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848AA">
      <w:pPr>
        <w:wordWrap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00A8A488">
      <w:pPr>
        <w:wordWrap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附件1</w:t>
      </w:r>
    </w:p>
    <w:p w14:paraId="04A94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攀枝花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市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西区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2026年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—2027年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中小学社会事务进校园事项“白名单”</w:t>
      </w:r>
    </w:p>
    <w:tbl>
      <w:tblPr>
        <w:tblStyle w:val="7"/>
        <w:tblpPr w:leftFromText="180" w:rightFromText="180" w:vertAnchor="text" w:horzAnchor="page" w:tblpX="1075" w:tblpY="505"/>
        <w:tblOverlap w:val="never"/>
        <w:tblW w:w="102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72"/>
        <w:gridCol w:w="2202"/>
        <w:gridCol w:w="750"/>
        <w:gridCol w:w="1845"/>
        <w:gridCol w:w="705"/>
        <w:gridCol w:w="3308"/>
      </w:tblGrid>
      <w:tr w14:paraId="1F785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</w:trPr>
        <w:tc>
          <w:tcPr>
            <w:tcW w:w="496" w:type="dxa"/>
            <w:noWrap w:val="0"/>
            <w:vAlign w:val="center"/>
          </w:tcPr>
          <w:p w14:paraId="6439F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972" w:type="dxa"/>
            <w:noWrap w:val="0"/>
            <w:vAlign w:val="center"/>
          </w:tcPr>
          <w:p w14:paraId="7E7DB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事项名称</w:t>
            </w:r>
          </w:p>
        </w:tc>
        <w:tc>
          <w:tcPr>
            <w:tcW w:w="2202" w:type="dxa"/>
            <w:noWrap w:val="0"/>
            <w:vAlign w:val="center"/>
          </w:tcPr>
          <w:p w14:paraId="1084A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组织单位</w:t>
            </w:r>
          </w:p>
        </w:tc>
        <w:tc>
          <w:tcPr>
            <w:tcW w:w="750" w:type="dxa"/>
            <w:noWrap w:val="0"/>
            <w:vAlign w:val="center"/>
          </w:tcPr>
          <w:p w14:paraId="7B1B4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范围</w:t>
            </w:r>
          </w:p>
        </w:tc>
        <w:tc>
          <w:tcPr>
            <w:tcW w:w="1845" w:type="dxa"/>
            <w:noWrap w:val="0"/>
            <w:vAlign w:val="center"/>
          </w:tcPr>
          <w:p w14:paraId="57B04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开展形式</w:t>
            </w:r>
          </w:p>
        </w:tc>
        <w:tc>
          <w:tcPr>
            <w:tcW w:w="705" w:type="dxa"/>
            <w:noWrap w:val="0"/>
            <w:vAlign w:val="center"/>
          </w:tcPr>
          <w:p w14:paraId="14467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验收方式</w:t>
            </w:r>
          </w:p>
        </w:tc>
        <w:tc>
          <w:tcPr>
            <w:tcW w:w="3308" w:type="dxa"/>
            <w:noWrap w:val="0"/>
            <w:vAlign w:val="center"/>
          </w:tcPr>
          <w:p w14:paraId="4E878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文件依据</w:t>
            </w:r>
          </w:p>
        </w:tc>
      </w:tr>
      <w:tr w14:paraId="29F16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0" w:hRule="atLeast"/>
        </w:trPr>
        <w:tc>
          <w:tcPr>
            <w:tcW w:w="496" w:type="dxa"/>
            <w:noWrap w:val="0"/>
            <w:vAlign w:val="center"/>
          </w:tcPr>
          <w:p w14:paraId="33C89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72" w:type="dxa"/>
            <w:noWrap w:val="0"/>
            <w:vAlign w:val="center"/>
          </w:tcPr>
          <w:p w14:paraId="65479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爱国主义活动进校园</w:t>
            </w:r>
          </w:p>
        </w:tc>
        <w:tc>
          <w:tcPr>
            <w:tcW w:w="2202" w:type="dxa"/>
            <w:noWrap w:val="0"/>
            <w:vAlign w:val="center"/>
          </w:tcPr>
          <w:p w14:paraId="45024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区委宣传部、区委统战部、区人武部、区退役军人事务局</w:t>
            </w:r>
          </w:p>
        </w:tc>
        <w:tc>
          <w:tcPr>
            <w:tcW w:w="750" w:type="dxa"/>
            <w:noWrap w:val="0"/>
            <w:vAlign w:val="center"/>
          </w:tcPr>
          <w:p w14:paraId="160C6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所有学校</w:t>
            </w:r>
          </w:p>
        </w:tc>
        <w:tc>
          <w:tcPr>
            <w:tcW w:w="1845" w:type="dxa"/>
            <w:noWrap w:val="0"/>
            <w:vAlign w:val="center"/>
          </w:tcPr>
          <w:p w14:paraId="4EDCD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讲座、征文、绘画、手工、演讲、讲故事、阅读、活动展演等</w:t>
            </w:r>
          </w:p>
        </w:tc>
        <w:tc>
          <w:tcPr>
            <w:tcW w:w="705" w:type="dxa"/>
            <w:noWrap w:val="0"/>
            <w:vAlign w:val="center"/>
          </w:tcPr>
          <w:p w14:paraId="65A85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书面审查</w:t>
            </w:r>
          </w:p>
        </w:tc>
        <w:tc>
          <w:tcPr>
            <w:tcW w:w="3308" w:type="dxa"/>
            <w:noWrap w:val="0"/>
            <w:vAlign w:val="center"/>
          </w:tcPr>
          <w:p w14:paraId="60A71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2019年11月中共中央、国务院印发的《新时代爱国主义教育实施纲要》</w:t>
            </w:r>
          </w:p>
          <w:p w14:paraId="043CA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896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496" w:type="dxa"/>
            <w:noWrap w:val="0"/>
            <w:vAlign w:val="center"/>
          </w:tcPr>
          <w:p w14:paraId="3A0B1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72" w:type="dxa"/>
            <w:noWrap w:val="0"/>
            <w:vAlign w:val="center"/>
          </w:tcPr>
          <w:p w14:paraId="08138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法治教育进校园</w:t>
            </w:r>
          </w:p>
        </w:tc>
        <w:tc>
          <w:tcPr>
            <w:tcW w:w="2202" w:type="dxa"/>
            <w:noWrap w:val="0"/>
            <w:vAlign w:val="center"/>
          </w:tcPr>
          <w:p w14:paraId="0F123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区司法局、攀枝花市公安局西区分局、区法院、区检察院、区消防大队</w:t>
            </w:r>
          </w:p>
        </w:tc>
        <w:tc>
          <w:tcPr>
            <w:tcW w:w="750" w:type="dxa"/>
            <w:noWrap w:val="0"/>
            <w:vAlign w:val="center"/>
          </w:tcPr>
          <w:p w14:paraId="1519F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所有学校</w:t>
            </w:r>
          </w:p>
        </w:tc>
        <w:tc>
          <w:tcPr>
            <w:tcW w:w="1845" w:type="dxa"/>
            <w:noWrap w:val="0"/>
            <w:vAlign w:val="center"/>
          </w:tcPr>
          <w:p w14:paraId="34949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讲座、案例分析、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活动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、观看宣传片等</w:t>
            </w:r>
          </w:p>
          <w:p w14:paraId="420D3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 w14:paraId="72F4B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书面审查</w:t>
            </w:r>
          </w:p>
          <w:p w14:paraId="0138D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08" w:type="dxa"/>
            <w:noWrap w:val="0"/>
            <w:vAlign w:val="center"/>
          </w:tcPr>
          <w:p w14:paraId="60960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2025年9月第十四届全国人民代表大会常务委员会第十七次会议通过的《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中华人民共和国法治宣传教育法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》</w:t>
            </w:r>
          </w:p>
          <w:p w14:paraId="3A1AB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73E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0" w:hRule="atLeast"/>
        </w:trPr>
        <w:tc>
          <w:tcPr>
            <w:tcW w:w="496" w:type="dxa"/>
            <w:noWrap w:val="0"/>
            <w:vAlign w:val="center"/>
          </w:tcPr>
          <w:p w14:paraId="534C5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972" w:type="dxa"/>
            <w:noWrap w:val="0"/>
            <w:vAlign w:val="center"/>
          </w:tcPr>
          <w:p w14:paraId="4F3F9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健康知识进校园</w:t>
            </w:r>
          </w:p>
        </w:tc>
        <w:tc>
          <w:tcPr>
            <w:tcW w:w="2202" w:type="dxa"/>
            <w:noWrap w:val="0"/>
            <w:vAlign w:val="center"/>
          </w:tcPr>
          <w:p w14:paraId="3F0D3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区卫生健康局</w:t>
            </w:r>
          </w:p>
        </w:tc>
        <w:tc>
          <w:tcPr>
            <w:tcW w:w="750" w:type="dxa"/>
            <w:noWrap w:val="0"/>
            <w:vAlign w:val="center"/>
          </w:tcPr>
          <w:p w14:paraId="2A855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所有学校</w:t>
            </w:r>
          </w:p>
        </w:tc>
        <w:tc>
          <w:tcPr>
            <w:tcW w:w="1845" w:type="dxa"/>
            <w:noWrap w:val="0"/>
            <w:vAlign w:val="center"/>
          </w:tcPr>
          <w:p w14:paraId="75305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宣讲、筛查、检查等</w:t>
            </w:r>
          </w:p>
        </w:tc>
        <w:tc>
          <w:tcPr>
            <w:tcW w:w="705" w:type="dxa"/>
            <w:noWrap w:val="0"/>
            <w:vAlign w:val="center"/>
          </w:tcPr>
          <w:p w14:paraId="2FFA2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书面审查</w:t>
            </w:r>
          </w:p>
        </w:tc>
        <w:tc>
          <w:tcPr>
            <w:tcW w:w="3308" w:type="dxa"/>
            <w:noWrap w:val="0"/>
            <w:vAlign w:val="center"/>
          </w:tcPr>
          <w:p w14:paraId="55193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《关于印发儿童青少年“五健”促进行动计划（2026—2030年）的通知》（国卫妇幼发〔2025〕21号）、《学校卫生工作条例》《国务院办公厅关于推动疾病预防控制事业高质量发展的指导意见》、中国遏制与防治艾滋病规划（2024—2030年）》、《中华人民共和国食品安全法》等</w:t>
            </w:r>
          </w:p>
        </w:tc>
      </w:tr>
    </w:tbl>
    <w:p w14:paraId="1B6C18A9">
      <w:pPr>
        <w:jc w:val="both"/>
        <w:rPr>
          <w:rFonts w:hint="default" w:ascii="Times New Roman" w:hAnsi="Times New Roman" w:eastAsia="方正仿宋_GBK" w:cs="Times New Roman"/>
          <w:snapToGrid w:val="0"/>
          <w:kern w:val="2"/>
          <w:sz w:val="24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E24B4E"/>
    <w:rsid w:val="2BBF9F1E"/>
    <w:rsid w:val="2FB7A379"/>
    <w:rsid w:val="42CF5F9C"/>
    <w:rsid w:val="4FF71B75"/>
    <w:rsid w:val="52E7C869"/>
    <w:rsid w:val="5CB44672"/>
    <w:rsid w:val="5E7C98A2"/>
    <w:rsid w:val="6EDBC71F"/>
    <w:rsid w:val="738248BA"/>
    <w:rsid w:val="7ECBF2CA"/>
    <w:rsid w:val="ADFD48B9"/>
    <w:rsid w:val="C7BF9496"/>
    <w:rsid w:val="D4DB565B"/>
    <w:rsid w:val="DB5F8F4A"/>
    <w:rsid w:val="E8D63221"/>
    <w:rsid w:val="E8E6727E"/>
    <w:rsid w:val="E9FDA8C8"/>
    <w:rsid w:val="EB3DA24F"/>
    <w:rsid w:val="EBFE6025"/>
    <w:rsid w:val="EC7B626D"/>
    <w:rsid w:val="EFEB2F6F"/>
    <w:rsid w:val="EFF725C0"/>
    <w:rsid w:val="F6FBA322"/>
    <w:rsid w:val="F7A5D0F2"/>
    <w:rsid w:val="F9DB05A8"/>
    <w:rsid w:val="FBDF46A0"/>
    <w:rsid w:val="FC2709AE"/>
    <w:rsid w:val="FDE9292F"/>
    <w:rsid w:val="FE75F957"/>
    <w:rsid w:val="FF7F44F2"/>
    <w:rsid w:val="FFBF0D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415</Words>
  <Characters>444</Characters>
  <Lines>0</Lines>
  <Paragraphs>0</Paragraphs>
  <TotalTime>40.3333333333333</TotalTime>
  <ScaleCrop>false</ScaleCrop>
  <LinksUpToDate>false</LinksUpToDate>
  <CharactersWithSpaces>444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2026-04-24T11:59:17Z</dcterms:created>
  <dc:creator>HUAWEI</dc:creator>
  <cp:lastModifiedBy>103</cp:lastModifiedBy>
  <cp:lastPrinted>2026-09-02T02:15:52Z</cp:lastPrinted>
  <dcterms:modified xsi:type="dcterms:W3CDTF">2026-09-01T09:52:13Z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CF2763012D1B47698A4014FBB3B40823_13</vt:lpwstr>
  </property>
  <property fmtid="{D5CDD505-2E9C-101B-9397-08002B2CF9AE}" pid="4" name="KSOTemplateDocerSaveRecord">
    <vt:lpwstr>eyJoZGlkIjoiMTg4MTc0N2VmY2JiNTRlZjNlYmI0NjY3ZGExNTUxOTYiLCJ1c2VySWQiOiI1ODAwMDgyODQifQ==</vt:lpwstr>
  </property>
</Properties>
</file>