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A2462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  <w:bookmarkStart w:id="1" w:name="_GoBack"/>
      <w:bookmarkEnd w:id="1"/>
    </w:p>
    <w:tbl>
      <w:tblPr>
        <w:tblStyle w:val="4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100"/>
        <w:gridCol w:w="1145"/>
        <w:gridCol w:w="1289"/>
        <w:gridCol w:w="1058"/>
        <w:gridCol w:w="2040"/>
      </w:tblGrid>
      <w:tr w14:paraId="6A6D1D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39A43491"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 w14:paraId="625E03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128B74A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 w14:paraId="42666E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0D4DB990"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 w14:paraId="5976B8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76D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60CF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攀枝花市第三十二中小学校</w:t>
            </w:r>
          </w:p>
        </w:tc>
      </w:tr>
      <w:tr w14:paraId="68F6DE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24A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0E2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2BB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1CB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 w14:paraId="2A8F8B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E8E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4C9A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1834.17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C78E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1834.17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424A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50292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472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年度总体</w:t>
            </w:r>
          </w:p>
          <w:p w14:paraId="6A97B22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4CC4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  <w:t>以</w:t>
            </w:r>
            <w:r>
              <w:rPr>
                <w:rFonts w:hint="default" w:eastAsia="宋体"/>
                <w:color w:val="000000"/>
                <w:kern w:val="0"/>
                <w:sz w:val="24"/>
                <w:lang w:bidi="ar"/>
              </w:rPr>
              <w:t>弘扬“</w:t>
            </w: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三雅</w:t>
            </w:r>
            <w:r>
              <w:rPr>
                <w:rFonts w:hint="default" w:eastAsia="宋体"/>
                <w:color w:val="000000"/>
                <w:kern w:val="0"/>
                <w:sz w:val="24"/>
                <w:lang w:bidi="ar"/>
              </w:rPr>
              <w:t>”文化，推进开放办学，完善管理体制，促进信息化学校建设，提高了教育质量，其</w:t>
            </w:r>
            <w:r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  <w:t>他</w:t>
            </w:r>
            <w:r>
              <w:rPr>
                <w:rFonts w:hint="default" w:eastAsia="宋体"/>
                <w:color w:val="000000"/>
                <w:kern w:val="0"/>
                <w:sz w:val="24"/>
                <w:lang w:bidi="ar"/>
              </w:rPr>
              <w:t>各项工作也得到全面提升发展</w:t>
            </w: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6249E2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953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年度主要</w:t>
            </w:r>
          </w:p>
          <w:p w14:paraId="5CCFB74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359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B32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 w14:paraId="25236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82B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2BD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教育教学保障任务</w:t>
            </w:r>
          </w:p>
          <w:p w14:paraId="5940EEFE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7332">
            <w:pPr>
              <w:keepNext w:val="0"/>
              <w:keepLines w:val="0"/>
              <w:widowControl/>
              <w:suppressLineNumbers w:val="0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保障日常教学、教研活动、课后服务、学情监测等常态化教育教学工作开展，落实课程标准，稳步提升教育教学质量。</w:t>
            </w:r>
          </w:p>
        </w:tc>
      </w:tr>
      <w:tr w14:paraId="4B2807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482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96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师资队伍建设任务</w:t>
            </w:r>
          </w:p>
          <w:p w14:paraId="3EFAC4D3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EB35">
            <w:pPr>
              <w:keepNext w:val="0"/>
              <w:keepLines w:val="0"/>
              <w:widowControl/>
              <w:suppressLineNumbers w:val="0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开展教师继续教育、校本教研、师德师风建设、专业技能培训等工作，全面提升教师综合素养与教学能力。</w:t>
            </w:r>
          </w:p>
        </w:tc>
      </w:tr>
      <w:tr w14:paraId="073399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240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34C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校园运维安全保障任务</w:t>
            </w:r>
          </w:p>
          <w:p w14:paraId="7986B5CC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B9C3">
            <w:pPr>
              <w:keepNext w:val="0"/>
              <w:keepLines w:val="0"/>
              <w:widowControl/>
              <w:suppressLineNumbers w:val="0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开展校园设施设备检修维护、环境卫生整治、安全隐患排查治理、校园常态化安保值守，筑牢校园安全办学底线。</w:t>
            </w:r>
          </w:p>
        </w:tc>
      </w:tr>
      <w:tr w14:paraId="14518A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2FC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911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学生育人服务保障任务</w:t>
            </w:r>
          </w:p>
          <w:p w14:paraId="7FA1428C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8E01">
            <w:pPr>
              <w:keepNext w:val="0"/>
              <w:keepLines w:val="0"/>
              <w:widowControl/>
              <w:suppressLineNumbers w:val="0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优化办学条件，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落实德育教育、文体活动、学生资助、心理健康教育等育人工作，全面保障学生身心健康、全面发展。</w:t>
            </w:r>
          </w:p>
        </w:tc>
      </w:tr>
      <w:tr w14:paraId="62035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416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年度绩效</w:t>
            </w:r>
          </w:p>
          <w:p w14:paraId="610128B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48A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0AC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041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三级指标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E57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绩效指标</w:t>
            </w:r>
          </w:p>
          <w:p w14:paraId="4168332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817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823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0B1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实际完成</w:t>
            </w:r>
          </w:p>
          <w:p w14:paraId="1CDB7AC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指标值</w:t>
            </w:r>
          </w:p>
        </w:tc>
      </w:tr>
      <w:tr w14:paraId="63FD9A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955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8A0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A19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14E5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常态化教学保障覆盖班级数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1737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ED480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足额保障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3590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0D75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全覆盖完成</w:t>
            </w:r>
          </w:p>
        </w:tc>
      </w:tr>
      <w:tr w14:paraId="69DEAE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AB1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CE9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1F0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D9A9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教学工作合规达标率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023AD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38E3D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70E7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0236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  <w:tr w14:paraId="2D48B3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A38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5C3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76F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5180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校园安全隐患排查整治次数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5C072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C395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≥12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A4D57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81E3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 w14:paraId="27774F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2E9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B66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757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E2ED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教学工作合规达标率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38884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5F25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08754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625E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  <w:tr w14:paraId="5EDFDB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B92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91D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DC6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时效指标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D2DCC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年度预算执行按时完成率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D56A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701F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A44B8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F1DA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</w:tr>
      <w:tr w14:paraId="6AC9B7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E36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3A7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82B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成本指标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C5DA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一般性公用经费严控达标率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9366D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5AE3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合规严控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2994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25C57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  <w:bookmarkEnd w:id="0"/>
      <w:tr w14:paraId="53D25F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AC0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C39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B47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社会效益</w:t>
            </w:r>
          </w:p>
          <w:p w14:paraId="40FD156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2119D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办学保障服务覆盖面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52CB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定性指标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74376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全面覆盖师生办学需求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0168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FAD6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全面覆盖、成效良好</w:t>
            </w:r>
          </w:p>
        </w:tc>
      </w:tr>
      <w:tr w14:paraId="2272F1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0E9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FE5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FEB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07F2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教育教学提质效果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ED89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定性指标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4E9D1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教学质量稳步提升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EE6B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7BD5A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质量稳步提升</w:t>
            </w:r>
          </w:p>
        </w:tc>
      </w:tr>
      <w:tr w14:paraId="22AD36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AC5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73B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23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可持续指标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B968D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办学条件持续优化提升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6DF90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定性指标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0165F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持续改善办学环境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F88F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45F12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办学条件持续优化</w:t>
            </w:r>
          </w:p>
        </w:tc>
      </w:tr>
      <w:tr w14:paraId="13B957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8C2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166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7E7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AF3BC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师生、家长满意度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BB64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定量指标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5A4C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≥95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0D6ED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293B2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</w:tr>
    </w:tbl>
    <w:p w14:paraId="6E226820">
      <w:pPr>
        <w:keepNext w:val="0"/>
        <w:keepLines w:val="0"/>
        <w:widowControl/>
        <w:suppressLineNumbers w:val="0"/>
        <w:jc w:val="left"/>
      </w:pPr>
    </w:p>
    <w:p w14:paraId="7C8FEC48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A6F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7571B">
                          <w:pPr>
                            <w:pStyle w:val="2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15C430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7571B">
                    <w:pPr>
                      <w:pStyle w:val="2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15C4301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F3F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B6897"/>
    <w:rsid w:val="18B3336A"/>
    <w:rsid w:val="620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728</Characters>
  <Lines>0</Lines>
  <Paragraphs>0</Paragraphs>
  <TotalTime>0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2026-06-12T02:33:00Z</dcterms:created>
  <dc:creator>leka</dc:creator>
  <cp:lastModifiedBy>攀枝花芒果派151-？7727</cp:lastModifiedBy>
  <dcterms:modified xsi:type="dcterms:W3CDTF">2026-07-01T00:41:29Z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445877BF15BC4C65905E5DE4A12BE6B1_11</vt:lpwstr>
  </property>
  <property fmtid="{D5CDD505-2E9C-101B-9397-08002B2CF9AE}" pid="4" name="KSOTemplateDocerSaveRecord">
    <vt:lpwstr>eyJoZGlkIjoiNjljMDQwNWE4MjAyYWNjMjBlYzMzZDhlNjc0YmQ5N2UiLCJ1c2VySWQiOiI0Mjc1MDAzOTAifQ==</vt:lpwstr>
  </property>
</Properties>
</file>