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9F102">
      <w:pPr>
        <w:spacing w:line="578" w:lineRule="exact"/>
        <w:jc w:val="left"/>
        <w:rPr>
          <w:rFonts w:eastAsia="黑体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2</w:t>
      </w:r>
    </w:p>
    <w:tbl>
      <w:tblPr>
        <w:tblStyle w:val="12"/>
        <w:tblW w:w="910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6"/>
        <w:gridCol w:w="1159"/>
        <w:gridCol w:w="1097"/>
        <w:gridCol w:w="1261"/>
        <w:gridCol w:w="672"/>
        <w:gridCol w:w="1108"/>
        <w:gridCol w:w="910"/>
        <w:gridCol w:w="1767"/>
      </w:tblGrid>
      <w:tr w14:paraId="0C0F3E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exact"/>
          <w:jc w:val="center"/>
        </w:trPr>
        <w:tc>
          <w:tcPr>
            <w:tcW w:w="9100" w:type="dxa"/>
            <w:gridSpan w:val="8"/>
            <w:shd w:val="clear" w:color="auto" w:fill="auto"/>
            <w:vAlign w:val="center"/>
          </w:tcPr>
          <w:p w14:paraId="26E1301F">
            <w:pPr>
              <w:widowControl/>
              <w:spacing w:line="6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44"/>
                <w:szCs w:val="44"/>
              </w:rPr>
              <w:t>部门整体绩效目标完成情况自评表</w:t>
            </w:r>
          </w:p>
        </w:tc>
      </w:tr>
      <w:tr w14:paraId="14C291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  <w:jc w:val="center"/>
        </w:trPr>
        <w:tc>
          <w:tcPr>
            <w:tcW w:w="9100" w:type="dxa"/>
            <w:gridSpan w:val="8"/>
            <w:shd w:val="clear" w:color="auto" w:fill="auto"/>
            <w:vAlign w:val="center"/>
          </w:tcPr>
          <w:p w14:paraId="18C17D3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</w:rPr>
              <w:t>（202</w:t>
            </w:r>
            <w:r>
              <w:rPr>
                <w:rFonts w:hint="eastAsia" w:eastAsia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宋体"/>
                <w:color w:val="000000"/>
                <w:kern w:val="0"/>
                <w:sz w:val="28"/>
                <w:szCs w:val="28"/>
              </w:rPr>
              <w:t>年度）</w:t>
            </w:r>
          </w:p>
        </w:tc>
      </w:tr>
      <w:tr w14:paraId="23833E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  <w:jc w:val="center"/>
        </w:trPr>
        <w:tc>
          <w:tcPr>
            <w:tcW w:w="9100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154A10BF">
            <w:pPr>
              <w:widowControl/>
              <w:spacing w:line="300" w:lineRule="exact"/>
              <w:jc w:val="righ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单位：万元</w:t>
            </w:r>
          </w:p>
        </w:tc>
      </w:tr>
      <w:tr w14:paraId="33006F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33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CBCF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部门名称</w:t>
            </w:r>
          </w:p>
        </w:tc>
        <w:tc>
          <w:tcPr>
            <w:tcW w:w="57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B2FBB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攀枝花市</w:t>
            </w:r>
            <w:r>
              <w:rPr>
                <w:rFonts w:hint="eastAsia" w:eastAsia="宋体"/>
                <w:color w:val="000000"/>
                <w:kern w:val="0"/>
                <w:sz w:val="24"/>
                <w:lang w:val="en-US" w:eastAsia="zh-CN"/>
              </w:rPr>
              <w:t>西区格里坪镇小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学校</w:t>
            </w:r>
          </w:p>
        </w:tc>
      </w:tr>
      <w:tr w14:paraId="390E43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1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20DED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年度部门整体支出预算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AC185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资金总额</w:t>
            </w:r>
          </w:p>
        </w:tc>
        <w:tc>
          <w:tcPr>
            <w:tcW w:w="1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572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财政拨款</w:t>
            </w:r>
          </w:p>
        </w:tc>
        <w:tc>
          <w:tcPr>
            <w:tcW w:w="3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3E6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其他资金</w:t>
            </w:r>
          </w:p>
        </w:tc>
      </w:tr>
      <w:tr w14:paraId="6AD920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  <w:jc w:val="center"/>
        </w:trPr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B761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D6C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Theme="minorEastAsia" w:cstheme="minorEastAsia"/>
                <w:color w:val="auto"/>
                <w:szCs w:val="32"/>
                <w:lang w:val="en-US" w:eastAsia="zh-CN"/>
              </w:rPr>
              <w:t>1248</w:t>
            </w:r>
            <w:r>
              <w:rPr>
                <w:rFonts w:hint="eastAsia" w:ascii="仿宋_GB2312" w:hAnsiTheme="minorEastAsia" w:cstheme="minorEastAsia"/>
                <w:color w:val="auto"/>
                <w:szCs w:val="32"/>
              </w:rPr>
              <w:t>.</w:t>
            </w:r>
            <w:r>
              <w:rPr>
                <w:rFonts w:hint="eastAsia" w:ascii="仿宋_GB2312" w:hAnsiTheme="minorEastAsia" w:cstheme="minorEastAsia"/>
                <w:color w:val="auto"/>
                <w:szCs w:val="32"/>
                <w:lang w:val="en-US" w:eastAsia="zh-CN"/>
              </w:rPr>
              <w:t>53</w:t>
            </w:r>
          </w:p>
        </w:tc>
        <w:tc>
          <w:tcPr>
            <w:tcW w:w="1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DC6B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Theme="minorEastAsia" w:cstheme="minorEastAsia"/>
                <w:color w:val="auto"/>
                <w:szCs w:val="32"/>
                <w:lang w:val="en-US" w:eastAsia="zh-CN"/>
              </w:rPr>
              <w:t>1248</w:t>
            </w:r>
            <w:r>
              <w:rPr>
                <w:rFonts w:hint="eastAsia" w:ascii="仿宋_GB2312" w:hAnsiTheme="minorEastAsia" w:cstheme="minorEastAsia"/>
                <w:color w:val="auto"/>
                <w:szCs w:val="32"/>
              </w:rPr>
              <w:t>.</w:t>
            </w:r>
            <w:r>
              <w:rPr>
                <w:rFonts w:hint="eastAsia" w:ascii="仿宋_GB2312" w:hAnsiTheme="minorEastAsia" w:cstheme="minorEastAsia"/>
                <w:color w:val="auto"/>
                <w:szCs w:val="32"/>
                <w:lang w:val="en-US" w:eastAsia="zh-CN"/>
              </w:rPr>
              <w:t>53</w:t>
            </w:r>
          </w:p>
        </w:tc>
        <w:tc>
          <w:tcPr>
            <w:tcW w:w="3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560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0</w:t>
            </w:r>
          </w:p>
        </w:tc>
      </w:tr>
      <w:tr w14:paraId="6659FD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5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3D4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年度总体</w:t>
            </w:r>
          </w:p>
          <w:p w14:paraId="33517702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79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BC62">
            <w:pPr>
              <w:widowControl/>
              <w:spacing w:line="300" w:lineRule="exact"/>
              <w:ind w:firstLine="480" w:firstLineChars="200"/>
              <w:jc w:val="left"/>
              <w:textAlignment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bookmarkStart w:id="0" w:name="OLE_LINK11"/>
            <w:bookmarkStart w:id="1" w:name="OLE_LINK12"/>
            <w:bookmarkStart w:id="2" w:name="OLE_LINK9"/>
            <w:bookmarkStart w:id="3" w:name="OLE_LINK10"/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确保</w:t>
            </w:r>
            <w:r>
              <w:rPr>
                <w:rFonts w:hint="eastAsia" w:eastAsia="宋体"/>
                <w:color w:val="000000"/>
                <w:sz w:val="24"/>
              </w:rPr>
              <w:t>基本工资、津贴补贴、绩效工资等工资支出；保证养老保险、失业、医疗保险等社保及住房公积金按期足额上缴</w:t>
            </w:r>
            <w:bookmarkEnd w:id="0"/>
            <w:bookmarkEnd w:id="1"/>
            <w:r>
              <w:rPr>
                <w:rFonts w:hint="eastAsia" w:eastAsia="宋体"/>
                <w:color w:val="000000"/>
                <w:sz w:val="24"/>
              </w:rPr>
              <w:t>；</w:t>
            </w:r>
            <w:bookmarkEnd w:id="2"/>
            <w:bookmarkEnd w:id="3"/>
            <w:bookmarkStart w:id="4" w:name="OLE_LINK14"/>
            <w:bookmarkStart w:id="5" w:name="OLE_LINK13"/>
            <w:r>
              <w:rPr>
                <w:rFonts w:hint="eastAsia" w:eastAsia="宋体"/>
                <w:color w:val="000000"/>
                <w:sz w:val="24"/>
              </w:rPr>
              <w:t>保证学校正常运转，保证学校教育教学工作正常开展。</w:t>
            </w: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提升学校办学条件，</w:t>
            </w:r>
            <w:r>
              <w:rPr>
                <w:rFonts w:hint="eastAsia" w:eastAsia="宋体"/>
                <w:color w:val="000000"/>
                <w:sz w:val="24"/>
              </w:rPr>
              <w:t>确保教育教学活动的正常开展</w:t>
            </w:r>
            <w:bookmarkEnd w:id="4"/>
            <w:bookmarkEnd w:id="5"/>
            <w:r>
              <w:rPr>
                <w:rFonts w:hint="eastAsia" w:eastAsia="宋体"/>
                <w:color w:val="000000"/>
                <w:sz w:val="24"/>
              </w:rPr>
              <w:t>。</w:t>
            </w: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保障前期项目按计划推进。</w:t>
            </w:r>
          </w:p>
        </w:tc>
      </w:tr>
      <w:tr w14:paraId="3775A8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11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CD27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年度主要</w:t>
            </w:r>
          </w:p>
          <w:p w14:paraId="0E42129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任务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E002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任务名称</w:t>
            </w:r>
          </w:p>
        </w:tc>
        <w:tc>
          <w:tcPr>
            <w:tcW w:w="57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2F4C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主要内容</w:t>
            </w:r>
          </w:p>
        </w:tc>
      </w:tr>
      <w:tr w14:paraId="406B90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  <w:jc w:val="center"/>
        </w:trPr>
        <w:tc>
          <w:tcPr>
            <w:tcW w:w="11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DA6E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01FD2"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工资及社会保障经费</w:t>
            </w:r>
          </w:p>
        </w:tc>
        <w:tc>
          <w:tcPr>
            <w:tcW w:w="57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DF5A"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确保</w:t>
            </w:r>
            <w:r>
              <w:rPr>
                <w:rFonts w:hint="eastAsia" w:eastAsia="宋体"/>
                <w:color w:val="000000"/>
                <w:sz w:val="24"/>
              </w:rPr>
              <w:t>基本工资、津贴补贴、绩效工资等工资支出；保证养老保险、失业、医疗保险等社保及住房公积金按期足额上缴</w:t>
            </w:r>
          </w:p>
        </w:tc>
      </w:tr>
      <w:tr w14:paraId="69F271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atLeast"/>
          <w:jc w:val="center"/>
        </w:trPr>
        <w:tc>
          <w:tcPr>
            <w:tcW w:w="11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C432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43628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城乡义务教育补助经费</w:t>
            </w:r>
          </w:p>
        </w:tc>
        <w:tc>
          <w:tcPr>
            <w:tcW w:w="57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96ED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确保</w:t>
            </w:r>
            <w:r>
              <w:rPr>
                <w:rFonts w:hint="eastAsia" w:eastAsia="宋体"/>
                <w:color w:val="000000"/>
                <w:sz w:val="24"/>
              </w:rPr>
              <w:t>学校正常运转，保证学校教育教学工作</w:t>
            </w:r>
            <w:r>
              <w:rPr>
                <w:rFonts w:hint="eastAsia" w:eastAsia="宋体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教学活动</w:t>
            </w:r>
            <w:r>
              <w:rPr>
                <w:rFonts w:hint="eastAsia" w:eastAsia="宋体"/>
                <w:color w:val="000000"/>
                <w:sz w:val="24"/>
              </w:rPr>
              <w:t>正常开展。</w:t>
            </w:r>
          </w:p>
        </w:tc>
      </w:tr>
      <w:tr w14:paraId="7D7483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atLeast"/>
          <w:jc w:val="center"/>
        </w:trPr>
        <w:tc>
          <w:tcPr>
            <w:tcW w:w="11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307C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DCAA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义务教育均衡发展经费</w:t>
            </w:r>
          </w:p>
        </w:tc>
        <w:tc>
          <w:tcPr>
            <w:tcW w:w="57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2DA07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保障学校前期项目按计划推进直至</w:t>
            </w:r>
            <w:r>
              <w:rPr>
                <w:rFonts w:hint="eastAsia" w:eastAsia="宋体"/>
                <w:color w:val="000000"/>
                <w:sz w:val="24"/>
              </w:rPr>
              <w:t>顺利完成</w:t>
            </w: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各项目标</w:t>
            </w:r>
            <w:r>
              <w:rPr>
                <w:rFonts w:hint="eastAsia" w:eastAsia="宋体"/>
                <w:color w:val="000000"/>
                <w:sz w:val="24"/>
              </w:rPr>
              <w:t>。</w:t>
            </w:r>
          </w:p>
        </w:tc>
      </w:tr>
      <w:tr w14:paraId="3C55E4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  <w:jc w:val="center"/>
        </w:trPr>
        <w:tc>
          <w:tcPr>
            <w:tcW w:w="11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986F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年度绩效</w:t>
            </w:r>
          </w:p>
          <w:p w14:paraId="71CF43A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FDA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0B0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4B5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7E70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绩效指标</w:t>
            </w:r>
          </w:p>
          <w:p w14:paraId="48D1608D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性质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B3D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绩效指标值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9E7B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绩效度量单位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E7F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实际完成</w:t>
            </w:r>
          </w:p>
          <w:p w14:paraId="63D675D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指标值</w:t>
            </w:r>
          </w:p>
        </w:tc>
      </w:tr>
      <w:tr w14:paraId="4E8F6F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11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DDF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3DE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产出指标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1E6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数量指标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2CA4A"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师生人数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B60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≥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3A06">
            <w:pPr>
              <w:widowControl/>
              <w:spacing w:line="300" w:lineRule="exact"/>
              <w:jc w:val="center"/>
              <w:textAlignment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309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161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FBAFD">
            <w:pPr>
              <w:widowControl/>
              <w:spacing w:line="300" w:lineRule="exact"/>
              <w:jc w:val="center"/>
              <w:textAlignment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309</w:t>
            </w:r>
          </w:p>
        </w:tc>
      </w:tr>
      <w:tr w14:paraId="3491C4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atLeast"/>
          <w:jc w:val="center"/>
        </w:trPr>
        <w:tc>
          <w:tcPr>
            <w:tcW w:w="11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BC2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EC40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58B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质量指标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080AE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办学水平提升率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633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＝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34C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3688E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D54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  <w:tr w14:paraId="198988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11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B4D4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FD1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C00F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时效指标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2B60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支付及时率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3217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≥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CA8A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95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BD5C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05600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  <w:tr w14:paraId="6C18F6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11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1718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B5B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效益指标</w:t>
            </w:r>
          </w:p>
        </w:tc>
        <w:tc>
          <w:tcPr>
            <w:tcW w:w="10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8D22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社会效益</w:t>
            </w:r>
          </w:p>
          <w:p w14:paraId="3060BE5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59FA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社会稳定率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681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≥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1BC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95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494F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B022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  <w:tr w14:paraId="49F1E1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11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2AC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6E7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09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5E33C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F1254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社会好评率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5A5D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≥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D4B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95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EC08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CCA9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  <w:tr w14:paraId="0CD8B2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atLeast"/>
          <w:jc w:val="center"/>
        </w:trPr>
        <w:tc>
          <w:tcPr>
            <w:tcW w:w="11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BB2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F9EC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303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可持续性指标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7214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可持续性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1FF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≥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CC9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98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B748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0D7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  <w:tr w14:paraId="46680B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atLeast"/>
          <w:jc w:val="center"/>
        </w:trPr>
        <w:tc>
          <w:tcPr>
            <w:tcW w:w="11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AD3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B7A2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2820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A129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师生满意度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36C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≥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2AD51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</w:rPr>
              <w:t>9</w:t>
            </w: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469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FD07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  <w:tr w14:paraId="66EC26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atLeast"/>
          <w:jc w:val="center"/>
        </w:trPr>
        <w:tc>
          <w:tcPr>
            <w:tcW w:w="11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4AE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FDD59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成本指标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EC11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经费投入指标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D5B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预算执行率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5952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≤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437F2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743D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7A3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</w:tbl>
    <w:p w14:paraId="0E6EE634">
      <w:pPr>
        <w:rPr>
          <w:rFonts w:eastAsia="黑体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F9954">
    <w:pPr>
      <w:pStyle w:val="8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6233AEB0">
                <w:pPr>
                  <w:pStyle w:val="8"/>
                  <w:ind w:right="451" w:rightChars="141"/>
                  <w:jc w:val="right"/>
                  <w:rPr>
                    <w:rFonts w:ascii="宋体" w:hAnsi="宋体"/>
                    <w:sz w:val="28"/>
                    <w:szCs w:val="28"/>
                  </w:rPr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/>
                    <w:sz w:val="28"/>
                    <w:szCs w:val="28"/>
                  </w:rPr>
                  <w:t xml:space="preserve"> 1 -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  <w:p w14:paraId="390990F5"/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7CE6D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HorizontalSpacing w:val="160"/>
  <w:drawingGridVerticalSpacing w:val="435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M0MzQxYTRlNjk4MDU3ODhkODNhNzlhZWNhNGRmZDIifQ=="/>
  </w:docVars>
  <w:rsids>
    <w:rsidRoot w:val="00EC0174"/>
    <w:rsid w:val="00006E4D"/>
    <w:rsid w:val="00021652"/>
    <w:rsid w:val="00030311"/>
    <w:rsid w:val="00030782"/>
    <w:rsid w:val="00030B66"/>
    <w:rsid w:val="00056034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E31E6"/>
    <w:rsid w:val="000F659A"/>
    <w:rsid w:val="000F77B0"/>
    <w:rsid w:val="0010235D"/>
    <w:rsid w:val="00103A47"/>
    <w:rsid w:val="00106D4D"/>
    <w:rsid w:val="001119A2"/>
    <w:rsid w:val="0011398A"/>
    <w:rsid w:val="00114326"/>
    <w:rsid w:val="001221D6"/>
    <w:rsid w:val="00122241"/>
    <w:rsid w:val="0012510A"/>
    <w:rsid w:val="00125F67"/>
    <w:rsid w:val="001261AE"/>
    <w:rsid w:val="001348A4"/>
    <w:rsid w:val="0014117C"/>
    <w:rsid w:val="00144506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A7C1A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42363"/>
    <w:rsid w:val="0024442B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4A2A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2F4D46"/>
    <w:rsid w:val="00300EF4"/>
    <w:rsid w:val="00301353"/>
    <w:rsid w:val="00305FF6"/>
    <w:rsid w:val="00307568"/>
    <w:rsid w:val="00311506"/>
    <w:rsid w:val="00313989"/>
    <w:rsid w:val="00316ADB"/>
    <w:rsid w:val="00317623"/>
    <w:rsid w:val="00335F67"/>
    <w:rsid w:val="003361E9"/>
    <w:rsid w:val="0035049D"/>
    <w:rsid w:val="00350A65"/>
    <w:rsid w:val="00352FC6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01CE"/>
    <w:rsid w:val="003D10A2"/>
    <w:rsid w:val="003D33B8"/>
    <w:rsid w:val="003D624D"/>
    <w:rsid w:val="003D719A"/>
    <w:rsid w:val="003E6E2E"/>
    <w:rsid w:val="003F1D56"/>
    <w:rsid w:val="003F5EB7"/>
    <w:rsid w:val="003F6F8F"/>
    <w:rsid w:val="003F7FE2"/>
    <w:rsid w:val="004004E7"/>
    <w:rsid w:val="00416E1A"/>
    <w:rsid w:val="00426A3F"/>
    <w:rsid w:val="004277D4"/>
    <w:rsid w:val="00434A5A"/>
    <w:rsid w:val="0044487B"/>
    <w:rsid w:val="004571BB"/>
    <w:rsid w:val="00461638"/>
    <w:rsid w:val="004706FA"/>
    <w:rsid w:val="00474D8D"/>
    <w:rsid w:val="00475CCD"/>
    <w:rsid w:val="00477266"/>
    <w:rsid w:val="004811BC"/>
    <w:rsid w:val="004838F2"/>
    <w:rsid w:val="004841FF"/>
    <w:rsid w:val="00486492"/>
    <w:rsid w:val="00492CF6"/>
    <w:rsid w:val="004A0A10"/>
    <w:rsid w:val="004A4C9D"/>
    <w:rsid w:val="004C2078"/>
    <w:rsid w:val="004C228F"/>
    <w:rsid w:val="004C57A2"/>
    <w:rsid w:val="004E0BD8"/>
    <w:rsid w:val="004E752F"/>
    <w:rsid w:val="004F1E37"/>
    <w:rsid w:val="00507015"/>
    <w:rsid w:val="00515198"/>
    <w:rsid w:val="00521C44"/>
    <w:rsid w:val="0052690F"/>
    <w:rsid w:val="005274E1"/>
    <w:rsid w:val="00531DDF"/>
    <w:rsid w:val="00535FA6"/>
    <w:rsid w:val="00542AB7"/>
    <w:rsid w:val="005443BD"/>
    <w:rsid w:val="0055358D"/>
    <w:rsid w:val="005540C8"/>
    <w:rsid w:val="00555809"/>
    <w:rsid w:val="00562165"/>
    <w:rsid w:val="005756AF"/>
    <w:rsid w:val="00575850"/>
    <w:rsid w:val="00575A4A"/>
    <w:rsid w:val="00591B6F"/>
    <w:rsid w:val="005A1DAF"/>
    <w:rsid w:val="005A59C3"/>
    <w:rsid w:val="005B3A54"/>
    <w:rsid w:val="005B496E"/>
    <w:rsid w:val="005C17C8"/>
    <w:rsid w:val="005C2098"/>
    <w:rsid w:val="005C2E6C"/>
    <w:rsid w:val="005D0CCF"/>
    <w:rsid w:val="005D1C01"/>
    <w:rsid w:val="005E297D"/>
    <w:rsid w:val="005E3F12"/>
    <w:rsid w:val="005E407C"/>
    <w:rsid w:val="005F627E"/>
    <w:rsid w:val="005F642C"/>
    <w:rsid w:val="0061652E"/>
    <w:rsid w:val="006205DE"/>
    <w:rsid w:val="006205E9"/>
    <w:rsid w:val="00622D0B"/>
    <w:rsid w:val="006270DA"/>
    <w:rsid w:val="00627C79"/>
    <w:rsid w:val="00630B75"/>
    <w:rsid w:val="00634DFF"/>
    <w:rsid w:val="00635337"/>
    <w:rsid w:val="0064265B"/>
    <w:rsid w:val="0064519C"/>
    <w:rsid w:val="00646FF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91C73"/>
    <w:rsid w:val="006A00A8"/>
    <w:rsid w:val="006A2718"/>
    <w:rsid w:val="006A482D"/>
    <w:rsid w:val="006B11E0"/>
    <w:rsid w:val="006B386A"/>
    <w:rsid w:val="006B556D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06C2"/>
    <w:rsid w:val="007732A1"/>
    <w:rsid w:val="00774C4A"/>
    <w:rsid w:val="00782BBB"/>
    <w:rsid w:val="007A0690"/>
    <w:rsid w:val="007A078F"/>
    <w:rsid w:val="007B34D4"/>
    <w:rsid w:val="007C0633"/>
    <w:rsid w:val="007C412C"/>
    <w:rsid w:val="007D086C"/>
    <w:rsid w:val="007D3CA6"/>
    <w:rsid w:val="007F1BE1"/>
    <w:rsid w:val="007F707F"/>
    <w:rsid w:val="007F794C"/>
    <w:rsid w:val="007F7AC9"/>
    <w:rsid w:val="00800C17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76490"/>
    <w:rsid w:val="008807E0"/>
    <w:rsid w:val="00881134"/>
    <w:rsid w:val="008904F0"/>
    <w:rsid w:val="00895F62"/>
    <w:rsid w:val="008B12AA"/>
    <w:rsid w:val="008B2F27"/>
    <w:rsid w:val="008B4A72"/>
    <w:rsid w:val="008B585E"/>
    <w:rsid w:val="008E2BDF"/>
    <w:rsid w:val="008E6C0C"/>
    <w:rsid w:val="008F1E63"/>
    <w:rsid w:val="008F3052"/>
    <w:rsid w:val="00901E19"/>
    <w:rsid w:val="00910E19"/>
    <w:rsid w:val="009214F7"/>
    <w:rsid w:val="00921CD7"/>
    <w:rsid w:val="00926C67"/>
    <w:rsid w:val="00940EB6"/>
    <w:rsid w:val="00944771"/>
    <w:rsid w:val="009601FC"/>
    <w:rsid w:val="0096098D"/>
    <w:rsid w:val="00965426"/>
    <w:rsid w:val="00965F18"/>
    <w:rsid w:val="0096654A"/>
    <w:rsid w:val="009711E4"/>
    <w:rsid w:val="00971572"/>
    <w:rsid w:val="00981E55"/>
    <w:rsid w:val="00986CEF"/>
    <w:rsid w:val="00987212"/>
    <w:rsid w:val="009A0E5F"/>
    <w:rsid w:val="009A753F"/>
    <w:rsid w:val="009F1824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3AB7"/>
    <w:rsid w:val="00A9670E"/>
    <w:rsid w:val="00AA1423"/>
    <w:rsid w:val="00AB7996"/>
    <w:rsid w:val="00AC43C3"/>
    <w:rsid w:val="00AE2CEE"/>
    <w:rsid w:val="00AE2EAD"/>
    <w:rsid w:val="00AF77BE"/>
    <w:rsid w:val="00B04350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93C90"/>
    <w:rsid w:val="00BB3F53"/>
    <w:rsid w:val="00BB4E38"/>
    <w:rsid w:val="00BC25E3"/>
    <w:rsid w:val="00BC3879"/>
    <w:rsid w:val="00BD0E0D"/>
    <w:rsid w:val="00BD41BC"/>
    <w:rsid w:val="00BD55AD"/>
    <w:rsid w:val="00BE0305"/>
    <w:rsid w:val="00BE1FED"/>
    <w:rsid w:val="00BF15F0"/>
    <w:rsid w:val="00BF7DF9"/>
    <w:rsid w:val="00C03559"/>
    <w:rsid w:val="00C04D88"/>
    <w:rsid w:val="00C05395"/>
    <w:rsid w:val="00C22AD7"/>
    <w:rsid w:val="00C22ECF"/>
    <w:rsid w:val="00C272C1"/>
    <w:rsid w:val="00C27A8A"/>
    <w:rsid w:val="00C32A68"/>
    <w:rsid w:val="00C34282"/>
    <w:rsid w:val="00C35350"/>
    <w:rsid w:val="00C355EB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819A8"/>
    <w:rsid w:val="00C9049C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5FF8"/>
    <w:rsid w:val="00CF6136"/>
    <w:rsid w:val="00CF6CB7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37D4B"/>
    <w:rsid w:val="00D43018"/>
    <w:rsid w:val="00D43DC3"/>
    <w:rsid w:val="00D51791"/>
    <w:rsid w:val="00D5281E"/>
    <w:rsid w:val="00D56FB5"/>
    <w:rsid w:val="00D6531B"/>
    <w:rsid w:val="00D6612D"/>
    <w:rsid w:val="00D67CBE"/>
    <w:rsid w:val="00D71AD9"/>
    <w:rsid w:val="00D73C02"/>
    <w:rsid w:val="00D81C03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D1BAE"/>
    <w:rsid w:val="00DE1888"/>
    <w:rsid w:val="00DF1250"/>
    <w:rsid w:val="00DF1B1A"/>
    <w:rsid w:val="00DF29CB"/>
    <w:rsid w:val="00DF6EF7"/>
    <w:rsid w:val="00E006D1"/>
    <w:rsid w:val="00E05454"/>
    <w:rsid w:val="00E074C3"/>
    <w:rsid w:val="00E23329"/>
    <w:rsid w:val="00E24D6D"/>
    <w:rsid w:val="00E341B2"/>
    <w:rsid w:val="00E42633"/>
    <w:rsid w:val="00E44C2F"/>
    <w:rsid w:val="00E56009"/>
    <w:rsid w:val="00E5699E"/>
    <w:rsid w:val="00E56F5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55C5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0FD"/>
    <w:rsid w:val="00EE3A4F"/>
    <w:rsid w:val="00EF10C3"/>
    <w:rsid w:val="00EF2F78"/>
    <w:rsid w:val="00EF3BD2"/>
    <w:rsid w:val="00F16BCE"/>
    <w:rsid w:val="00F20526"/>
    <w:rsid w:val="00F322F1"/>
    <w:rsid w:val="00F366C3"/>
    <w:rsid w:val="00F45DA1"/>
    <w:rsid w:val="00F5267B"/>
    <w:rsid w:val="00F53E8B"/>
    <w:rsid w:val="00F64ED0"/>
    <w:rsid w:val="00F663FD"/>
    <w:rsid w:val="00F743B0"/>
    <w:rsid w:val="00F76C25"/>
    <w:rsid w:val="00F82409"/>
    <w:rsid w:val="00F8264F"/>
    <w:rsid w:val="00F82FBB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A671D"/>
    <w:rsid w:val="00FB2476"/>
    <w:rsid w:val="00FB3345"/>
    <w:rsid w:val="00FD0228"/>
    <w:rsid w:val="00FD3BB7"/>
    <w:rsid w:val="00FE0D93"/>
    <w:rsid w:val="00FF2572"/>
    <w:rsid w:val="00FF32AD"/>
    <w:rsid w:val="0DC31556"/>
    <w:rsid w:val="1A3D6143"/>
    <w:rsid w:val="1C013801"/>
    <w:rsid w:val="1CB15E4A"/>
    <w:rsid w:val="1DFD8D3B"/>
    <w:rsid w:val="1FB79DC9"/>
    <w:rsid w:val="1FBFC3F2"/>
    <w:rsid w:val="1FFFE033"/>
    <w:rsid w:val="27F352A6"/>
    <w:rsid w:val="29560A0A"/>
    <w:rsid w:val="2D527252"/>
    <w:rsid w:val="2DDC1740"/>
    <w:rsid w:val="2EAE55F2"/>
    <w:rsid w:val="2EDF4302"/>
    <w:rsid w:val="2EFE1A04"/>
    <w:rsid w:val="2FFF3854"/>
    <w:rsid w:val="35BBF80F"/>
    <w:rsid w:val="3B0B3937"/>
    <w:rsid w:val="3B736F08"/>
    <w:rsid w:val="3BE3D531"/>
    <w:rsid w:val="3D431A40"/>
    <w:rsid w:val="3EFF42CA"/>
    <w:rsid w:val="3F6FCA38"/>
    <w:rsid w:val="3FD5AF3D"/>
    <w:rsid w:val="3FFED8BE"/>
    <w:rsid w:val="3FFF43BB"/>
    <w:rsid w:val="3FFFFC14"/>
    <w:rsid w:val="40E01410"/>
    <w:rsid w:val="433DCF8E"/>
    <w:rsid w:val="44D40B2E"/>
    <w:rsid w:val="45FF973D"/>
    <w:rsid w:val="47550EBA"/>
    <w:rsid w:val="48083413"/>
    <w:rsid w:val="4BF7E09D"/>
    <w:rsid w:val="4FE22B21"/>
    <w:rsid w:val="53BB74FC"/>
    <w:rsid w:val="55FDDF92"/>
    <w:rsid w:val="55FFBC03"/>
    <w:rsid w:val="56CDA72E"/>
    <w:rsid w:val="576F5916"/>
    <w:rsid w:val="577FDAE2"/>
    <w:rsid w:val="57FBE2C7"/>
    <w:rsid w:val="5B335734"/>
    <w:rsid w:val="5B3D7D6E"/>
    <w:rsid w:val="5B7F322F"/>
    <w:rsid w:val="5BCAB023"/>
    <w:rsid w:val="5BEACB58"/>
    <w:rsid w:val="5C1C74F5"/>
    <w:rsid w:val="5D8649C7"/>
    <w:rsid w:val="5DDA9B94"/>
    <w:rsid w:val="5EAB810D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3DBAF21"/>
    <w:rsid w:val="6636451A"/>
    <w:rsid w:val="67DE80AA"/>
    <w:rsid w:val="697E3B47"/>
    <w:rsid w:val="69BF132E"/>
    <w:rsid w:val="6B7F84D8"/>
    <w:rsid w:val="6BFEE5F3"/>
    <w:rsid w:val="6CAFF34E"/>
    <w:rsid w:val="6CFFCF4F"/>
    <w:rsid w:val="6DFFF8B6"/>
    <w:rsid w:val="6E9FE641"/>
    <w:rsid w:val="6EEDE807"/>
    <w:rsid w:val="6EEE4BE4"/>
    <w:rsid w:val="6EF65E9C"/>
    <w:rsid w:val="6F3D9197"/>
    <w:rsid w:val="6F6F75B6"/>
    <w:rsid w:val="6FAB3EC4"/>
    <w:rsid w:val="6FB6AF41"/>
    <w:rsid w:val="6FD52DA7"/>
    <w:rsid w:val="6FD894C8"/>
    <w:rsid w:val="6FE36A9E"/>
    <w:rsid w:val="6FEFB2D1"/>
    <w:rsid w:val="6FFF97E6"/>
    <w:rsid w:val="71397E03"/>
    <w:rsid w:val="71E1115D"/>
    <w:rsid w:val="71FB5B08"/>
    <w:rsid w:val="73C5039C"/>
    <w:rsid w:val="73FB87D9"/>
    <w:rsid w:val="75EF0FBA"/>
    <w:rsid w:val="7607C293"/>
    <w:rsid w:val="76793C4E"/>
    <w:rsid w:val="767B0EE7"/>
    <w:rsid w:val="76DF783A"/>
    <w:rsid w:val="76DFA4E8"/>
    <w:rsid w:val="778720BD"/>
    <w:rsid w:val="77A7D615"/>
    <w:rsid w:val="77FF366A"/>
    <w:rsid w:val="77FF8C96"/>
    <w:rsid w:val="77FFA8F9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DF8BC3"/>
    <w:rsid w:val="7CEB72A5"/>
    <w:rsid w:val="7D18750B"/>
    <w:rsid w:val="7DDFDC39"/>
    <w:rsid w:val="7DFDEECD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spacing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18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四号正文"/>
    <w:basedOn w:val="1"/>
    <w:link w:val="17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7">
    <w:name w:val="四号正文 Char"/>
    <w:basedOn w:val="14"/>
    <w:link w:val="16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8">
    <w:name w:val="文档结构图 Char"/>
    <w:basedOn w:val="14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19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0">
    <w:name w:val="页脚 Char"/>
    <w:basedOn w:val="14"/>
    <w:link w:val="8"/>
    <w:qFormat/>
    <w:uiPriority w:val="99"/>
    <w:rPr>
      <w:kern w:val="2"/>
      <w:sz w:val="18"/>
      <w:szCs w:val="18"/>
    </w:rPr>
  </w:style>
  <w:style w:type="character" w:customStyle="1" w:styleId="21">
    <w:name w:val="font3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51"/>
    <w:basedOn w:val="14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3">
    <w:name w:val="font0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4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paragraph" w:customStyle="1" w:styleId="25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3BC27F-4500-41C5-8CBC-2B022514A9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PSZX</Company>
  <Pages>1</Pages>
  <Words>500</Words>
  <Characters>542</Characters>
  <Lines>4</Lines>
  <Paragraphs>1</Paragraphs>
  <TotalTime>9</TotalTime>
  <ScaleCrop>false</ScaleCrop>
  <LinksUpToDate>false</LinksUpToDate>
  <CharactersWithSpaces>542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2025-03-27T08:07:00Z</dcterms:created>
  <dc:creator>陈萍</dc:creator>
  <cp:lastModifiedBy>谢595</cp:lastModifiedBy>
  <cp:lastPrinted>2025-03-04T19:05:00Z</cp:lastPrinted>
  <dcterms:modified xsi:type="dcterms:W3CDTF">2026-06-17T02:29:01Z</dcterms:modified>
  <dc:title>区域性就业培训基地建设项目</dc:title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6870ACA9D2CF47759D45E944F0522C3E_13</vt:lpwstr>
  </property>
  <property fmtid="{D5CDD505-2E9C-101B-9397-08002B2CF9AE}" pid="4" name="KSOTemplateDocerSaveRecord">
    <vt:lpwstr>eyJoZGlkIjoiMjYwZDIyN2M0ODdjOTk0ZGQ0OTIxNjA3MzJjNTkzNTciLCJ1c2VySWQiOiI2MjU0MjExNjMifQ==</vt:lpwstr>
  </property>
</Properties>
</file>