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ED9C5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5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466"/>
        <w:gridCol w:w="779"/>
        <w:gridCol w:w="1289"/>
        <w:gridCol w:w="1058"/>
        <w:gridCol w:w="2040"/>
      </w:tblGrid>
      <w:tr w14:paraId="705E0A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24D43750"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bookmarkStart w:id="6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>部门整体绩效目标完成情况自评表</w:t>
            </w:r>
            <w:bookmarkEnd w:id="6"/>
          </w:p>
        </w:tc>
      </w:tr>
      <w:tr w14:paraId="221696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21861EB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年度）</w:t>
            </w:r>
          </w:p>
        </w:tc>
      </w:tr>
      <w:tr w14:paraId="7F7E30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33E92ADF"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单位：万元</w:t>
            </w:r>
          </w:p>
        </w:tc>
      </w:tr>
      <w:tr w14:paraId="7437B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5B9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A5D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攀枝花市第</w:t>
            </w:r>
            <w:r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  <w:t>三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十</w:t>
            </w:r>
            <w:r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  <w:t>一中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小学校</w:t>
            </w:r>
          </w:p>
        </w:tc>
      </w:tr>
      <w:tr w14:paraId="0501C4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29B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EF1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7E0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123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其他资金</w:t>
            </w:r>
          </w:p>
        </w:tc>
      </w:tr>
      <w:tr w14:paraId="3ACC3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718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635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 w:bidi="ar-SA"/>
              </w:rPr>
              <w:t>5213.00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546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 w:bidi="ar-SA"/>
              </w:rPr>
              <w:t>5213.00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D79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</w:tr>
      <w:tr w14:paraId="200BB1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3EA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年度总体</w:t>
            </w:r>
          </w:p>
          <w:p w14:paraId="6354829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2C89">
            <w:pPr>
              <w:widowControl/>
              <w:spacing w:line="300" w:lineRule="exact"/>
              <w:ind w:firstLine="480" w:firstLineChars="200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bookmarkStart w:id="0" w:name="OLE_LINK11"/>
            <w:bookmarkStart w:id="1" w:name="OLE_LINK12"/>
            <w:bookmarkStart w:id="2" w:name="OLE_LINK9"/>
            <w:bookmarkStart w:id="3" w:name="OLE_LINK10"/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确保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基本工资、津贴补贴、绩效工资等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足额到位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；保证养老保险、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职业年金、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失业、医疗保险等社保及住房公积金按期足额缴</w:t>
            </w:r>
            <w:bookmarkEnd w:id="0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；</w:t>
            </w:r>
            <w:bookmarkEnd w:id="2"/>
            <w:bookmarkEnd w:id="3"/>
            <w:bookmarkStart w:id="4" w:name="OLE_LINK13"/>
            <w:bookmarkStart w:id="5" w:name="OLE_LINK14"/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保证学校正常运转，保证学校教育教学工作正常开展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确保学校教育教学活动的正常开展</w:t>
            </w:r>
            <w:bookmarkEnd w:id="4"/>
            <w:bookmarkEnd w:id="5"/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保障学校在建工程及其他项目顺利完成。</w:t>
            </w:r>
          </w:p>
        </w:tc>
      </w:tr>
      <w:tr w14:paraId="18C10D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E0A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年度主要</w:t>
            </w:r>
          </w:p>
          <w:p w14:paraId="58EE967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672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188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主要内容</w:t>
            </w:r>
          </w:p>
        </w:tc>
      </w:tr>
      <w:tr w14:paraId="0185B7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FA9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F931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工资及社会保障经费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A0B6">
            <w:pPr>
              <w:widowControl/>
              <w:spacing w:line="300" w:lineRule="exact"/>
              <w:ind w:firstLine="480" w:firstLineChars="200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保证基本工资、津贴补贴、绩效工资等工资支出；保证养老保险、失业、医疗保险等社保及住房公积金按期足额上缴</w:t>
            </w:r>
          </w:p>
        </w:tc>
      </w:tr>
      <w:tr w14:paraId="36117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844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E2D8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城乡义务教育补助经费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F538">
            <w:pPr>
              <w:widowControl/>
              <w:spacing w:line="300" w:lineRule="exact"/>
              <w:ind w:firstLine="480" w:firstLineChars="200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保证学校正常运转，保证学校教育教学工作正常开展。确保学校教育教学活动的正常开展</w:t>
            </w:r>
          </w:p>
        </w:tc>
      </w:tr>
      <w:tr w14:paraId="6198C8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4EE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9D54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义务教育均衡发展经费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D58F">
            <w:pPr>
              <w:widowControl/>
              <w:spacing w:line="300" w:lineRule="exact"/>
              <w:ind w:firstLine="480" w:firstLineChars="200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保障学校在建工程及其他项目顺利完成。</w:t>
            </w:r>
          </w:p>
        </w:tc>
      </w:tr>
      <w:tr w14:paraId="26E9A6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0BB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年度绩效</w:t>
            </w:r>
          </w:p>
          <w:p w14:paraId="51B099C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24A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44C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AAF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73F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18A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F8E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FE9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实际完成</w:t>
            </w:r>
          </w:p>
          <w:p w14:paraId="5F16D23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指标值</w:t>
            </w:r>
          </w:p>
        </w:tc>
      </w:tr>
      <w:tr w14:paraId="187CF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878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749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AA3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A1B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教师人数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DE0E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=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4959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224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3F8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13D3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  <w:t>224</w:t>
            </w:r>
          </w:p>
        </w:tc>
      </w:tr>
      <w:tr w14:paraId="28FB51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C2C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5C0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90B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524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学生人数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08B3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=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4C4C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2755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661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30D4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2755</w:t>
            </w:r>
          </w:p>
        </w:tc>
      </w:tr>
      <w:tr w14:paraId="51FF8F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F93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2B7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91A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DEF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经费使用合格率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C38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82F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99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1EE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173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3CE000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431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521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458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562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规定时间内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8B5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6B2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9F3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7BC3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1</w:t>
            </w:r>
          </w:p>
        </w:tc>
      </w:tr>
      <w:tr w14:paraId="6C28BF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477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425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447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6CD4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 w:bidi="ar-SA"/>
              </w:rPr>
              <w:t>5213.00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FC0C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</w:rPr>
              <w:t>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D852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 w:bidi="ar-SA"/>
              </w:rPr>
              <w:t>5213.00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9675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万元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D996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5159.52</w:t>
            </w:r>
          </w:p>
        </w:tc>
      </w:tr>
      <w:tr w14:paraId="426336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FCB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EB1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A45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社会效益</w:t>
            </w:r>
          </w:p>
          <w:p w14:paraId="4BD495B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E769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38CF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105B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075E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/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E84E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</w:tr>
      <w:tr w14:paraId="5E9B5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959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DEA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09EE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54BA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F976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67FD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B94B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/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9DFA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</w:tr>
      <w:tr w14:paraId="4B316B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EAE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737C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0B1A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  <w:t>持续发展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C456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62E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290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129E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/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6807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</w:tr>
      <w:tr w14:paraId="31BB69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BAD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DCA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060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48F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师生满意度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6B4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8698">
            <w:pPr>
              <w:widowControl/>
              <w:spacing w:line="300" w:lineRule="exact"/>
              <w:ind w:firstLine="240" w:firstLineChars="100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69C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84FC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95</w:t>
            </w:r>
          </w:p>
        </w:tc>
      </w:tr>
    </w:tbl>
    <w:p w14:paraId="34BF3D81"/>
    <w:p w14:paraId="30B4878C">
      <w:pPr>
        <w:pStyle w:val="2"/>
        <w:spacing w:before="0" w:after="0" w:line="578" w:lineRule="exact"/>
        <w:ind w:firstLine="482" w:firstLineChars="200"/>
      </w:pPr>
    </w:p>
    <w:p w14:paraId="7D169CFB"/>
    <w:sectPr>
      <w:headerReference r:id="rId3" w:type="default"/>
      <w:footerReference r:id="rId4" w:type="default"/>
      <w:pgSz w:w="11906" w:h="16838"/>
      <w:pgMar w:top="1814" w:right="1474" w:bottom="181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A6F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7571B">
                          <w:pPr>
                            <w:pStyle w:val="3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15C430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7571B">
                    <w:pPr>
                      <w:pStyle w:val="3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15C4301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F3F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C0BA4"/>
    <w:rsid w:val="714C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2026-06-15T07:40:00Z</dcterms:created>
  <dc:creator>张宗品</dc:creator>
  <cp:lastModifiedBy>张宗品</cp:lastModifiedBy>
  <dcterms:modified xsi:type="dcterms:W3CDTF">2026-06-15T07:41:27Z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7A0B685B80E045FDBB36471813698C34_11</vt:lpwstr>
  </property>
  <property fmtid="{D5CDD505-2E9C-101B-9397-08002B2CF9AE}" pid="4" name="KSOTemplateDocerSaveRecord">
    <vt:lpwstr>eyJoZGlkIjoiNDJkMDE2YTMyZjI0NGViNjE0NTk5NDhkMDA4YTljYmYiLCJ1c2VySWQiOiI0NjkwNTA1MDAifQ==</vt:lpwstr>
  </property>
</Properties>
</file>