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3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  <w:lang w:val="en-US" w:eastAsia="zh-CN"/>
        </w:rPr>
        <w:t>中共攀枝花市第十中小党总支委员会落实</w:t>
      </w: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  <w:t>区委第</w:t>
      </w: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  <w:t>巡察组</w:t>
      </w:r>
    </w:p>
    <w:p w14:paraId="2ED3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  <w:t>巡察反馈意见整改工作台账</w:t>
      </w:r>
    </w:p>
    <w:p w14:paraId="208237B1">
      <w:pPr>
        <w:pStyle w:val="2"/>
        <w:rPr>
          <w:rFonts w:hint="default"/>
        </w:rPr>
      </w:pPr>
    </w:p>
    <w:tbl>
      <w:tblPr>
        <w:tblStyle w:val="9"/>
        <w:tblW w:w="15115" w:type="dxa"/>
        <w:tblInd w:w="-1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388"/>
        <w:gridCol w:w="3690"/>
        <w:gridCol w:w="3660"/>
        <w:gridCol w:w="1095"/>
        <w:gridCol w:w="675"/>
        <w:gridCol w:w="4125"/>
      </w:tblGrid>
      <w:tr w14:paraId="4432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82" w:type="dxa"/>
            <w:vMerge w:val="restart"/>
            <w:noWrap w:val="0"/>
            <w:vAlign w:val="center"/>
          </w:tcPr>
          <w:p w14:paraId="15C3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问题</w:t>
            </w:r>
          </w:p>
          <w:p w14:paraId="3ABD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5078" w:type="dxa"/>
            <w:gridSpan w:val="2"/>
            <w:noWrap w:val="0"/>
            <w:vAlign w:val="center"/>
          </w:tcPr>
          <w:p w14:paraId="7228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反馈问题</w:t>
            </w:r>
          </w:p>
        </w:tc>
        <w:tc>
          <w:tcPr>
            <w:tcW w:w="4755" w:type="dxa"/>
            <w:gridSpan w:val="2"/>
            <w:noWrap w:val="0"/>
            <w:vAlign w:val="center"/>
          </w:tcPr>
          <w:p w14:paraId="60C3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整改措施（任务）</w:t>
            </w:r>
          </w:p>
        </w:tc>
        <w:tc>
          <w:tcPr>
            <w:tcW w:w="4800" w:type="dxa"/>
            <w:gridSpan w:val="2"/>
            <w:noWrap w:val="0"/>
            <w:vAlign w:val="center"/>
          </w:tcPr>
          <w:p w14:paraId="54C6F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整改落实情况</w:t>
            </w:r>
          </w:p>
        </w:tc>
      </w:tr>
      <w:tr w14:paraId="05B2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1A2C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restart"/>
            <w:noWrap w:val="0"/>
            <w:vAlign w:val="center"/>
          </w:tcPr>
          <w:p w14:paraId="0BFBC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问题类型</w:t>
            </w:r>
          </w:p>
          <w:p w14:paraId="0DED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（主要问题）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 w14:paraId="6B6D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具体问题</w:t>
            </w:r>
          </w:p>
        </w:tc>
        <w:tc>
          <w:tcPr>
            <w:tcW w:w="3660" w:type="dxa"/>
            <w:vMerge w:val="restart"/>
            <w:noWrap w:val="0"/>
            <w:vAlign w:val="center"/>
          </w:tcPr>
          <w:p w14:paraId="48D6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整改措施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3CC5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计划完成时限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40C2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是否完成</w:t>
            </w:r>
          </w:p>
        </w:tc>
        <w:tc>
          <w:tcPr>
            <w:tcW w:w="4125" w:type="dxa"/>
            <w:vMerge w:val="restart"/>
            <w:noWrap w:val="0"/>
            <w:vAlign w:val="center"/>
          </w:tcPr>
          <w:p w14:paraId="39D6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  <w:t>落实情况</w:t>
            </w:r>
          </w:p>
        </w:tc>
      </w:tr>
      <w:tr w14:paraId="4F91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2" w:type="dxa"/>
            <w:vMerge w:val="continue"/>
            <w:noWrap w:val="0"/>
            <w:vAlign w:val="center"/>
          </w:tcPr>
          <w:p w14:paraId="770C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4F22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6A37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60" w:type="dxa"/>
            <w:vMerge w:val="continue"/>
            <w:noWrap w:val="0"/>
            <w:vAlign w:val="center"/>
          </w:tcPr>
          <w:p w14:paraId="0355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55A9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498C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125" w:type="dxa"/>
            <w:vMerge w:val="continue"/>
            <w:noWrap w:val="0"/>
            <w:vAlign w:val="center"/>
          </w:tcPr>
          <w:p w14:paraId="600A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6C57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restart"/>
            <w:noWrap w:val="0"/>
            <w:vAlign w:val="center"/>
          </w:tcPr>
          <w:p w14:paraId="40E1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48B4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落实中央八项规定精神不</w:t>
            </w:r>
          </w:p>
          <w:p w14:paraId="651E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到位</w:t>
            </w:r>
          </w:p>
        </w:tc>
        <w:tc>
          <w:tcPr>
            <w:tcW w:w="3690" w:type="dxa"/>
            <w:noWrap w:val="0"/>
            <w:vAlign w:val="center"/>
          </w:tcPr>
          <w:p w14:paraId="0574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会议召开频繁。</w:t>
            </w: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如，原市十中，隔天召开会议且大部分只有一个议题的情况仅2024年就出现了16次；2024年7月至9月每月召开支委会次数均在5次以上，仅11月就召开了9次支委会；2025年1月至3月每月召开支委会次数均在6次以上。</w:t>
            </w:r>
          </w:p>
        </w:tc>
        <w:tc>
          <w:tcPr>
            <w:tcW w:w="3660" w:type="dxa"/>
            <w:noWrap w:val="0"/>
            <w:vAlign w:val="center"/>
          </w:tcPr>
          <w:p w14:paraId="063E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组织学习《整治形式主义为基层减负若干规定》，做好会议统筹，精减会议数量。</w:t>
            </w:r>
          </w:p>
        </w:tc>
        <w:tc>
          <w:tcPr>
            <w:tcW w:w="1095" w:type="dxa"/>
            <w:noWrap w:val="0"/>
            <w:vAlign w:val="center"/>
          </w:tcPr>
          <w:p w14:paraId="4B92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45B6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4448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通过党组织会议组织学习《整治形式主义为基层减负若干规定》，严格落实《市十中党总支议事规则》第7条开展支委会。</w:t>
            </w:r>
          </w:p>
        </w:tc>
      </w:tr>
      <w:tr w14:paraId="1772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6437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6199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4D52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为基层减负不彻底。如，原市十八小2023年至2025年、原市十中2024年至2025年层层签订党风廉政建设责任书。</w:t>
            </w:r>
          </w:p>
        </w:tc>
        <w:tc>
          <w:tcPr>
            <w:tcW w:w="3660" w:type="dxa"/>
            <w:noWrap w:val="0"/>
            <w:vAlign w:val="center"/>
          </w:tcPr>
          <w:p w14:paraId="1B61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立行立改，取消层层签订党风廉政建设责任书。通过教职工大会，持续加强党风廉政教育等强化教育学习。</w:t>
            </w:r>
          </w:p>
        </w:tc>
        <w:tc>
          <w:tcPr>
            <w:tcW w:w="1095" w:type="dxa"/>
            <w:noWrap w:val="0"/>
            <w:vAlign w:val="center"/>
          </w:tcPr>
          <w:p w14:paraId="439C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7799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1A2C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通过党组织会议学习《整治形式主义为基层减负若干规定》2026年春季学期已取消层层签订责任书。</w:t>
            </w:r>
          </w:p>
        </w:tc>
      </w:tr>
      <w:tr w14:paraId="5AB4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restart"/>
            <w:noWrap w:val="0"/>
            <w:vAlign w:val="center"/>
          </w:tcPr>
          <w:p w14:paraId="2738E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4323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思想政治教育引领不够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 w14:paraId="2D5A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未出台书记、校长联系思政课教师的具体制度，沟通机制缺失。</w:t>
            </w:r>
          </w:p>
        </w:tc>
        <w:tc>
          <w:tcPr>
            <w:tcW w:w="3660" w:type="dxa"/>
            <w:noWrap w:val="0"/>
            <w:vAlign w:val="center"/>
          </w:tcPr>
          <w:p w14:paraId="3620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3</w:t>
            </w: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．</w:t>
            </w: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制定市十中小校级干部联系思政课教师的具体制度，明确校级干部的分工和责任。</w:t>
            </w:r>
          </w:p>
        </w:tc>
        <w:tc>
          <w:tcPr>
            <w:tcW w:w="1095" w:type="dxa"/>
            <w:noWrap w:val="0"/>
            <w:vAlign w:val="center"/>
          </w:tcPr>
          <w:p w14:paraId="4F08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022A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68F3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制定《攀枝花市第十中小学校校级干部联系思政课教师制度》，并且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制度通过党组织研究。</w:t>
            </w:r>
          </w:p>
        </w:tc>
      </w:tr>
      <w:tr w14:paraId="2024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6DDB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C50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629E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638A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加强沟通，常态化做好校级干部与思政教师的联系沟通工作。</w:t>
            </w:r>
          </w:p>
        </w:tc>
        <w:tc>
          <w:tcPr>
            <w:tcW w:w="1095" w:type="dxa"/>
            <w:noWrap w:val="0"/>
            <w:vAlign w:val="center"/>
          </w:tcPr>
          <w:p w14:paraId="1E4F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231B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6146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定期召开思政教师座谈会，校领导集体参加学校思政教研活动，参与听思政课。</w:t>
            </w:r>
          </w:p>
        </w:tc>
      </w:tr>
      <w:tr w14:paraId="785D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3755A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E09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76441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落实校级领导上思政课要求不到位。如，2024年，7名校级领导上思政课课时均未达标。</w:t>
            </w:r>
          </w:p>
        </w:tc>
        <w:tc>
          <w:tcPr>
            <w:tcW w:w="3660" w:type="dxa"/>
            <w:noWrap w:val="0"/>
            <w:vAlign w:val="center"/>
          </w:tcPr>
          <w:p w14:paraId="5920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制定校级领导上思政课计划表，按规定上足思政课。</w:t>
            </w:r>
          </w:p>
        </w:tc>
        <w:tc>
          <w:tcPr>
            <w:tcW w:w="1095" w:type="dxa"/>
            <w:noWrap w:val="0"/>
            <w:vAlign w:val="center"/>
          </w:tcPr>
          <w:p w14:paraId="586C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1538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373E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制定校级领导上思政课计划表，2025春季学期校级正职上满4课时，副职上满2课时。</w:t>
            </w:r>
          </w:p>
        </w:tc>
      </w:tr>
      <w:tr w14:paraId="79ED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restart"/>
            <w:noWrap w:val="0"/>
            <w:vAlign w:val="center"/>
          </w:tcPr>
          <w:p w14:paraId="36D3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7464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共富工作有</w:t>
            </w:r>
          </w:p>
          <w:p w14:paraId="20E2A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短板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 w14:paraId="4A1F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共富监测点作用发挥不明显，未形成经验做法，距离上级要求有差距。</w:t>
            </w:r>
          </w:p>
        </w:tc>
        <w:tc>
          <w:tcPr>
            <w:tcW w:w="3660" w:type="dxa"/>
            <w:noWrap w:val="0"/>
            <w:vAlign w:val="center"/>
          </w:tcPr>
          <w:p w14:paraId="51D9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</w:rPr>
              <w:t>全面摸排共富监测点运行现状，精准梳理作用发挥短板，并形成问题整改台账，责任落实到人。</w:t>
            </w:r>
          </w:p>
        </w:tc>
        <w:tc>
          <w:tcPr>
            <w:tcW w:w="1095" w:type="dxa"/>
            <w:noWrap w:val="0"/>
            <w:vAlign w:val="center"/>
          </w:tcPr>
          <w:p w14:paraId="6478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6F68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2BC9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eastAsia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已完成共富监测点运行全维度摸排，梳理问题形成整改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台账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；将 “3+3” 帮扶计划纳入共富监测点常态化治理体系，建立 “监测-反馈-整改-优化” 闭环机制；每月召开帮扶工作推进会，同步更新监测点数据，动态调整帮扶策略，狠抓各项整改举措落地</w:t>
            </w:r>
            <w:r>
              <w:rPr>
                <w:rFonts w:hint="eastAsia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 w14:paraId="738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3109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44A5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0D22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0024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  <w:lang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</w:rPr>
              <w:t>狠抓举措落地落实，提炼形成可复制的经验做法。</w:t>
            </w:r>
          </w:p>
        </w:tc>
        <w:tc>
          <w:tcPr>
            <w:tcW w:w="1095" w:type="dxa"/>
            <w:noWrap w:val="0"/>
            <w:vAlign w:val="center"/>
          </w:tcPr>
          <w:p w14:paraId="5C7A5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2026年12月底前</w:t>
            </w:r>
          </w:p>
        </w:tc>
        <w:tc>
          <w:tcPr>
            <w:tcW w:w="675" w:type="dxa"/>
            <w:noWrap w:val="0"/>
            <w:vAlign w:val="center"/>
          </w:tcPr>
          <w:p w14:paraId="0B95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否</w:t>
            </w:r>
          </w:p>
        </w:tc>
        <w:tc>
          <w:tcPr>
            <w:tcW w:w="4125" w:type="dxa"/>
            <w:noWrap w:val="0"/>
            <w:vAlign w:val="center"/>
          </w:tcPr>
          <w:p w14:paraId="0A7FA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</w:rPr>
              <w:t>以与盐边四中小的 “3+3” 帮扶为实践基础，先后开展跨校艺术节观摩、语文教研跟岗交流等落地活动，提炼形成 “三阶递进” 教研模式、“四步循环” 教学诊断法、“3+3” 跨县帮扶机制等五大可复制经验做法，形成专项经验总结材料，具备推广价值。</w:t>
            </w:r>
          </w:p>
        </w:tc>
      </w:tr>
      <w:tr w14:paraId="461A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restart"/>
            <w:noWrap w:val="0"/>
            <w:vAlign w:val="center"/>
          </w:tcPr>
          <w:p w14:paraId="42CD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1D0C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校园文化建设氛围不浓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 w14:paraId="30E5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校园文化融入日常教学和学生的实际体验效果不佳。如，学校倡导“创新精神”，但课堂教学仍以填鸭式和标准答案为主，批判性思维和实验探索的课堂较少。</w:t>
            </w:r>
          </w:p>
        </w:tc>
        <w:tc>
          <w:tcPr>
            <w:tcW w:w="3660" w:type="dxa"/>
            <w:noWrap w:val="0"/>
            <w:vAlign w:val="center"/>
          </w:tcPr>
          <w:p w14:paraId="340B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构建苏铁精神融入校园文化、融入课程体系。</w:t>
            </w:r>
          </w:p>
        </w:tc>
        <w:tc>
          <w:tcPr>
            <w:tcW w:w="1095" w:type="dxa"/>
            <w:noWrap w:val="0"/>
            <w:vAlign w:val="center"/>
          </w:tcPr>
          <w:p w14:paraId="1FA2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2026年7月底前</w:t>
            </w:r>
          </w:p>
        </w:tc>
        <w:tc>
          <w:tcPr>
            <w:tcW w:w="675" w:type="dxa"/>
            <w:noWrap w:val="0"/>
            <w:vAlign w:val="center"/>
          </w:tcPr>
          <w:p w14:paraId="00C8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70D1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更换苏铁实验学校校园文化宣传栏；设计和开展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一系列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校园活动，将苏铁精神融入活动中。</w:t>
            </w:r>
          </w:p>
        </w:tc>
      </w:tr>
      <w:tr w14:paraId="6448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82" w:type="dxa"/>
            <w:vMerge w:val="continue"/>
            <w:noWrap w:val="0"/>
            <w:vAlign w:val="center"/>
          </w:tcPr>
          <w:p w14:paraId="482E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322A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680C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51456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课堂体现“学生为主，教师为辅”的教学模式，将学生思维活跃度、探究参与度及课堂收获纳入课堂考核。</w:t>
            </w:r>
          </w:p>
        </w:tc>
        <w:tc>
          <w:tcPr>
            <w:tcW w:w="1095" w:type="dxa"/>
            <w:noWrap w:val="0"/>
            <w:vAlign w:val="center"/>
          </w:tcPr>
          <w:p w14:paraId="4EF9D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2026年7月底前</w:t>
            </w:r>
          </w:p>
        </w:tc>
        <w:tc>
          <w:tcPr>
            <w:tcW w:w="675" w:type="dxa"/>
            <w:noWrap w:val="0"/>
            <w:vAlign w:val="center"/>
          </w:tcPr>
          <w:p w14:paraId="0ABF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1535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增加课堂讨论和展示环节；理化生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"/>
              </w:rPr>
              <w:t>实验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操作增加学生动手分组实验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"/>
              </w:rPr>
              <w:t>，书中涉及实验应做尽做</w:t>
            </w:r>
          </w:p>
        </w:tc>
      </w:tr>
      <w:tr w14:paraId="7FF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3B23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5CD33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90" w:type="dxa"/>
            <w:vMerge w:val="restart"/>
            <w:noWrap w:val="0"/>
            <w:vAlign w:val="center"/>
          </w:tcPr>
          <w:p w14:paraId="7CD6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两校合并后，学校的校训、校徽、传统活动上存在分歧，易引起师生对新学校的归属感不强。</w:t>
            </w:r>
          </w:p>
        </w:tc>
        <w:tc>
          <w:tcPr>
            <w:tcW w:w="3660" w:type="dxa"/>
            <w:noWrap w:val="0"/>
            <w:vAlign w:val="center"/>
          </w:tcPr>
          <w:p w14:paraId="65D1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10.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结合两校合并后的办学要求，拟定新的校训，打造新的校徽，并在全校范围内征询满意度。</w:t>
            </w:r>
          </w:p>
        </w:tc>
        <w:tc>
          <w:tcPr>
            <w:tcW w:w="1095" w:type="dxa"/>
            <w:noWrap w:val="0"/>
            <w:vAlign w:val="center"/>
          </w:tcPr>
          <w:p w14:paraId="408B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0DDA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088F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学校全面征求教师意见和建议，确定校训、校徽，编制学校章程。</w:t>
            </w:r>
          </w:p>
        </w:tc>
      </w:tr>
      <w:tr w14:paraId="5251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457B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4F16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2E23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779A4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11.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多渠道让师生读懂校徽的融合内涵，结合师生意见，统筹开展学校传统活动，提高师生认同感。</w:t>
            </w:r>
          </w:p>
        </w:tc>
        <w:tc>
          <w:tcPr>
            <w:tcW w:w="1095" w:type="dxa"/>
            <w:noWrap w:val="0"/>
            <w:vAlign w:val="center"/>
          </w:tcPr>
          <w:p w14:paraId="5316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1814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1E5D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加强活动育人成效，以活动形式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"/>
              </w:rPr>
              <w:t>将学校的校徽、校训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融入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"/>
              </w:rPr>
              <w:t>活动中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，组织全校教职工进行踏春活动</w:t>
            </w:r>
          </w:p>
        </w:tc>
      </w:tr>
      <w:tr w14:paraId="4C39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restart"/>
            <w:noWrap w:val="0"/>
            <w:vAlign w:val="center"/>
          </w:tcPr>
          <w:p w14:paraId="540C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23DA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项目管理不到位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 w14:paraId="70CF2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工程进度滞后。如，原市十八小新建综合楼项目于2024年4月开工建设，批复工期为15个月，至今未竣工验收。</w:t>
            </w:r>
          </w:p>
        </w:tc>
        <w:tc>
          <w:tcPr>
            <w:tcW w:w="3660" w:type="dxa"/>
            <w:noWrap w:val="0"/>
            <w:vAlign w:val="center"/>
          </w:tcPr>
          <w:p w14:paraId="0CE9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12.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利用两书一函对代建、监理、施工单位进行督促，开展督促提醒。</w:t>
            </w:r>
          </w:p>
        </w:tc>
        <w:tc>
          <w:tcPr>
            <w:tcW w:w="1095" w:type="dxa"/>
            <w:noWrap w:val="0"/>
            <w:vAlign w:val="center"/>
          </w:tcPr>
          <w:p w14:paraId="5F0F5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3A8C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1081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学校通过书函的形式提醒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单位。</w:t>
            </w:r>
          </w:p>
        </w:tc>
      </w:tr>
      <w:tr w14:paraId="32F3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4A0F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8BB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5BC4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634FB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13.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协调住建、消防等部门完成专项验收，以顺利完成竣工验收。</w:t>
            </w:r>
          </w:p>
        </w:tc>
        <w:tc>
          <w:tcPr>
            <w:tcW w:w="1095" w:type="dxa"/>
            <w:noWrap w:val="0"/>
            <w:vAlign w:val="center"/>
          </w:tcPr>
          <w:p w14:paraId="79BC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3DADC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665B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全力协调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部门，已完成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原市十八小新建综合楼项目验收工作。</w:t>
            </w:r>
          </w:p>
        </w:tc>
      </w:tr>
      <w:tr w14:paraId="36C0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2603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50B6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6F7D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代建管理费计取不规范。如，原市十八小新建教学综合楼、原市十中新建学生食堂项目的代建服务费采用固定总价包干制，不符合《基本建设项目建设成本管理规定》。</w:t>
            </w:r>
          </w:p>
        </w:tc>
        <w:tc>
          <w:tcPr>
            <w:tcW w:w="3660" w:type="dxa"/>
            <w:noWrap w:val="0"/>
            <w:vAlign w:val="center"/>
          </w:tcPr>
          <w:p w14:paraId="31BC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14.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组织《基本建设项目建设成本管理规定》学习，强化项目代建管理，咨询法务，依法依规完善代建管理费计取方式。</w:t>
            </w:r>
          </w:p>
        </w:tc>
        <w:tc>
          <w:tcPr>
            <w:tcW w:w="1095" w:type="dxa"/>
            <w:noWrap w:val="0"/>
            <w:vAlign w:val="center"/>
          </w:tcPr>
          <w:p w14:paraId="41C6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7BF5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47CE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学校以工作例会、中层干部会和后勤工作例会的方式组织学习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《基本建设项目建设成本管理规定》。</w:t>
            </w:r>
          </w:p>
        </w:tc>
      </w:tr>
      <w:tr w14:paraId="267B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5080F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03D6B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4E3BE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项目后续管理不到位。如，攀枝花市西区教育附属设施建设项目（原市十中宿舍楼）在竣工结算中多计拆除工程量面积583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5平方米，涉及多计工程价款2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86万元。</w:t>
            </w:r>
          </w:p>
        </w:tc>
        <w:tc>
          <w:tcPr>
            <w:tcW w:w="3660" w:type="dxa"/>
            <w:noWrap w:val="0"/>
            <w:vAlign w:val="center"/>
          </w:tcPr>
          <w:p w14:paraId="3A1A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15.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联合法务，依法依规对施工单位进行多计资金追讨，对监理单位进行追责。</w:t>
            </w:r>
          </w:p>
        </w:tc>
        <w:tc>
          <w:tcPr>
            <w:tcW w:w="1095" w:type="dxa"/>
            <w:noWrap w:val="0"/>
            <w:vAlign w:val="center"/>
          </w:tcPr>
          <w:p w14:paraId="0BC3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2026年6月底前</w:t>
            </w:r>
          </w:p>
        </w:tc>
        <w:tc>
          <w:tcPr>
            <w:tcW w:w="675" w:type="dxa"/>
            <w:noWrap w:val="0"/>
            <w:vAlign w:val="center"/>
          </w:tcPr>
          <w:p w14:paraId="2EF9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4125" w:type="dxa"/>
            <w:noWrap w:val="0"/>
            <w:vAlign w:val="center"/>
          </w:tcPr>
          <w:p w14:paraId="7105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学校启动司法程序，推动</w:t>
            </w: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有关</w:t>
            </w:r>
            <w:r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工作。</w:t>
            </w:r>
          </w:p>
        </w:tc>
      </w:tr>
      <w:tr w14:paraId="6926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restart"/>
            <w:noWrap w:val="0"/>
            <w:vAlign w:val="center"/>
          </w:tcPr>
          <w:p w14:paraId="4E15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597C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财经纪律执行不到位</w:t>
            </w:r>
          </w:p>
        </w:tc>
        <w:tc>
          <w:tcPr>
            <w:tcW w:w="3690" w:type="dxa"/>
            <w:noWrap w:val="0"/>
            <w:vAlign w:val="center"/>
          </w:tcPr>
          <w:p w14:paraId="44EF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财务基础工作不规范。2022年、2023年未登记银行存款日记账。</w:t>
            </w:r>
          </w:p>
        </w:tc>
        <w:tc>
          <w:tcPr>
            <w:tcW w:w="3660" w:type="dxa"/>
            <w:noWrap w:val="0"/>
            <w:vAlign w:val="center"/>
          </w:tcPr>
          <w:p w14:paraId="64B0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16.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对标2022年、2023年款项，打印流水明细，完善资料整改。</w:t>
            </w:r>
          </w:p>
        </w:tc>
        <w:tc>
          <w:tcPr>
            <w:tcW w:w="1095" w:type="dxa"/>
            <w:noWrap w:val="0"/>
            <w:vAlign w:val="center"/>
          </w:tcPr>
          <w:p w14:paraId="162D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3063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2A37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对工作人员进行业务培训，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完善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资料。</w:t>
            </w:r>
          </w:p>
        </w:tc>
      </w:tr>
      <w:tr w14:paraId="6D36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47C5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524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restart"/>
            <w:noWrap w:val="0"/>
            <w:vAlign w:val="center"/>
          </w:tcPr>
          <w:p w14:paraId="68C3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财务制度执行不严格。2019年至2020年、2022年至2023年部分审批单履行审批流程不完善，报销单或审批单签字审核不全，报销附件不齐全。</w:t>
            </w:r>
          </w:p>
        </w:tc>
        <w:tc>
          <w:tcPr>
            <w:tcW w:w="3660" w:type="dxa"/>
            <w:noWrap w:val="0"/>
            <w:vAlign w:val="center"/>
          </w:tcPr>
          <w:p w14:paraId="222F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  <w:lang w:eastAsia="zh-CN"/>
              </w:rPr>
              <w:t>17.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</w:rPr>
              <w:t>学校对当事人进行批评教育。</w:t>
            </w:r>
          </w:p>
        </w:tc>
        <w:tc>
          <w:tcPr>
            <w:tcW w:w="1095" w:type="dxa"/>
            <w:noWrap w:val="0"/>
            <w:vAlign w:val="center"/>
          </w:tcPr>
          <w:p w14:paraId="7B21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6062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2E42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强化当事人业务能力的同时，进行廉政风险提醒。</w:t>
            </w:r>
          </w:p>
        </w:tc>
      </w:tr>
      <w:tr w14:paraId="580E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16C9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2F93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13CC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5F2D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18.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开展财务人员培训，强化岗位职责，严格执行报销审批流程，适时对财务报销资料进行检查。</w:t>
            </w:r>
          </w:p>
        </w:tc>
        <w:tc>
          <w:tcPr>
            <w:tcW w:w="1095" w:type="dxa"/>
            <w:noWrap w:val="0"/>
            <w:vAlign w:val="center"/>
          </w:tcPr>
          <w:p w14:paraId="3043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7517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1F8CE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积极参加区级部门的业务培训，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组织开展学校财务培训。</w:t>
            </w:r>
          </w:p>
        </w:tc>
      </w:tr>
      <w:tr w14:paraId="19A3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483F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C89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44BD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违规使用资金。如，2021年10月6#凭证中，钢琴调音费从福利费列支。</w:t>
            </w:r>
          </w:p>
        </w:tc>
        <w:tc>
          <w:tcPr>
            <w:tcW w:w="3660" w:type="dxa"/>
            <w:noWrap w:val="0"/>
            <w:vAlign w:val="center"/>
          </w:tcPr>
          <w:p w14:paraId="7D84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19.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从生均经费中归垫，并上缴区财政。</w:t>
            </w:r>
          </w:p>
        </w:tc>
        <w:tc>
          <w:tcPr>
            <w:tcW w:w="1095" w:type="dxa"/>
            <w:noWrap w:val="0"/>
            <w:vAlign w:val="center"/>
          </w:tcPr>
          <w:p w14:paraId="4D64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60D7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5BDA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对当事人进行谈话提醒，增强工作的责任心。</w:t>
            </w:r>
          </w:p>
        </w:tc>
      </w:tr>
      <w:tr w14:paraId="2816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6244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3ABE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1878C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违反要求报销费用。如，2021年12月13#凭证中，报销市内交通费60元；2022年5月10#、12#及12月10#凭证中，报销2021年10月至2022年12月个人V网使用费6510元、报销2021年7月至12月和2022年7月至12月视频彩铃费4770元。</w:t>
            </w:r>
          </w:p>
        </w:tc>
        <w:tc>
          <w:tcPr>
            <w:tcW w:w="3660" w:type="dxa"/>
            <w:noWrap w:val="0"/>
            <w:vAlign w:val="center"/>
          </w:tcPr>
          <w:p w14:paraId="748A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20.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对违规报销费用进行清退。</w:t>
            </w:r>
          </w:p>
        </w:tc>
        <w:tc>
          <w:tcPr>
            <w:tcW w:w="1095" w:type="dxa"/>
            <w:noWrap w:val="0"/>
            <w:vAlign w:val="center"/>
          </w:tcPr>
          <w:p w14:paraId="0795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0389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4C31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通过全校教职工大会，向教职工宣讲政策，说明退费原因，开展退费工作，避免引发舆情。</w:t>
            </w:r>
          </w:p>
        </w:tc>
      </w:tr>
      <w:tr w14:paraId="0833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65BA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012A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restart"/>
            <w:noWrap w:val="0"/>
            <w:vAlign w:val="center"/>
          </w:tcPr>
          <w:p w14:paraId="2D4A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会计科目核算不准确。如，2019年至2024年预存电费列支费用、2021年至2024年预存水费列支费用，影响财务数据真实</w:t>
            </w:r>
          </w:p>
          <w:p w14:paraId="0B397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性；2023年4月9#凭证中，购入除颤仪21000元直接列支费用。</w:t>
            </w:r>
          </w:p>
        </w:tc>
        <w:tc>
          <w:tcPr>
            <w:tcW w:w="3660" w:type="dxa"/>
            <w:noWrap w:val="0"/>
            <w:vAlign w:val="center"/>
          </w:tcPr>
          <w:p w14:paraId="0CE5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  <w:lang w:eastAsia="zh-CN"/>
              </w:rPr>
              <w:t>21.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highlight w:val="none"/>
              </w:rPr>
              <w:t>做好预付款项管理，据实核算费用，建立水电费预付款与实际结算支出台账。</w:t>
            </w:r>
          </w:p>
        </w:tc>
        <w:tc>
          <w:tcPr>
            <w:tcW w:w="1095" w:type="dxa"/>
            <w:noWrap w:val="0"/>
            <w:vAlign w:val="center"/>
          </w:tcPr>
          <w:p w14:paraId="2387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7C13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1992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建立工作台账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，加强工作人员培训，提高业务能力，避免以后出现类似问题。</w:t>
            </w:r>
          </w:p>
        </w:tc>
      </w:tr>
      <w:tr w14:paraId="65B1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5C71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3BC1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52C4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67C9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22.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对2023年4月购入的除颤仪21000元进行账务调整，计入“固定资产”科目，按规定计提折旧。</w:t>
            </w:r>
          </w:p>
        </w:tc>
        <w:tc>
          <w:tcPr>
            <w:tcW w:w="1095" w:type="dxa"/>
            <w:noWrap w:val="0"/>
            <w:vAlign w:val="center"/>
          </w:tcPr>
          <w:p w14:paraId="5A24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5017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7464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对学校固定资产管理人员进行业务培训，避免以后出现此类问题。</w:t>
            </w:r>
          </w:p>
        </w:tc>
      </w:tr>
      <w:tr w14:paraId="2A93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noWrap w:val="0"/>
            <w:vAlign w:val="center"/>
          </w:tcPr>
          <w:p w14:paraId="75A8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1301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工会内控管理不到位</w:t>
            </w:r>
          </w:p>
        </w:tc>
        <w:tc>
          <w:tcPr>
            <w:tcW w:w="3690" w:type="dxa"/>
            <w:noWrap w:val="0"/>
            <w:vAlign w:val="center"/>
          </w:tcPr>
          <w:p w14:paraId="39446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2020年至2022年、2024年未登记银行存款日记账。2020年至2025年未登记现金日记账。2022年未交工会会费，2024年收取工会会费无明细。2019年、2021年至2023年原始凭证与记账凭证分离。2023年收入记账凭证无附件。2024年支付银行网银费无审批流程、无支付附件。2019年至2024年审批单履行审批流程不完善，报销单签字审核不全。2019年至2023年采购无合同。</w:t>
            </w:r>
          </w:p>
        </w:tc>
        <w:tc>
          <w:tcPr>
            <w:tcW w:w="3660" w:type="dxa"/>
            <w:noWrap w:val="0"/>
            <w:vAlign w:val="center"/>
          </w:tcPr>
          <w:p w14:paraId="28F0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23.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加强财务人员专业培训，责任到人，规范工会财务管理，做好问题整改。</w:t>
            </w:r>
          </w:p>
        </w:tc>
        <w:tc>
          <w:tcPr>
            <w:tcW w:w="1095" w:type="dxa"/>
            <w:noWrap w:val="0"/>
            <w:vAlign w:val="center"/>
          </w:tcPr>
          <w:p w14:paraId="4646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6006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38C8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参加区教育和体育局业务培训，认真学习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文件精神，提高业务能力，完善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资料。</w:t>
            </w:r>
          </w:p>
        </w:tc>
      </w:tr>
      <w:tr w14:paraId="441B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82" w:type="dxa"/>
            <w:vMerge w:val="restart"/>
            <w:noWrap w:val="0"/>
            <w:vAlign w:val="center"/>
          </w:tcPr>
          <w:p w14:paraId="5269A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146C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民主集中制落实不到位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 w14:paraId="24B0C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原市十八小在2019年9月2日的支委会上、原市十中在2023年12月18日的支委会上议定事项时均未严格执行末位表态制。原市十中2024年3月13日召开的支委会、2020年7月召开的支委会在议定事项时均未做到“一事一议”。</w:t>
            </w:r>
          </w:p>
        </w:tc>
        <w:tc>
          <w:tcPr>
            <w:tcW w:w="3660" w:type="dxa"/>
            <w:noWrap w:val="0"/>
            <w:vAlign w:val="center"/>
          </w:tcPr>
          <w:p w14:paraId="2CFC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认真组织学习《校长办公会议事规则》和《党组织议事规则》，不断增强班子成员政治意识。</w:t>
            </w:r>
          </w:p>
        </w:tc>
        <w:tc>
          <w:tcPr>
            <w:tcW w:w="1095" w:type="dxa"/>
            <w:noWrap w:val="0"/>
            <w:vAlign w:val="center"/>
          </w:tcPr>
          <w:p w14:paraId="3CED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0C20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652E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通过党组织会议，组织党总支委员学习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议事制度。</w:t>
            </w:r>
          </w:p>
        </w:tc>
      </w:tr>
      <w:tr w14:paraId="4D2B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34DE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5440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6C7D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021BF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严格按照民主集中制要求，认真执行末位表态制和“一事一议”工作要求。</w:t>
            </w:r>
          </w:p>
        </w:tc>
        <w:tc>
          <w:tcPr>
            <w:tcW w:w="1095" w:type="dxa"/>
            <w:noWrap w:val="0"/>
            <w:vAlign w:val="center"/>
          </w:tcPr>
          <w:p w14:paraId="225F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2940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6CDA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通过学习提高党总支委员和校领导班子对议事规则认识。</w:t>
            </w:r>
          </w:p>
        </w:tc>
      </w:tr>
      <w:tr w14:paraId="6D97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restart"/>
            <w:noWrap w:val="0"/>
            <w:vAlign w:val="center"/>
          </w:tcPr>
          <w:p w14:paraId="654F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4B18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党风廉政建设责任落实不到位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 w14:paraId="1B9D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主体责任落实有短板。如，原市十中在2023年前基本未制定工作计划和总结，也未见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会议安排部署党风廉政建设工作情况；2023年党风廉政建设工作总结里出现已废止的《党员领导干部廉洁从政准则》内容。</w:t>
            </w:r>
          </w:p>
        </w:tc>
        <w:tc>
          <w:tcPr>
            <w:tcW w:w="3660" w:type="dxa"/>
            <w:noWrap w:val="0"/>
            <w:vAlign w:val="center"/>
          </w:tcPr>
          <w:p w14:paraId="2247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组织学习党风廉政建设责任制有关规定，强化党风廉政责任意识。</w:t>
            </w:r>
          </w:p>
        </w:tc>
        <w:tc>
          <w:tcPr>
            <w:tcW w:w="1095" w:type="dxa"/>
            <w:noWrap w:val="0"/>
            <w:vAlign w:val="center"/>
          </w:tcPr>
          <w:p w14:paraId="4E3F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056D6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7C41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通过党总支委员会、党员学习日等形式，加强党风廉政建设责任意识。</w:t>
            </w:r>
          </w:p>
        </w:tc>
      </w:tr>
      <w:tr w14:paraId="4446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34C1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333D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7B93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2FB6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将党风廉政建设工作纳入校园年度工作重要议事日程，每年制定工作计划，定期开展工作研究。</w:t>
            </w:r>
          </w:p>
        </w:tc>
        <w:tc>
          <w:tcPr>
            <w:tcW w:w="1095" w:type="dxa"/>
            <w:noWrap w:val="0"/>
            <w:vAlign w:val="center"/>
          </w:tcPr>
          <w:p w14:paraId="5590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0B9D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56FF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定期将党风廉政建设工作纳入学校党总支委员会进行研究。</w:t>
            </w:r>
          </w:p>
        </w:tc>
      </w:tr>
      <w:tr w14:paraId="09F1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2D93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0A15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39B6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40A2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压实文稿审核责任，重要文件报分管领导、主要领导审核把关。</w:t>
            </w:r>
          </w:p>
        </w:tc>
        <w:tc>
          <w:tcPr>
            <w:tcW w:w="1095" w:type="dxa"/>
            <w:noWrap w:val="0"/>
            <w:vAlign w:val="center"/>
          </w:tcPr>
          <w:p w14:paraId="7598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16508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2E18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严格落实文稿审核签字制度，压实审核责任。</w:t>
            </w:r>
          </w:p>
        </w:tc>
      </w:tr>
      <w:tr w14:paraId="634C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725B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E9B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2278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干部教育管理不到位。如，2019年至2024年，书记、校长魏某某、副书记汪某、安办主任刘某、专职督学胡某某、教师曾某及艾某某共6人，因违反工作纪律、生活纪律等受到党纪政务处分。</w:t>
            </w:r>
          </w:p>
        </w:tc>
        <w:tc>
          <w:tcPr>
            <w:tcW w:w="3660" w:type="dxa"/>
            <w:noWrap w:val="0"/>
            <w:vAlign w:val="center"/>
          </w:tcPr>
          <w:p w14:paraId="0901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以案为鉴，做好警示教育，组织学习纪律处分条例等规章制度，提升干部及教职工的法律意识和廉洁意识。</w:t>
            </w:r>
          </w:p>
        </w:tc>
        <w:tc>
          <w:tcPr>
            <w:tcW w:w="1095" w:type="dxa"/>
            <w:noWrap w:val="0"/>
            <w:vAlign w:val="center"/>
          </w:tcPr>
          <w:p w14:paraId="23E9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2CA4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33D0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加强警示教育，通过反面案例剖析提高校领导和教职工的拒腐防变能力。常态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开展谈心谈话。</w:t>
            </w:r>
            <w:bookmarkStart w:id="0" w:name="_GoBack"/>
            <w:bookmarkEnd w:id="0"/>
          </w:p>
        </w:tc>
      </w:tr>
      <w:tr w14:paraId="7EAD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restart"/>
            <w:noWrap w:val="0"/>
            <w:vAlign w:val="center"/>
          </w:tcPr>
          <w:p w14:paraId="58B7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568F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师德师风建设不到位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 w14:paraId="1B18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2023年11月7日，教职工杨某某到联通营业厅办理业务，与营业厅工作人员发生口角，甚至辱骂威胁工作人员，影响学校形象。2024年3月5日，杨某某无故脱岗，造成门岗无人执勤。</w:t>
            </w:r>
          </w:p>
        </w:tc>
        <w:tc>
          <w:tcPr>
            <w:tcW w:w="3660" w:type="dxa"/>
            <w:noWrap w:val="0"/>
            <w:vAlign w:val="center"/>
          </w:tcPr>
          <w:p w14:paraId="5846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30.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加强师德师风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内容的学习，扎实开展警示教育，畅通监督举报渠道，主动接受社会监督。</w:t>
            </w:r>
          </w:p>
        </w:tc>
        <w:tc>
          <w:tcPr>
            <w:tcW w:w="1095" w:type="dxa"/>
            <w:noWrap w:val="0"/>
            <w:vAlign w:val="center"/>
          </w:tcPr>
          <w:p w14:paraId="5A0A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2938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7F57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制定学校师德师风学习计划，丰富学习形式，全面加强学校师德师风建设工作。</w:t>
            </w:r>
          </w:p>
        </w:tc>
      </w:tr>
      <w:tr w14:paraId="736F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1649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3FFE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536B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549D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31.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强化师德师风考核，将考核结果纳入评优评先、职称晋级、绩效分配等。</w:t>
            </w:r>
          </w:p>
        </w:tc>
        <w:tc>
          <w:tcPr>
            <w:tcW w:w="1095" w:type="dxa"/>
            <w:noWrap w:val="0"/>
            <w:vAlign w:val="center"/>
          </w:tcPr>
          <w:p w14:paraId="310F2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11F8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5370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修改学校师德师风考核办法和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评优选先制度</w:t>
            </w:r>
          </w:p>
        </w:tc>
      </w:tr>
      <w:tr w14:paraId="29B6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restart"/>
            <w:noWrap w:val="0"/>
            <w:vAlign w:val="center"/>
          </w:tcPr>
          <w:p w14:paraId="64028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2D81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党建工作存在薄弱环节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 w14:paraId="0D49A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发展党员不规范。张某、陈某某、高某、彭某某、阙某某6位同志的党员档案资料中存在入党志愿书内入党志愿填写错误，缺少区委教育工委对其成为发展对象、预备党员、转为正式党员的批复，入党积极分子登记考核表填写不完整等问题。</w:t>
            </w:r>
          </w:p>
        </w:tc>
        <w:tc>
          <w:tcPr>
            <w:tcW w:w="3660" w:type="dxa"/>
            <w:noWrap w:val="0"/>
            <w:vAlign w:val="center"/>
          </w:tcPr>
          <w:p w14:paraId="5C2C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32.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加强党务工作人员培训，提高党务工作水平。</w:t>
            </w:r>
          </w:p>
        </w:tc>
        <w:tc>
          <w:tcPr>
            <w:tcW w:w="1095" w:type="dxa"/>
            <w:noWrap w:val="0"/>
            <w:vAlign w:val="center"/>
          </w:tcPr>
          <w:p w14:paraId="4DB0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6317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69BD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通过专题培训和制度学习提高党务工作者的业务能力。</w:t>
            </w:r>
          </w:p>
        </w:tc>
      </w:tr>
      <w:tr w14:paraId="5B39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3BE3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608E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582C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3A8F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33.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强化问题整改，完善党员档案资料。</w:t>
            </w:r>
          </w:p>
        </w:tc>
        <w:tc>
          <w:tcPr>
            <w:tcW w:w="1095" w:type="dxa"/>
            <w:noWrap w:val="0"/>
            <w:vAlign w:val="center"/>
          </w:tcPr>
          <w:p w14:paraId="550D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41E4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44B9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对接区教育和体育局党政办，完善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资料。</w:t>
            </w:r>
          </w:p>
        </w:tc>
      </w:tr>
      <w:tr w14:paraId="1F2C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vMerge w:val="continue"/>
            <w:noWrap w:val="0"/>
            <w:vAlign w:val="center"/>
          </w:tcPr>
          <w:p w14:paraId="154E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46E1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restart"/>
            <w:noWrap w:val="0"/>
            <w:vAlign w:val="center"/>
          </w:tcPr>
          <w:p w14:paraId="49CC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“三会一课”会议记录不规范。如，原市十八小在2024年、2025年1月至6月的支委会会议上，在记录与会人员意见时，只写了姓氏，未写全名。原市十八小将2021年支部委员会会议记录记在了班子会会议记录本</w:t>
            </w:r>
            <w:r>
              <w:rPr>
                <w:rFonts w:hint="eastAsia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eastAsia="zh-CN" w:bidi="ar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  <w:t>。</w:t>
            </w:r>
          </w:p>
        </w:tc>
        <w:tc>
          <w:tcPr>
            <w:tcW w:w="3660" w:type="dxa"/>
            <w:noWrap w:val="0"/>
            <w:vAlign w:val="center"/>
          </w:tcPr>
          <w:p w14:paraId="7085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34.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加强党务工作人员培训，提高党务工作水平。</w:t>
            </w:r>
          </w:p>
        </w:tc>
        <w:tc>
          <w:tcPr>
            <w:tcW w:w="1095" w:type="dxa"/>
            <w:noWrap w:val="0"/>
            <w:vAlign w:val="center"/>
          </w:tcPr>
          <w:p w14:paraId="79DE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3B66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1993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通过专题培训和制度学习提高党务工作者的业务能力。</w:t>
            </w:r>
          </w:p>
        </w:tc>
      </w:tr>
      <w:tr w14:paraId="2E6C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82" w:type="dxa"/>
            <w:vMerge w:val="continue"/>
            <w:noWrap w:val="0"/>
            <w:vAlign w:val="center"/>
          </w:tcPr>
          <w:p w14:paraId="01770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13A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 w14:paraId="444FC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Cs/>
                <w:color w:val="auto"/>
                <w:spacing w:val="-11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5102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35.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举一反三，规范会议记录，采取不定期检查的方式加强监督，杜绝类似问题发生。</w:t>
            </w:r>
          </w:p>
        </w:tc>
        <w:tc>
          <w:tcPr>
            <w:tcW w:w="1095" w:type="dxa"/>
            <w:noWrap w:val="0"/>
            <w:vAlign w:val="center"/>
          </w:tcPr>
          <w:p w14:paraId="0061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2026年3月底前</w:t>
            </w:r>
          </w:p>
        </w:tc>
        <w:tc>
          <w:tcPr>
            <w:tcW w:w="675" w:type="dxa"/>
            <w:noWrap w:val="0"/>
            <w:vAlign w:val="center"/>
          </w:tcPr>
          <w:p w14:paraId="260E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4125" w:type="dxa"/>
            <w:noWrap w:val="0"/>
            <w:vAlign w:val="center"/>
          </w:tcPr>
          <w:p w14:paraId="47C2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自查学校会议记录，整改规范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记录；加强会议记录人员培训。</w:t>
            </w:r>
          </w:p>
        </w:tc>
      </w:tr>
    </w:tbl>
    <w:p w14:paraId="28673749">
      <w:pPr>
        <w:ind w:left="0" w:leftChars="0" w:firstLine="0" w:firstLineChars="0"/>
      </w:pPr>
    </w:p>
    <w:sectPr>
      <w:footerReference r:id="rId5" w:type="default"/>
      <w:pgSz w:w="16838" w:h="11906" w:orient="landscape"/>
      <w:pgMar w:top="1587" w:right="2098" w:bottom="1474" w:left="1985" w:header="907" w:footer="1644" w:gutter="0"/>
      <w:pgNumType w:fmt="decimal"/>
      <w:cols w:space="72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FCC23">
    <w:pPr>
      <w:pStyle w:val="7"/>
      <w:jc w:val="right"/>
    </w:pPr>
  </w:p>
  <w:p w14:paraId="5D4AA9F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541E0"/>
    <w:rsid w:val="43990DC6"/>
    <w:rsid w:val="7305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8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uiPriority w:val="0"/>
    <w:pPr>
      <w:ind w:firstLine="570" w:firstLineChars="0"/>
      <w:jc w:val="both"/>
    </w:pPr>
    <w:rPr>
      <w:rFonts w:ascii="宋体"/>
      <w:kern w:val="2"/>
      <w:sz w:val="28"/>
      <w:lang w:val="en-US" w:eastAsia="zh-CN"/>
    </w:rPr>
  </w:style>
  <w:style w:type="paragraph" w:styleId="6">
    <w:name w:val="Normal (Web)"/>
    <w:basedOn w:val="1"/>
    <w:next w:val="7"/>
    <w:qFormat/>
    <w:uiPriority w:val="0"/>
    <w:pPr>
      <w:ind w:firstLine="0" w:firstLineChars="0"/>
      <w:jc w:val="both"/>
    </w:pPr>
    <w:rPr>
      <w:kern w:val="2"/>
      <w:sz w:val="24"/>
      <w:szCs w:val="24"/>
      <w:lang w:val="en-US" w:eastAsia="zh-CN"/>
    </w:rPr>
  </w:style>
  <w:style w:type="paragraph" w:styleId="7">
    <w:name w:val="footer"/>
    <w:basedOn w:val="1"/>
    <w:next w:val="6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8">
    <w:name w:val="Char Char Char Char Char Char Char Char Char Char Char Char1 Char Char Char Char Char Char Char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0"/>
      <w:lang w:val="en-US" w:eastAsia="en-US" w:bidi="ar-SA"/>
    </w:rPr>
  </w:style>
  <w:style w:type="character" w:customStyle="1" w:styleId="11">
    <w:name w:val="font61"/>
    <w:qFormat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4395</Words>
  <Characters>4810</Characters>
  <Lines>0</Lines>
  <Paragraphs>0</Paragraphs>
  <TotalTime>12</TotalTime>
  <ScaleCrop>false</ScaleCrop>
  <LinksUpToDate>false</LinksUpToDate>
  <CharactersWithSpaces>4821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2026-06-12T08:52:00Z</dcterms:created>
  <dc:creator>Administrator</dc:creator>
  <cp:lastModifiedBy>攀枝花芒果派151-？7727</cp:lastModifiedBy>
  <dcterms:modified xsi:type="dcterms:W3CDTF">2026-06-17T10:10:41Z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eyJoZGlkIjoiNjljMDQwNWE4MjAyYWNjMjBlYzMzZDhlNjc0YmQ5N2UiLCJ1c2VySWQiOiI0Mjc1MDAzOTAifQ==</vt:lpwstr>
  </property>
  <property fmtid="{D5CDD505-2E9C-101B-9397-08002B2CF9AE}" pid="4" name="ICV">
    <vt:lpwstr>AFB58945EE0E43A7AB720F45AFD6C1B7_12</vt:lpwstr>
  </property>
</Properties>
</file>