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lang w:val="en-US" w:eastAsia="zh-CN"/>
        </w:rPr>
      </w:pPr>
      <w:r>
        <w:rPr>
          <w:rFonts w:hint="default" w:ascii="Times New Roman" w:hAnsi="Times New Roman" w:eastAsia="方正小标宋_GBK" w:cs="Times New Roman"/>
          <w:b/>
          <w:color w:val="auto"/>
          <w:sz w:val="44"/>
          <w:szCs w:val="44"/>
          <w:highlight w:val="none"/>
          <w:lang w:val="en-US" w:eastAsia="zh-CN"/>
        </w:rPr>
        <w:t>中共攀枝花市西区格里坪镇小学校党支部委员会落实</w:t>
      </w:r>
      <w:r>
        <w:rPr>
          <w:rFonts w:hint="default" w:ascii="Times New Roman" w:hAnsi="Times New Roman" w:eastAsia="方正小标宋_GBK" w:cs="Times New Roman"/>
          <w:b/>
          <w:color w:val="auto"/>
          <w:sz w:val="44"/>
          <w:szCs w:val="44"/>
          <w:highlight w:val="none"/>
        </w:rPr>
        <w:t>区委第</w:t>
      </w:r>
      <w:r>
        <w:rPr>
          <w:rFonts w:hint="default" w:ascii="Times New Roman" w:hAnsi="Times New Roman" w:eastAsia="方正小标宋_GBK" w:cs="Times New Roman"/>
          <w:b/>
          <w:color w:val="auto"/>
          <w:sz w:val="44"/>
          <w:szCs w:val="44"/>
          <w:highlight w:val="none"/>
          <w:lang w:val="en-US" w:eastAsia="zh-CN"/>
        </w:rPr>
        <w:t>一</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r>
        <w:rPr>
          <w:rFonts w:hint="default" w:ascii="Times New Roman" w:hAnsi="Times New Roman" w:eastAsia="方正小标宋_GBK" w:cs="Times New Roman"/>
          <w:b/>
          <w:color w:val="auto"/>
          <w:sz w:val="44"/>
          <w:szCs w:val="44"/>
          <w:highlight w:val="none"/>
        </w:rPr>
        <w:t>巡察组巡察反馈意见整改工作台账</w:t>
      </w:r>
    </w:p>
    <w:p>
      <w:pPr>
        <w:pStyle w:val="2"/>
        <w:rPr>
          <w:rFonts w:hint="default"/>
        </w:rPr>
      </w:pPr>
    </w:p>
    <w:tbl>
      <w:tblPr>
        <w:tblStyle w:val="9"/>
        <w:tblW w:w="14983" w:type="dxa"/>
        <w:tblInd w:w="-1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78"/>
        <w:gridCol w:w="3533"/>
        <w:gridCol w:w="2970"/>
        <w:gridCol w:w="1125"/>
        <w:gridCol w:w="81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82"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eastAsia"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黑体_GBK" w:cs="Times New Roman"/>
                <w:color w:val="auto"/>
                <w:kern w:val="0"/>
                <w:sz w:val="20"/>
                <w:szCs w:val="20"/>
                <w:highlight w:val="none"/>
                <w:lang w:eastAsia="zh-CN"/>
              </w:rPr>
              <w:t>问题</w:t>
            </w:r>
          </w:p>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序号</w:t>
            </w:r>
          </w:p>
        </w:tc>
        <w:tc>
          <w:tcPr>
            <w:tcW w:w="4811" w:type="dxa"/>
            <w:gridSpan w:val="2"/>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rPr>
              <w:t>反馈问题</w:t>
            </w:r>
          </w:p>
        </w:tc>
        <w:tc>
          <w:tcPr>
            <w:tcW w:w="4095" w:type="dxa"/>
            <w:gridSpan w:val="2"/>
            <w:noWrap w:val="0"/>
            <w:vAlign w:val="center"/>
          </w:tcPr>
          <w:p>
            <w:pPr>
              <w:keepNext w:val="0"/>
              <w:keepLines w:val="0"/>
              <w:pageBreakBefore w:val="0"/>
              <w:widowControl w:val="0"/>
              <w:wordWrap/>
              <w:topLinePunct w:val="0"/>
              <w:bidi w:val="0"/>
              <w:spacing w:line="240" w:lineRule="exact"/>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整改措施（任务）</w:t>
            </w:r>
          </w:p>
        </w:tc>
        <w:tc>
          <w:tcPr>
            <w:tcW w:w="5595" w:type="dxa"/>
            <w:gridSpan w:val="2"/>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lang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color w:val="auto"/>
                <w:kern w:val="0"/>
                <w:sz w:val="20"/>
                <w:szCs w:val="20"/>
                <w:highlight w:val="none"/>
              </w:rPr>
            </w:pPr>
          </w:p>
        </w:tc>
        <w:tc>
          <w:tcPr>
            <w:tcW w:w="1278"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val="en-US" w:eastAsia="zh-CN"/>
              </w:rPr>
            </w:pPr>
            <w:r>
              <w:rPr>
                <w:rFonts w:hint="default" w:ascii="Times New Roman" w:hAnsi="Times New Roman" w:eastAsia="方正黑体_GBK" w:cs="Times New Roman"/>
                <w:color w:val="auto"/>
                <w:kern w:val="0"/>
                <w:sz w:val="20"/>
                <w:szCs w:val="20"/>
                <w:highlight w:val="none"/>
                <w:lang w:val="en-US" w:eastAsia="zh-CN"/>
              </w:rPr>
              <w:t>问题类型</w:t>
            </w:r>
          </w:p>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val="en-US" w:eastAsia="zh-CN"/>
              </w:rPr>
              <w:t>（主要问题）</w:t>
            </w:r>
          </w:p>
        </w:tc>
        <w:tc>
          <w:tcPr>
            <w:tcW w:w="3533"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val="en-US" w:eastAsia="zh-CN"/>
              </w:rPr>
              <w:t>具体</w:t>
            </w:r>
            <w:r>
              <w:rPr>
                <w:rFonts w:hint="default" w:ascii="Times New Roman" w:hAnsi="Times New Roman" w:eastAsia="方正黑体_GBK" w:cs="Times New Roman"/>
                <w:color w:val="auto"/>
                <w:kern w:val="0"/>
                <w:sz w:val="20"/>
                <w:szCs w:val="20"/>
                <w:highlight w:val="none"/>
                <w:lang w:eastAsia="zh-CN"/>
              </w:rPr>
              <w:t>问题</w:t>
            </w:r>
          </w:p>
        </w:tc>
        <w:tc>
          <w:tcPr>
            <w:tcW w:w="2970"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w:t>
            </w:r>
          </w:p>
        </w:tc>
        <w:tc>
          <w:tcPr>
            <w:tcW w:w="1125"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计划完成时限</w:t>
            </w:r>
          </w:p>
        </w:tc>
        <w:tc>
          <w:tcPr>
            <w:tcW w:w="810"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是否完成</w:t>
            </w:r>
          </w:p>
        </w:tc>
        <w:tc>
          <w:tcPr>
            <w:tcW w:w="4785" w:type="dxa"/>
            <w:vMerge w:val="restart"/>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78"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3533"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2970"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1125"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810"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4785" w:type="dxa"/>
            <w:vMerge w:val="continue"/>
            <w:noWrap w:val="0"/>
            <w:vAlign w:val="center"/>
          </w:tcPr>
          <w:p>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贯彻落实上级决策部署有差距</w:t>
            </w: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bidi="ar-SA"/>
              </w:rPr>
              <w:t>1．落实《中小学生校外读物进校园管理办法》不到位，无校外读物、图书进校园方面的管理和实施制度。</w:t>
            </w:r>
          </w:p>
        </w:tc>
        <w:tc>
          <w:tcPr>
            <w:tcW w:w="29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1．制定校外读物、图书进校园的管理和实施制度，建立管理台账。</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是</w:t>
            </w:r>
          </w:p>
        </w:tc>
        <w:tc>
          <w:tcPr>
            <w:tcW w:w="47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rPr>
              <w:t>由副书记会同教导处拟定了《攀枝花市西区格里镇小学校课外读物进校园审查管理制度》，在校务会审议通过，于2026年3月开始实施，建立平常管理台账。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29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47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bidi="ar-SA"/>
              </w:rPr>
              <w:t>2．未出台书记、校长联系思政课教师的具体制度，沟通机制缺失。</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2．落实上级《书记校长联系思政课教师的制度》，建立校领导与思政教师联系表。</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由副书记会同教导处拟定了学校《书记校长联系思政课教师的制度》，已建立校领导与思政教师联系表，建立了书记校长与专职思政课教师1名，2名兼职思政课班主任建立了今年联系表，于2026年3月按照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3．落实校级领导上思政课要求不到位。如，2024年，3名校级领导上思政课均未达到规定课时。</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bidi="ar-SA"/>
              </w:rPr>
              <w:t>3．按照规定课时，制定校级领导上思政课安排表，并按规定完成思政课课时。</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由副书记带领教导处制定校级领导上思政课安排表，已按规定有序推进。4月底，书记校长已完成2节思政课，校级副职各完成1节思政课。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办好人民满意的教育有差距</w:t>
            </w: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1．学生资助管理不规范。如，2024年，学校资助资料中评审表没有评审人员签字、盖章，申请表未盖章，认定细则中未明确11类特殊困难群体等问题。2025年，学校资助资料中家长会宣传资料留存不规范。</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4．立行立改，全面核查完善资助档案。</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全面排查以前档案对未签字的、未盖章的查漏补缺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bookmarkStart w:id="0" w:name="_Hlk220859958"/>
            <w:r>
              <w:rPr>
                <w:rFonts w:hint="default" w:ascii="Times New Roman" w:hAnsi="Times New Roman" w:eastAsia="方正仿宋_GBK" w:cs="Times New Roman"/>
                <w:b w:val="0"/>
                <w:bCs w:val="0"/>
                <w:color w:val="auto"/>
                <w:kern w:val="2"/>
                <w:sz w:val="20"/>
                <w:szCs w:val="20"/>
                <w:highlight w:val="none"/>
                <w:lang w:val="en-US" w:eastAsia="zh-CN" w:bidi="ar-SA"/>
              </w:rPr>
              <w:t>5．建章立制，规范全过程资助管理流程与标准。加强资助政策宣讲，做到“一活动、一记录、一归档”。</w:t>
            </w:r>
            <w:bookmarkEnd w:id="0"/>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加强对资助工作人员的培训，加强对学生和家长的宣传，修订3个有关制度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2．教辅教材征订不规范。如，2022年至2025年，在全省中小学校推荐教材目录外推荐征订教辅教材。一、二年级违规征订教辅材料，三年级至六年级购买了多本教辅资料。</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6．加强上级教辅教材征订文件学习，提高教职工规范征订教辅教材意识；通过校长办公会和党组织会议研究教辅教材征订工作，召开家长代表和教师代表工作会，规范征订工作。</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47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2026年春季开学工作会组织专题学习规范征订教辅教材文件学习培训，培训率100%，利用开学报名之际，各班纷纷召开家长会，教材教辅征订班班有宣传。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安全工作有差距</w:t>
            </w: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1．2023年12月21日，保安室被四川省坤泰建设工程质量检测鉴定有限公司鉴定为危险建筑，至今未整改到位。</w:t>
            </w:r>
          </w:p>
        </w:tc>
        <w:tc>
          <w:tcPr>
            <w:tcW w:w="2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7．报告区教育和体育局学校保安室实际情况，争取上级资金完成隐患整改。</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否</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该项目已由区住建局做了项目包装，现正在进行前期设计工作。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bCs/>
                <w:color w:val="auto"/>
                <w:kern w:val="2"/>
                <w:sz w:val="20"/>
                <w:szCs w:val="20"/>
                <w:highlight w:val="none"/>
                <w:lang w:val="en-US" w:eastAsia="zh-CN" w:bidi="ar-SA"/>
              </w:rPr>
            </w:pPr>
            <w:r>
              <w:rPr>
                <w:rFonts w:hint="default" w:ascii="Times New Roman" w:hAnsi="Times New Roman" w:eastAsia="方正仿宋_GBK" w:cs="Times New Roman"/>
                <w:b/>
                <w:bCs/>
                <w:color w:val="auto"/>
                <w:kern w:val="2"/>
                <w:sz w:val="20"/>
                <w:szCs w:val="20"/>
                <w:highlight w:val="none"/>
                <w:lang w:val="en-US" w:eastAsia="zh-CN" w:bidi="ar-SA"/>
              </w:rPr>
              <w:t>校园文化建设有短板</w:t>
            </w: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1．缺少法治文化建设内容。</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8．通过学校党组织会议研究学校法治教育和法治文化建设工作，将其纳入学校工作计划。</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已把学校法治教育和法治文化建设工作，将其纳入本学年学校工作计划。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9．丰富载体与阵地建设，实时更新学校法治文化内容。</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已在校园内完成了一处法治景观打造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5</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项目管理不到位</w:t>
            </w: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1．项目基本建设程序执行不严，未批先建。未严格执行政府投资项目管理办法，操场修缮项目红线以北部分未批先建，在未明确资金来源的情况下，由施工方垫资施工，施工费预算价94万余元至今未支付。</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10．重整项目建设规划，拟争取上级资金并依规办理项目有关手续。</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2026年12月底前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否</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向区教育和体育局汇报，争取上级资金。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11．根据区级《政府投资项目管理办法》，修订《攀枝花市西区格里坪镇小学校内部控制手册》，以案促改。</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已完成系统修订我校的《</w:t>
            </w:r>
            <w:r>
              <w:rPr>
                <w:rFonts w:hint="default" w:ascii="Times New Roman" w:hAnsi="Times New Roman" w:eastAsia="方正仿宋_GBK" w:cs="Times New Roman"/>
                <w:b w:val="0"/>
                <w:bCs w:val="0"/>
                <w:color w:val="auto"/>
                <w:kern w:val="2"/>
                <w:sz w:val="20"/>
                <w:szCs w:val="20"/>
                <w:highlight w:val="none"/>
                <w:lang w:val="en-US" w:eastAsia="zh-CN" w:bidi="ar-SA"/>
              </w:rPr>
              <w:t>格里坪镇小学校内部控制手册</w:t>
            </w:r>
            <w:r>
              <w:rPr>
                <w:rFonts w:hint="default" w:ascii="Times New Roman" w:hAnsi="Times New Roman" w:eastAsia="方正仿宋_GBK" w:cs="Times New Roman"/>
                <w:color w:val="auto"/>
                <w:kern w:val="2"/>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2．工程进度滞后。如，格里坪镇小学新建学生宿舍楼项目超期，批复工期为8个月，实际施工27个月。</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12．核查有关情况，经学校党组织会议研究，形成情况报告，上报区教育和体育局。</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已撰写专题报告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6</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财经纪律执行不严</w:t>
            </w: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1．财务基础工作不规范。2023年工会购买报刊支出未入账。2019年至2023年工会原始凭证与记账凭证分离。2021年新增固定资产无附件。2020年划拨固定资产入账不及时。</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13．整理完善规范2019年至2023年工会原始凭证与记账凭证等有关资料。</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47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学校工会主席和副主席协同，重新梳理2019至2023的账目，一笔一笔对照检查原始凭证和记账凭证一致性，弥补了缺漏项，2026年3月底前，把规范了的工会台账交于计财股曹莺子老师检查，已在规定时间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14．对所涉固定资产进行核实，完善有关材料及情况说明。</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已与会计系统核实固定资产，撰写完成情况说明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15．对有关人员进行批评谈话，组织学习固定资产管理有关规定，规范资产管理工作。</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已对有关人员进行固定资产有关规定进行培训，对经办人员进行谈话和批评教育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费用报销程序不规范。2020年、2022年至2025年部分报销单或审批单履行审批流程不完善，存在出纳、审核人、单位负责人签字不全情况。2021年至2025年部分报销审核违背了不相容岗位相互分离原则，存在出纳与报销人为同一人情况。</w:t>
            </w:r>
          </w:p>
        </w:tc>
        <w:tc>
          <w:tcPr>
            <w:tcW w:w="2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16．对存在问题的凭证进行复查，立行立改。</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全面清理5年的凭证，对签字不全的完成了补签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17．全面加强管理人员责任意识，严格执行财务管理办法。</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对有关人员进行财务方面的培训，加强对经办人员的教育，修改了财务管理办法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3．违反要求报销费用。如，2021年7月至2023年6月违反要求报销个人V网使用费6960元。</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18．学校梳理费用明细，做好费用退还工作。</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已完成大部分退费，已退回6480元，剩余480元涉及1名死亡教师和4名退休教师。经过学校微信、短信、电话多次联系无果。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7</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民主集中制落实不到位</w:t>
            </w: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1．重大事项讨论不严谨。如，2020年4月7日在支委会上讨论的“学校建设民族团结示范学校”专项资金50万元、2022年3月22日在支委会上讨论的“2021年奖励性绩效分配具体事宜”均无议事过程。</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19．加强有关人员责任意识，严格执行学校“三重一大”制度，规范议事要求。学校班子成员定期抽查议事记录。</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组织有关人员进行了学习，制定了《攀枝花市西区格里坪镇小学校重要事项审批表》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2．未严格执行末位表态制度。如，2020年3月6日，在中层以上干部会上研究人事调整事宜时，校长罗某某第一个表态发言。2020年9月24日在讨论发展对象李某的预审情况时，党支部书记罗某某第一个表态发言。</w:t>
            </w:r>
          </w:p>
        </w:tc>
        <w:tc>
          <w:tcPr>
            <w:tcW w:w="2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20．通过党员大会学习学校议事规则，严格执行“一把手”末位表态规则。</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按规定进行了学习培训，</w:t>
            </w:r>
            <w:r>
              <w:rPr>
                <w:rFonts w:hint="default" w:ascii="Times New Roman" w:hAnsi="Times New Roman" w:eastAsia="方正仿宋_GBK" w:cs="Times New Roman"/>
                <w:b w:val="0"/>
                <w:bCs w:val="0"/>
                <w:color w:val="auto"/>
                <w:kern w:val="2"/>
                <w:sz w:val="20"/>
                <w:szCs w:val="20"/>
                <w:highlight w:val="none"/>
                <w:lang w:val="en-US" w:eastAsia="zh-CN" w:bidi="ar-SA"/>
              </w:rPr>
              <w:t>严格执行“一把手”末位表态规则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8</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党风廉政建设责任落实不到位</w:t>
            </w: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1．主体责任落实不到位。2019年以来未制定党风廉政工作计划、总结，有关会议未研究部署党风廉政建设工作。</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21．党风廉政建设工作纳入学校重要工作议事，每年制定工作计划，定期开展工作研究。</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将党风廉政建设工作写入了攀枝花市西区格里坪镇小学校2026年度工作计划，利用“三会一课”加强了学习教育。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2．干部教育管理不到位。如，2024年，书记、校长夏某某因师生同餐不同价受到党内警告处分，副校长贺某因违规使用资金受到党内警告处分。</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22．以案为鉴，做好警示教育。</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加强了有关人员的学习教育，完善了学校各项管理制度。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23．梳理廉政风险，做好重点岗位廉政谈话。</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针对财务管理、食堂管理、项目建设等风险点，完善制度建设，加强日常监督，落实集体与个人重点岗位廉政谈话。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9</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师德师风失范</w:t>
            </w: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1．教师赵某2024年在抖音平台通过暴露着装博取流量，兼职卖衣服，有损教师形象。</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24．安排教师赵某到后勤岗位进行待岗培训；加强劳动纪律监管，做好考勤记录；组织教职工学习师德师风专题培训。</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1．学习《西区教师网络行为管理规范》（2月27日已在教职工大会上学习），上交网络备案表。</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2．召开学校两项议事，讨论</w:t>
            </w:r>
            <w:r>
              <w:rPr>
                <w:rFonts w:hint="eastAsia" w:ascii="Times New Roman" w:hAnsi="Times New Roman" w:eastAsia="方正仿宋_GBK" w:cs="Times New Roman"/>
                <w:color w:val="auto"/>
                <w:kern w:val="2"/>
                <w:sz w:val="20"/>
                <w:szCs w:val="20"/>
                <w:highlight w:val="none"/>
                <w:lang w:val="en-US" w:eastAsia="zh-CN" w:bidi="ar-SA"/>
              </w:rPr>
              <w:t>赵某</w:t>
            </w:r>
            <w:r>
              <w:rPr>
                <w:rFonts w:hint="default" w:ascii="Times New Roman" w:hAnsi="Times New Roman" w:eastAsia="方正仿宋_GBK" w:cs="Times New Roman"/>
                <w:color w:val="auto"/>
                <w:kern w:val="2"/>
                <w:sz w:val="20"/>
                <w:szCs w:val="20"/>
                <w:highlight w:val="none"/>
                <w:lang w:val="en-US" w:eastAsia="zh-CN" w:bidi="ar-SA"/>
              </w:rPr>
              <w:t>问题（已召开2026年第二期）</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3．赵</w:t>
            </w:r>
            <w:r>
              <w:rPr>
                <w:rFonts w:hint="eastAsia" w:ascii="Times New Roman" w:hAnsi="Times New Roman" w:eastAsia="方正仿宋_GBK" w:cs="Times New Roman"/>
                <w:color w:val="auto"/>
                <w:kern w:val="2"/>
                <w:sz w:val="20"/>
                <w:szCs w:val="20"/>
                <w:highlight w:val="none"/>
                <w:lang w:val="en-US" w:eastAsia="zh-CN" w:bidi="ar-SA"/>
              </w:rPr>
              <w:t>某</w:t>
            </w:r>
            <w:r>
              <w:rPr>
                <w:rFonts w:hint="default" w:ascii="Times New Roman" w:hAnsi="Times New Roman" w:eastAsia="方正仿宋_GBK" w:cs="Times New Roman"/>
                <w:color w:val="auto"/>
                <w:kern w:val="2"/>
                <w:sz w:val="20"/>
                <w:szCs w:val="20"/>
                <w:highlight w:val="none"/>
                <w:lang w:val="en-US" w:eastAsia="zh-CN" w:bidi="ar-SA"/>
              </w:rPr>
              <w:t>老师上交了2、3月学习心得；布置了4月学习任务。</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bidi="ar-SA"/>
              </w:rPr>
              <w:t>4．2025．11．12-至今，与赵</w:t>
            </w:r>
            <w:r>
              <w:rPr>
                <w:rFonts w:hint="eastAsia" w:ascii="Times New Roman" w:hAnsi="Times New Roman" w:eastAsia="方正仿宋_GBK" w:cs="Times New Roman"/>
                <w:color w:val="auto"/>
                <w:kern w:val="2"/>
                <w:sz w:val="20"/>
                <w:szCs w:val="20"/>
                <w:highlight w:val="none"/>
                <w:lang w:val="en-US" w:eastAsia="zh-CN" w:bidi="ar-SA"/>
              </w:rPr>
              <w:t>某</w:t>
            </w:r>
            <w:r>
              <w:rPr>
                <w:rFonts w:hint="default" w:ascii="Times New Roman" w:hAnsi="Times New Roman" w:eastAsia="方正仿宋_GBK" w:cs="Times New Roman"/>
                <w:color w:val="auto"/>
                <w:kern w:val="2"/>
                <w:sz w:val="20"/>
                <w:szCs w:val="20"/>
                <w:highlight w:val="none"/>
                <w:lang w:val="en-US" w:eastAsia="zh-CN" w:bidi="ar-SA"/>
              </w:rPr>
              <w:t>老师进行了谈心谈话。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10</w:t>
            </w:r>
          </w:p>
        </w:tc>
        <w:tc>
          <w:tcPr>
            <w:tcW w:w="12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2"/>
                <w:sz w:val="20"/>
                <w:szCs w:val="20"/>
                <w:highlight w:val="none"/>
                <w:lang w:val="en-US" w:eastAsia="zh-CN" w:bidi="ar-SA"/>
              </w:rPr>
              <w:t>党建工作存在薄弱环节</w:t>
            </w: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1．发展党员不规范。如，李某同志的党员档案中缺少区委教育工委对其成为预备党员、转为正式党员的批复。</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25．组织学习党员发展有关规定，严格按流程发展党员，做好党员档案资料管理。</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47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已组织学习党员发展有关程序，并与上级党组织对接，核查补充完善了李某党员档案资料。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2．“三会一课”记录不严谨。如，2019年12月20日的党员大会会议记录在12月12日之前，不符合时间逻辑；2021年支委会的会议记录上只写了“学习上级文件”，没有具体文件名称、内容。</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26．指定专人做好会议记录，规范“三会一课”记录。</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是</w:t>
            </w:r>
          </w:p>
        </w:tc>
        <w:tc>
          <w:tcPr>
            <w:tcW w:w="47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指定办公室专人做好会议记录，严格规范书写攀枝花市格里坪镇小学校党支部工作手册。</w:t>
            </w:r>
          </w:p>
        </w:tc>
      </w:tr>
    </w:tbl>
    <w:p>
      <w:pPr>
        <w:pStyle w:val="4"/>
        <w:keepNext w:val="0"/>
        <w:keepLines w:val="0"/>
        <w:pageBreakBefore w:val="0"/>
        <w:widowControl w:val="0"/>
        <w:wordWrap/>
        <w:topLinePunct w:val="0"/>
        <w:bidi w:val="0"/>
        <w:ind w:left="0" w:leftChars="0" w:firstLine="0" w:firstLineChars="0"/>
        <w:rPr>
          <w:rFonts w:hint="default" w:ascii="Times New Roman" w:hAnsi="Times New Roman" w:eastAsia="方正仿宋_GBK" w:cs="Times New Roman"/>
          <w:b w:val="0"/>
          <w:bCs w:val="0"/>
          <w:color w:val="auto"/>
          <w:sz w:val="24"/>
          <w:szCs w:val="24"/>
          <w:highlight w:val="none"/>
          <w:lang w:val="en-US" w:eastAsia="zh-CN"/>
        </w:rPr>
      </w:pPr>
    </w:p>
    <w:p>
      <w:bookmarkStart w:id="1" w:name="_GoBack"/>
      <w:bookmarkEnd w:id="1"/>
    </w:p>
    <w:sectPr>
      <w:footerReference r:id="rId3" w:type="default"/>
      <w:pgSz w:w="16838" w:h="11906" w:orient="landscape"/>
      <w:pgMar w:top="1587" w:right="2098" w:bottom="1474" w:left="1985" w:header="907" w:footer="1644"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02809"/>
    <w:rsid w:val="5EE0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eastAsia="仿宋_GB2312"/>
    </w:rPr>
  </w:style>
  <w:style w:type="paragraph" w:styleId="3">
    <w:name w:val="Body Text"/>
    <w:basedOn w:val="1"/>
    <w:next w:val="1"/>
    <w:uiPriority w:val="0"/>
    <w:pPr>
      <w:spacing w:after="120"/>
    </w:pPr>
  </w:style>
  <w:style w:type="paragraph" w:styleId="4">
    <w:name w:val="Body Text First Indent 2"/>
    <w:basedOn w:val="5"/>
    <w:next w:val="8"/>
    <w:qFormat/>
    <w:uiPriority w:val="0"/>
    <w:pPr>
      <w:ind w:firstLine="420" w:firstLineChars="200"/>
    </w:pPr>
  </w:style>
  <w:style w:type="paragraph" w:styleId="5">
    <w:name w:val="Body Text Indent"/>
    <w:basedOn w:val="1"/>
    <w:next w:val="6"/>
    <w:qFormat/>
    <w:uiPriority w:val="0"/>
    <w:pPr>
      <w:ind w:firstLine="570" w:firstLineChars="0"/>
      <w:jc w:val="both"/>
    </w:pPr>
    <w:rPr>
      <w:rFonts w:ascii="宋体"/>
      <w:kern w:val="2"/>
      <w:sz w:val="28"/>
      <w:lang w:val="en-US" w:eastAsia="zh-CN"/>
    </w:rPr>
  </w:style>
  <w:style w:type="paragraph" w:styleId="6">
    <w:name w:val="Normal (Web)"/>
    <w:basedOn w:val="1"/>
    <w:next w:val="7"/>
    <w:qFormat/>
    <w:uiPriority w:val="0"/>
    <w:pPr>
      <w:ind w:firstLine="0" w:firstLineChars="0"/>
      <w:jc w:val="both"/>
    </w:pPr>
    <w:rPr>
      <w:kern w:val="2"/>
      <w:sz w:val="24"/>
      <w:szCs w:val="24"/>
      <w:lang w:val="en-US" w:eastAsia="zh-CN"/>
    </w:rPr>
  </w:style>
  <w:style w:type="paragraph" w:styleId="7">
    <w:name w:val="footer"/>
    <w:basedOn w:val="1"/>
    <w:next w:val="6"/>
    <w:qFormat/>
    <w:uiPriority w:val="99"/>
    <w:pPr>
      <w:tabs>
        <w:tab w:val="center" w:pos="4153"/>
        <w:tab w:val="right" w:pos="8306"/>
      </w:tabs>
      <w:snapToGrid w:val="0"/>
    </w:pPr>
    <w:rPr>
      <w:sz w:val="18"/>
      <w:szCs w:val="18"/>
    </w:rPr>
  </w:style>
  <w:style w:type="paragraph" w:customStyle="1" w:styleId="8">
    <w:name w:val="Char Char Char Char Char Char Char Char Char Char Char Char1 Char Char Char Char Char Char Char"/>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2026-06-12T08:22:00Z</dcterms:created>
  <dc:creator>Administrator</dc:creator>
  <cp:lastModifiedBy>Administrator</cp:lastModifiedBy>
  <dcterms:modified xsi:type="dcterms:W3CDTF">2026-06-12T08:22:32Z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