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CC0C7">
      <w:pPr>
        <w:spacing w:before="94" w:line="215" w:lineRule="auto"/>
        <w:jc w:val="center"/>
        <w:rPr>
          <w:rFonts w:ascii="宋体" w:hAnsi="宋体" w:eastAsia="宋体" w:cs="宋体"/>
          <w:sz w:val="47"/>
          <w:szCs w:val="47"/>
        </w:rPr>
      </w:pPr>
      <w:r>
        <w:rPr>
          <w:rFonts w:hint="eastAsia" w:ascii="宋体" w:hAnsi="宋体" w:eastAsia="宋体" w:cs="宋体"/>
          <w:b/>
          <w:bCs/>
          <w:spacing w:val="19"/>
          <w:sz w:val="47"/>
          <w:szCs w:val="47"/>
          <w:lang w:val="en-US" w:eastAsia="zh-CN"/>
        </w:rPr>
        <w:t>攀枝花市西区民政局</w:t>
      </w:r>
      <w:r>
        <w:rPr>
          <w:rFonts w:ascii="宋体" w:hAnsi="宋体" w:eastAsia="宋体" w:cs="宋体"/>
          <w:b/>
          <w:bCs/>
          <w:spacing w:val="19"/>
          <w:sz w:val="47"/>
          <w:szCs w:val="47"/>
        </w:rPr>
        <w:t>主动公开事项目录</w:t>
      </w:r>
    </w:p>
    <w:p w14:paraId="020530B0">
      <w:pPr>
        <w:spacing w:line="60" w:lineRule="exact"/>
      </w:pPr>
    </w:p>
    <w:tbl>
      <w:tblPr>
        <w:tblStyle w:val="6"/>
        <w:tblW w:w="14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410"/>
        <w:gridCol w:w="739"/>
        <w:gridCol w:w="1919"/>
        <w:gridCol w:w="1289"/>
        <w:gridCol w:w="2748"/>
        <w:gridCol w:w="1539"/>
        <w:gridCol w:w="2198"/>
        <w:gridCol w:w="1259"/>
        <w:gridCol w:w="960"/>
        <w:gridCol w:w="874"/>
      </w:tblGrid>
      <w:tr w14:paraId="729EA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655" w:type="dxa"/>
            <w:vAlign w:val="top"/>
          </w:tcPr>
          <w:p w14:paraId="14FED56D">
            <w:pPr>
              <w:spacing w:before="250" w:line="219" w:lineRule="auto"/>
              <w:ind w:left="127"/>
              <w:rPr>
                <w:rFonts w:ascii="宋体" w:hAnsi="宋体" w:eastAsia="宋体" w:cs="宋体"/>
                <w:sz w:val="19"/>
                <w:szCs w:val="19"/>
              </w:rPr>
            </w:pPr>
            <w:r>
              <w:rPr>
                <w:rFonts w:ascii="宋体" w:hAnsi="宋体" w:eastAsia="宋体" w:cs="宋体"/>
                <w:b/>
                <w:bCs/>
                <w:spacing w:val="-4"/>
                <w:sz w:val="19"/>
                <w:szCs w:val="19"/>
              </w:rPr>
              <w:t>类别</w:t>
            </w:r>
          </w:p>
        </w:tc>
        <w:tc>
          <w:tcPr>
            <w:tcW w:w="1149" w:type="dxa"/>
            <w:gridSpan w:val="2"/>
            <w:vAlign w:val="top"/>
          </w:tcPr>
          <w:p w14:paraId="4AB1F7B0">
            <w:pPr>
              <w:spacing w:before="250" w:line="220" w:lineRule="auto"/>
              <w:ind w:left="182"/>
              <w:rPr>
                <w:rFonts w:ascii="宋体" w:hAnsi="宋体" w:eastAsia="宋体" w:cs="宋体"/>
                <w:sz w:val="19"/>
                <w:szCs w:val="19"/>
              </w:rPr>
            </w:pPr>
            <w:r>
              <w:rPr>
                <w:rFonts w:ascii="宋体" w:hAnsi="宋体" w:eastAsia="宋体" w:cs="宋体"/>
                <w:b/>
                <w:bCs/>
                <w:spacing w:val="-5"/>
                <w:sz w:val="19"/>
                <w:szCs w:val="19"/>
              </w:rPr>
              <w:t>公开事项</w:t>
            </w:r>
          </w:p>
        </w:tc>
        <w:tc>
          <w:tcPr>
            <w:tcW w:w="1919" w:type="dxa"/>
            <w:vAlign w:val="top"/>
          </w:tcPr>
          <w:p w14:paraId="4ABC8111">
            <w:pPr>
              <w:spacing w:before="250" w:line="219" w:lineRule="auto"/>
              <w:ind w:left="593"/>
              <w:rPr>
                <w:rFonts w:ascii="宋体" w:hAnsi="宋体" w:eastAsia="宋体" w:cs="宋体"/>
                <w:sz w:val="19"/>
                <w:szCs w:val="19"/>
              </w:rPr>
            </w:pPr>
            <w:r>
              <w:rPr>
                <w:rFonts w:ascii="宋体" w:hAnsi="宋体" w:eastAsia="宋体" w:cs="宋体"/>
                <w:b/>
                <w:bCs/>
                <w:spacing w:val="-5"/>
                <w:sz w:val="19"/>
                <w:szCs w:val="19"/>
              </w:rPr>
              <w:t>公开内容</w:t>
            </w:r>
          </w:p>
        </w:tc>
        <w:tc>
          <w:tcPr>
            <w:tcW w:w="4037" w:type="dxa"/>
            <w:gridSpan w:val="2"/>
            <w:vAlign w:val="top"/>
          </w:tcPr>
          <w:p w14:paraId="58DDCC0F">
            <w:pPr>
              <w:spacing w:before="248" w:line="219" w:lineRule="auto"/>
              <w:ind w:left="1684"/>
              <w:rPr>
                <w:rFonts w:ascii="宋体" w:hAnsi="宋体" w:eastAsia="宋体" w:cs="宋体"/>
                <w:sz w:val="19"/>
                <w:szCs w:val="19"/>
              </w:rPr>
            </w:pPr>
            <w:r>
              <w:rPr>
                <w:rFonts w:ascii="宋体" w:hAnsi="宋体" w:eastAsia="宋体" w:cs="宋体"/>
                <w:b/>
                <w:bCs/>
                <w:spacing w:val="-5"/>
                <w:sz w:val="19"/>
                <w:szCs w:val="19"/>
              </w:rPr>
              <w:t>公开依据</w:t>
            </w:r>
          </w:p>
        </w:tc>
        <w:tc>
          <w:tcPr>
            <w:tcW w:w="1539" w:type="dxa"/>
            <w:vAlign w:val="top"/>
          </w:tcPr>
          <w:p w14:paraId="09C2FABA">
            <w:pPr>
              <w:spacing w:before="251" w:line="221" w:lineRule="auto"/>
              <w:ind w:left="427"/>
              <w:rPr>
                <w:rFonts w:ascii="宋体" w:hAnsi="宋体" w:eastAsia="宋体" w:cs="宋体"/>
                <w:sz w:val="19"/>
                <w:szCs w:val="19"/>
              </w:rPr>
            </w:pPr>
            <w:r>
              <w:rPr>
                <w:rFonts w:ascii="宋体" w:hAnsi="宋体" w:eastAsia="宋体" w:cs="宋体"/>
                <w:b/>
                <w:bCs/>
                <w:spacing w:val="-5"/>
                <w:sz w:val="19"/>
                <w:szCs w:val="19"/>
              </w:rPr>
              <w:t>公开主体</w:t>
            </w:r>
          </w:p>
        </w:tc>
        <w:tc>
          <w:tcPr>
            <w:tcW w:w="2198" w:type="dxa"/>
            <w:vAlign w:val="top"/>
          </w:tcPr>
          <w:p w14:paraId="37D6C830">
            <w:pPr>
              <w:spacing w:before="250" w:line="219" w:lineRule="auto"/>
              <w:ind w:left="758"/>
              <w:rPr>
                <w:rFonts w:ascii="宋体" w:hAnsi="宋体" w:eastAsia="宋体" w:cs="宋体"/>
                <w:sz w:val="19"/>
                <w:szCs w:val="19"/>
              </w:rPr>
            </w:pPr>
            <w:r>
              <w:rPr>
                <w:rFonts w:ascii="宋体" w:hAnsi="宋体" w:eastAsia="宋体" w:cs="宋体"/>
                <w:b/>
                <w:bCs/>
                <w:spacing w:val="-5"/>
                <w:sz w:val="19"/>
                <w:szCs w:val="19"/>
              </w:rPr>
              <w:t>公开渠道</w:t>
            </w:r>
          </w:p>
        </w:tc>
        <w:tc>
          <w:tcPr>
            <w:tcW w:w="1259" w:type="dxa"/>
            <w:vAlign w:val="top"/>
          </w:tcPr>
          <w:p w14:paraId="7F1EF474">
            <w:pPr>
              <w:spacing w:before="250" w:line="220" w:lineRule="auto"/>
              <w:ind w:left="250"/>
              <w:rPr>
                <w:rFonts w:ascii="宋体" w:hAnsi="宋体" w:eastAsia="宋体" w:cs="宋体"/>
                <w:sz w:val="19"/>
                <w:szCs w:val="19"/>
              </w:rPr>
            </w:pPr>
            <w:r>
              <w:rPr>
                <w:rFonts w:ascii="宋体" w:hAnsi="宋体" w:eastAsia="宋体" w:cs="宋体"/>
                <w:b/>
                <w:bCs/>
                <w:spacing w:val="-5"/>
                <w:sz w:val="19"/>
                <w:szCs w:val="19"/>
              </w:rPr>
              <w:t>公开时限</w:t>
            </w:r>
          </w:p>
        </w:tc>
        <w:tc>
          <w:tcPr>
            <w:tcW w:w="960" w:type="dxa"/>
            <w:vAlign w:val="top"/>
          </w:tcPr>
          <w:p w14:paraId="6FAC101C">
            <w:pPr>
              <w:spacing w:before="250" w:line="219" w:lineRule="auto"/>
              <w:ind w:left="131"/>
              <w:rPr>
                <w:rFonts w:ascii="宋体" w:hAnsi="宋体" w:eastAsia="宋体" w:cs="宋体"/>
                <w:sz w:val="19"/>
                <w:szCs w:val="19"/>
              </w:rPr>
            </w:pPr>
            <w:r>
              <w:rPr>
                <w:rFonts w:ascii="宋体" w:hAnsi="宋体" w:eastAsia="宋体" w:cs="宋体"/>
                <w:b/>
                <w:bCs/>
                <w:spacing w:val="-5"/>
                <w:sz w:val="19"/>
                <w:szCs w:val="19"/>
              </w:rPr>
              <w:t>公开责任</w:t>
            </w:r>
          </w:p>
        </w:tc>
        <w:tc>
          <w:tcPr>
            <w:tcW w:w="874" w:type="dxa"/>
            <w:vAlign w:val="top"/>
          </w:tcPr>
          <w:p w14:paraId="28B71D65">
            <w:pPr>
              <w:spacing w:before="251" w:line="221" w:lineRule="auto"/>
              <w:ind w:left="81"/>
              <w:rPr>
                <w:rFonts w:ascii="宋体" w:hAnsi="宋体" w:eastAsia="宋体" w:cs="宋体"/>
                <w:sz w:val="19"/>
                <w:szCs w:val="19"/>
              </w:rPr>
            </w:pPr>
            <w:r>
              <w:rPr>
                <w:rFonts w:ascii="宋体" w:hAnsi="宋体" w:eastAsia="宋体" w:cs="宋体"/>
                <w:b/>
                <w:bCs/>
                <w:spacing w:val="-4"/>
                <w:sz w:val="19"/>
                <w:szCs w:val="19"/>
              </w:rPr>
              <w:t>监督电话</w:t>
            </w:r>
          </w:p>
        </w:tc>
      </w:tr>
      <w:tr w14:paraId="4098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55" w:type="dxa"/>
            <w:vMerge w:val="restart"/>
            <w:tcBorders>
              <w:top w:val="nil"/>
            </w:tcBorders>
            <w:textDirection w:val="tbRlV"/>
            <w:vAlign w:val="top"/>
          </w:tcPr>
          <w:p w14:paraId="4EAACFF0">
            <w:pPr>
              <w:pStyle w:val="7"/>
              <w:ind w:firstLine="1580" w:firstLineChars="500"/>
              <w:rPr>
                <w:color w:val="000000" w:themeColor="text1"/>
                <w14:textFill>
                  <w14:solidFill>
                    <w14:schemeClr w14:val="tx1"/>
                  </w14:solidFill>
                </w14:textFill>
              </w:rPr>
            </w:pPr>
            <w:r>
              <w:rPr>
                <w:rFonts w:ascii="宋体" w:hAnsi="宋体" w:eastAsia="宋体" w:cs="宋体"/>
                <w:snapToGrid w:val="0"/>
                <w:color w:val="000000" w:themeColor="text1"/>
                <w:spacing w:val="3"/>
                <w:kern w:val="0"/>
                <w:sz w:val="31"/>
                <w:szCs w:val="31"/>
                <w:lang w:val="en-US" w:eastAsia="en-US" w:bidi="ar-SA"/>
                <w14:textFill>
                  <w14:solidFill>
                    <w14:schemeClr w14:val="tx1"/>
                  </w14:solidFill>
                </w14:textFill>
              </w:rPr>
              <w:t>法定公开事项</w:t>
            </w:r>
          </w:p>
        </w:tc>
        <w:tc>
          <w:tcPr>
            <w:tcW w:w="1149" w:type="dxa"/>
            <w:gridSpan w:val="2"/>
            <w:vMerge w:val="restart"/>
            <w:tcBorders>
              <w:top w:val="nil"/>
            </w:tcBorders>
            <w:vAlign w:val="center"/>
          </w:tcPr>
          <w:p w14:paraId="062313D4">
            <w:pPr>
              <w:pStyle w:val="7"/>
              <w:ind w:firstLine="446" w:firstLineChars="300"/>
              <w:rPr>
                <w:rFonts w:hint="eastAsia" w:eastAsia="宋体"/>
                <w:color w:val="000000" w:themeColor="text1"/>
                <w:lang w:val="en-US" w:eastAsia="zh-CN"/>
                <w14:textFill>
                  <w14:solidFill>
                    <w14:schemeClr w14:val="tx1"/>
                  </w14:solidFill>
                </w14:textFill>
              </w:rPr>
            </w:pPr>
            <w:r>
              <w:rPr>
                <w:rFonts w:hint="eastAsia" w:ascii="宋体" w:hAnsi="宋体" w:eastAsia="宋体" w:cs="宋体"/>
                <w:b/>
                <w:bCs/>
                <w:snapToGrid w:val="0"/>
                <w:color w:val="000000" w:themeColor="text1"/>
                <w:spacing w:val="-1"/>
                <w:kern w:val="0"/>
                <w:sz w:val="15"/>
                <w:szCs w:val="15"/>
                <w:lang w:val="en-US" w:eastAsia="zh-CN" w:bidi="ar-SA"/>
                <w14:textFill>
                  <w14:solidFill>
                    <w14:schemeClr w14:val="tx1"/>
                  </w14:solidFill>
                </w14:textFill>
              </w:rPr>
              <w:t>政策</w:t>
            </w:r>
          </w:p>
        </w:tc>
        <w:tc>
          <w:tcPr>
            <w:tcW w:w="1919" w:type="dxa"/>
            <w:vAlign w:val="top"/>
          </w:tcPr>
          <w:p w14:paraId="405F8CDA">
            <w:pPr>
              <w:spacing w:before="110" w:line="219" w:lineRule="auto"/>
              <w:ind w:left="45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行政规范性文件</w:t>
            </w:r>
          </w:p>
        </w:tc>
        <w:tc>
          <w:tcPr>
            <w:tcW w:w="1289" w:type="dxa"/>
            <w:vMerge w:val="restart"/>
            <w:tcBorders>
              <w:top w:val="nil"/>
            </w:tcBorders>
            <w:vAlign w:val="top"/>
          </w:tcPr>
          <w:p w14:paraId="140C4A45">
            <w:pPr>
              <w:pStyle w:val="7"/>
              <w:spacing w:line="268" w:lineRule="auto"/>
            </w:pPr>
          </w:p>
          <w:p w14:paraId="169CB76D">
            <w:pPr>
              <w:pStyle w:val="7"/>
              <w:spacing w:line="269" w:lineRule="auto"/>
            </w:pPr>
          </w:p>
          <w:p w14:paraId="24B56D2F">
            <w:pPr>
              <w:spacing w:before="49" w:line="220" w:lineRule="auto"/>
              <w:ind w:left="12" w:leftChars="0"/>
              <w:rPr>
                <w:color w:val="000000" w:themeColor="text1"/>
                <w14:textFill>
                  <w14:solidFill>
                    <w14:schemeClr w14:val="tx1"/>
                  </w14:solidFill>
                </w14:textFill>
              </w:rPr>
            </w:pPr>
            <w:r>
              <w:rPr>
                <w:rFonts w:ascii="宋体" w:hAnsi="宋体" w:eastAsia="宋体" w:cs="宋体"/>
                <w:spacing w:val="1"/>
                <w:sz w:val="15"/>
                <w:szCs w:val="15"/>
              </w:rPr>
              <w:t>行政法规</w:t>
            </w:r>
          </w:p>
        </w:tc>
        <w:tc>
          <w:tcPr>
            <w:tcW w:w="2748" w:type="dxa"/>
            <w:vMerge w:val="restart"/>
            <w:tcBorders>
              <w:top w:val="nil"/>
            </w:tcBorders>
            <w:vAlign w:val="top"/>
          </w:tcPr>
          <w:p w14:paraId="489D62A5">
            <w:pPr>
              <w:pStyle w:val="7"/>
              <w:spacing w:line="268" w:lineRule="auto"/>
            </w:pPr>
          </w:p>
          <w:p w14:paraId="20A96C74">
            <w:pPr>
              <w:spacing w:before="48" w:line="219" w:lineRule="auto"/>
              <w:rPr>
                <w:rFonts w:hint="eastAsia" w:ascii="宋体" w:hAnsi="宋体" w:eastAsia="宋体" w:cs="宋体"/>
                <w:spacing w:val="-4"/>
                <w:sz w:val="15"/>
                <w:szCs w:val="15"/>
                <w:lang w:val="en-US" w:eastAsia="zh-CN"/>
              </w:rPr>
            </w:pPr>
            <w:r>
              <w:rPr>
                <w:rFonts w:ascii="宋体" w:hAnsi="宋体" w:eastAsia="宋体" w:cs="宋体"/>
                <w:spacing w:val="-4"/>
                <w:sz w:val="15"/>
                <w:szCs w:val="15"/>
              </w:rPr>
              <w:t>《</w:t>
            </w:r>
            <w:r>
              <w:rPr>
                <w:rFonts w:hint="eastAsia" w:ascii="宋体" w:hAnsi="宋体" w:eastAsia="宋体" w:cs="宋体"/>
                <w:spacing w:val="-4"/>
                <w:sz w:val="15"/>
                <w:szCs w:val="15"/>
                <w:lang w:eastAsia="zh-CN"/>
              </w:rPr>
              <w:t>中华人民共和国政府信息公开条例</w:t>
            </w:r>
            <w:r>
              <w:rPr>
                <w:rFonts w:ascii="宋体" w:hAnsi="宋体" w:eastAsia="宋体" w:cs="宋体"/>
                <w:spacing w:val="-4"/>
                <w:sz w:val="15"/>
                <w:szCs w:val="15"/>
              </w:rPr>
              <w:t>》第二十条第一</w:t>
            </w:r>
            <w:r>
              <w:rPr>
                <w:rFonts w:hint="eastAsia" w:ascii="宋体" w:hAnsi="宋体" w:eastAsia="宋体" w:cs="宋体"/>
                <w:spacing w:val="-4"/>
                <w:sz w:val="15"/>
                <w:szCs w:val="15"/>
                <w:lang w:val="en-US" w:eastAsia="zh-CN"/>
              </w:rPr>
              <w:t>项</w:t>
            </w:r>
          </w:p>
          <w:p w14:paraId="54039A51">
            <w:pPr>
              <w:spacing w:before="48" w:line="219" w:lineRule="auto"/>
              <w:rPr>
                <w:rFonts w:hint="eastAsia" w:ascii="宋体" w:hAnsi="宋体" w:eastAsia="宋体" w:cs="宋体"/>
                <w:spacing w:val="-4"/>
                <w:sz w:val="15"/>
                <w:szCs w:val="15"/>
                <w:lang w:val="en-US" w:eastAsia="zh-CN"/>
              </w:rPr>
            </w:pPr>
            <w:r>
              <w:rPr>
                <w:rFonts w:hint="eastAsia" w:ascii="宋体" w:hAnsi="宋体" w:eastAsia="宋体" w:cs="宋体"/>
                <w:spacing w:val="-4"/>
                <w:sz w:val="15"/>
                <w:szCs w:val="15"/>
                <w:lang w:val="en-US" w:eastAsia="zh-CN"/>
              </w:rPr>
              <w:t>《四川省行政规范性文件管理办法》第三十三条</w:t>
            </w:r>
          </w:p>
        </w:tc>
        <w:tc>
          <w:tcPr>
            <w:tcW w:w="1539" w:type="dxa"/>
            <w:vAlign w:val="center"/>
          </w:tcPr>
          <w:p w14:paraId="56847F74">
            <w:pPr>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2198" w:type="dxa"/>
            <w:vAlign w:val="center"/>
          </w:tcPr>
          <w:p w14:paraId="05C57085">
            <w:pPr>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259" w:type="dxa"/>
            <w:vMerge w:val="restart"/>
            <w:vAlign w:val="top"/>
          </w:tcPr>
          <w:p w14:paraId="2AC55698">
            <w:pPr>
              <w:spacing w:before="1" w:line="216" w:lineRule="auto"/>
              <w:ind w:left="2" w:right="4" w:firstLine="19"/>
              <w:rPr>
                <w:rFonts w:ascii="宋体" w:hAnsi="宋体" w:eastAsia="宋体" w:cs="宋体"/>
                <w:color w:val="000000" w:themeColor="text1"/>
                <w:spacing w:val="-2"/>
                <w:sz w:val="15"/>
                <w:szCs w:val="15"/>
                <w14:textFill>
                  <w14:solidFill>
                    <w14:schemeClr w14:val="tx1"/>
                  </w14:solidFill>
                </w14:textFill>
              </w:rPr>
            </w:pPr>
          </w:p>
          <w:p w14:paraId="64177037">
            <w:pPr>
              <w:spacing w:before="1" w:line="216" w:lineRule="auto"/>
              <w:ind w:right="4" w:rightChars="0"/>
              <w:rPr>
                <w:rFonts w:ascii="宋体" w:hAnsi="宋体" w:eastAsia="宋体" w:cs="宋体"/>
                <w:color w:val="000000" w:themeColor="text1"/>
                <w:spacing w:val="-2"/>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 或变更之日起20个 工作日内公开</w:t>
            </w:r>
          </w:p>
        </w:tc>
        <w:tc>
          <w:tcPr>
            <w:tcW w:w="960" w:type="dxa"/>
            <w:vMerge w:val="restart"/>
            <w:tcBorders>
              <w:top w:val="nil"/>
            </w:tcBorders>
            <w:vAlign w:val="center"/>
          </w:tcPr>
          <w:p w14:paraId="558A4185">
            <w:pPr>
              <w:pStyle w:val="7"/>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pPr>
          </w:p>
          <w:p w14:paraId="44871E53">
            <w:pPr>
              <w:pStyle w:val="7"/>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74" w:type="dxa"/>
            <w:vMerge w:val="restart"/>
            <w:tcBorders>
              <w:top w:val="nil"/>
            </w:tcBorders>
            <w:vAlign w:val="center"/>
          </w:tcPr>
          <w:p w14:paraId="19E53AD8">
            <w:pPr>
              <w:pStyle w:val="7"/>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p w14:paraId="29434323">
            <w:pPr>
              <w:pStyle w:val="7"/>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p w14:paraId="35FFC969">
            <w:pPr>
              <w:pStyle w:val="7"/>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02DF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655" w:type="dxa"/>
            <w:vMerge w:val="continue"/>
            <w:tcBorders>
              <w:top w:val="nil"/>
              <w:bottom w:val="nil"/>
            </w:tcBorders>
            <w:textDirection w:val="tbRlV"/>
            <w:vAlign w:val="top"/>
          </w:tcPr>
          <w:p w14:paraId="5F12FABB">
            <w:pPr>
              <w:pStyle w:val="7"/>
              <w:rPr>
                <w:color w:val="000000" w:themeColor="text1"/>
                <w14:textFill>
                  <w14:solidFill>
                    <w14:schemeClr w14:val="tx1"/>
                  </w14:solidFill>
                </w14:textFill>
              </w:rPr>
            </w:pPr>
          </w:p>
        </w:tc>
        <w:tc>
          <w:tcPr>
            <w:tcW w:w="1149" w:type="dxa"/>
            <w:gridSpan w:val="2"/>
            <w:vMerge w:val="continue"/>
            <w:tcBorders>
              <w:top w:val="nil"/>
            </w:tcBorders>
            <w:vAlign w:val="top"/>
          </w:tcPr>
          <w:p w14:paraId="171BDE34">
            <w:pPr>
              <w:pStyle w:val="7"/>
              <w:rPr>
                <w:color w:val="000000" w:themeColor="text1"/>
                <w14:textFill>
                  <w14:solidFill>
                    <w14:schemeClr w14:val="tx1"/>
                  </w14:solidFill>
                </w14:textFill>
              </w:rPr>
            </w:pPr>
          </w:p>
        </w:tc>
        <w:tc>
          <w:tcPr>
            <w:tcW w:w="1919" w:type="dxa"/>
            <w:vAlign w:val="top"/>
          </w:tcPr>
          <w:p w14:paraId="3022C31A">
            <w:pPr>
              <w:spacing w:before="100" w:line="219" w:lineRule="auto"/>
              <w:ind w:firstLine="584" w:firstLineChars="400"/>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其他文件</w:t>
            </w:r>
          </w:p>
        </w:tc>
        <w:tc>
          <w:tcPr>
            <w:tcW w:w="1289" w:type="dxa"/>
            <w:vMerge w:val="continue"/>
            <w:tcBorders>
              <w:top w:val="nil"/>
            </w:tcBorders>
            <w:vAlign w:val="top"/>
          </w:tcPr>
          <w:p w14:paraId="34AEC5D2">
            <w:pPr>
              <w:pStyle w:val="7"/>
              <w:rPr>
                <w:color w:val="000000" w:themeColor="text1"/>
                <w14:textFill>
                  <w14:solidFill>
                    <w14:schemeClr w14:val="tx1"/>
                  </w14:solidFill>
                </w14:textFill>
              </w:rPr>
            </w:pPr>
          </w:p>
        </w:tc>
        <w:tc>
          <w:tcPr>
            <w:tcW w:w="2748" w:type="dxa"/>
            <w:vMerge w:val="continue"/>
            <w:tcBorders>
              <w:top w:val="nil"/>
            </w:tcBorders>
            <w:vAlign w:val="top"/>
          </w:tcPr>
          <w:p w14:paraId="29B992F9">
            <w:pPr>
              <w:pStyle w:val="7"/>
              <w:rPr>
                <w:color w:val="000000" w:themeColor="text1"/>
                <w14:textFill>
                  <w14:solidFill>
                    <w14:schemeClr w14:val="tx1"/>
                  </w14:solidFill>
                </w14:textFill>
              </w:rPr>
            </w:pPr>
          </w:p>
        </w:tc>
        <w:tc>
          <w:tcPr>
            <w:tcW w:w="1539" w:type="dxa"/>
            <w:vAlign w:val="center"/>
          </w:tcPr>
          <w:p w14:paraId="4A51E3BB">
            <w:pPr>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2198" w:type="dxa"/>
            <w:vAlign w:val="center"/>
          </w:tcPr>
          <w:p w14:paraId="562C0A2F">
            <w:pPr>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259" w:type="dxa"/>
            <w:vMerge w:val="continue"/>
            <w:vAlign w:val="top"/>
          </w:tcPr>
          <w:p w14:paraId="0ACBAA83">
            <w:pPr>
              <w:spacing w:before="1" w:line="216" w:lineRule="auto"/>
              <w:ind w:left="2" w:right="4" w:firstLine="19"/>
              <w:rPr>
                <w:rFonts w:ascii="宋体" w:hAnsi="宋体" w:eastAsia="宋体" w:cs="宋体"/>
                <w:color w:val="000000" w:themeColor="text1"/>
                <w:spacing w:val="-2"/>
                <w:sz w:val="15"/>
                <w:szCs w:val="15"/>
                <w14:textFill>
                  <w14:solidFill>
                    <w14:schemeClr w14:val="tx1"/>
                  </w14:solidFill>
                </w14:textFill>
              </w:rPr>
            </w:pPr>
          </w:p>
        </w:tc>
        <w:tc>
          <w:tcPr>
            <w:tcW w:w="960" w:type="dxa"/>
            <w:vMerge w:val="continue"/>
            <w:tcBorders>
              <w:top w:val="nil"/>
            </w:tcBorders>
            <w:vAlign w:val="center"/>
          </w:tcPr>
          <w:p w14:paraId="1D561D89">
            <w:pPr>
              <w:pStyle w:val="7"/>
              <w:rPr>
                <w:color w:val="000000" w:themeColor="text1"/>
                <w14:textFill>
                  <w14:solidFill>
                    <w14:schemeClr w14:val="tx1"/>
                  </w14:solidFill>
                </w14:textFill>
              </w:rPr>
            </w:pPr>
          </w:p>
        </w:tc>
        <w:tc>
          <w:tcPr>
            <w:tcW w:w="874" w:type="dxa"/>
            <w:vMerge w:val="continue"/>
            <w:tcBorders>
              <w:top w:val="nil"/>
            </w:tcBorders>
            <w:vAlign w:val="center"/>
          </w:tcPr>
          <w:p w14:paraId="4A46CB64">
            <w:pPr>
              <w:pStyle w:val="7"/>
              <w:rPr>
                <w:rFonts w:hint="default" w:ascii="Times New Roman" w:hAnsi="Times New Roman" w:cs="Times New Roman"/>
                <w:color w:val="000000" w:themeColor="text1"/>
                <w:sz w:val="18"/>
                <w:szCs w:val="18"/>
                <w14:textFill>
                  <w14:solidFill>
                    <w14:schemeClr w14:val="tx1"/>
                  </w14:solidFill>
                </w14:textFill>
              </w:rPr>
            </w:pPr>
          </w:p>
        </w:tc>
      </w:tr>
      <w:tr w14:paraId="7B94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655" w:type="dxa"/>
            <w:vMerge w:val="continue"/>
            <w:tcBorders>
              <w:top w:val="nil"/>
              <w:bottom w:val="nil"/>
            </w:tcBorders>
            <w:textDirection w:val="tbRlV"/>
            <w:vAlign w:val="top"/>
          </w:tcPr>
          <w:p w14:paraId="274F95D4">
            <w:pPr>
              <w:pStyle w:val="7"/>
              <w:rPr>
                <w:color w:val="000000" w:themeColor="text1"/>
                <w14:textFill>
                  <w14:solidFill>
                    <w14:schemeClr w14:val="tx1"/>
                  </w14:solidFill>
                </w14:textFill>
              </w:rPr>
            </w:pPr>
          </w:p>
        </w:tc>
        <w:tc>
          <w:tcPr>
            <w:tcW w:w="1149" w:type="dxa"/>
            <w:gridSpan w:val="2"/>
            <w:vAlign w:val="top"/>
          </w:tcPr>
          <w:p w14:paraId="58694A8A">
            <w:pPr>
              <w:spacing w:before="289" w:line="219" w:lineRule="auto"/>
              <w:ind w:left="260"/>
              <w:rPr>
                <w:rFonts w:ascii="宋体" w:hAnsi="宋体" w:eastAsia="宋体" w:cs="宋体"/>
                <w:b/>
                <w:bCs/>
                <w:color w:val="000000" w:themeColor="text1"/>
                <w:sz w:val="15"/>
                <w:szCs w:val="15"/>
                <w14:textFill>
                  <w14:solidFill>
                    <w14:schemeClr w14:val="tx1"/>
                  </w14:solidFill>
                </w14:textFill>
              </w:rPr>
            </w:pPr>
            <w:r>
              <w:rPr>
                <w:rFonts w:ascii="宋体" w:hAnsi="宋体" w:eastAsia="宋体" w:cs="宋体"/>
                <w:b/>
                <w:bCs/>
                <w:color w:val="000000" w:themeColor="text1"/>
                <w:spacing w:val="-1"/>
                <w:sz w:val="15"/>
                <w:szCs w:val="15"/>
                <w14:textFill>
                  <w14:solidFill>
                    <w14:schemeClr w14:val="tx1"/>
                  </w14:solidFill>
                </w14:textFill>
              </w:rPr>
              <w:t>机关简介</w:t>
            </w:r>
          </w:p>
        </w:tc>
        <w:tc>
          <w:tcPr>
            <w:tcW w:w="1919" w:type="dxa"/>
            <w:vAlign w:val="top"/>
          </w:tcPr>
          <w:p w14:paraId="69A7D147">
            <w:pPr>
              <w:spacing w:before="130" w:line="223" w:lineRule="auto"/>
              <w:ind w:left="1" w:right="113"/>
              <w:jc w:val="both"/>
              <w:rPr>
                <w:rFonts w:ascii="宋体" w:hAnsi="宋体" w:eastAsia="宋体" w:cs="宋体"/>
                <w:color w:val="000000" w:themeColor="text1"/>
                <w:sz w:val="15"/>
                <w:szCs w:val="15"/>
                <w14:textFill>
                  <w14:solidFill>
                    <w14:schemeClr w14:val="tx1"/>
                  </w14:solidFill>
                </w14:textFill>
              </w:rPr>
            </w:pPr>
            <w:r>
              <w:rPr>
                <w:rFonts w:ascii="宋体" w:hAnsi="宋体" w:eastAsia="宋体" w:cs="宋体"/>
                <w:spacing w:val="-1"/>
                <w:sz w:val="15"/>
                <w:szCs w:val="15"/>
              </w:rPr>
              <w:t>机关职能、机构设置、办公</w:t>
            </w:r>
            <w:r>
              <w:rPr>
                <w:rFonts w:ascii="宋体" w:hAnsi="宋体" w:eastAsia="宋体" w:cs="宋体"/>
                <w:spacing w:val="5"/>
                <w:sz w:val="15"/>
                <w:szCs w:val="15"/>
              </w:rPr>
              <w:t xml:space="preserve"> </w:t>
            </w:r>
            <w:r>
              <w:rPr>
                <w:rFonts w:ascii="宋体" w:hAnsi="宋体" w:eastAsia="宋体" w:cs="宋体"/>
                <w:spacing w:val="-1"/>
                <w:sz w:val="15"/>
                <w:szCs w:val="15"/>
              </w:rPr>
              <w:t>地址、办公时间、联系方式</w:t>
            </w:r>
            <w:r>
              <w:rPr>
                <w:rFonts w:ascii="宋体" w:hAnsi="宋体" w:eastAsia="宋体" w:cs="宋体"/>
                <w:spacing w:val="5"/>
                <w:sz w:val="15"/>
                <w:szCs w:val="15"/>
              </w:rPr>
              <w:t xml:space="preserve"> </w:t>
            </w:r>
            <w:r>
              <w:rPr>
                <w:rFonts w:ascii="宋体" w:hAnsi="宋体" w:eastAsia="宋体" w:cs="宋体"/>
                <w:sz w:val="15"/>
                <w:szCs w:val="15"/>
              </w:rPr>
              <w:t>、负责人姓名</w:t>
            </w:r>
          </w:p>
        </w:tc>
        <w:tc>
          <w:tcPr>
            <w:tcW w:w="1289" w:type="dxa"/>
            <w:vAlign w:val="top"/>
          </w:tcPr>
          <w:p w14:paraId="14D36DA9">
            <w:pPr>
              <w:pStyle w:val="7"/>
              <w:rPr>
                <w:color w:val="000000" w:themeColor="text1"/>
                <w14:textFill>
                  <w14:solidFill>
                    <w14:schemeClr w14:val="tx1"/>
                  </w14:solidFill>
                </w14:textFill>
              </w:rPr>
            </w:pPr>
          </w:p>
          <w:p w14:paraId="0466B85E">
            <w:pPr>
              <w:spacing w:before="49" w:line="220" w:lineRule="auto"/>
              <w:ind w:left="12"/>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行政法规</w:t>
            </w:r>
          </w:p>
        </w:tc>
        <w:tc>
          <w:tcPr>
            <w:tcW w:w="2748" w:type="dxa"/>
            <w:vAlign w:val="top"/>
          </w:tcPr>
          <w:p w14:paraId="545C1DA3">
            <w:pPr>
              <w:spacing w:before="289" w:line="219" w:lineRule="auto"/>
              <w:rPr>
                <w:rFonts w:hint="eastAsia" w:ascii="宋体" w:hAnsi="宋体" w:eastAsia="宋体" w:cs="宋体"/>
                <w:color w:val="000000" w:themeColor="text1"/>
                <w:sz w:val="15"/>
                <w:szCs w:val="15"/>
                <w:lang w:val="en-US" w:eastAsia="zh-CN"/>
                <w14:textFill>
                  <w14:solidFill>
                    <w14:schemeClr w14:val="tx1"/>
                  </w14:solidFill>
                </w14:textFill>
              </w:rPr>
            </w:pPr>
            <w:r>
              <w:rPr>
                <w:rFonts w:ascii="宋体" w:hAnsi="宋体" w:eastAsia="宋体" w:cs="宋体"/>
                <w:color w:val="000000" w:themeColor="text1"/>
                <w:spacing w:val="-5"/>
                <w:sz w:val="15"/>
                <w:szCs w:val="15"/>
                <w14:textFill>
                  <w14:solidFill>
                    <w14:schemeClr w14:val="tx1"/>
                  </w14:solidFill>
                </w14:textFill>
              </w:rPr>
              <w:t>《</w:t>
            </w:r>
            <w:r>
              <w:rPr>
                <w:rFonts w:hint="eastAsia" w:ascii="宋体" w:hAnsi="宋体" w:eastAsia="宋体" w:cs="宋体"/>
                <w:color w:val="000000" w:themeColor="text1"/>
                <w:spacing w:val="-5"/>
                <w:sz w:val="15"/>
                <w:szCs w:val="15"/>
                <w:lang w:eastAsia="zh-CN"/>
                <w14:textFill>
                  <w14:solidFill>
                    <w14:schemeClr w14:val="tx1"/>
                  </w14:solidFill>
                </w14:textFill>
              </w:rPr>
              <w:t>中华人民共和国政府信息公开条例</w:t>
            </w:r>
            <w:r>
              <w:rPr>
                <w:rFonts w:ascii="宋体" w:hAnsi="宋体" w:eastAsia="宋体" w:cs="宋体"/>
                <w:color w:val="000000" w:themeColor="text1"/>
                <w:spacing w:val="-5"/>
                <w:sz w:val="15"/>
                <w:szCs w:val="15"/>
                <w14:textFill>
                  <w14:solidFill>
                    <w14:schemeClr w14:val="tx1"/>
                  </w14:solidFill>
                </w14:textFill>
              </w:rPr>
              <w:t>》第二十条第二</w:t>
            </w:r>
            <w:r>
              <w:rPr>
                <w:rFonts w:hint="eastAsia" w:ascii="宋体" w:hAnsi="宋体" w:eastAsia="宋体" w:cs="宋体"/>
                <w:color w:val="000000" w:themeColor="text1"/>
                <w:spacing w:val="-5"/>
                <w:sz w:val="15"/>
                <w:szCs w:val="15"/>
                <w:lang w:val="en-US" w:eastAsia="zh-CN"/>
                <w14:textFill>
                  <w14:solidFill>
                    <w14:schemeClr w14:val="tx1"/>
                  </w14:solidFill>
                </w14:textFill>
              </w:rPr>
              <w:t>项</w:t>
            </w:r>
          </w:p>
        </w:tc>
        <w:tc>
          <w:tcPr>
            <w:tcW w:w="1539" w:type="dxa"/>
            <w:vAlign w:val="center"/>
          </w:tcPr>
          <w:p w14:paraId="3D129749">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2198" w:type="dxa"/>
            <w:vAlign w:val="center"/>
          </w:tcPr>
          <w:p w14:paraId="2C88CA8F">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259" w:type="dxa"/>
            <w:vAlign w:val="top"/>
          </w:tcPr>
          <w:p w14:paraId="29FB26C4">
            <w:pPr>
              <w:spacing w:before="1" w:line="216" w:lineRule="auto"/>
              <w:ind w:left="2" w:right="4" w:firstLine="19"/>
              <w:rPr>
                <w:rFonts w:ascii="宋体" w:hAnsi="宋体" w:eastAsia="宋体" w:cs="宋体"/>
                <w:color w:val="000000" w:themeColor="text1"/>
                <w:spacing w:val="-2"/>
                <w:sz w:val="15"/>
                <w:szCs w:val="15"/>
                <w14:textFill>
                  <w14:solidFill>
                    <w14:schemeClr w14:val="tx1"/>
                  </w14:solidFill>
                </w14:textFill>
              </w:rPr>
            </w:pPr>
          </w:p>
          <w:p w14:paraId="0721B5AA">
            <w:pPr>
              <w:spacing w:before="1" w:line="216" w:lineRule="auto"/>
              <w:ind w:right="4"/>
              <w:rPr>
                <w:rFonts w:ascii="宋体" w:hAnsi="宋体" w:eastAsia="宋体" w:cs="宋体"/>
                <w:color w:val="000000" w:themeColor="text1"/>
                <w:spacing w:val="-2"/>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 或变更之日起20个 工作日内公开</w:t>
            </w:r>
          </w:p>
        </w:tc>
        <w:tc>
          <w:tcPr>
            <w:tcW w:w="960" w:type="dxa"/>
            <w:vAlign w:val="center"/>
          </w:tcPr>
          <w:p w14:paraId="14B1E9C9">
            <w:pPr>
              <w:rPr>
                <w:rFonts w:hint="eastAsia" w:eastAsia="宋体"/>
                <w:color w:val="000000" w:themeColor="text1"/>
                <w:lang w:val="en-US" w:eastAsia="zh-CN"/>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74" w:type="dxa"/>
            <w:vAlign w:val="center"/>
          </w:tcPr>
          <w:p w14:paraId="683F753B">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65CD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655" w:type="dxa"/>
            <w:vMerge w:val="continue"/>
            <w:tcBorders>
              <w:top w:val="nil"/>
              <w:bottom w:val="nil"/>
            </w:tcBorders>
            <w:textDirection w:val="tbRlV"/>
            <w:vAlign w:val="top"/>
          </w:tcPr>
          <w:p w14:paraId="572A432C">
            <w:pPr>
              <w:pStyle w:val="7"/>
              <w:rPr>
                <w:color w:val="000000" w:themeColor="text1"/>
                <w14:textFill>
                  <w14:solidFill>
                    <w14:schemeClr w14:val="tx1"/>
                  </w14:solidFill>
                </w14:textFill>
              </w:rPr>
            </w:pPr>
          </w:p>
        </w:tc>
        <w:tc>
          <w:tcPr>
            <w:tcW w:w="410" w:type="dxa"/>
            <w:vMerge w:val="restart"/>
            <w:tcBorders>
              <w:bottom w:val="nil"/>
            </w:tcBorders>
            <w:vAlign w:val="top"/>
          </w:tcPr>
          <w:p w14:paraId="7B371B9C">
            <w:pPr>
              <w:pStyle w:val="7"/>
              <w:spacing w:line="259" w:lineRule="auto"/>
              <w:rPr>
                <w:color w:val="000000" w:themeColor="text1"/>
                <w14:textFill>
                  <w14:solidFill>
                    <w14:schemeClr w14:val="tx1"/>
                  </w14:solidFill>
                </w14:textFill>
              </w:rPr>
            </w:pPr>
          </w:p>
          <w:p w14:paraId="5A865C9F">
            <w:pPr>
              <w:pStyle w:val="7"/>
              <w:spacing w:line="259" w:lineRule="auto"/>
              <w:rPr>
                <w:color w:val="000000" w:themeColor="text1"/>
                <w14:textFill>
                  <w14:solidFill>
                    <w14:schemeClr w14:val="tx1"/>
                  </w14:solidFill>
                </w14:textFill>
              </w:rPr>
            </w:pPr>
          </w:p>
          <w:p w14:paraId="476E3F6A">
            <w:pPr>
              <w:pStyle w:val="7"/>
              <w:spacing w:line="259" w:lineRule="auto"/>
              <w:rPr>
                <w:color w:val="000000" w:themeColor="text1"/>
                <w14:textFill>
                  <w14:solidFill>
                    <w14:schemeClr w14:val="tx1"/>
                  </w14:solidFill>
                </w14:textFill>
              </w:rPr>
            </w:pPr>
          </w:p>
          <w:p w14:paraId="78A5400A">
            <w:pPr>
              <w:pStyle w:val="7"/>
              <w:spacing w:line="260" w:lineRule="auto"/>
              <w:rPr>
                <w:color w:val="000000" w:themeColor="text1"/>
                <w14:textFill>
                  <w14:solidFill>
                    <w14:schemeClr w14:val="tx1"/>
                  </w14:solidFill>
                </w14:textFill>
              </w:rPr>
            </w:pPr>
          </w:p>
          <w:p w14:paraId="3B7B91D1">
            <w:pPr>
              <w:spacing w:before="49" w:line="220" w:lineRule="auto"/>
              <w:ind w:left="39"/>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3"/>
                <w:sz w:val="15"/>
                <w:szCs w:val="15"/>
                <w14:textFill>
                  <w14:solidFill>
                    <w14:schemeClr w14:val="tx1"/>
                  </w14:solidFill>
                </w14:textFill>
              </w:rPr>
              <w:t>行政</w:t>
            </w:r>
          </w:p>
          <w:p w14:paraId="361754F8">
            <w:pPr>
              <w:spacing w:line="219" w:lineRule="auto"/>
              <w:ind w:left="39"/>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执法</w:t>
            </w:r>
          </w:p>
        </w:tc>
        <w:tc>
          <w:tcPr>
            <w:tcW w:w="739" w:type="dxa"/>
            <w:vAlign w:val="top"/>
          </w:tcPr>
          <w:p w14:paraId="4C4DE74D">
            <w:pPr>
              <w:pStyle w:val="7"/>
              <w:spacing w:line="309" w:lineRule="auto"/>
              <w:jc w:val="center"/>
              <w:rPr>
                <w:color w:val="000000" w:themeColor="text1"/>
                <w14:textFill>
                  <w14:solidFill>
                    <w14:schemeClr w14:val="tx1"/>
                  </w14:solidFill>
                </w14:textFill>
              </w:rPr>
            </w:pPr>
          </w:p>
          <w:p w14:paraId="32706C89">
            <w:pPr>
              <w:spacing w:before="49" w:line="220" w:lineRule="auto"/>
              <w:jc w:val="center"/>
              <w:rPr>
                <w:rFonts w:ascii="宋体" w:hAnsi="宋体" w:eastAsia="宋体" w:cs="宋体"/>
                <w:color w:val="000000" w:themeColor="text1"/>
                <w:sz w:val="15"/>
                <w:szCs w:val="15"/>
                <w14:textFill>
                  <w14:solidFill>
                    <w14:schemeClr w14:val="tx1"/>
                  </w14:solidFill>
                </w14:textFill>
              </w:rPr>
            </w:pPr>
            <w:r>
              <w:rPr>
                <w:rFonts w:ascii="宋体" w:hAnsi="宋体" w:eastAsia="宋体" w:cs="宋体"/>
                <w:b/>
                <w:bCs/>
                <w:color w:val="000000" w:themeColor="text1"/>
                <w:spacing w:val="-4"/>
                <w:sz w:val="15"/>
                <w:szCs w:val="15"/>
                <w14:textFill>
                  <w14:solidFill>
                    <w14:schemeClr w14:val="tx1"/>
                  </w14:solidFill>
                </w14:textFill>
              </w:rPr>
              <w:t>行政许可</w:t>
            </w:r>
          </w:p>
        </w:tc>
        <w:tc>
          <w:tcPr>
            <w:tcW w:w="1919" w:type="dxa"/>
            <w:vAlign w:val="top"/>
          </w:tcPr>
          <w:p w14:paraId="64A9CDB2">
            <w:pPr>
              <w:spacing w:line="226" w:lineRule="auto"/>
              <w:ind w:left="1" w:leftChars="0" w:right="115" w:rightChars="0"/>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pacing w:val="-1"/>
                <w:sz w:val="15"/>
                <w:szCs w:val="15"/>
                <w14:textFill>
                  <w14:solidFill>
                    <w14:schemeClr w14:val="tx1"/>
                  </w14:solidFill>
                </w14:textFill>
              </w:rPr>
              <w:t>社会团体成立、变更、注销登记</w:t>
            </w:r>
            <w:r>
              <w:rPr>
                <w:rFonts w:hint="eastAsia" w:ascii="宋体" w:hAnsi="宋体" w:eastAsia="宋体" w:cs="宋体"/>
                <w:color w:val="000000" w:themeColor="text1"/>
                <w:spacing w:val="-1"/>
                <w:sz w:val="15"/>
                <w:szCs w:val="15"/>
                <w:lang w:eastAsia="zh-CN"/>
                <w14:textFill>
                  <w14:solidFill>
                    <w14:schemeClr w14:val="tx1"/>
                  </w14:solidFill>
                </w14:textFill>
              </w:rPr>
              <w:t>；建设殡仪馆、火葬场、殡仪服务站、骨灰堂、经营性公墓、农村公益性墓地审批</w:t>
            </w:r>
            <w:r>
              <w:rPr>
                <w:rFonts w:hint="eastAsia" w:ascii="宋体" w:hAnsi="宋体" w:eastAsia="宋体" w:cs="宋体"/>
                <w:color w:val="000000" w:themeColor="text1"/>
                <w:spacing w:val="-1"/>
                <w:sz w:val="15"/>
                <w:szCs w:val="15"/>
                <w:lang w:val="en-US" w:eastAsia="zh-CN"/>
                <w14:textFill>
                  <w14:solidFill>
                    <w14:schemeClr w14:val="tx1"/>
                  </w14:solidFill>
                </w14:textFill>
              </w:rPr>
              <w:t>等事项</w:t>
            </w:r>
            <w:r>
              <w:rPr>
                <w:rFonts w:ascii="宋体" w:hAnsi="宋体" w:eastAsia="宋体" w:cs="宋体"/>
                <w:color w:val="000000" w:themeColor="text1"/>
                <w:spacing w:val="-1"/>
                <w:sz w:val="15"/>
                <w:szCs w:val="15"/>
                <w:lang w:val="en-US" w:eastAsia="zh-CN"/>
                <w14:textFill>
                  <w14:solidFill>
                    <w14:schemeClr w14:val="tx1"/>
                  </w14:solidFill>
                </w14:textFill>
              </w:rPr>
              <w:t>的依据、条件、程序以及办理结果</w:t>
            </w:r>
          </w:p>
        </w:tc>
        <w:tc>
          <w:tcPr>
            <w:tcW w:w="4037" w:type="dxa"/>
            <w:gridSpan w:val="2"/>
            <w:vMerge w:val="restart"/>
            <w:tcBorders>
              <w:bottom w:val="nil"/>
            </w:tcBorders>
            <w:vAlign w:val="top"/>
          </w:tcPr>
          <w:p w14:paraId="6D08FBF9">
            <w:pPr>
              <w:spacing w:before="130" w:line="223" w:lineRule="auto"/>
              <w:ind w:left="1" w:right="113"/>
              <w:jc w:val="both"/>
              <w:rPr>
                <w:rFonts w:ascii="宋体" w:hAnsi="宋体" w:eastAsia="宋体" w:cs="宋体"/>
                <w:color w:val="000000" w:themeColor="text1"/>
                <w:spacing w:val="-1"/>
                <w:sz w:val="15"/>
                <w:szCs w:val="15"/>
                <w14:textFill>
                  <w14:solidFill>
                    <w14:schemeClr w14:val="tx1"/>
                  </w14:solidFill>
                </w14:textFill>
              </w:rPr>
            </w:pPr>
            <w:r>
              <w:rPr>
                <w:rFonts w:hint="eastAsia" w:ascii="宋体" w:hAnsi="宋体" w:eastAsia="宋体" w:cs="宋体"/>
                <w:color w:val="000000" w:themeColor="text1"/>
                <w:spacing w:val="-1"/>
                <w:sz w:val="15"/>
                <w:szCs w:val="15"/>
                <w:lang w:val="en-US" w:eastAsia="zh-CN"/>
                <w14:textFill>
                  <w14:solidFill>
                    <w14:schemeClr w14:val="tx1"/>
                  </w14:solidFill>
                </w14:textFill>
              </w:rPr>
              <w:t>1.</w:t>
            </w:r>
            <w:r>
              <w:rPr>
                <w:rFonts w:ascii="宋体" w:hAnsi="宋体" w:eastAsia="宋体" w:cs="宋体"/>
                <w:color w:val="000000" w:themeColor="text1"/>
                <w:spacing w:val="-1"/>
                <w:sz w:val="15"/>
                <w:szCs w:val="15"/>
                <w14:textFill>
                  <w14:solidFill>
                    <w14:schemeClr w14:val="tx1"/>
                  </w14:solidFill>
                </w14:textFill>
              </w:rPr>
              <w:t>《</w:t>
            </w:r>
            <w:r>
              <w:rPr>
                <w:rFonts w:hint="eastAsia" w:ascii="宋体" w:hAnsi="宋体" w:eastAsia="宋体" w:cs="宋体"/>
                <w:color w:val="000000" w:themeColor="text1"/>
                <w:spacing w:val="-1"/>
                <w:sz w:val="15"/>
                <w:szCs w:val="15"/>
                <w:lang w:eastAsia="zh-CN"/>
                <w14:textFill>
                  <w14:solidFill>
                    <w14:schemeClr w14:val="tx1"/>
                  </w14:solidFill>
                </w14:textFill>
              </w:rPr>
              <w:t>中华人民共和国政府信息公开条例</w:t>
            </w:r>
            <w:r>
              <w:rPr>
                <w:rFonts w:ascii="宋体" w:hAnsi="宋体" w:eastAsia="宋体" w:cs="宋体"/>
                <w:color w:val="000000" w:themeColor="text1"/>
                <w:spacing w:val="-1"/>
                <w:sz w:val="15"/>
                <w:szCs w:val="15"/>
                <w14:textFill>
                  <w14:solidFill>
                    <w14:schemeClr w14:val="tx1"/>
                  </w14:solidFill>
                </w14:textFill>
              </w:rPr>
              <w:t>》第二十条第五款、第六款</w:t>
            </w:r>
          </w:p>
          <w:p w14:paraId="4B8B53AC">
            <w:pPr>
              <w:spacing w:before="130" w:line="223" w:lineRule="auto"/>
              <w:ind w:left="1" w:right="113"/>
              <w:jc w:val="both"/>
              <w:rPr>
                <w:rFonts w:ascii="宋体" w:hAnsi="宋体" w:eastAsia="宋体" w:cs="宋体"/>
                <w:color w:val="000000" w:themeColor="text1"/>
                <w:spacing w:val="-1"/>
                <w:sz w:val="15"/>
                <w:szCs w:val="15"/>
                <w14:textFill>
                  <w14:solidFill>
                    <w14:schemeClr w14:val="tx1"/>
                  </w14:solidFill>
                </w14:textFill>
              </w:rPr>
            </w:pPr>
            <w:r>
              <w:rPr>
                <w:rFonts w:hint="eastAsia" w:ascii="宋体" w:hAnsi="宋体" w:eastAsia="宋体" w:cs="宋体"/>
                <w:color w:val="000000" w:themeColor="text1"/>
                <w:spacing w:val="-1"/>
                <w:sz w:val="15"/>
                <w:szCs w:val="15"/>
                <w:lang w:val="en-US" w:eastAsia="zh-CN"/>
                <w14:textFill>
                  <w14:solidFill>
                    <w14:schemeClr w14:val="tx1"/>
                  </w14:solidFill>
                </w14:textFill>
              </w:rPr>
              <w:t>2</w:t>
            </w:r>
            <w:r>
              <w:rPr>
                <w:rFonts w:ascii="宋体" w:hAnsi="宋体" w:eastAsia="宋体" w:cs="宋体"/>
                <w:color w:val="000000" w:themeColor="text1"/>
                <w:spacing w:val="-1"/>
                <w:sz w:val="15"/>
                <w:szCs w:val="15"/>
                <w14:textFill>
                  <w14:solidFill>
                    <w14:schemeClr w14:val="tx1"/>
                  </w14:solidFill>
                </w14:textFill>
              </w:rPr>
              <w:t>.《关于加快推进社会信用体系建设构建以信用为基础的新型 监管机制的指导意见》(国办发〔2019〕35号)</w:t>
            </w:r>
          </w:p>
          <w:p w14:paraId="5125DBEA">
            <w:pPr>
              <w:spacing w:before="130" w:line="223" w:lineRule="auto"/>
              <w:ind w:left="1" w:right="113"/>
              <w:jc w:val="both"/>
              <w:rPr>
                <w:rFonts w:ascii="宋体" w:hAnsi="宋体" w:eastAsia="宋体" w:cs="宋体"/>
                <w:color w:val="000000" w:themeColor="text1"/>
                <w:spacing w:val="-1"/>
                <w:sz w:val="15"/>
                <w:szCs w:val="15"/>
                <w14:textFill>
                  <w14:solidFill>
                    <w14:schemeClr w14:val="tx1"/>
                  </w14:solidFill>
                </w14:textFill>
              </w:rPr>
            </w:pPr>
            <w:r>
              <w:rPr>
                <w:rFonts w:hint="eastAsia" w:ascii="宋体" w:hAnsi="宋体" w:eastAsia="宋体" w:cs="宋体"/>
                <w:color w:val="000000" w:themeColor="text1"/>
                <w:spacing w:val="-1"/>
                <w:sz w:val="15"/>
                <w:szCs w:val="15"/>
                <w:lang w:val="en-US" w:eastAsia="zh-CN"/>
                <w14:textFill>
                  <w14:solidFill>
                    <w14:schemeClr w14:val="tx1"/>
                  </w14:solidFill>
                </w14:textFill>
              </w:rPr>
              <w:t>3</w:t>
            </w:r>
            <w:r>
              <w:rPr>
                <w:rFonts w:ascii="宋体" w:hAnsi="宋体" w:eastAsia="宋体" w:cs="宋体"/>
                <w:color w:val="000000" w:themeColor="text1"/>
                <w:spacing w:val="-1"/>
                <w:sz w:val="15"/>
                <w:szCs w:val="15"/>
                <w14:textFill>
                  <w14:solidFill>
                    <w14:schemeClr w14:val="tx1"/>
                  </w14:solidFill>
                </w14:textFill>
              </w:rPr>
              <w:t>.《关于全面推行行政执法公示制度执法全过程记录制度重大 执法决定法制审核制度的指导意见》(国办发〔2018)118号)</w:t>
            </w:r>
          </w:p>
          <w:p w14:paraId="5D413FFD">
            <w:pPr>
              <w:spacing w:before="130" w:line="223" w:lineRule="auto"/>
              <w:ind w:left="1" w:right="113"/>
              <w:jc w:val="both"/>
              <w:rPr>
                <w:rFonts w:ascii="宋体" w:hAnsi="宋体" w:eastAsia="宋体" w:cs="宋体"/>
                <w:color w:val="000000" w:themeColor="text1"/>
                <w:spacing w:val="-1"/>
                <w:sz w:val="15"/>
                <w:szCs w:val="15"/>
                <w14:textFill>
                  <w14:solidFill>
                    <w14:schemeClr w14:val="tx1"/>
                  </w14:solidFill>
                </w14:textFill>
              </w:rPr>
            </w:pPr>
            <w:r>
              <w:rPr>
                <w:rFonts w:hint="eastAsia" w:ascii="宋体" w:hAnsi="宋体" w:eastAsia="宋体" w:cs="宋体"/>
                <w:color w:val="000000" w:themeColor="text1"/>
                <w:spacing w:val="-1"/>
                <w:sz w:val="15"/>
                <w:szCs w:val="15"/>
                <w:lang w:val="en-US" w:eastAsia="zh-CN"/>
                <w14:textFill>
                  <w14:solidFill>
                    <w14:schemeClr w14:val="tx1"/>
                  </w14:solidFill>
                </w14:textFill>
              </w:rPr>
              <w:t>4</w:t>
            </w:r>
            <w:r>
              <w:rPr>
                <w:rFonts w:ascii="宋体" w:hAnsi="宋体" w:eastAsia="宋体" w:cs="宋体"/>
                <w:color w:val="000000" w:themeColor="text1"/>
                <w:spacing w:val="-1"/>
                <w:sz w:val="15"/>
                <w:szCs w:val="15"/>
                <w14:textFill>
                  <w14:solidFill>
                    <w14:schemeClr w14:val="tx1"/>
                  </w14:solidFill>
                </w14:textFill>
              </w:rPr>
              <w:t>.</w:t>
            </w:r>
            <w:r>
              <w:rPr>
                <w:rFonts w:hint="eastAsia" w:ascii="宋体" w:hAnsi="宋体" w:eastAsia="宋体" w:cs="宋体"/>
                <w:color w:val="000000" w:themeColor="text1"/>
                <w:spacing w:val="-1"/>
                <w:sz w:val="15"/>
                <w:szCs w:val="15"/>
                <w:lang w:val="en-US" w:eastAsia="zh-CN"/>
                <w14:textFill>
                  <w14:solidFill>
                    <w14:schemeClr w14:val="tx1"/>
                  </w14:solidFill>
                </w14:textFill>
              </w:rPr>
              <w:t>&lt;</w:t>
            </w:r>
            <w:r>
              <w:rPr>
                <w:rFonts w:ascii="宋体" w:hAnsi="宋体" w:eastAsia="宋体" w:cs="宋体"/>
                <w:color w:val="000000" w:themeColor="text1"/>
                <w:spacing w:val="-1"/>
                <w:sz w:val="15"/>
                <w:szCs w:val="15"/>
                <w14:textFill>
                  <w14:solidFill>
                    <w14:schemeClr w14:val="tx1"/>
                  </w14:solidFill>
                </w14:textFill>
              </w:rPr>
              <w:t>国家发展改革委办公厅关于进一步完善行政许可和行政处罚等信用信息公示工作的指导意见</w:t>
            </w:r>
            <w:r>
              <w:rPr>
                <w:rFonts w:hint="eastAsia" w:ascii="宋体" w:hAnsi="宋体" w:eastAsia="宋体" w:cs="宋体"/>
                <w:color w:val="000000" w:themeColor="text1"/>
                <w:spacing w:val="-1"/>
                <w:sz w:val="15"/>
                <w:szCs w:val="15"/>
                <w:lang w:eastAsia="zh-CN"/>
                <w14:textFill>
                  <w14:solidFill>
                    <w14:schemeClr w14:val="tx1"/>
                  </w14:solidFill>
                </w14:textFill>
              </w:rPr>
              <w:t>》</w:t>
            </w:r>
            <w:r>
              <w:rPr>
                <w:rFonts w:ascii="宋体" w:hAnsi="宋体" w:eastAsia="宋体" w:cs="宋体"/>
                <w:color w:val="000000" w:themeColor="text1"/>
                <w:spacing w:val="-1"/>
                <w:sz w:val="15"/>
                <w:szCs w:val="15"/>
                <w14:textFill>
                  <w14:solidFill>
                    <w14:schemeClr w14:val="tx1"/>
                  </w14:solidFill>
                </w14:textFill>
              </w:rPr>
              <w:t>(发改办财金〔2018〕424号)</w:t>
            </w:r>
          </w:p>
          <w:p w14:paraId="4A7E37BE">
            <w:pPr>
              <w:spacing w:line="202" w:lineRule="auto"/>
              <w:ind w:left="2"/>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r>
              <w:rPr>
                <w:rFonts w:hint="eastAsia" w:ascii="宋体" w:hAnsi="宋体" w:eastAsia="宋体" w:cs="宋体"/>
                <w:color w:val="000000" w:themeColor="text1"/>
                <w:spacing w:val="-1"/>
                <w:sz w:val="15"/>
                <w:szCs w:val="15"/>
                <w:lang w:val="en-US" w:eastAsia="zh-CN"/>
                <w14:textFill>
                  <w14:solidFill>
                    <w14:schemeClr w14:val="tx1"/>
                  </w14:solidFill>
                </w14:textFill>
              </w:rPr>
              <w:t>《四川省行政执法公示规定》（</w:t>
            </w:r>
            <w:r>
              <w:rPr>
                <w:rFonts w:ascii="宋体" w:hAnsi="宋体" w:eastAsia="宋体" w:cs="宋体"/>
                <w:color w:val="000000" w:themeColor="text1"/>
                <w:spacing w:val="-1"/>
                <w:sz w:val="15"/>
                <w:szCs w:val="15"/>
                <w14:textFill>
                  <w14:solidFill>
                    <w14:schemeClr w14:val="tx1"/>
                  </w14:solidFill>
                </w14:textFill>
              </w:rPr>
              <w:t>川办发〔2017〕83号</w:t>
            </w:r>
            <w:r>
              <w:rPr>
                <w:rFonts w:hint="eastAsia" w:ascii="宋体" w:hAnsi="宋体" w:eastAsia="宋体" w:cs="宋体"/>
                <w:color w:val="000000" w:themeColor="text1"/>
                <w:spacing w:val="-1"/>
                <w:sz w:val="15"/>
                <w:szCs w:val="15"/>
                <w:lang w:val="en-US" w:eastAsia="zh-CN"/>
                <w14:textFill>
                  <w14:solidFill>
                    <w14:schemeClr w14:val="tx1"/>
                  </w14:solidFill>
                </w14:textFill>
              </w:rPr>
              <w:t>）第三条</w:t>
            </w:r>
          </w:p>
        </w:tc>
        <w:tc>
          <w:tcPr>
            <w:tcW w:w="1539" w:type="dxa"/>
            <w:vMerge w:val="restart"/>
            <w:tcBorders>
              <w:bottom w:val="nil"/>
            </w:tcBorders>
            <w:vAlign w:val="center"/>
          </w:tcPr>
          <w:p w14:paraId="3714034F">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2198" w:type="dxa"/>
            <w:vMerge w:val="restart"/>
            <w:tcBorders>
              <w:bottom w:val="nil"/>
            </w:tcBorders>
            <w:vAlign w:val="center"/>
          </w:tcPr>
          <w:p w14:paraId="6484E333">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259" w:type="dxa"/>
            <w:vMerge w:val="restart"/>
            <w:vAlign w:val="top"/>
          </w:tcPr>
          <w:p w14:paraId="0D244068">
            <w:pPr>
              <w:spacing w:before="1" w:line="216" w:lineRule="auto"/>
              <w:ind w:right="4"/>
              <w:rPr>
                <w:rFonts w:ascii="宋体" w:hAnsi="宋体" w:eastAsia="宋体" w:cs="宋体"/>
                <w:color w:val="000000" w:themeColor="text1"/>
                <w:spacing w:val="-2"/>
                <w:sz w:val="15"/>
                <w:szCs w:val="15"/>
                <w14:textFill>
                  <w14:solidFill>
                    <w14:schemeClr w14:val="tx1"/>
                  </w14:solidFill>
                </w14:textFill>
              </w:rPr>
            </w:pPr>
          </w:p>
          <w:p w14:paraId="051EE440">
            <w:pPr>
              <w:spacing w:before="1" w:line="216" w:lineRule="auto"/>
              <w:ind w:right="4"/>
              <w:rPr>
                <w:rFonts w:ascii="宋体" w:hAnsi="宋体" w:eastAsia="宋体" w:cs="宋体"/>
                <w:color w:val="000000" w:themeColor="text1"/>
                <w:spacing w:val="-2"/>
                <w:sz w:val="15"/>
                <w:szCs w:val="15"/>
                <w14:textFill>
                  <w14:solidFill>
                    <w14:schemeClr w14:val="tx1"/>
                  </w14:solidFill>
                </w14:textFill>
              </w:rPr>
            </w:pPr>
          </w:p>
          <w:p w14:paraId="33D511C4">
            <w:pPr>
              <w:spacing w:before="1" w:line="216" w:lineRule="auto"/>
              <w:ind w:right="4"/>
              <w:rPr>
                <w:rFonts w:hint="eastAsia" w:ascii="宋体" w:hAnsi="宋体" w:eastAsia="宋体" w:cs="宋体"/>
                <w:color w:val="000000" w:themeColor="text1"/>
                <w:spacing w:val="-2"/>
                <w:sz w:val="15"/>
                <w:szCs w:val="15"/>
                <w:lang w:val="en-US" w:eastAsia="zh-CN"/>
                <w14:textFill>
                  <w14:solidFill>
                    <w14:schemeClr w14:val="tx1"/>
                  </w14:solidFill>
                </w14:textFill>
              </w:rPr>
            </w:pPr>
          </w:p>
          <w:p w14:paraId="61093A50">
            <w:pPr>
              <w:spacing w:before="1" w:line="216" w:lineRule="auto"/>
              <w:ind w:right="4"/>
              <w:rPr>
                <w:rFonts w:hint="eastAsia" w:ascii="宋体" w:hAnsi="宋体" w:eastAsia="宋体" w:cs="宋体"/>
                <w:color w:val="000000" w:themeColor="text1"/>
                <w:spacing w:val="-2"/>
                <w:sz w:val="15"/>
                <w:szCs w:val="15"/>
                <w:lang w:val="en-US" w:eastAsia="zh-CN"/>
                <w14:textFill>
                  <w14:solidFill>
                    <w14:schemeClr w14:val="tx1"/>
                  </w14:solidFill>
                </w14:textFill>
              </w:rPr>
            </w:pPr>
          </w:p>
          <w:p w14:paraId="523BF41A">
            <w:pPr>
              <w:spacing w:before="1" w:line="216" w:lineRule="auto"/>
              <w:ind w:right="4"/>
              <w:rPr>
                <w:rFonts w:ascii="宋体" w:hAnsi="宋体" w:eastAsia="宋体" w:cs="宋体"/>
                <w:color w:val="000000" w:themeColor="text1"/>
                <w:spacing w:val="-2"/>
                <w:sz w:val="15"/>
                <w:szCs w:val="15"/>
                <w14:textFill>
                  <w14:solidFill>
                    <w14:schemeClr w14:val="tx1"/>
                  </w14:solidFill>
                </w14:textFill>
              </w:rPr>
            </w:pPr>
            <w:r>
              <w:rPr>
                <w:rFonts w:hint="eastAsia" w:ascii="宋体" w:hAnsi="宋体" w:eastAsia="宋体" w:cs="宋体"/>
                <w:color w:val="000000" w:themeColor="text1"/>
                <w:spacing w:val="-2"/>
                <w:sz w:val="15"/>
                <w:szCs w:val="15"/>
                <w14:textFill>
                  <w14:solidFill>
                    <w14:schemeClr w14:val="tx1"/>
                  </w14:solidFill>
                </w14:textFill>
              </w:rPr>
              <w:t>自行政决定作出之日起7个工作日内公开</w:t>
            </w:r>
          </w:p>
        </w:tc>
        <w:tc>
          <w:tcPr>
            <w:tcW w:w="960" w:type="dxa"/>
            <w:vMerge w:val="restart"/>
            <w:tcBorders>
              <w:bottom w:val="nil"/>
            </w:tcBorders>
            <w:vAlign w:val="center"/>
          </w:tcPr>
          <w:p w14:paraId="7CE24ED2">
            <w:pPr>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74" w:type="dxa"/>
            <w:vAlign w:val="center"/>
          </w:tcPr>
          <w:p w14:paraId="796F5BAA">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3F9E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jc w:val="center"/>
        </w:trPr>
        <w:tc>
          <w:tcPr>
            <w:tcW w:w="655" w:type="dxa"/>
            <w:vMerge w:val="continue"/>
            <w:tcBorders>
              <w:top w:val="nil"/>
              <w:bottom w:val="nil"/>
            </w:tcBorders>
            <w:textDirection w:val="tbRlV"/>
            <w:vAlign w:val="top"/>
          </w:tcPr>
          <w:p w14:paraId="29F360DA">
            <w:pPr>
              <w:pStyle w:val="7"/>
              <w:rPr>
                <w:color w:val="000000" w:themeColor="text1"/>
                <w14:textFill>
                  <w14:solidFill>
                    <w14:schemeClr w14:val="tx1"/>
                  </w14:solidFill>
                </w14:textFill>
              </w:rPr>
            </w:pPr>
          </w:p>
        </w:tc>
        <w:tc>
          <w:tcPr>
            <w:tcW w:w="410" w:type="dxa"/>
            <w:vMerge w:val="continue"/>
            <w:tcBorders>
              <w:top w:val="nil"/>
              <w:bottom w:val="nil"/>
            </w:tcBorders>
            <w:vAlign w:val="top"/>
          </w:tcPr>
          <w:p w14:paraId="525568A1">
            <w:pPr>
              <w:pStyle w:val="7"/>
              <w:rPr>
                <w:color w:val="000000" w:themeColor="text1"/>
                <w14:textFill>
                  <w14:solidFill>
                    <w14:schemeClr w14:val="tx1"/>
                  </w14:solidFill>
                </w14:textFill>
              </w:rPr>
            </w:pPr>
          </w:p>
        </w:tc>
        <w:tc>
          <w:tcPr>
            <w:tcW w:w="739" w:type="dxa"/>
            <w:vAlign w:val="top"/>
          </w:tcPr>
          <w:p w14:paraId="58A132FB">
            <w:pPr>
              <w:pStyle w:val="7"/>
              <w:spacing w:line="310" w:lineRule="auto"/>
              <w:jc w:val="center"/>
              <w:rPr>
                <w:color w:val="000000" w:themeColor="text1"/>
                <w14:textFill>
                  <w14:solidFill>
                    <w14:schemeClr w14:val="tx1"/>
                  </w14:solidFill>
                </w14:textFill>
              </w:rPr>
            </w:pPr>
          </w:p>
          <w:p w14:paraId="7DEE8EEF">
            <w:pPr>
              <w:spacing w:before="49" w:line="220" w:lineRule="auto"/>
              <w:ind w:left="22"/>
              <w:jc w:val="center"/>
              <w:rPr>
                <w:rFonts w:hint="eastAsia" w:ascii="宋体" w:hAnsi="宋体" w:eastAsia="宋体" w:cs="宋体"/>
                <w:color w:val="000000" w:themeColor="text1"/>
                <w:sz w:val="15"/>
                <w:szCs w:val="15"/>
                <w:lang w:eastAsia="zh-CN"/>
                <w14:textFill>
                  <w14:solidFill>
                    <w14:schemeClr w14:val="tx1"/>
                  </w14:solidFill>
                </w14:textFill>
              </w:rPr>
            </w:pPr>
            <w:r>
              <w:rPr>
                <w:rFonts w:ascii="宋体" w:hAnsi="宋体" w:eastAsia="宋体" w:cs="宋体"/>
                <w:b/>
                <w:bCs/>
                <w:color w:val="000000" w:themeColor="text1"/>
                <w:spacing w:val="1"/>
                <w:sz w:val="15"/>
                <w:szCs w:val="15"/>
                <w14:textFill>
                  <w14:solidFill>
                    <w14:schemeClr w14:val="tx1"/>
                  </w14:solidFill>
                </w14:textFill>
              </w:rPr>
              <w:t>行政</w:t>
            </w:r>
            <w:r>
              <w:rPr>
                <w:rFonts w:hint="eastAsia" w:ascii="宋体" w:hAnsi="宋体" w:eastAsia="宋体" w:cs="宋体"/>
                <w:b/>
                <w:bCs/>
                <w:color w:val="000000" w:themeColor="text1"/>
                <w:spacing w:val="1"/>
                <w:sz w:val="15"/>
                <w:szCs w:val="15"/>
                <w:lang w:val="en-US" w:eastAsia="zh-CN"/>
                <w14:textFill>
                  <w14:solidFill>
                    <w14:schemeClr w14:val="tx1"/>
                  </w14:solidFill>
                </w14:textFill>
              </w:rPr>
              <w:t>检查</w:t>
            </w:r>
          </w:p>
        </w:tc>
        <w:tc>
          <w:tcPr>
            <w:tcW w:w="1919" w:type="dxa"/>
            <w:vAlign w:val="top"/>
          </w:tcPr>
          <w:p w14:paraId="3305B509">
            <w:pPr>
              <w:spacing w:before="9" w:line="218" w:lineRule="auto"/>
              <w:ind w:left="1" w:leftChars="0" w:right="76" w:rightChars="0"/>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pacing w:val="-1"/>
                <w:sz w:val="15"/>
                <w:szCs w:val="15"/>
                <w14:textFill>
                  <w14:solidFill>
                    <w14:schemeClr w14:val="tx1"/>
                  </w14:solidFill>
                </w14:textFill>
              </w:rPr>
              <w:t>对养老机构的监督检查</w:t>
            </w:r>
            <w:r>
              <w:rPr>
                <w:rFonts w:hint="eastAsia" w:ascii="宋体" w:hAnsi="宋体" w:eastAsia="宋体" w:cs="宋体"/>
                <w:color w:val="000000" w:themeColor="text1"/>
                <w:spacing w:val="-1"/>
                <w:sz w:val="15"/>
                <w:szCs w:val="15"/>
                <w:lang w:eastAsia="zh-CN"/>
                <w14:textFill>
                  <w14:solidFill>
                    <w14:schemeClr w14:val="tx1"/>
                  </w14:solidFill>
                </w14:textFill>
              </w:rPr>
              <w:t>；对民办非企业单位年度检查和违反《民办非企业单位登记管理暂行条例》行为的监督检查</w:t>
            </w:r>
            <w:r>
              <w:rPr>
                <w:rFonts w:hint="eastAsia" w:ascii="宋体" w:hAnsi="宋体" w:eastAsia="宋体" w:cs="宋体"/>
                <w:color w:val="000000" w:themeColor="text1"/>
                <w:spacing w:val="-1"/>
                <w:sz w:val="15"/>
                <w:szCs w:val="15"/>
                <w:lang w:val="en-US" w:eastAsia="zh-CN"/>
                <w14:textFill>
                  <w14:solidFill>
                    <w14:schemeClr w14:val="tx1"/>
                  </w14:solidFill>
                </w14:textFill>
              </w:rPr>
              <w:t>等事项</w:t>
            </w:r>
            <w:r>
              <w:rPr>
                <w:rFonts w:ascii="宋体" w:hAnsi="宋体" w:eastAsia="宋体" w:cs="宋体"/>
                <w:color w:val="000000" w:themeColor="text1"/>
                <w:spacing w:val="-1"/>
                <w:sz w:val="15"/>
                <w:szCs w:val="15"/>
                <w:lang w:val="en-US" w:eastAsia="zh-CN"/>
                <w14:textFill>
                  <w14:solidFill>
                    <w14:schemeClr w14:val="tx1"/>
                  </w14:solidFill>
                </w14:textFill>
              </w:rPr>
              <w:t>的依据、条件、程序以及办理结果</w:t>
            </w:r>
          </w:p>
        </w:tc>
        <w:tc>
          <w:tcPr>
            <w:tcW w:w="4037" w:type="dxa"/>
            <w:gridSpan w:val="2"/>
            <w:vMerge w:val="continue"/>
            <w:tcBorders>
              <w:top w:val="nil"/>
              <w:bottom w:val="nil"/>
            </w:tcBorders>
            <w:vAlign w:val="top"/>
          </w:tcPr>
          <w:p w14:paraId="08AF358A">
            <w:pPr>
              <w:pStyle w:val="7"/>
              <w:rPr>
                <w:color w:val="000000" w:themeColor="text1"/>
                <w14:textFill>
                  <w14:solidFill>
                    <w14:schemeClr w14:val="tx1"/>
                  </w14:solidFill>
                </w14:textFill>
              </w:rPr>
            </w:pPr>
          </w:p>
        </w:tc>
        <w:tc>
          <w:tcPr>
            <w:tcW w:w="1539" w:type="dxa"/>
            <w:vMerge w:val="continue"/>
            <w:tcBorders>
              <w:top w:val="nil"/>
              <w:bottom w:val="nil"/>
            </w:tcBorders>
            <w:vAlign w:val="center"/>
          </w:tcPr>
          <w:p w14:paraId="523D1432">
            <w:pPr>
              <w:pStyle w:val="7"/>
              <w:rPr>
                <w:color w:val="000000" w:themeColor="text1"/>
                <w14:textFill>
                  <w14:solidFill>
                    <w14:schemeClr w14:val="tx1"/>
                  </w14:solidFill>
                </w14:textFill>
              </w:rPr>
            </w:pPr>
          </w:p>
        </w:tc>
        <w:tc>
          <w:tcPr>
            <w:tcW w:w="2198" w:type="dxa"/>
            <w:vMerge w:val="continue"/>
            <w:tcBorders>
              <w:top w:val="nil"/>
              <w:bottom w:val="nil"/>
            </w:tcBorders>
            <w:vAlign w:val="center"/>
          </w:tcPr>
          <w:p w14:paraId="7D4F08E8">
            <w:pPr>
              <w:pStyle w:val="7"/>
              <w:rPr>
                <w:color w:val="000000" w:themeColor="text1"/>
                <w14:textFill>
                  <w14:solidFill>
                    <w14:schemeClr w14:val="tx1"/>
                  </w14:solidFill>
                </w14:textFill>
              </w:rPr>
            </w:pPr>
          </w:p>
        </w:tc>
        <w:tc>
          <w:tcPr>
            <w:tcW w:w="1259" w:type="dxa"/>
            <w:vMerge w:val="continue"/>
            <w:tcBorders>
              <w:bottom w:val="single" w:color="auto" w:sz="4" w:space="0"/>
            </w:tcBorders>
            <w:vAlign w:val="top"/>
          </w:tcPr>
          <w:p w14:paraId="3C323756">
            <w:pPr>
              <w:spacing w:before="1" w:line="216" w:lineRule="auto"/>
              <w:ind w:right="4"/>
              <w:rPr>
                <w:rFonts w:ascii="宋体" w:hAnsi="宋体" w:eastAsia="宋体" w:cs="宋体"/>
                <w:color w:val="000000" w:themeColor="text1"/>
                <w:spacing w:val="-2"/>
                <w:sz w:val="15"/>
                <w:szCs w:val="15"/>
                <w14:textFill>
                  <w14:solidFill>
                    <w14:schemeClr w14:val="tx1"/>
                  </w14:solidFill>
                </w14:textFill>
              </w:rPr>
            </w:pPr>
          </w:p>
        </w:tc>
        <w:tc>
          <w:tcPr>
            <w:tcW w:w="960" w:type="dxa"/>
            <w:vMerge w:val="continue"/>
            <w:tcBorders>
              <w:top w:val="nil"/>
              <w:bottom w:val="nil"/>
            </w:tcBorders>
            <w:vAlign w:val="center"/>
          </w:tcPr>
          <w:p w14:paraId="0ADA8FD2">
            <w:pPr>
              <w:pStyle w:val="7"/>
              <w:rPr>
                <w:color w:val="000000" w:themeColor="text1"/>
                <w14:textFill>
                  <w14:solidFill>
                    <w14:schemeClr w14:val="tx1"/>
                  </w14:solidFill>
                </w14:textFill>
              </w:rPr>
            </w:pPr>
          </w:p>
        </w:tc>
        <w:tc>
          <w:tcPr>
            <w:tcW w:w="874" w:type="dxa"/>
            <w:vAlign w:val="center"/>
          </w:tcPr>
          <w:p w14:paraId="3F544B26">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72678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jc w:val="center"/>
        </w:trPr>
        <w:tc>
          <w:tcPr>
            <w:tcW w:w="655" w:type="dxa"/>
            <w:vMerge w:val="continue"/>
            <w:tcBorders>
              <w:top w:val="nil"/>
              <w:bottom w:val="nil"/>
            </w:tcBorders>
            <w:textDirection w:val="tbRlV"/>
            <w:vAlign w:val="top"/>
          </w:tcPr>
          <w:p w14:paraId="68F4B945">
            <w:pPr>
              <w:pStyle w:val="7"/>
              <w:rPr>
                <w:color w:val="000000" w:themeColor="text1"/>
                <w14:textFill>
                  <w14:solidFill>
                    <w14:schemeClr w14:val="tx1"/>
                  </w14:solidFill>
                </w14:textFill>
              </w:rPr>
            </w:pPr>
          </w:p>
        </w:tc>
        <w:tc>
          <w:tcPr>
            <w:tcW w:w="410" w:type="dxa"/>
            <w:vMerge w:val="continue"/>
            <w:tcBorders>
              <w:top w:val="nil"/>
            </w:tcBorders>
            <w:vAlign w:val="top"/>
          </w:tcPr>
          <w:p w14:paraId="6F550886">
            <w:pPr>
              <w:pStyle w:val="7"/>
              <w:rPr>
                <w:color w:val="000000" w:themeColor="text1"/>
                <w14:textFill>
                  <w14:solidFill>
                    <w14:schemeClr w14:val="tx1"/>
                  </w14:solidFill>
                </w14:textFill>
              </w:rPr>
            </w:pPr>
          </w:p>
        </w:tc>
        <w:tc>
          <w:tcPr>
            <w:tcW w:w="739" w:type="dxa"/>
            <w:vAlign w:val="top"/>
          </w:tcPr>
          <w:p w14:paraId="3A0B978A">
            <w:pPr>
              <w:pStyle w:val="7"/>
              <w:spacing w:line="252" w:lineRule="auto"/>
              <w:jc w:val="center"/>
              <w:rPr>
                <w:color w:val="000000" w:themeColor="text1"/>
                <w14:textFill>
                  <w14:solidFill>
                    <w14:schemeClr w14:val="tx1"/>
                  </w14:solidFill>
                </w14:textFill>
              </w:rPr>
            </w:pPr>
          </w:p>
          <w:p w14:paraId="0D2B5CA5">
            <w:pPr>
              <w:spacing w:before="48" w:line="220" w:lineRule="auto"/>
              <w:jc w:val="center"/>
              <w:rPr>
                <w:rFonts w:hint="eastAsia" w:ascii="宋体" w:hAnsi="宋体" w:eastAsia="宋体" w:cs="宋体"/>
                <w:color w:val="000000" w:themeColor="text1"/>
                <w:sz w:val="15"/>
                <w:szCs w:val="15"/>
                <w:lang w:eastAsia="zh-CN"/>
                <w14:textFill>
                  <w14:solidFill>
                    <w14:schemeClr w14:val="tx1"/>
                  </w14:solidFill>
                </w14:textFill>
              </w:rPr>
            </w:pPr>
            <w:r>
              <w:rPr>
                <w:rFonts w:ascii="宋体" w:hAnsi="宋体" w:eastAsia="宋体" w:cs="宋体"/>
                <w:b/>
                <w:bCs/>
                <w:color w:val="000000" w:themeColor="text1"/>
                <w:spacing w:val="-4"/>
                <w:sz w:val="15"/>
                <w:szCs w:val="15"/>
                <w14:textFill>
                  <w14:solidFill>
                    <w14:schemeClr w14:val="tx1"/>
                  </w14:solidFill>
                </w14:textFill>
              </w:rPr>
              <w:t>行政</w:t>
            </w:r>
            <w:r>
              <w:rPr>
                <w:rFonts w:hint="eastAsia" w:ascii="宋体" w:hAnsi="宋体" w:eastAsia="宋体" w:cs="宋体"/>
                <w:b/>
                <w:bCs/>
                <w:color w:val="000000" w:themeColor="text1"/>
                <w:spacing w:val="-4"/>
                <w:sz w:val="15"/>
                <w:szCs w:val="15"/>
                <w:lang w:val="en-US" w:eastAsia="zh-CN"/>
                <w14:textFill>
                  <w14:solidFill>
                    <w14:schemeClr w14:val="tx1"/>
                  </w14:solidFill>
                </w14:textFill>
              </w:rPr>
              <w:t>处罚</w:t>
            </w:r>
          </w:p>
        </w:tc>
        <w:tc>
          <w:tcPr>
            <w:tcW w:w="1919" w:type="dxa"/>
            <w:vAlign w:val="top"/>
          </w:tcPr>
          <w:p w14:paraId="1890E44B">
            <w:pPr>
              <w:spacing w:line="218" w:lineRule="auto"/>
              <w:ind w:left="1" w:leftChars="0"/>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pacing w:val="-1"/>
                <w:sz w:val="15"/>
                <w:szCs w:val="15"/>
                <w14:textFill>
                  <w14:solidFill>
                    <w14:schemeClr w14:val="tx1"/>
                  </w14:solidFill>
                </w14:textFill>
              </w:rPr>
              <w:t>对非法从事经营性殡葬服务的处罚</w:t>
            </w:r>
            <w:r>
              <w:rPr>
                <w:rFonts w:hint="eastAsia" w:ascii="宋体" w:hAnsi="宋体" w:eastAsia="宋体" w:cs="宋体"/>
                <w:color w:val="000000" w:themeColor="text1"/>
                <w:spacing w:val="-1"/>
                <w:sz w:val="15"/>
                <w:szCs w:val="15"/>
                <w:lang w:eastAsia="zh-CN"/>
                <w14:textFill>
                  <w14:solidFill>
                    <w14:schemeClr w14:val="tx1"/>
                  </w14:solidFill>
                </w14:textFill>
              </w:rPr>
              <w:t>；社会团体申请登记时弄虚作假，骗取登记，或者自取得《社会团体法人登记证书》之日起1年内未开展活动的处罚</w:t>
            </w:r>
            <w:r>
              <w:rPr>
                <w:rFonts w:hint="eastAsia" w:ascii="宋体" w:hAnsi="宋体" w:eastAsia="宋体" w:cs="宋体"/>
                <w:color w:val="000000" w:themeColor="text1"/>
                <w:spacing w:val="-1"/>
                <w:sz w:val="15"/>
                <w:szCs w:val="15"/>
                <w:lang w:val="en-US" w:eastAsia="zh-CN"/>
                <w14:textFill>
                  <w14:solidFill>
                    <w14:schemeClr w14:val="tx1"/>
                  </w14:solidFill>
                </w14:textFill>
              </w:rPr>
              <w:t>等事项</w:t>
            </w:r>
            <w:r>
              <w:rPr>
                <w:rFonts w:ascii="宋体" w:hAnsi="宋体" w:eastAsia="宋体" w:cs="宋体"/>
                <w:color w:val="000000" w:themeColor="text1"/>
                <w:spacing w:val="-1"/>
                <w:sz w:val="15"/>
                <w:szCs w:val="15"/>
                <w:lang w:val="en-US" w:eastAsia="zh-CN"/>
                <w14:textFill>
                  <w14:solidFill>
                    <w14:schemeClr w14:val="tx1"/>
                  </w14:solidFill>
                </w14:textFill>
              </w:rPr>
              <w:t>的依据、条件、程序以及具有一定社会影响的行政处罚决定</w:t>
            </w:r>
          </w:p>
        </w:tc>
        <w:tc>
          <w:tcPr>
            <w:tcW w:w="4037" w:type="dxa"/>
            <w:gridSpan w:val="2"/>
            <w:vMerge w:val="continue"/>
            <w:tcBorders>
              <w:top w:val="nil"/>
            </w:tcBorders>
            <w:vAlign w:val="top"/>
          </w:tcPr>
          <w:p w14:paraId="567D9276">
            <w:pPr>
              <w:pStyle w:val="7"/>
              <w:rPr>
                <w:color w:val="000000" w:themeColor="text1"/>
                <w14:textFill>
                  <w14:solidFill>
                    <w14:schemeClr w14:val="tx1"/>
                  </w14:solidFill>
                </w14:textFill>
              </w:rPr>
            </w:pPr>
          </w:p>
        </w:tc>
        <w:tc>
          <w:tcPr>
            <w:tcW w:w="1539" w:type="dxa"/>
            <w:vMerge w:val="continue"/>
            <w:tcBorders>
              <w:top w:val="nil"/>
            </w:tcBorders>
            <w:vAlign w:val="center"/>
          </w:tcPr>
          <w:p w14:paraId="01284AA2">
            <w:pPr>
              <w:pStyle w:val="7"/>
              <w:rPr>
                <w:color w:val="000000" w:themeColor="text1"/>
                <w14:textFill>
                  <w14:solidFill>
                    <w14:schemeClr w14:val="tx1"/>
                  </w14:solidFill>
                </w14:textFill>
              </w:rPr>
            </w:pPr>
          </w:p>
        </w:tc>
        <w:tc>
          <w:tcPr>
            <w:tcW w:w="2198" w:type="dxa"/>
            <w:vMerge w:val="continue"/>
            <w:tcBorders>
              <w:top w:val="nil"/>
            </w:tcBorders>
            <w:vAlign w:val="center"/>
          </w:tcPr>
          <w:p w14:paraId="3CBB2C2E">
            <w:pPr>
              <w:pStyle w:val="7"/>
              <w:rPr>
                <w:color w:val="000000" w:themeColor="text1"/>
                <w14:textFill>
                  <w14:solidFill>
                    <w14:schemeClr w14:val="tx1"/>
                  </w14:solidFill>
                </w14:textFill>
              </w:rPr>
            </w:pPr>
          </w:p>
        </w:tc>
        <w:tc>
          <w:tcPr>
            <w:tcW w:w="1259" w:type="dxa"/>
            <w:tcBorders>
              <w:top w:val="single" w:color="auto" w:sz="4" w:space="0"/>
            </w:tcBorders>
            <w:vAlign w:val="top"/>
          </w:tcPr>
          <w:p w14:paraId="29860E10">
            <w:pPr>
              <w:spacing w:before="1" w:line="216" w:lineRule="auto"/>
              <w:ind w:right="4"/>
              <w:rPr>
                <w:rFonts w:hint="eastAsia" w:ascii="宋体" w:hAnsi="宋体" w:eastAsia="宋体" w:cs="宋体"/>
                <w:color w:val="000000" w:themeColor="text1"/>
                <w:spacing w:val="-2"/>
                <w:sz w:val="15"/>
                <w:szCs w:val="15"/>
                <w14:textFill>
                  <w14:solidFill>
                    <w14:schemeClr w14:val="tx1"/>
                  </w14:solidFill>
                </w14:textFill>
              </w:rPr>
            </w:pPr>
          </w:p>
          <w:p w14:paraId="79E5688B">
            <w:pPr>
              <w:spacing w:before="1" w:line="216" w:lineRule="auto"/>
              <w:ind w:right="4"/>
              <w:rPr>
                <w:rFonts w:hint="eastAsia" w:ascii="宋体" w:hAnsi="宋体" w:eastAsia="宋体" w:cs="宋体"/>
                <w:color w:val="000000" w:themeColor="text1"/>
                <w:spacing w:val="-2"/>
                <w:sz w:val="15"/>
                <w:szCs w:val="15"/>
                <w14:textFill>
                  <w14:solidFill>
                    <w14:schemeClr w14:val="tx1"/>
                  </w14:solidFill>
                </w14:textFill>
              </w:rPr>
            </w:pPr>
          </w:p>
          <w:p w14:paraId="462CDC09">
            <w:pPr>
              <w:spacing w:before="1" w:line="216" w:lineRule="auto"/>
              <w:ind w:right="4"/>
              <w:rPr>
                <w:rFonts w:ascii="宋体" w:hAnsi="宋体" w:eastAsia="宋体" w:cs="宋体"/>
                <w:color w:val="000000" w:themeColor="text1"/>
                <w:spacing w:val="-2"/>
                <w:sz w:val="15"/>
                <w:szCs w:val="15"/>
                <w14:textFill>
                  <w14:solidFill>
                    <w14:schemeClr w14:val="tx1"/>
                  </w14:solidFill>
                </w14:textFill>
              </w:rPr>
            </w:pPr>
            <w:r>
              <w:rPr>
                <w:rFonts w:hint="eastAsia" w:ascii="宋体" w:hAnsi="宋体" w:eastAsia="宋体" w:cs="宋体"/>
                <w:color w:val="000000" w:themeColor="text1"/>
                <w:spacing w:val="-2"/>
                <w:sz w:val="15"/>
                <w:szCs w:val="15"/>
                <w14:textFill>
                  <w14:solidFill>
                    <w14:schemeClr w14:val="tx1"/>
                  </w14:solidFill>
                </w14:textFill>
              </w:rPr>
              <w:t>自行政决定作出之日起20个工作日内公开</w:t>
            </w:r>
          </w:p>
        </w:tc>
        <w:tc>
          <w:tcPr>
            <w:tcW w:w="960" w:type="dxa"/>
            <w:vMerge w:val="continue"/>
            <w:tcBorders>
              <w:top w:val="nil"/>
            </w:tcBorders>
            <w:vAlign w:val="center"/>
          </w:tcPr>
          <w:p w14:paraId="554BDB7B">
            <w:pPr>
              <w:pStyle w:val="7"/>
              <w:rPr>
                <w:color w:val="000000" w:themeColor="text1"/>
                <w14:textFill>
                  <w14:solidFill>
                    <w14:schemeClr w14:val="tx1"/>
                  </w14:solidFill>
                </w14:textFill>
              </w:rPr>
            </w:pPr>
          </w:p>
        </w:tc>
        <w:tc>
          <w:tcPr>
            <w:tcW w:w="874" w:type="dxa"/>
            <w:vAlign w:val="center"/>
          </w:tcPr>
          <w:p w14:paraId="6ED9060F">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71A77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jc w:val="center"/>
        </w:trPr>
        <w:tc>
          <w:tcPr>
            <w:tcW w:w="655" w:type="dxa"/>
            <w:vMerge w:val="continue"/>
            <w:tcBorders>
              <w:top w:val="nil"/>
            </w:tcBorders>
            <w:textDirection w:val="tbRlV"/>
            <w:vAlign w:val="top"/>
          </w:tcPr>
          <w:p w14:paraId="243156DE">
            <w:pPr>
              <w:pStyle w:val="7"/>
              <w:rPr>
                <w:color w:val="000000" w:themeColor="text1"/>
                <w14:textFill>
                  <w14:solidFill>
                    <w14:schemeClr w14:val="tx1"/>
                  </w14:solidFill>
                </w14:textFill>
              </w:rPr>
            </w:pPr>
          </w:p>
        </w:tc>
        <w:tc>
          <w:tcPr>
            <w:tcW w:w="1149" w:type="dxa"/>
            <w:gridSpan w:val="2"/>
            <w:vAlign w:val="top"/>
          </w:tcPr>
          <w:p w14:paraId="6449353C">
            <w:pPr>
              <w:pStyle w:val="7"/>
              <w:spacing w:line="332" w:lineRule="auto"/>
              <w:rPr>
                <w:color w:val="000000" w:themeColor="text1"/>
                <w14:textFill>
                  <w14:solidFill>
                    <w14:schemeClr w14:val="tx1"/>
                  </w14:solidFill>
                </w14:textFill>
              </w:rPr>
            </w:pPr>
          </w:p>
          <w:p w14:paraId="235F27AC">
            <w:pPr>
              <w:spacing w:before="49" w:line="219" w:lineRule="auto"/>
              <w:ind w:left="262"/>
              <w:rPr>
                <w:rFonts w:ascii="宋体" w:hAnsi="宋体" w:eastAsia="宋体" w:cs="宋体"/>
                <w:color w:val="000000" w:themeColor="text1"/>
                <w:sz w:val="15"/>
                <w:szCs w:val="15"/>
                <w14:textFill>
                  <w14:solidFill>
                    <w14:schemeClr w14:val="tx1"/>
                  </w14:solidFill>
                </w14:textFill>
              </w:rPr>
            </w:pPr>
            <w:r>
              <w:rPr>
                <w:rFonts w:ascii="宋体" w:hAnsi="宋体" w:eastAsia="宋体" w:cs="宋体"/>
                <w:b/>
                <w:bCs/>
                <w:color w:val="000000" w:themeColor="text1"/>
                <w:spacing w:val="-4"/>
                <w:sz w:val="15"/>
                <w:szCs w:val="15"/>
                <w14:textFill>
                  <w14:solidFill>
                    <w14:schemeClr w14:val="tx1"/>
                  </w14:solidFill>
                </w14:textFill>
              </w:rPr>
              <w:t>公共服务</w:t>
            </w:r>
          </w:p>
        </w:tc>
        <w:tc>
          <w:tcPr>
            <w:tcW w:w="1919" w:type="dxa"/>
            <w:vAlign w:val="top"/>
          </w:tcPr>
          <w:p w14:paraId="620D02F8">
            <w:pPr>
              <w:pStyle w:val="7"/>
              <w:spacing w:line="254" w:lineRule="auto"/>
              <w:rPr>
                <w:color w:val="000000" w:themeColor="text1"/>
                <w14:textFill>
                  <w14:solidFill>
                    <w14:schemeClr w14:val="tx1"/>
                  </w14:solidFill>
                </w14:textFill>
              </w:rPr>
            </w:pPr>
          </w:p>
          <w:p w14:paraId="32E0CA75">
            <w:pPr>
              <w:pStyle w:val="7"/>
              <w:rPr>
                <w:color w:val="000000" w:themeColor="text1"/>
                <w14:textFill>
                  <w14:solidFill>
                    <w14:schemeClr w14:val="tx1"/>
                  </w14:solidFill>
                </w14:textFill>
              </w:rPr>
            </w:pPr>
            <w:r>
              <w:rPr>
                <w:rFonts w:ascii="宋体" w:hAnsi="宋体" w:eastAsia="宋体" w:cs="宋体"/>
                <w:color w:val="000000" w:themeColor="text1"/>
                <w:spacing w:val="3"/>
                <w:sz w:val="15"/>
                <w:szCs w:val="15"/>
                <w14:textFill>
                  <w14:solidFill>
                    <w14:schemeClr w14:val="tx1"/>
                  </w14:solidFill>
                </w14:textFill>
              </w:rPr>
              <w:t>公共服务(具体事项)</w:t>
            </w:r>
            <w:r>
              <w:rPr>
                <w:rFonts w:ascii="宋体" w:hAnsi="宋体" w:eastAsia="宋体" w:cs="宋体"/>
                <w:color w:val="000000" w:themeColor="text1"/>
                <w:spacing w:val="1"/>
                <w:sz w:val="15"/>
                <w:szCs w:val="15"/>
                <w14:textFill>
                  <w14:solidFill>
                    <w14:schemeClr w14:val="tx1"/>
                  </w14:solidFill>
                </w14:textFill>
              </w:rPr>
              <w:t xml:space="preserve"> </w:t>
            </w:r>
            <w:r>
              <w:rPr>
                <w:rFonts w:ascii="宋体" w:hAnsi="宋体" w:eastAsia="宋体" w:cs="宋体"/>
                <w:color w:val="000000" w:themeColor="text1"/>
                <w:spacing w:val="-1"/>
                <w:sz w:val="15"/>
                <w:szCs w:val="15"/>
                <w14:textFill>
                  <w14:solidFill>
                    <w14:schemeClr w14:val="tx1"/>
                  </w14:solidFill>
                </w14:textFill>
              </w:rPr>
              <w:t>依据、条件、程序</w:t>
            </w:r>
          </w:p>
        </w:tc>
        <w:tc>
          <w:tcPr>
            <w:tcW w:w="1289" w:type="dxa"/>
            <w:vAlign w:val="top"/>
          </w:tcPr>
          <w:p w14:paraId="6CA85BD0">
            <w:pPr>
              <w:pStyle w:val="7"/>
              <w:spacing w:line="255" w:lineRule="auto"/>
              <w:rPr>
                <w:color w:val="000000" w:themeColor="text1"/>
                <w14:textFill>
                  <w14:solidFill>
                    <w14:schemeClr w14:val="tx1"/>
                  </w14:solidFill>
                </w14:textFill>
              </w:rPr>
            </w:pPr>
          </w:p>
          <w:p w14:paraId="19F677E3">
            <w:pPr>
              <w:spacing w:before="49" w:line="236" w:lineRule="auto"/>
              <w:ind w:left="12" w:right="510"/>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行政法规</w:t>
            </w:r>
            <w:r>
              <w:rPr>
                <w:rFonts w:ascii="宋体" w:hAnsi="宋体" w:eastAsia="宋体" w:cs="宋体"/>
                <w:color w:val="000000" w:themeColor="text1"/>
                <w:sz w:val="15"/>
                <w:szCs w:val="15"/>
                <w14:textFill>
                  <w14:solidFill>
                    <w14:schemeClr w14:val="tx1"/>
                  </w14:solidFill>
                </w14:textFill>
              </w:rPr>
              <w:t xml:space="preserve"> </w:t>
            </w:r>
          </w:p>
        </w:tc>
        <w:tc>
          <w:tcPr>
            <w:tcW w:w="2748" w:type="dxa"/>
            <w:vAlign w:val="top"/>
          </w:tcPr>
          <w:p w14:paraId="612AE734">
            <w:pPr>
              <w:pStyle w:val="7"/>
              <w:spacing w:line="254" w:lineRule="auto"/>
              <w:rPr>
                <w:color w:val="000000" w:themeColor="text1"/>
                <w14:textFill>
                  <w14:solidFill>
                    <w14:schemeClr w14:val="tx1"/>
                  </w14:solidFill>
                </w14:textFill>
              </w:rPr>
            </w:pPr>
          </w:p>
          <w:p w14:paraId="36FCD964">
            <w:pPr>
              <w:spacing w:before="49" w:line="225" w:lineRule="auto"/>
              <w:ind w:left="73" w:right="262" w:hanging="73"/>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5"/>
                <w:sz w:val="15"/>
                <w:szCs w:val="15"/>
                <w14:textFill>
                  <w14:solidFill>
                    <w14:schemeClr w14:val="tx1"/>
                  </w14:solidFill>
                </w14:textFill>
              </w:rPr>
              <w:t>《</w:t>
            </w:r>
            <w:r>
              <w:rPr>
                <w:rFonts w:hint="eastAsia" w:ascii="宋体" w:hAnsi="宋体" w:eastAsia="宋体" w:cs="宋体"/>
                <w:color w:val="000000" w:themeColor="text1"/>
                <w:spacing w:val="-5"/>
                <w:sz w:val="15"/>
                <w:szCs w:val="15"/>
                <w:lang w:eastAsia="zh-CN"/>
                <w14:textFill>
                  <w14:solidFill>
                    <w14:schemeClr w14:val="tx1"/>
                  </w14:solidFill>
                </w14:textFill>
              </w:rPr>
              <w:t>中华人民共和国政府信息公开条例</w:t>
            </w:r>
            <w:r>
              <w:rPr>
                <w:rFonts w:ascii="宋体" w:hAnsi="宋体" w:eastAsia="宋体" w:cs="宋体"/>
                <w:color w:val="000000" w:themeColor="text1"/>
                <w:spacing w:val="-5"/>
                <w:sz w:val="15"/>
                <w:szCs w:val="15"/>
                <w14:textFill>
                  <w14:solidFill>
                    <w14:schemeClr w14:val="tx1"/>
                  </w14:solidFill>
                </w14:textFill>
              </w:rPr>
              <w:t>》第二十条第五款</w:t>
            </w:r>
            <w:r>
              <w:rPr>
                <w:rFonts w:ascii="宋体" w:hAnsi="宋体" w:eastAsia="宋体" w:cs="宋体"/>
                <w:color w:val="000000" w:themeColor="text1"/>
                <w:spacing w:val="9"/>
                <w:sz w:val="15"/>
                <w:szCs w:val="15"/>
                <w14:textFill>
                  <w14:solidFill>
                    <w14:schemeClr w14:val="tx1"/>
                  </w14:solidFill>
                </w14:textFill>
              </w:rPr>
              <w:t xml:space="preserve"> </w:t>
            </w:r>
          </w:p>
        </w:tc>
        <w:tc>
          <w:tcPr>
            <w:tcW w:w="1539" w:type="dxa"/>
            <w:vAlign w:val="center"/>
          </w:tcPr>
          <w:p w14:paraId="0B830C74">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2198" w:type="dxa"/>
            <w:vAlign w:val="center"/>
          </w:tcPr>
          <w:p w14:paraId="1D616D1E">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259" w:type="dxa"/>
            <w:vAlign w:val="top"/>
          </w:tcPr>
          <w:p w14:paraId="0F348DBF">
            <w:pPr>
              <w:pStyle w:val="7"/>
              <w:rPr>
                <w:rFonts w:ascii="宋体" w:hAnsi="宋体" w:eastAsia="宋体" w:cs="宋体"/>
                <w:color w:val="000000" w:themeColor="text1"/>
                <w:spacing w:val="-2"/>
                <w:sz w:val="15"/>
                <w:szCs w:val="15"/>
                <w14:textFill>
                  <w14:solidFill>
                    <w14:schemeClr w14:val="tx1"/>
                  </w14:solidFill>
                </w14:textFill>
              </w:rPr>
            </w:pPr>
          </w:p>
          <w:p w14:paraId="6012ABED">
            <w:pPr>
              <w:pStyle w:val="7"/>
              <w:rPr>
                <w:rFonts w:ascii="宋体" w:hAnsi="宋体" w:eastAsia="宋体" w:cs="宋体"/>
                <w:color w:val="000000" w:themeColor="text1"/>
                <w:spacing w:val="-2"/>
                <w:sz w:val="15"/>
                <w:szCs w:val="15"/>
                <w14:textFill>
                  <w14:solidFill>
                    <w14:schemeClr w14:val="tx1"/>
                  </w14:solidFill>
                </w14:textFill>
              </w:rPr>
            </w:pPr>
          </w:p>
          <w:p w14:paraId="2E1AA6A9">
            <w:pPr>
              <w:pStyle w:val="7"/>
              <w:rPr>
                <w:color w:val="000000" w:themeColor="text1"/>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 或变更之日起20个 工作日内公开</w:t>
            </w:r>
          </w:p>
        </w:tc>
        <w:tc>
          <w:tcPr>
            <w:tcW w:w="960" w:type="dxa"/>
            <w:vAlign w:val="center"/>
          </w:tcPr>
          <w:p w14:paraId="4A642F56">
            <w:pPr>
              <w:pStyle w:val="7"/>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74" w:type="dxa"/>
            <w:vAlign w:val="center"/>
          </w:tcPr>
          <w:p w14:paraId="2634EAE2">
            <w:pPr>
              <w:pStyle w:val="7"/>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bl>
    <w:p w14:paraId="39AF577C">
      <w:pPr>
        <w:rPr>
          <w:rFonts w:ascii="Arial"/>
          <w:color w:val="000000" w:themeColor="text1"/>
          <w:sz w:val="21"/>
          <w14:textFill>
            <w14:solidFill>
              <w14:schemeClr w14:val="tx1"/>
            </w14:solidFill>
          </w14:textFill>
        </w:rPr>
      </w:pPr>
    </w:p>
    <w:p w14:paraId="1239E1FB">
      <w:pPr>
        <w:rPr>
          <w:rFonts w:ascii="Arial" w:hAnsi="Arial" w:eastAsia="Arial" w:cs="Arial"/>
          <w:color w:val="000000" w:themeColor="text1"/>
          <w:sz w:val="21"/>
          <w:szCs w:val="21"/>
          <w14:textFill>
            <w14:solidFill>
              <w14:schemeClr w14:val="tx1"/>
            </w14:solidFill>
          </w14:textFill>
        </w:rPr>
        <w:sectPr>
          <w:footerReference r:id="rId5" w:type="default"/>
          <w:pgSz w:w="16750" w:h="11830"/>
          <w:pgMar w:top="968" w:right="1154" w:bottom="400" w:left="994" w:header="0" w:footer="0" w:gutter="0"/>
          <w:cols w:space="720" w:num="1"/>
        </w:sectPr>
      </w:pPr>
    </w:p>
    <w:tbl>
      <w:tblPr>
        <w:tblStyle w:val="6"/>
        <w:tblW w:w="145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420"/>
        <w:gridCol w:w="740"/>
        <w:gridCol w:w="9"/>
        <w:gridCol w:w="1929"/>
        <w:gridCol w:w="1259"/>
        <w:gridCol w:w="1"/>
        <w:gridCol w:w="2738"/>
        <w:gridCol w:w="1538"/>
        <w:gridCol w:w="1"/>
        <w:gridCol w:w="1996"/>
        <w:gridCol w:w="1451"/>
        <w:gridCol w:w="9"/>
        <w:gridCol w:w="951"/>
        <w:gridCol w:w="883"/>
        <w:gridCol w:w="9"/>
      </w:tblGrid>
      <w:tr w14:paraId="1837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475" w:hRule="atLeast"/>
          <w:jc w:val="center"/>
        </w:trPr>
        <w:tc>
          <w:tcPr>
            <w:tcW w:w="635" w:type="dxa"/>
            <w:vMerge w:val="restart"/>
            <w:tcBorders>
              <w:bottom w:val="nil"/>
            </w:tcBorders>
            <w:textDirection w:val="tbRlV"/>
            <w:vAlign w:val="top"/>
          </w:tcPr>
          <w:p w14:paraId="36B281B0">
            <w:pPr>
              <w:spacing w:before="191" w:line="202" w:lineRule="auto"/>
              <w:ind w:firstLine="632" w:firstLineChars="200"/>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3"/>
                <w:sz w:val="31"/>
                <w:szCs w:val="31"/>
                <w14:textFill>
                  <w14:solidFill>
                    <w14:schemeClr w14:val="tx1"/>
                  </w14:solidFill>
                </w14:textFill>
              </w:rPr>
              <w:t>法定公开事项</w:t>
            </w:r>
          </w:p>
        </w:tc>
        <w:tc>
          <w:tcPr>
            <w:tcW w:w="420" w:type="dxa"/>
            <w:vMerge w:val="restart"/>
            <w:vAlign w:val="top"/>
          </w:tcPr>
          <w:p w14:paraId="505D8CEE">
            <w:pPr>
              <w:pStyle w:val="7"/>
              <w:spacing w:line="243" w:lineRule="auto"/>
              <w:rPr>
                <w:color w:val="000000" w:themeColor="text1"/>
                <w14:textFill>
                  <w14:solidFill>
                    <w14:schemeClr w14:val="tx1"/>
                  </w14:solidFill>
                </w14:textFill>
              </w:rPr>
            </w:pPr>
          </w:p>
          <w:p w14:paraId="31F495F1">
            <w:pPr>
              <w:pStyle w:val="7"/>
              <w:spacing w:line="243" w:lineRule="auto"/>
              <w:rPr>
                <w:color w:val="000000" w:themeColor="text1"/>
                <w14:textFill>
                  <w14:solidFill>
                    <w14:schemeClr w14:val="tx1"/>
                  </w14:solidFill>
                </w14:textFill>
              </w:rPr>
            </w:pPr>
          </w:p>
          <w:p w14:paraId="147268B4">
            <w:pPr>
              <w:pStyle w:val="7"/>
              <w:spacing w:line="244" w:lineRule="auto"/>
              <w:rPr>
                <w:color w:val="000000" w:themeColor="text1"/>
                <w14:textFill>
                  <w14:solidFill>
                    <w14:schemeClr w14:val="tx1"/>
                  </w14:solidFill>
                </w14:textFill>
              </w:rPr>
            </w:pPr>
          </w:p>
          <w:p w14:paraId="6A78E244">
            <w:pPr>
              <w:pStyle w:val="7"/>
              <w:spacing w:line="244" w:lineRule="auto"/>
              <w:rPr>
                <w:color w:val="000000" w:themeColor="text1"/>
                <w14:textFill>
                  <w14:solidFill>
                    <w14:schemeClr w14:val="tx1"/>
                  </w14:solidFill>
                </w14:textFill>
              </w:rPr>
            </w:pPr>
          </w:p>
          <w:p w14:paraId="35AD26CE">
            <w:pPr>
              <w:spacing w:before="49" w:line="219" w:lineRule="auto"/>
              <w:ind w:left="62"/>
              <w:rPr>
                <w:rFonts w:ascii="宋体" w:hAnsi="宋体" w:eastAsia="宋体" w:cs="宋体"/>
                <w:b/>
                <w:bCs/>
                <w:color w:val="000000" w:themeColor="text1"/>
                <w:spacing w:val="-3"/>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财务</w:t>
            </w:r>
          </w:p>
          <w:p w14:paraId="29D3EB64">
            <w:pPr>
              <w:spacing w:before="49" w:line="219" w:lineRule="auto"/>
              <w:ind w:left="62"/>
              <w:rPr>
                <w:rFonts w:ascii="宋体" w:hAnsi="宋体" w:eastAsia="宋体" w:cs="宋体"/>
                <w:color w:val="000000" w:themeColor="text1"/>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信息</w:t>
            </w:r>
          </w:p>
        </w:tc>
        <w:tc>
          <w:tcPr>
            <w:tcW w:w="740" w:type="dxa"/>
            <w:tcBorders>
              <w:bottom w:val="single" w:color="auto" w:sz="4" w:space="0"/>
            </w:tcBorders>
            <w:vAlign w:val="top"/>
          </w:tcPr>
          <w:p w14:paraId="5CF2B3C9">
            <w:pPr>
              <w:pStyle w:val="7"/>
              <w:spacing w:line="308" w:lineRule="auto"/>
              <w:rPr>
                <w:color w:val="000000" w:themeColor="text1"/>
                <w14:textFill>
                  <w14:solidFill>
                    <w14:schemeClr w14:val="tx1"/>
                  </w14:solidFill>
                </w14:textFill>
              </w:rPr>
            </w:pPr>
          </w:p>
          <w:p w14:paraId="10AE185B">
            <w:pPr>
              <w:spacing w:before="49" w:line="219" w:lineRule="auto"/>
              <w:ind w:left="62"/>
              <w:rPr>
                <w:rFonts w:ascii="宋体" w:hAnsi="宋体" w:eastAsia="宋体" w:cs="宋体"/>
                <w:color w:val="000000" w:themeColor="text1"/>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预算决算</w:t>
            </w:r>
          </w:p>
        </w:tc>
        <w:tc>
          <w:tcPr>
            <w:tcW w:w="1938" w:type="dxa"/>
            <w:gridSpan w:val="2"/>
            <w:vAlign w:val="top"/>
          </w:tcPr>
          <w:p w14:paraId="4513A7B5">
            <w:pPr>
              <w:pStyle w:val="7"/>
              <w:spacing w:line="310" w:lineRule="auto"/>
              <w:rPr>
                <w:color w:val="000000" w:themeColor="text1"/>
                <w14:textFill>
                  <w14:solidFill>
                    <w14:schemeClr w14:val="tx1"/>
                  </w14:solidFill>
                </w14:textFill>
              </w:rPr>
            </w:pPr>
          </w:p>
          <w:p w14:paraId="3003C057">
            <w:pPr>
              <w:spacing w:before="49" w:line="219" w:lineRule="auto"/>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财政预算、决算信息</w:t>
            </w:r>
          </w:p>
        </w:tc>
        <w:tc>
          <w:tcPr>
            <w:tcW w:w="1260" w:type="dxa"/>
            <w:gridSpan w:val="2"/>
            <w:vAlign w:val="top"/>
          </w:tcPr>
          <w:p w14:paraId="25B0B640">
            <w:pPr>
              <w:spacing w:before="281" w:line="219" w:lineRule="auto"/>
              <w:ind w:left="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法律</w:t>
            </w:r>
          </w:p>
          <w:p w14:paraId="17A518D5">
            <w:pPr>
              <w:spacing w:before="2" w:line="220" w:lineRule="auto"/>
              <w:ind w:left="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行政法规</w:t>
            </w:r>
          </w:p>
        </w:tc>
        <w:tc>
          <w:tcPr>
            <w:tcW w:w="2738" w:type="dxa"/>
            <w:vAlign w:val="top"/>
          </w:tcPr>
          <w:p w14:paraId="4C129945">
            <w:pPr>
              <w:spacing w:line="218" w:lineRule="auto"/>
              <w:rPr>
                <w:rFonts w:ascii="宋体" w:hAnsi="宋体" w:eastAsia="宋体" w:cs="宋体"/>
                <w:color w:val="000000" w:themeColor="text1"/>
                <w:spacing w:val="-5"/>
                <w:sz w:val="15"/>
                <w:szCs w:val="15"/>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《预算法》第十四条第二款</w:t>
            </w:r>
          </w:p>
          <w:p w14:paraId="68853AB4">
            <w:pPr>
              <w:spacing w:line="218" w:lineRule="auto"/>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5"/>
                <w:sz w:val="15"/>
                <w:szCs w:val="15"/>
                <w14:textFill>
                  <w14:solidFill>
                    <w14:schemeClr w14:val="tx1"/>
                  </w14:solidFill>
                </w14:textFill>
              </w:rPr>
              <w:t>《</w:t>
            </w:r>
            <w:r>
              <w:rPr>
                <w:rFonts w:hint="eastAsia" w:ascii="宋体" w:hAnsi="宋体" w:eastAsia="宋体" w:cs="宋体"/>
                <w:color w:val="000000" w:themeColor="text1"/>
                <w:spacing w:val="-5"/>
                <w:sz w:val="15"/>
                <w:szCs w:val="15"/>
                <w:lang w:eastAsia="zh-CN"/>
                <w14:textFill>
                  <w14:solidFill>
                    <w14:schemeClr w14:val="tx1"/>
                  </w14:solidFill>
                </w14:textFill>
              </w:rPr>
              <w:t>中华人民共和国政府信息公开条例</w:t>
            </w:r>
            <w:r>
              <w:rPr>
                <w:rFonts w:ascii="宋体" w:hAnsi="宋体" w:eastAsia="宋体" w:cs="宋体"/>
                <w:color w:val="000000" w:themeColor="text1"/>
                <w:spacing w:val="-5"/>
                <w:sz w:val="15"/>
                <w:szCs w:val="15"/>
                <w14:textFill>
                  <w14:solidFill>
                    <w14:schemeClr w14:val="tx1"/>
                  </w14:solidFill>
                </w14:textFill>
              </w:rPr>
              <w:t>》第二十条第七款</w:t>
            </w:r>
          </w:p>
        </w:tc>
        <w:tc>
          <w:tcPr>
            <w:tcW w:w="1539" w:type="dxa"/>
            <w:gridSpan w:val="2"/>
            <w:vAlign w:val="center"/>
          </w:tcPr>
          <w:p w14:paraId="4AC34756">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6" w:type="dxa"/>
            <w:vAlign w:val="center"/>
          </w:tcPr>
          <w:p w14:paraId="05FDA7B9">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51" w:type="dxa"/>
            <w:vAlign w:val="top"/>
          </w:tcPr>
          <w:p w14:paraId="50A6B9F4">
            <w:pPr>
              <w:pStyle w:val="7"/>
              <w:rPr>
                <w:rFonts w:ascii="宋体" w:hAnsi="宋体" w:eastAsia="宋体" w:cs="宋体"/>
                <w:color w:val="000000" w:themeColor="text1"/>
                <w:spacing w:val="-2"/>
                <w:sz w:val="15"/>
                <w:szCs w:val="15"/>
                <w14:textFill>
                  <w14:solidFill>
                    <w14:schemeClr w14:val="tx1"/>
                  </w14:solidFill>
                </w14:textFill>
              </w:rPr>
            </w:pPr>
          </w:p>
          <w:p w14:paraId="32DF9A9A">
            <w:pPr>
              <w:pStyle w:val="7"/>
              <w:rPr>
                <w:rFonts w:hint="eastAsia" w:ascii="宋体" w:hAnsi="宋体" w:eastAsia="宋体" w:cs="宋体"/>
                <w:color w:val="000000" w:themeColor="text1"/>
                <w:spacing w:val="-2"/>
                <w:sz w:val="15"/>
                <w:szCs w:val="15"/>
                <w14:textFill>
                  <w14:solidFill>
                    <w14:schemeClr w14:val="tx1"/>
                  </w14:solidFill>
                </w14:textFill>
              </w:rPr>
            </w:pPr>
          </w:p>
          <w:p w14:paraId="333EB351">
            <w:pPr>
              <w:pStyle w:val="7"/>
              <w:rPr>
                <w:rFonts w:hint="eastAsia" w:ascii="宋体" w:hAnsi="宋体" w:eastAsia="宋体" w:cs="宋体"/>
                <w:color w:val="000000" w:themeColor="text1"/>
                <w:spacing w:val="-2"/>
                <w:sz w:val="15"/>
                <w:szCs w:val="15"/>
                <w14:textFill>
                  <w14:solidFill>
                    <w14:schemeClr w14:val="tx1"/>
                  </w14:solidFill>
                </w14:textFill>
              </w:rPr>
            </w:pPr>
          </w:p>
          <w:p w14:paraId="1C9E791C">
            <w:pPr>
              <w:pStyle w:val="7"/>
              <w:rPr>
                <w:color w:val="000000" w:themeColor="text1"/>
                <w14:textFill>
                  <w14:solidFill>
                    <w14:schemeClr w14:val="tx1"/>
                  </w14:solidFill>
                </w14:textFill>
              </w:rPr>
            </w:pPr>
            <w:r>
              <w:rPr>
                <w:rFonts w:hint="eastAsia" w:ascii="宋体" w:hAnsi="宋体" w:eastAsia="宋体" w:cs="宋体"/>
                <w:color w:val="000000" w:themeColor="text1"/>
                <w:spacing w:val="-2"/>
                <w:sz w:val="15"/>
                <w:szCs w:val="15"/>
                <w14:textFill>
                  <w14:solidFill>
                    <w14:schemeClr w14:val="tx1"/>
                  </w14:solidFill>
                </w14:textFill>
              </w:rPr>
              <w:t>批复后二十日内公开</w:t>
            </w:r>
          </w:p>
        </w:tc>
        <w:tc>
          <w:tcPr>
            <w:tcW w:w="960" w:type="dxa"/>
            <w:gridSpan w:val="2"/>
            <w:vAlign w:val="center"/>
          </w:tcPr>
          <w:p w14:paraId="44F84A3B">
            <w:pPr>
              <w:pStyle w:val="7"/>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83" w:type="dxa"/>
            <w:vAlign w:val="center"/>
          </w:tcPr>
          <w:p w14:paraId="4E10D32F">
            <w:pPr>
              <w:pStyle w:val="7"/>
              <w:rPr>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4D1D1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475" w:hRule="atLeast"/>
          <w:jc w:val="center"/>
        </w:trPr>
        <w:tc>
          <w:tcPr>
            <w:tcW w:w="635" w:type="dxa"/>
            <w:vMerge w:val="continue"/>
            <w:textDirection w:val="tbRlV"/>
            <w:vAlign w:val="top"/>
          </w:tcPr>
          <w:p w14:paraId="5D7E3011">
            <w:pPr>
              <w:spacing w:before="191" w:line="202" w:lineRule="auto"/>
              <w:ind w:firstLine="632" w:firstLineChars="200"/>
              <w:rPr>
                <w:rFonts w:ascii="宋体" w:hAnsi="宋体" w:eastAsia="宋体" w:cs="宋体"/>
                <w:color w:val="000000" w:themeColor="text1"/>
                <w:spacing w:val="3"/>
                <w:sz w:val="31"/>
                <w:szCs w:val="31"/>
                <w14:textFill>
                  <w14:solidFill>
                    <w14:schemeClr w14:val="tx1"/>
                  </w14:solidFill>
                </w14:textFill>
              </w:rPr>
            </w:pPr>
          </w:p>
        </w:tc>
        <w:tc>
          <w:tcPr>
            <w:tcW w:w="420" w:type="dxa"/>
            <w:vMerge w:val="continue"/>
            <w:tcBorders>
              <w:bottom w:val="single" w:color="auto" w:sz="4" w:space="0"/>
            </w:tcBorders>
            <w:vAlign w:val="top"/>
          </w:tcPr>
          <w:p w14:paraId="423EAE6F">
            <w:pPr>
              <w:spacing w:before="49" w:line="219" w:lineRule="auto"/>
              <w:ind w:left="62"/>
              <w:rPr>
                <w:rFonts w:ascii="宋体" w:hAnsi="宋体" w:eastAsia="宋体" w:cs="宋体"/>
                <w:b/>
                <w:bCs/>
                <w:color w:val="000000" w:themeColor="text1"/>
                <w:spacing w:val="-3"/>
                <w:sz w:val="15"/>
                <w:szCs w:val="15"/>
                <w14:textFill>
                  <w14:solidFill>
                    <w14:schemeClr w14:val="tx1"/>
                  </w14:solidFill>
                </w14:textFill>
              </w:rPr>
            </w:pPr>
          </w:p>
        </w:tc>
        <w:tc>
          <w:tcPr>
            <w:tcW w:w="740" w:type="dxa"/>
            <w:tcBorders>
              <w:bottom w:val="single" w:color="auto" w:sz="4" w:space="0"/>
            </w:tcBorders>
            <w:vAlign w:val="top"/>
          </w:tcPr>
          <w:p w14:paraId="10A2C775">
            <w:pPr>
              <w:spacing w:before="285" w:line="219" w:lineRule="auto"/>
              <w:ind w:left="62" w:leftChars="0"/>
              <w:rPr>
                <w:rFonts w:ascii="宋体" w:hAnsi="宋体" w:eastAsia="宋体" w:cs="宋体"/>
                <w:b/>
                <w:bCs/>
                <w:color w:val="000000" w:themeColor="text1"/>
                <w:spacing w:val="-3"/>
                <w:sz w:val="15"/>
                <w:szCs w:val="15"/>
                <w14:textFill>
                  <w14:solidFill>
                    <w14:schemeClr w14:val="tx1"/>
                  </w14:solidFill>
                </w14:textFill>
              </w:rPr>
            </w:pPr>
            <w:r>
              <w:rPr>
                <w:rFonts w:ascii="宋体" w:hAnsi="宋体" w:eastAsia="宋体" w:cs="宋体"/>
                <w:b/>
                <w:bCs/>
                <w:spacing w:val="-3"/>
                <w:sz w:val="15"/>
                <w:szCs w:val="15"/>
              </w:rPr>
              <w:t>政府采购</w:t>
            </w:r>
          </w:p>
        </w:tc>
        <w:tc>
          <w:tcPr>
            <w:tcW w:w="1938" w:type="dxa"/>
            <w:gridSpan w:val="2"/>
            <w:vAlign w:val="top"/>
          </w:tcPr>
          <w:p w14:paraId="32F391A6">
            <w:pPr>
              <w:spacing w:before="218" w:line="225" w:lineRule="auto"/>
              <w:ind w:left="416" w:leftChars="0" w:hanging="366" w:firstLineChars="0"/>
              <w:rPr>
                <w:rFonts w:ascii="宋体" w:hAnsi="宋体" w:eastAsia="宋体" w:cs="宋体"/>
                <w:color w:val="000000" w:themeColor="text1"/>
                <w:spacing w:val="-1"/>
                <w:sz w:val="15"/>
                <w:szCs w:val="15"/>
                <w14:textFill>
                  <w14:solidFill>
                    <w14:schemeClr w14:val="tx1"/>
                  </w14:solidFill>
                </w14:textFill>
              </w:rPr>
            </w:pPr>
            <w:r>
              <w:rPr>
                <w:rFonts w:ascii="宋体" w:hAnsi="宋体" w:eastAsia="宋体" w:cs="宋体"/>
                <w:spacing w:val="4"/>
                <w:sz w:val="15"/>
                <w:szCs w:val="15"/>
              </w:rPr>
              <w:t>政府集中采购项目的目录、</w:t>
            </w:r>
            <w:r>
              <w:rPr>
                <w:rFonts w:ascii="宋体" w:hAnsi="宋体" w:eastAsia="宋体" w:cs="宋体"/>
                <w:spacing w:val="9"/>
                <w:sz w:val="15"/>
                <w:szCs w:val="15"/>
              </w:rPr>
              <w:t xml:space="preserve"> </w:t>
            </w:r>
            <w:r>
              <w:rPr>
                <w:rFonts w:ascii="宋体" w:hAnsi="宋体" w:eastAsia="宋体" w:cs="宋体"/>
                <w:spacing w:val="-2"/>
                <w:sz w:val="15"/>
                <w:szCs w:val="15"/>
              </w:rPr>
              <w:t>标准及实施情况</w:t>
            </w:r>
          </w:p>
        </w:tc>
        <w:tc>
          <w:tcPr>
            <w:tcW w:w="1260" w:type="dxa"/>
            <w:gridSpan w:val="2"/>
            <w:vAlign w:val="top"/>
          </w:tcPr>
          <w:p w14:paraId="4C8593BB">
            <w:pPr>
              <w:spacing w:before="118" w:line="219" w:lineRule="auto"/>
              <w:ind w:left="1"/>
              <w:rPr>
                <w:rFonts w:ascii="宋体" w:hAnsi="宋体" w:eastAsia="宋体" w:cs="宋体"/>
                <w:sz w:val="15"/>
                <w:szCs w:val="15"/>
              </w:rPr>
            </w:pPr>
            <w:r>
              <w:rPr>
                <w:rFonts w:ascii="宋体" w:hAnsi="宋体" w:eastAsia="宋体" w:cs="宋体"/>
                <w:spacing w:val="1"/>
                <w:sz w:val="15"/>
                <w:szCs w:val="15"/>
              </w:rPr>
              <w:t>口法律</w:t>
            </w:r>
          </w:p>
          <w:p w14:paraId="2A272C85">
            <w:pPr>
              <w:spacing w:before="11" w:line="215" w:lineRule="auto"/>
              <w:ind w:left="1" w:leftChars="0" w:right="511" w:rightChars="0"/>
              <w:rPr>
                <w:rFonts w:ascii="宋体" w:hAnsi="宋体" w:eastAsia="宋体" w:cs="宋体"/>
                <w:color w:val="000000" w:themeColor="text1"/>
                <w:spacing w:val="1"/>
                <w:sz w:val="15"/>
                <w:szCs w:val="15"/>
                <w14:textFill>
                  <w14:solidFill>
                    <w14:schemeClr w14:val="tx1"/>
                  </w14:solidFill>
                </w14:textFill>
              </w:rPr>
            </w:pPr>
            <w:r>
              <w:rPr>
                <w:rFonts w:ascii="宋体" w:hAnsi="宋体" w:eastAsia="宋体" w:cs="宋体"/>
                <w:spacing w:val="1"/>
                <w:sz w:val="15"/>
                <w:szCs w:val="15"/>
              </w:rPr>
              <w:t>口行政法规</w:t>
            </w:r>
            <w:r>
              <w:rPr>
                <w:rFonts w:ascii="宋体" w:hAnsi="宋体" w:eastAsia="宋体" w:cs="宋体"/>
                <w:sz w:val="15"/>
                <w:szCs w:val="15"/>
              </w:rPr>
              <w:t xml:space="preserve"> </w:t>
            </w:r>
            <w:r>
              <w:rPr>
                <w:rFonts w:ascii="宋体" w:hAnsi="宋体" w:eastAsia="宋体" w:cs="宋体"/>
                <w:spacing w:val="10"/>
                <w:sz w:val="15"/>
                <w:szCs w:val="15"/>
              </w:rPr>
              <w:t>口其他...</w:t>
            </w:r>
          </w:p>
        </w:tc>
        <w:tc>
          <w:tcPr>
            <w:tcW w:w="2738" w:type="dxa"/>
            <w:vAlign w:val="top"/>
          </w:tcPr>
          <w:p w14:paraId="37611CC2">
            <w:pPr>
              <w:spacing w:before="117" w:line="219" w:lineRule="auto"/>
              <w:rPr>
                <w:rFonts w:ascii="宋体" w:hAnsi="宋体" w:eastAsia="宋体" w:cs="宋体"/>
                <w:sz w:val="15"/>
                <w:szCs w:val="15"/>
              </w:rPr>
            </w:pPr>
            <w:r>
              <w:rPr>
                <w:rFonts w:ascii="宋体" w:hAnsi="宋体" w:eastAsia="宋体" w:cs="宋体"/>
                <w:spacing w:val="-6"/>
                <w:sz w:val="15"/>
                <w:szCs w:val="15"/>
              </w:rPr>
              <w:t>《政府采购法》第六十三条</w:t>
            </w:r>
          </w:p>
          <w:p w14:paraId="43830AE1">
            <w:pPr>
              <w:spacing w:before="2" w:line="219" w:lineRule="auto"/>
              <w:rPr>
                <w:rFonts w:ascii="宋体" w:hAnsi="宋体" w:eastAsia="宋体" w:cs="宋体"/>
                <w:sz w:val="15"/>
                <w:szCs w:val="15"/>
              </w:rPr>
            </w:pPr>
            <w:r>
              <w:rPr>
                <w:rFonts w:ascii="宋体" w:hAnsi="宋体" w:eastAsia="宋体" w:cs="宋体"/>
                <w:spacing w:val="-5"/>
                <w:sz w:val="15"/>
                <w:szCs w:val="15"/>
              </w:rPr>
              <w:t>《政府采购法实施条例》第八条等</w:t>
            </w:r>
          </w:p>
          <w:p w14:paraId="65738B29">
            <w:pPr>
              <w:spacing w:before="1" w:line="219" w:lineRule="auto"/>
              <w:rPr>
                <w:rFonts w:ascii="宋体" w:hAnsi="宋体" w:eastAsia="宋体" w:cs="宋体"/>
                <w:color w:val="000000" w:themeColor="text1"/>
                <w:spacing w:val="-5"/>
                <w:sz w:val="15"/>
                <w:szCs w:val="15"/>
                <w14:textFill>
                  <w14:solidFill>
                    <w14:schemeClr w14:val="tx1"/>
                  </w14:solidFill>
                </w14:textFill>
              </w:rPr>
            </w:pPr>
            <w:r>
              <w:rPr>
                <w:rFonts w:ascii="宋体" w:hAnsi="宋体" w:eastAsia="宋体" w:cs="宋体"/>
                <w:spacing w:val="-5"/>
                <w:sz w:val="15"/>
                <w:szCs w:val="15"/>
              </w:rPr>
              <w:t>《</w:t>
            </w:r>
            <w:r>
              <w:rPr>
                <w:rFonts w:hint="eastAsia" w:ascii="宋体" w:hAnsi="宋体" w:eastAsia="宋体" w:cs="宋体"/>
                <w:spacing w:val="-5"/>
                <w:sz w:val="15"/>
                <w:szCs w:val="15"/>
                <w:lang w:eastAsia="zh-CN"/>
              </w:rPr>
              <w:t>中华人民共和国政府信息公开条例</w:t>
            </w:r>
            <w:r>
              <w:rPr>
                <w:rFonts w:ascii="宋体" w:hAnsi="宋体" w:eastAsia="宋体" w:cs="宋体"/>
                <w:spacing w:val="-5"/>
                <w:sz w:val="15"/>
                <w:szCs w:val="15"/>
              </w:rPr>
              <w:t>》第二十条第九款</w:t>
            </w:r>
          </w:p>
        </w:tc>
        <w:tc>
          <w:tcPr>
            <w:tcW w:w="1539" w:type="dxa"/>
            <w:gridSpan w:val="2"/>
            <w:vAlign w:val="center"/>
          </w:tcPr>
          <w:p w14:paraId="1464BB6E">
            <w:pPr>
              <w:pStyle w:val="7"/>
              <w:rPr>
                <w:rFonts w:hint="eastAsia" w:ascii="宋体" w:hAnsi="宋体" w:eastAsia="宋体" w:cs="宋体"/>
                <w:color w:val="000000" w:themeColor="text1"/>
                <w:spacing w:val="5"/>
                <w:sz w:val="15"/>
                <w:szCs w:val="15"/>
                <w:lang w:val="en-US" w:eastAsia="zh-CN"/>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6" w:type="dxa"/>
            <w:vAlign w:val="center"/>
          </w:tcPr>
          <w:p w14:paraId="678F20CF">
            <w:pPr>
              <w:pStyle w:val="7"/>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51" w:type="dxa"/>
            <w:vAlign w:val="top"/>
          </w:tcPr>
          <w:p w14:paraId="19783845">
            <w:pPr>
              <w:spacing w:line="217" w:lineRule="auto"/>
              <w:ind w:left="17"/>
              <w:rPr>
                <w:rFonts w:ascii="宋体" w:hAnsi="宋体" w:eastAsia="宋体" w:cs="宋体"/>
                <w:color w:val="000000" w:themeColor="text1"/>
                <w:spacing w:val="-2"/>
                <w:sz w:val="15"/>
                <w:szCs w:val="15"/>
                <w14:textFill>
                  <w14:solidFill>
                    <w14:schemeClr w14:val="tx1"/>
                  </w14:solidFill>
                </w14:textFill>
              </w:rPr>
            </w:pPr>
          </w:p>
          <w:p w14:paraId="78558E10">
            <w:pPr>
              <w:spacing w:line="217" w:lineRule="auto"/>
              <w:ind w:left="17" w:leftChars="0"/>
              <w:rPr>
                <w:rFonts w:ascii="宋体" w:hAnsi="宋体" w:eastAsia="宋体" w:cs="宋体"/>
                <w:color w:val="000000" w:themeColor="text1"/>
                <w:spacing w:val="-2"/>
                <w:sz w:val="15"/>
                <w:szCs w:val="15"/>
                <w14:textFill>
                  <w14:solidFill>
                    <w14:schemeClr w14:val="tx1"/>
                  </w14:solidFill>
                </w14:textFill>
              </w:rPr>
            </w:pPr>
          </w:p>
          <w:p w14:paraId="63CCECDE">
            <w:pPr>
              <w:spacing w:line="217" w:lineRule="auto"/>
              <w:ind w:left="17" w:leftChars="0"/>
              <w:rPr>
                <w:rFonts w:hint="eastAsia" w:ascii="宋体" w:hAnsi="宋体" w:eastAsia="宋体" w:cs="宋体"/>
                <w:color w:val="000000" w:themeColor="text1"/>
                <w:spacing w:val="-2"/>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公开事项信息形成或变更之日起20个 工作日内公开</w:t>
            </w:r>
          </w:p>
        </w:tc>
        <w:tc>
          <w:tcPr>
            <w:tcW w:w="960" w:type="dxa"/>
            <w:gridSpan w:val="2"/>
            <w:vAlign w:val="center"/>
          </w:tcPr>
          <w:p w14:paraId="30AD8BA6">
            <w:pPr>
              <w:pStyle w:val="7"/>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83" w:type="dxa"/>
            <w:vAlign w:val="center"/>
          </w:tcPr>
          <w:p w14:paraId="3A1390CE">
            <w:pPr>
              <w:pStyle w:val="7"/>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748C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998" w:hRule="atLeast"/>
          <w:jc w:val="center"/>
        </w:trPr>
        <w:tc>
          <w:tcPr>
            <w:tcW w:w="635" w:type="dxa"/>
            <w:vMerge w:val="continue"/>
            <w:tcBorders>
              <w:top w:val="nil"/>
              <w:bottom w:val="nil"/>
            </w:tcBorders>
            <w:textDirection w:val="tbRlV"/>
            <w:vAlign w:val="top"/>
          </w:tcPr>
          <w:p w14:paraId="34FE53CD">
            <w:pPr>
              <w:pStyle w:val="7"/>
              <w:rPr>
                <w:color w:val="000000" w:themeColor="text1"/>
                <w14:textFill>
                  <w14:solidFill>
                    <w14:schemeClr w14:val="tx1"/>
                  </w14:solidFill>
                </w14:textFill>
              </w:rPr>
            </w:pPr>
          </w:p>
        </w:tc>
        <w:tc>
          <w:tcPr>
            <w:tcW w:w="420" w:type="dxa"/>
            <w:tcBorders>
              <w:top w:val="single" w:color="auto" w:sz="4" w:space="0"/>
            </w:tcBorders>
            <w:vAlign w:val="center"/>
          </w:tcPr>
          <w:p w14:paraId="1875F785">
            <w:pPr>
              <w:spacing w:before="49" w:line="219" w:lineRule="auto"/>
              <w:ind w:left="62"/>
              <w:rPr>
                <w:rFonts w:ascii="宋体" w:hAnsi="宋体" w:eastAsia="宋体" w:cs="宋体"/>
                <w:b/>
                <w:bCs/>
                <w:color w:val="000000" w:themeColor="text1"/>
                <w:spacing w:val="-3"/>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重大</w:t>
            </w:r>
          </w:p>
          <w:p w14:paraId="61010DF7">
            <w:pPr>
              <w:spacing w:before="49" w:line="219" w:lineRule="auto"/>
              <w:ind w:left="62"/>
              <w:rPr>
                <w:rFonts w:ascii="宋体" w:hAnsi="宋体" w:eastAsia="宋体" w:cs="宋体"/>
                <w:b/>
                <w:bCs/>
                <w:color w:val="000000" w:themeColor="text1"/>
                <w:spacing w:val="-3"/>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民生</w:t>
            </w:r>
          </w:p>
          <w:p w14:paraId="3D5675B6">
            <w:pPr>
              <w:spacing w:before="49" w:line="219" w:lineRule="auto"/>
              <w:ind w:left="62"/>
              <w:rPr>
                <w:rFonts w:hint="default" w:eastAsia="宋体"/>
                <w:color w:val="000000" w:themeColor="text1"/>
                <w:lang w:val="en-US" w:eastAsia="zh-CN"/>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信息</w:t>
            </w:r>
          </w:p>
        </w:tc>
        <w:tc>
          <w:tcPr>
            <w:tcW w:w="740" w:type="dxa"/>
            <w:tcBorders>
              <w:top w:val="single" w:color="auto" w:sz="4" w:space="0"/>
            </w:tcBorders>
            <w:vAlign w:val="center"/>
          </w:tcPr>
          <w:p w14:paraId="2C4C89FD">
            <w:pPr>
              <w:spacing w:before="49" w:line="219" w:lineRule="auto"/>
              <w:rPr>
                <w:rFonts w:ascii="宋体" w:hAnsi="宋体" w:eastAsia="宋体" w:cs="宋体"/>
                <w:color w:val="000000" w:themeColor="text1"/>
                <w:spacing w:val="-1"/>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社会保障</w:t>
            </w:r>
          </w:p>
        </w:tc>
        <w:tc>
          <w:tcPr>
            <w:tcW w:w="1938" w:type="dxa"/>
            <w:gridSpan w:val="2"/>
            <w:tcBorders>
              <w:top w:val="nil"/>
            </w:tcBorders>
            <w:vAlign w:val="top"/>
          </w:tcPr>
          <w:p w14:paraId="7E0DE31B">
            <w:pPr>
              <w:spacing w:before="49" w:line="219" w:lineRule="auto"/>
              <w:rPr>
                <w:rFonts w:hint="default" w:ascii="宋体" w:hAnsi="宋体" w:eastAsia="宋体" w:cs="宋体"/>
                <w:color w:val="auto"/>
                <w:spacing w:val="-1"/>
                <w:sz w:val="15"/>
                <w:szCs w:val="15"/>
                <w:lang w:val="en-US" w:eastAsia="zh-CN"/>
              </w:rPr>
            </w:pPr>
            <w:r>
              <w:rPr>
                <w:rFonts w:ascii="宋体" w:hAnsi="宋体" w:eastAsia="宋体" w:cs="宋体"/>
                <w:color w:val="auto"/>
                <w:spacing w:val="-1"/>
                <w:sz w:val="15"/>
                <w:szCs w:val="15"/>
              </w:rPr>
              <w:t>最低生活保障、特困人员救助供养、临时救助</w:t>
            </w:r>
            <w:r>
              <w:rPr>
                <w:rFonts w:hint="eastAsia" w:ascii="宋体" w:hAnsi="宋体" w:eastAsia="宋体" w:cs="宋体"/>
                <w:color w:val="auto"/>
                <w:spacing w:val="-1"/>
                <w:sz w:val="15"/>
                <w:szCs w:val="15"/>
                <w:lang w:val="en-US" w:eastAsia="zh-CN"/>
              </w:rPr>
              <w:t>相关政策、名单及补助金额</w:t>
            </w:r>
          </w:p>
        </w:tc>
        <w:tc>
          <w:tcPr>
            <w:tcW w:w="1260" w:type="dxa"/>
            <w:gridSpan w:val="2"/>
            <w:tcBorders>
              <w:top w:val="nil"/>
            </w:tcBorders>
            <w:vAlign w:val="top"/>
          </w:tcPr>
          <w:p w14:paraId="233751DF">
            <w:pPr>
              <w:spacing w:before="281" w:line="219" w:lineRule="auto"/>
              <w:ind w:left="1"/>
              <w:rPr>
                <w:rFonts w:ascii="宋体" w:hAnsi="宋体" w:eastAsia="宋体" w:cs="宋体"/>
                <w:color w:val="auto"/>
                <w:sz w:val="15"/>
                <w:szCs w:val="15"/>
              </w:rPr>
            </w:pPr>
            <w:r>
              <w:rPr>
                <w:rFonts w:ascii="宋体" w:hAnsi="宋体" w:eastAsia="宋体" w:cs="宋体"/>
                <w:color w:val="auto"/>
                <w:spacing w:val="1"/>
                <w:sz w:val="15"/>
                <w:szCs w:val="15"/>
              </w:rPr>
              <w:t>法律</w:t>
            </w:r>
          </w:p>
          <w:p w14:paraId="1BD4D18F">
            <w:pPr>
              <w:pStyle w:val="7"/>
              <w:rPr>
                <w:color w:val="auto"/>
              </w:rPr>
            </w:pPr>
            <w:r>
              <w:rPr>
                <w:rFonts w:ascii="宋体" w:hAnsi="宋体" w:eastAsia="宋体" w:cs="宋体"/>
                <w:color w:val="auto"/>
                <w:spacing w:val="1"/>
                <w:sz w:val="15"/>
                <w:szCs w:val="15"/>
              </w:rPr>
              <w:t>行政法规</w:t>
            </w:r>
          </w:p>
        </w:tc>
        <w:tc>
          <w:tcPr>
            <w:tcW w:w="2738" w:type="dxa"/>
            <w:tcBorders>
              <w:top w:val="nil"/>
            </w:tcBorders>
            <w:vAlign w:val="top"/>
          </w:tcPr>
          <w:p w14:paraId="222EDE0A">
            <w:pPr>
              <w:pStyle w:val="7"/>
              <w:rPr>
                <w:rFonts w:hint="default"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rPr>
              <w:t>《最低生活保障审核审批办法(试行)</w:t>
            </w:r>
            <w:r>
              <w:rPr>
                <w:rFonts w:ascii="宋体" w:hAnsi="宋体" w:eastAsia="宋体" w:cs="宋体"/>
                <w:color w:val="auto"/>
                <w:spacing w:val="-5"/>
                <w:sz w:val="15"/>
                <w:szCs w:val="15"/>
              </w:rPr>
              <w:t>》</w:t>
            </w:r>
            <w:r>
              <w:rPr>
                <w:rFonts w:hint="eastAsia" w:ascii="宋体" w:hAnsi="宋体" w:eastAsia="宋体" w:cs="宋体"/>
                <w:color w:val="auto"/>
                <w:spacing w:val="-5"/>
                <w:sz w:val="15"/>
                <w:szCs w:val="15"/>
                <w:lang w:val="en-US" w:eastAsia="zh-CN"/>
              </w:rPr>
              <w:t>第三十四条</w:t>
            </w:r>
          </w:p>
          <w:p w14:paraId="5B0ADF35">
            <w:pPr>
              <w:pStyle w:val="7"/>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rPr>
              <w:t>《特困人员认定办法》</w:t>
            </w:r>
            <w:r>
              <w:rPr>
                <w:rFonts w:hint="eastAsia" w:ascii="宋体" w:hAnsi="宋体" w:eastAsia="宋体" w:cs="宋体"/>
                <w:color w:val="auto"/>
                <w:spacing w:val="-5"/>
                <w:sz w:val="15"/>
                <w:szCs w:val="15"/>
                <w:lang w:val="en-US" w:eastAsia="zh-CN"/>
              </w:rPr>
              <w:t>第二条</w:t>
            </w:r>
          </w:p>
          <w:p w14:paraId="7D0328D1">
            <w:pPr>
              <w:pStyle w:val="7"/>
              <w:rPr>
                <w:rFonts w:hint="default"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rPr>
              <w:t>《</w:t>
            </w:r>
            <w:r>
              <w:rPr>
                <w:rFonts w:hint="default" w:ascii="宋体" w:hAnsi="宋体" w:eastAsia="宋体" w:cs="宋体"/>
                <w:color w:val="auto"/>
                <w:spacing w:val="-5"/>
                <w:sz w:val="15"/>
                <w:szCs w:val="15"/>
                <w:lang w:val="en-US" w:eastAsia="zh-CN"/>
              </w:rPr>
              <w:t>国务院关于</w:t>
            </w:r>
            <w:r>
              <w:rPr>
                <w:rFonts w:hint="eastAsia" w:ascii="宋体" w:hAnsi="宋体" w:eastAsia="宋体" w:cs="宋体"/>
                <w:color w:val="auto"/>
                <w:spacing w:val="-5"/>
                <w:sz w:val="15"/>
                <w:szCs w:val="15"/>
                <w:lang w:val="en-US" w:eastAsia="zh-CN"/>
              </w:rPr>
              <w:t>进一步健全特困人员救助供养</w:t>
            </w:r>
            <w:r>
              <w:rPr>
                <w:rFonts w:hint="default" w:ascii="宋体" w:hAnsi="宋体" w:eastAsia="宋体" w:cs="宋体"/>
                <w:color w:val="auto"/>
                <w:spacing w:val="-5"/>
                <w:sz w:val="15"/>
                <w:szCs w:val="15"/>
                <w:lang w:val="en-US" w:eastAsia="zh-CN"/>
              </w:rPr>
              <w:t>制度的意见》</w:t>
            </w:r>
            <w:r>
              <w:rPr>
                <w:rFonts w:hint="eastAsia" w:ascii="宋体" w:hAnsi="宋体" w:eastAsia="宋体" w:cs="宋体"/>
                <w:color w:val="auto"/>
                <w:spacing w:val="-5"/>
                <w:sz w:val="15"/>
                <w:szCs w:val="15"/>
                <w:lang w:val="en-US" w:eastAsia="zh-CN"/>
              </w:rPr>
              <w:t>第二条第四点</w:t>
            </w:r>
          </w:p>
        </w:tc>
        <w:tc>
          <w:tcPr>
            <w:tcW w:w="1539" w:type="dxa"/>
            <w:gridSpan w:val="2"/>
            <w:tcBorders>
              <w:top w:val="nil"/>
            </w:tcBorders>
            <w:vAlign w:val="center"/>
          </w:tcPr>
          <w:p w14:paraId="55543F4F">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6" w:type="dxa"/>
            <w:tcBorders>
              <w:top w:val="nil"/>
            </w:tcBorders>
            <w:vAlign w:val="center"/>
          </w:tcPr>
          <w:p w14:paraId="563B3307">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51" w:type="dxa"/>
            <w:tcBorders>
              <w:top w:val="nil"/>
            </w:tcBorders>
            <w:vAlign w:val="top"/>
          </w:tcPr>
          <w:p w14:paraId="212BEBE5">
            <w:pPr>
              <w:pStyle w:val="7"/>
              <w:rPr>
                <w:rFonts w:ascii="宋体" w:hAnsi="宋体" w:eastAsia="宋体" w:cs="宋体"/>
                <w:color w:val="000000" w:themeColor="text1"/>
                <w:spacing w:val="-2"/>
                <w:sz w:val="15"/>
                <w:szCs w:val="15"/>
                <w14:textFill>
                  <w14:solidFill>
                    <w14:schemeClr w14:val="tx1"/>
                  </w14:solidFill>
                </w14:textFill>
              </w:rPr>
            </w:pPr>
          </w:p>
          <w:p w14:paraId="02A70FB6">
            <w:pPr>
              <w:pStyle w:val="7"/>
              <w:rPr>
                <w:color w:val="000000" w:themeColor="text1"/>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公开事项信息形成或变更之日起20个 工作日内公开</w:t>
            </w:r>
          </w:p>
        </w:tc>
        <w:tc>
          <w:tcPr>
            <w:tcW w:w="960" w:type="dxa"/>
            <w:gridSpan w:val="2"/>
            <w:tcBorders>
              <w:top w:val="nil"/>
            </w:tcBorders>
            <w:vAlign w:val="center"/>
          </w:tcPr>
          <w:p w14:paraId="7BAA2B80">
            <w:pPr>
              <w:pStyle w:val="7"/>
              <w:rPr>
                <w:rFonts w:hint="eastAsia" w:eastAsia="宋体"/>
                <w:color w:val="000000" w:themeColor="text1"/>
                <w:lang w:val="en-US" w:eastAsia="zh-CN"/>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低保中心</w:t>
            </w:r>
          </w:p>
        </w:tc>
        <w:tc>
          <w:tcPr>
            <w:tcW w:w="883" w:type="dxa"/>
            <w:vAlign w:val="center"/>
          </w:tcPr>
          <w:p w14:paraId="2441DD37">
            <w:pPr>
              <w:rPr>
                <w:rFonts w:hint="default"/>
                <w:color w:val="000000" w:themeColor="text1"/>
                <w:sz w:val="18"/>
                <w:szCs w:val="18"/>
                <w:lang w:val="en-US"/>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5890</w:t>
            </w:r>
          </w:p>
        </w:tc>
      </w:tr>
      <w:tr w14:paraId="1B8B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014" w:hRule="atLeast"/>
          <w:jc w:val="center"/>
        </w:trPr>
        <w:tc>
          <w:tcPr>
            <w:tcW w:w="635" w:type="dxa"/>
            <w:vMerge w:val="continue"/>
            <w:tcBorders>
              <w:top w:val="nil"/>
              <w:bottom w:val="nil"/>
            </w:tcBorders>
            <w:textDirection w:val="tbRlV"/>
            <w:vAlign w:val="top"/>
          </w:tcPr>
          <w:p w14:paraId="10B5A8B5">
            <w:pPr>
              <w:pStyle w:val="7"/>
              <w:rPr>
                <w:color w:val="000000" w:themeColor="text1"/>
                <w14:textFill>
                  <w14:solidFill>
                    <w14:schemeClr w14:val="tx1"/>
                  </w14:solidFill>
                </w14:textFill>
              </w:rPr>
            </w:pPr>
          </w:p>
        </w:tc>
        <w:tc>
          <w:tcPr>
            <w:tcW w:w="3098" w:type="dxa"/>
            <w:gridSpan w:val="4"/>
            <w:vAlign w:val="top"/>
          </w:tcPr>
          <w:p w14:paraId="1A062958">
            <w:pPr>
              <w:pStyle w:val="7"/>
              <w:spacing w:line="380" w:lineRule="auto"/>
              <w:rPr>
                <w:color w:val="000000" w:themeColor="text1"/>
                <w14:textFill>
                  <w14:solidFill>
                    <w14:schemeClr w14:val="tx1"/>
                  </w14:solidFill>
                </w14:textFill>
              </w:rPr>
            </w:pPr>
          </w:p>
          <w:p w14:paraId="76B566CF">
            <w:pPr>
              <w:spacing w:before="49" w:line="219" w:lineRule="auto"/>
              <w:ind w:left="962"/>
              <w:rPr>
                <w:rFonts w:ascii="宋体" w:hAnsi="宋体" w:eastAsia="宋体" w:cs="宋体"/>
                <w:color w:val="000000" w:themeColor="text1"/>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政府信息公开年报</w:t>
            </w:r>
          </w:p>
        </w:tc>
        <w:tc>
          <w:tcPr>
            <w:tcW w:w="1260" w:type="dxa"/>
            <w:gridSpan w:val="2"/>
            <w:vAlign w:val="top"/>
          </w:tcPr>
          <w:p w14:paraId="04C7889C">
            <w:pPr>
              <w:pStyle w:val="7"/>
              <w:spacing w:line="304" w:lineRule="auto"/>
              <w:rPr>
                <w:color w:val="000000" w:themeColor="text1"/>
                <w14:textFill>
                  <w14:solidFill>
                    <w14:schemeClr w14:val="tx1"/>
                  </w14:solidFill>
                </w14:textFill>
              </w:rPr>
            </w:pPr>
          </w:p>
          <w:p w14:paraId="41299FB2">
            <w:pPr>
              <w:spacing w:before="49" w:line="220" w:lineRule="auto"/>
              <w:ind w:left="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行政法规</w:t>
            </w:r>
          </w:p>
          <w:p w14:paraId="04AC7C20">
            <w:pPr>
              <w:spacing w:before="10" w:line="219" w:lineRule="auto"/>
              <w:ind w:left="1"/>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其他</w:t>
            </w:r>
          </w:p>
        </w:tc>
        <w:tc>
          <w:tcPr>
            <w:tcW w:w="2738" w:type="dxa"/>
            <w:vAlign w:val="top"/>
          </w:tcPr>
          <w:p w14:paraId="02A44D3E">
            <w:pPr>
              <w:spacing w:before="95" w:line="208" w:lineRule="auto"/>
              <w:ind w:left="73" w:right="104" w:hanging="73"/>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5"/>
                <w:sz w:val="15"/>
                <w:szCs w:val="15"/>
                <w14:textFill>
                  <w14:solidFill>
                    <w14:schemeClr w14:val="tx1"/>
                  </w14:solidFill>
                </w14:textFill>
              </w:rPr>
              <w:t>《</w:t>
            </w:r>
            <w:r>
              <w:rPr>
                <w:rFonts w:hint="eastAsia" w:ascii="宋体" w:hAnsi="宋体" w:eastAsia="宋体" w:cs="宋体"/>
                <w:color w:val="000000" w:themeColor="text1"/>
                <w:spacing w:val="-5"/>
                <w:sz w:val="15"/>
                <w:szCs w:val="15"/>
                <w:lang w:eastAsia="zh-CN"/>
                <w14:textFill>
                  <w14:solidFill>
                    <w14:schemeClr w14:val="tx1"/>
                  </w14:solidFill>
                </w14:textFill>
              </w:rPr>
              <w:t>中华人民共和国政府信息公开条例</w:t>
            </w:r>
            <w:r>
              <w:rPr>
                <w:rFonts w:ascii="宋体" w:hAnsi="宋体" w:eastAsia="宋体" w:cs="宋体"/>
                <w:color w:val="000000" w:themeColor="text1"/>
                <w:spacing w:val="-5"/>
                <w:sz w:val="15"/>
                <w:szCs w:val="15"/>
                <w14:textFill>
                  <w14:solidFill>
                    <w14:schemeClr w14:val="tx1"/>
                  </w14:solidFill>
                </w14:textFill>
              </w:rPr>
              <w:t>》第四十九条、五十</w:t>
            </w:r>
            <w:r>
              <w:rPr>
                <w:rFonts w:ascii="宋体" w:hAnsi="宋体" w:eastAsia="宋体" w:cs="宋体"/>
                <w:color w:val="000000" w:themeColor="text1"/>
                <w:spacing w:val="12"/>
                <w:sz w:val="15"/>
                <w:szCs w:val="15"/>
                <w14:textFill>
                  <w14:solidFill>
                    <w14:schemeClr w14:val="tx1"/>
                  </w14:solidFill>
                </w14:textFill>
              </w:rPr>
              <w:t xml:space="preserve"> </w:t>
            </w:r>
            <w:r>
              <w:rPr>
                <w:rFonts w:ascii="宋体" w:hAnsi="宋体" w:eastAsia="宋体" w:cs="宋体"/>
                <w:color w:val="000000" w:themeColor="text1"/>
                <w:sz w:val="15"/>
                <w:szCs w:val="15"/>
                <w14:textFill>
                  <w14:solidFill>
                    <w14:schemeClr w14:val="tx1"/>
                  </w14:solidFill>
                </w14:textFill>
              </w:rPr>
              <w:t>条</w:t>
            </w:r>
          </w:p>
          <w:p w14:paraId="79545B3E">
            <w:pPr>
              <w:spacing w:before="31" w:line="213" w:lineRule="auto"/>
              <w:ind w:left="24" w:right="56" w:hanging="24"/>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《中华人民共和国政府信息公开工作年度</w:t>
            </w:r>
            <w:r>
              <w:rPr>
                <w:rFonts w:ascii="宋体" w:hAnsi="宋体" w:eastAsia="宋体" w:cs="宋体"/>
                <w:color w:val="000000" w:themeColor="text1"/>
                <w:spacing w:val="6"/>
                <w:sz w:val="15"/>
                <w:szCs w:val="15"/>
                <w14:textFill>
                  <w14:solidFill>
                    <w14:schemeClr w14:val="tx1"/>
                  </w14:solidFill>
                </w14:textFill>
              </w:rPr>
              <w:t xml:space="preserve"> </w:t>
            </w:r>
            <w:r>
              <w:rPr>
                <w:rFonts w:ascii="宋体" w:hAnsi="宋体" w:eastAsia="宋体" w:cs="宋体"/>
                <w:color w:val="000000" w:themeColor="text1"/>
                <w:sz w:val="15"/>
                <w:szCs w:val="15"/>
                <w14:textFill>
                  <w14:solidFill>
                    <w14:schemeClr w14:val="tx1"/>
                  </w14:solidFill>
                </w14:textFill>
              </w:rPr>
              <w:t>报告格式》(国办公开办函(2021)</w:t>
            </w:r>
            <w:r>
              <w:rPr>
                <w:rFonts w:ascii="宋体" w:hAnsi="宋体" w:eastAsia="宋体" w:cs="宋体"/>
                <w:color w:val="000000" w:themeColor="text1"/>
                <w:spacing w:val="6"/>
                <w:sz w:val="15"/>
                <w:szCs w:val="15"/>
                <w14:textFill>
                  <w14:solidFill>
                    <w14:schemeClr w14:val="tx1"/>
                  </w14:solidFill>
                </w14:textFill>
              </w:rPr>
              <w:t>30号)</w:t>
            </w:r>
          </w:p>
        </w:tc>
        <w:tc>
          <w:tcPr>
            <w:tcW w:w="1539" w:type="dxa"/>
            <w:gridSpan w:val="2"/>
            <w:vAlign w:val="center"/>
          </w:tcPr>
          <w:p w14:paraId="1C0D28AC">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6" w:type="dxa"/>
            <w:vAlign w:val="center"/>
          </w:tcPr>
          <w:p w14:paraId="5B1DAD46">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51" w:type="dxa"/>
            <w:vAlign w:val="top"/>
          </w:tcPr>
          <w:p w14:paraId="0B40D2D6">
            <w:pPr>
              <w:spacing w:line="217" w:lineRule="auto"/>
              <w:ind w:left="17"/>
              <w:rPr>
                <w:rFonts w:ascii="宋体" w:hAnsi="宋体" w:eastAsia="宋体" w:cs="宋体"/>
                <w:color w:val="000000" w:themeColor="text1"/>
                <w:spacing w:val="-2"/>
                <w:sz w:val="15"/>
                <w:szCs w:val="15"/>
                <w14:textFill>
                  <w14:solidFill>
                    <w14:schemeClr w14:val="tx1"/>
                  </w14:solidFill>
                </w14:textFill>
              </w:rPr>
            </w:pPr>
          </w:p>
          <w:p w14:paraId="06687678">
            <w:pPr>
              <w:spacing w:line="217" w:lineRule="auto"/>
              <w:ind w:left="17"/>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公开事项信息形成或变更之日起20个 工作日内公开</w:t>
            </w:r>
          </w:p>
        </w:tc>
        <w:tc>
          <w:tcPr>
            <w:tcW w:w="960" w:type="dxa"/>
            <w:gridSpan w:val="2"/>
            <w:vAlign w:val="center"/>
          </w:tcPr>
          <w:p w14:paraId="42A0BF63">
            <w:pPr>
              <w:pStyle w:val="7"/>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83" w:type="dxa"/>
            <w:vAlign w:val="center"/>
          </w:tcPr>
          <w:p w14:paraId="22F2E29E">
            <w:pPr>
              <w:pStyle w:val="7"/>
              <w:rPr>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233C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jc w:val="center"/>
        </w:trPr>
        <w:tc>
          <w:tcPr>
            <w:tcW w:w="635" w:type="dxa"/>
            <w:vMerge w:val="restart"/>
            <w:tcBorders>
              <w:bottom w:val="nil"/>
            </w:tcBorders>
            <w:textDirection w:val="tbRlV"/>
            <w:vAlign w:val="top"/>
          </w:tcPr>
          <w:p w14:paraId="0B5E0715">
            <w:pPr>
              <w:spacing w:before="172" w:line="202" w:lineRule="auto"/>
              <w:ind w:firstLine="336" w:firstLineChars="100"/>
              <w:rPr>
                <w:rFonts w:ascii="宋体" w:hAnsi="宋体" w:eastAsia="宋体" w:cs="宋体"/>
                <w:color w:val="000000" w:themeColor="text1"/>
                <w:sz w:val="33"/>
                <w:szCs w:val="33"/>
                <w14:textFill>
                  <w14:solidFill>
                    <w14:schemeClr w14:val="tx1"/>
                  </w14:solidFill>
                </w14:textFill>
              </w:rPr>
            </w:pPr>
            <w:r>
              <w:rPr>
                <w:rFonts w:ascii="宋体" w:hAnsi="宋体" w:eastAsia="宋体" w:cs="宋体"/>
                <w:color w:val="000000" w:themeColor="text1"/>
                <w:spacing w:val="3"/>
                <w:sz w:val="33"/>
                <w:szCs w:val="33"/>
                <w14:textFill>
                  <w14:solidFill>
                    <w14:schemeClr w14:val="tx1"/>
                  </w14:solidFill>
                </w14:textFill>
              </w:rPr>
              <w:t>其他公开事项</w:t>
            </w:r>
          </w:p>
        </w:tc>
        <w:tc>
          <w:tcPr>
            <w:tcW w:w="1169" w:type="dxa"/>
            <w:gridSpan w:val="3"/>
            <w:vAlign w:val="top"/>
          </w:tcPr>
          <w:p w14:paraId="0CFE94AC">
            <w:pPr>
              <w:pStyle w:val="7"/>
              <w:spacing w:line="426" w:lineRule="auto"/>
              <w:rPr>
                <w:b/>
                <w:bCs/>
                <w:color w:val="000000" w:themeColor="text1"/>
                <w14:textFill>
                  <w14:solidFill>
                    <w14:schemeClr w14:val="tx1"/>
                  </w14:solidFill>
                </w14:textFill>
              </w:rPr>
            </w:pPr>
          </w:p>
          <w:p w14:paraId="4A209186">
            <w:pPr>
              <w:spacing w:before="49" w:line="219" w:lineRule="auto"/>
              <w:ind w:left="112"/>
              <w:rPr>
                <w:rFonts w:ascii="宋体" w:hAnsi="宋体" w:eastAsia="宋体" w:cs="宋体"/>
                <w:b/>
                <w:bCs/>
                <w:color w:val="000000" w:themeColor="text1"/>
                <w:sz w:val="15"/>
                <w:szCs w:val="15"/>
                <w14:textFill>
                  <w14:solidFill>
                    <w14:schemeClr w14:val="tx1"/>
                  </w14:solidFill>
                </w14:textFill>
              </w:rPr>
            </w:pPr>
            <w:r>
              <w:rPr>
                <w:rFonts w:ascii="宋体" w:hAnsi="宋体" w:eastAsia="宋体" w:cs="宋体"/>
                <w:b/>
                <w:bCs/>
                <w:color w:val="000000" w:themeColor="text1"/>
                <w:spacing w:val="-3"/>
                <w:sz w:val="15"/>
                <w:szCs w:val="15"/>
                <w14:textFill>
                  <w14:solidFill>
                    <w14:schemeClr w14:val="tx1"/>
                  </w14:solidFill>
                </w14:textFill>
              </w:rPr>
              <w:t>双随机一公开</w:t>
            </w:r>
          </w:p>
        </w:tc>
        <w:tc>
          <w:tcPr>
            <w:tcW w:w="1929" w:type="dxa"/>
            <w:vAlign w:val="top"/>
          </w:tcPr>
          <w:p w14:paraId="72685401">
            <w:pPr>
              <w:pStyle w:val="7"/>
              <w:spacing w:line="269" w:lineRule="auto"/>
              <w:rPr>
                <w:color w:val="000000" w:themeColor="text1"/>
                <w14:textFill>
                  <w14:solidFill>
                    <w14:schemeClr w14:val="tx1"/>
                  </w14:solidFill>
                </w14:textFill>
              </w:rPr>
            </w:pPr>
          </w:p>
          <w:p w14:paraId="70072C3E">
            <w:pPr>
              <w:spacing w:before="49" w:line="219" w:lineRule="auto"/>
              <w:ind w:left="50"/>
              <w:jc w:val="both"/>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z w:val="15"/>
                <w:szCs w:val="15"/>
                <w14:textFill>
                  <w14:solidFill>
                    <w14:schemeClr w14:val="tx1"/>
                  </w14:solidFill>
                </w14:textFill>
              </w:rPr>
              <w:t>随机抽取检查对象、随机选</w:t>
            </w:r>
          </w:p>
          <w:p w14:paraId="758FE520">
            <w:pPr>
              <w:spacing w:before="3" w:line="219" w:lineRule="auto"/>
              <w:ind w:left="50"/>
              <w:jc w:val="both"/>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派执法检查人员、抽查事项</w:t>
            </w:r>
          </w:p>
          <w:p w14:paraId="41EFDF75">
            <w:pPr>
              <w:spacing w:before="2" w:line="220" w:lineRule="auto"/>
              <w:jc w:val="both"/>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及查处结果</w:t>
            </w:r>
          </w:p>
        </w:tc>
        <w:tc>
          <w:tcPr>
            <w:tcW w:w="1259" w:type="dxa"/>
            <w:vAlign w:val="top"/>
          </w:tcPr>
          <w:p w14:paraId="12DACBE4">
            <w:pPr>
              <w:pStyle w:val="7"/>
              <w:spacing w:line="360" w:lineRule="auto"/>
              <w:rPr>
                <w:color w:val="000000" w:themeColor="text1"/>
                <w14:textFill>
                  <w14:solidFill>
                    <w14:schemeClr w14:val="tx1"/>
                  </w14:solidFill>
                </w14:textFill>
              </w:rPr>
            </w:pPr>
          </w:p>
          <w:p w14:paraId="22960484">
            <w:pPr>
              <w:spacing w:before="49" w:line="224" w:lineRule="auto"/>
              <w:ind w:left="11" w:right="480"/>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行政法规</w:t>
            </w:r>
            <w:r>
              <w:rPr>
                <w:rFonts w:ascii="宋体" w:hAnsi="宋体" w:eastAsia="宋体" w:cs="宋体"/>
                <w:color w:val="000000" w:themeColor="text1"/>
                <w:sz w:val="15"/>
                <w:szCs w:val="15"/>
                <w14:textFill>
                  <w14:solidFill>
                    <w14:schemeClr w14:val="tx1"/>
                  </w14:solidFill>
                </w14:textFill>
              </w:rPr>
              <w:t xml:space="preserve"> </w:t>
            </w:r>
            <w:r>
              <w:rPr>
                <w:rFonts w:ascii="宋体" w:hAnsi="宋体" w:eastAsia="宋体" w:cs="宋体"/>
                <w:color w:val="000000" w:themeColor="text1"/>
                <w:spacing w:val="1"/>
                <w:sz w:val="15"/>
                <w:szCs w:val="15"/>
                <w14:textFill>
                  <w14:solidFill>
                    <w14:schemeClr w14:val="tx1"/>
                  </w14:solidFill>
                </w14:textFill>
              </w:rPr>
              <w:t>其他</w:t>
            </w:r>
          </w:p>
        </w:tc>
        <w:tc>
          <w:tcPr>
            <w:tcW w:w="2739" w:type="dxa"/>
            <w:gridSpan w:val="2"/>
            <w:vAlign w:val="top"/>
          </w:tcPr>
          <w:p w14:paraId="3F028D82">
            <w:pPr>
              <w:spacing w:before="141" w:line="219" w:lineRule="auto"/>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5"/>
                <w:sz w:val="15"/>
                <w:szCs w:val="15"/>
                <w14:textFill>
                  <w14:solidFill>
                    <w14:schemeClr w14:val="tx1"/>
                  </w14:solidFill>
                </w14:textFill>
              </w:rPr>
              <w:t>《优化营商环境条例》第五十四条</w:t>
            </w:r>
          </w:p>
          <w:p w14:paraId="450A27CC">
            <w:pPr>
              <w:spacing w:line="224" w:lineRule="auto"/>
              <w:ind w:left="12" w:right="17"/>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z w:val="15"/>
                <w:szCs w:val="15"/>
                <w14:textFill>
                  <w14:solidFill>
                    <w14:schemeClr w14:val="tx1"/>
                  </w14:solidFill>
                </w14:textFill>
              </w:rPr>
              <w:t>国务院关于在市场监管领域全面推行部门</w:t>
            </w:r>
            <w:r>
              <w:rPr>
                <w:rFonts w:ascii="宋体" w:hAnsi="宋体" w:eastAsia="宋体" w:cs="宋体"/>
                <w:color w:val="000000" w:themeColor="text1"/>
                <w:spacing w:val="16"/>
                <w:sz w:val="15"/>
                <w:szCs w:val="15"/>
                <w14:textFill>
                  <w14:solidFill>
                    <w14:schemeClr w14:val="tx1"/>
                  </w14:solidFill>
                </w14:textFill>
              </w:rPr>
              <w:t xml:space="preserve"> </w:t>
            </w:r>
            <w:r>
              <w:rPr>
                <w:rFonts w:ascii="宋体" w:hAnsi="宋体" w:eastAsia="宋体" w:cs="宋体"/>
                <w:color w:val="000000" w:themeColor="text1"/>
                <w:spacing w:val="-1"/>
                <w:sz w:val="15"/>
                <w:szCs w:val="15"/>
                <w14:textFill>
                  <w14:solidFill>
                    <w14:schemeClr w14:val="tx1"/>
                  </w14:solidFill>
                </w14:textFill>
              </w:rPr>
              <w:t>联合“双随机、一公开”监管的意见(国</w:t>
            </w:r>
            <w:r>
              <w:rPr>
                <w:rFonts w:ascii="宋体" w:hAnsi="宋体" w:eastAsia="宋体" w:cs="宋体"/>
                <w:color w:val="000000" w:themeColor="text1"/>
                <w:spacing w:val="5"/>
                <w:sz w:val="15"/>
                <w:szCs w:val="15"/>
                <w14:textFill>
                  <w14:solidFill>
                    <w14:schemeClr w14:val="tx1"/>
                  </w14:solidFill>
                </w14:textFill>
              </w:rPr>
              <w:t xml:space="preserve">  </w:t>
            </w:r>
            <w:r>
              <w:rPr>
                <w:rFonts w:ascii="宋体" w:hAnsi="宋体" w:eastAsia="宋体" w:cs="宋体"/>
                <w:color w:val="000000" w:themeColor="text1"/>
                <w:spacing w:val="3"/>
                <w:sz w:val="15"/>
                <w:szCs w:val="15"/>
                <w14:textFill>
                  <w14:solidFill>
                    <w14:schemeClr w14:val="tx1"/>
                  </w14:solidFill>
                </w14:textFill>
              </w:rPr>
              <w:t>发〔2019〕5号)</w:t>
            </w:r>
          </w:p>
          <w:p w14:paraId="42ECF797">
            <w:pPr>
              <w:spacing w:before="4" w:line="219" w:lineRule="auto"/>
              <w:ind w:left="12"/>
              <w:rPr>
                <w:rFonts w:ascii="宋体" w:hAnsi="宋体" w:eastAsia="宋体" w:cs="宋体"/>
                <w:color w:val="000000" w:themeColor="text1"/>
                <w:sz w:val="15"/>
                <w:szCs w:val="15"/>
                <w14:textFill>
                  <w14:solidFill>
                    <w14:schemeClr w14:val="tx1"/>
                  </w14:solidFill>
                </w14:textFill>
              </w:rPr>
            </w:pPr>
          </w:p>
        </w:tc>
        <w:tc>
          <w:tcPr>
            <w:tcW w:w="1538" w:type="dxa"/>
            <w:vAlign w:val="center"/>
          </w:tcPr>
          <w:p w14:paraId="5B877559">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7" w:type="dxa"/>
            <w:gridSpan w:val="2"/>
            <w:vAlign w:val="center"/>
          </w:tcPr>
          <w:p w14:paraId="4A7B7C48">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60" w:type="dxa"/>
            <w:gridSpan w:val="2"/>
            <w:vAlign w:val="center"/>
          </w:tcPr>
          <w:p w14:paraId="6EA9D694">
            <w:pPr>
              <w:pStyle w:val="7"/>
              <w:rPr>
                <w:color w:val="000000" w:themeColor="text1"/>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公开事项信息形成或变更之日起20个 工作日内公开</w:t>
            </w:r>
          </w:p>
        </w:tc>
        <w:tc>
          <w:tcPr>
            <w:tcW w:w="951" w:type="dxa"/>
            <w:vAlign w:val="center"/>
          </w:tcPr>
          <w:p w14:paraId="3A11352B">
            <w:pPr>
              <w:pStyle w:val="7"/>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92" w:type="dxa"/>
            <w:gridSpan w:val="2"/>
            <w:vAlign w:val="center"/>
          </w:tcPr>
          <w:p w14:paraId="3B607702">
            <w:pPr>
              <w:pStyle w:val="7"/>
              <w:rPr>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6B2C5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635" w:type="dxa"/>
            <w:vMerge w:val="continue"/>
            <w:tcBorders>
              <w:top w:val="nil"/>
              <w:bottom w:val="nil"/>
            </w:tcBorders>
            <w:textDirection w:val="tbRlV"/>
            <w:vAlign w:val="top"/>
          </w:tcPr>
          <w:p w14:paraId="7A11617C">
            <w:pPr>
              <w:pStyle w:val="7"/>
              <w:rPr>
                <w:color w:val="000000" w:themeColor="text1"/>
                <w14:textFill>
                  <w14:solidFill>
                    <w14:schemeClr w14:val="tx1"/>
                  </w14:solidFill>
                </w14:textFill>
              </w:rPr>
            </w:pPr>
          </w:p>
        </w:tc>
        <w:tc>
          <w:tcPr>
            <w:tcW w:w="1169" w:type="dxa"/>
            <w:gridSpan w:val="3"/>
            <w:vAlign w:val="top"/>
          </w:tcPr>
          <w:p w14:paraId="3F469F7D">
            <w:pPr>
              <w:pStyle w:val="7"/>
              <w:spacing w:line="306" w:lineRule="auto"/>
              <w:rPr>
                <w:b/>
                <w:bCs/>
                <w:color w:val="000000" w:themeColor="text1"/>
                <w14:textFill>
                  <w14:solidFill>
                    <w14:schemeClr w14:val="tx1"/>
                  </w14:solidFill>
                </w14:textFill>
              </w:rPr>
            </w:pPr>
          </w:p>
          <w:p w14:paraId="4FFD4D06">
            <w:pPr>
              <w:spacing w:before="49" w:line="219" w:lineRule="auto"/>
              <w:ind w:left="109"/>
              <w:rPr>
                <w:rFonts w:ascii="宋体" w:hAnsi="宋体" w:eastAsia="宋体" w:cs="宋体"/>
                <w:b/>
                <w:bCs/>
                <w:color w:val="000000" w:themeColor="text1"/>
                <w:sz w:val="15"/>
                <w:szCs w:val="15"/>
                <w14:textFill>
                  <w14:solidFill>
                    <w14:schemeClr w14:val="tx1"/>
                  </w14:solidFill>
                </w14:textFill>
              </w:rPr>
            </w:pPr>
            <w:r>
              <w:rPr>
                <w:rFonts w:ascii="宋体" w:hAnsi="宋体" w:eastAsia="宋体" w:cs="宋体"/>
                <w:b/>
                <w:bCs/>
                <w:color w:val="000000" w:themeColor="text1"/>
                <w:spacing w:val="-1"/>
                <w:sz w:val="15"/>
                <w:szCs w:val="15"/>
                <w14:textFill>
                  <w14:solidFill>
                    <w14:schemeClr w14:val="tx1"/>
                  </w14:solidFill>
                </w14:textFill>
              </w:rPr>
              <w:t>法治政府建设</w:t>
            </w:r>
          </w:p>
        </w:tc>
        <w:tc>
          <w:tcPr>
            <w:tcW w:w="1929" w:type="dxa"/>
            <w:vAlign w:val="top"/>
          </w:tcPr>
          <w:p w14:paraId="014F8462">
            <w:pPr>
              <w:pStyle w:val="7"/>
              <w:spacing w:line="306" w:lineRule="auto"/>
              <w:rPr>
                <w:color w:val="000000" w:themeColor="text1"/>
                <w14:textFill>
                  <w14:solidFill>
                    <w14:schemeClr w14:val="tx1"/>
                  </w14:solidFill>
                </w14:textFill>
              </w:rPr>
            </w:pPr>
          </w:p>
          <w:p w14:paraId="52967F9C">
            <w:pPr>
              <w:spacing w:before="48" w:line="218" w:lineRule="auto"/>
              <w:ind w:left="65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年度报告</w:t>
            </w:r>
          </w:p>
        </w:tc>
        <w:tc>
          <w:tcPr>
            <w:tcW w:w="1259" w:type="dxa"/>
            <w:vAlign w:val="top"/>
          </w:tcPr>
          <w:p w14:paraId="2F39813E">
            <w:pPr>
              <w:spacing w:before="2" w:line="220" w:lineRule="auto"/>
              <w:jc w:val="both"/>
              <w:rPr>
                <w:rFonts w:hint="eastAsia" w:ascii="宋体" w:hAnsi="宋体" w:eastAsia="宋体" w:cs="宋体"/>
                <w:color w:val="000000" w:themeColor="text1"/>
                <w:sz w:val="15"/>
                <w:szCs w:val="15"/>
                <w:lang w:val="en-US" w:eastAsia="zh-CN"/>
                <w14:textFill>
                  <w14:solidFill>
                    <w14:schemeClr w14:val="tx1"/>
                  </w14:solidFill>
                </w14:textFill>
              </w:rPr>
            </w:pPr>
          </w:p>
          <w:p w14:paraId="2F368958">
            <w:pPr>
              <w:spacing w:before="2" w:line="220" w:lineRule="auto"/>
              <w:jc w:val="both"/>
              <w:rPr>
                <w:rFonts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行政规范性文件</w:t>
            </w:r>
          </w:p>
          <w:p w14:paraId="7DA6E1BD">
            <w:pPr>
              <w:spacing w:before="49" w:line="220" w:lineRule="auto"/>
              <w:ind w:left="1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其他</w:t>
            </w:r>
          </w:p>
        </w:tc>
        <w:tc>
          <w:tcPr>
            <w:tcW w:w="2739" w:type="dxa"/>
            <w:gridSpan w:val="2"/>
            <w:vAlign w:val="top"/>
          </w:tcPr>
          <w:p w14:paraId="44D5729F">
            <w:pPr>
              <w:spacing w:before="117" w:line="221" w:lineRule="auto"/>
              <w:ind w:left="12" w:right="175"/>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z w:val="15"/>
                <w:szCs w:val="15"/>
                <w14:textFill>
                  <w14:solidFill>
                    <w14:schemeClr w14:val="tx1"/>
                  </w14:solidFill>
                </w14:textFill>
              </w:rPr>
              <w:t>1.《法治政府建设实施纲要(2021-2025</w:t>
            </w:r>
            <w:r>
              <w:rPr>
                <w:rFonts w:ascii="宋体" w:hAnsi="宋体" w:eastAsia="宋体" w:cs="宋体"/>
                <w:color w:val="000000" w:themeColor="text1"/>
                <w:spacing w:val="8"/>
                <w:sz w:val="15"/>
                <w:szCs w:val="15"/>
                <w14:textFill>
                  <w14:solidFill>
                    <w14:schemeClr w14:val="tx1"/>
                  </w14:solidFill>
                </w14:textFill>
              </w:rPr>
              <w:t xml:space="preserve"> </w:t>
            </w:r>
            <w:r>
              <w:rPr>
                <w:rFonts w:ascii="宋体" w:hAnsi="宋体" w:eastAsia="宋体" w:cs="宋体"/>
                <w:color w:val="000000" w:themeColor="text1"/>
                <w:spacing w:val="-5"/>
                <w:sz w:val="15"/>
                <w:szCs w:val="15"/>
                <w14:textFill>
                  <w14:solidFill>
                    <w14:schemeClr w14:val="tx1"/>
                  </w14:solidFill>
                </w14:textFill>
              </w:rPr>
              <w:t>年</w:t>
            </w:r>
            <w:r>
              <w:rPr>
                <w:rFonts w:ascii="宋体" w:hAnsi="宋体" w:eastAsia="宋体" w:cs="宋体"/>
                <w:color w:val="000000" w:themeColor="text1"/>
                <w:spacing w:val="8"/>
                <w:sz w:val="15"/>
                <w:szCs w:val="15"/>
                <w14:textFill>
                  <w14:solidFill>
                    <w14:schemeClr w14:val="tx1"/>
                  </w14:solidFill>
                </w14:textFill>
              </w:rPr>
              <w:t xml:space="preserve"> </w:t>
            </w:r>
            <w:r>
              <w:rPr>
                <w:rFonts w:ascii="宋体" w:hAnsi="宋体" w:eastAsia="宋体" w:cs="宋体"/>
                <w:color w:val="000000" w:themeColor="text1"/>
                <w:spacing w:val="-5"/>
                <w:sz w:val="15"/>
                <w:szCs w:val="15"/>
                <w14:textFill>
                  <w14:solidFill>
                    <w14:schemeClr w14:val="tx1"/>
                  </w14:solidFill>
                </w14:textFill>
              </w:rPr>
              <w:t>)》</w:t>
            </w:r>
          </w:p>
          <w:p w14:paraId="07614E46">
            <w:pPr>
              <w:spacing w:line="221" w:lineRule="auto"/>
              <w:ind w:left="12" w:right="49"/>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2.《法治政府建设与责任落实督察工作规</w:t>
            </w:r>
            <w:r>
              <w:rPr>
                <w:rFonts w:ascii="宋体" w:hAnsi="宋体" w:eastAsia="宋体" w:cs="宋体"/>
                <w:color w:val="000000" w:themeColor="text1"/>
                <w:spacing w:val="-2"/>
                <w:sz w:val="15"/>
                <w:szCs w:val="15"/>
                <w14:textFill>
                  <w14:solidFill>
                    <w14:schemeClr w14:val="tx1"/>
                  </w14:solidFill>
                </w14:textFill>
              </w:rPr>
              <w:t>定》第二十四条</w:t>
            </w:r>
          </w:p>
        </w:tc>
        <w:tc>
          <w:tcPr>
            <w:tcW w:w="1538" w:type="dxa"/>
            <w:vAlign w:val="center"/>
          </w:tcPr>
          <w:p w14:paraId="290BCBFB">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7" w:type="dxa"/>
            <w:gridSpan w:val="2"/>
            <w:vAlign w:val="center"/>
          </w:tcPr>
          <w:p w14:paraId="0B8395E7">
            <w:pPr>
              <w:pStyle w:val="7"/>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60" w:type="dxa"/>
            <w:gridSpan w:val="2"/>
            <w:vAlign w:val="center"/>
          </w:tcPr>
          <w:p w14:paraId="10946842">
            <w:pPr>
              <w:spacing w:before="49" w:line="219" w:lineRule="auto"/>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公开事项信息形成或变更之日起20个 工作日内公开</w:t>
            </w:r>
          </w:p>
        </w:tc>
        <w:tc>
          <w:tcPr>
            <w:tcW w:w="951" w:type="dxa"/>
            <w:vAlign w:val="center"/>
          </w:tcPr>
          <w:p w14:paraId="087C26BE">
            <w:pPr>
              <w:pStyle w:val="7"/>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92" w:type="dxa"/>
            <w:gridSpan w:val="2"/>
            <w:vAlign w:val="center"/>
          </w:tcPr>
          <w:p w14:paraId="6C2B1124">
            <w:pPr>
              <w:pStyle w:val="7"/>
              <w:rPr>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241A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635" w:type="dxa"/>
            <w:vMerge w:val="continue"/>
            <w:tcBorders>
              <w:top w:val="nil"/>
              <w:bottom w:val="nil"/>
            </w:tcBorders>
            <w:textDirection w:val="tbRlV"/>
            <w:vAlign w:val="top"/>
          </w:tcPr>
          <w:p w14:paraId="03E5C272">
            <w:pPr>
              <w:pStyle w:val="7"/>
              <w:rPr>
                <w:color w:val="000000" w:themeColor="text1"/>
                <w14:textFill>
                  <w14:solidFill>
                    <w14:schemeClr w14:val="tx1"/>
                  </w14:solidFill>
                </w14:textFill>
              </w:rPr>
            </w:pPr>
          </w:p>
        </w:tc>
        <w:tc>
          <w:tcPr>
            <w:tcW w:w="1169" w:type="dxa"/>
            <w:gridSpan w:val="3"/>
            <w:vAlign w:val="top"/>
          </w:tcPr>
          <w:p w14:paraId="19447232">
            <w:pPr>
              <w:pStyle w:val="7"/>
              <w:rPr>
                <w:b/>
                <w:bCs/>
                <w:color w:val="000000" w:themeColor="text1"/>
                <w14:textFill>
                  <w14:solidFill>
                    <w14:schemeClr w14:val="tx1"/>
                  </w14:solidFill>
                </w14:textFill>
              </w:rPr>
            </w:pPr>
          </w:p>
          <w:p w14:paraId="3C892AC3">
            <w:pPr>
              <w:spacing w:before="49" w:line="220" w:lineRule="auto"/>
              <w:ind w:left="259"/>
              <w:rPr>
                <w:rFonts w:ascii="宋体" w:hAnsi="宋体" w:eastAsia="宋体" w:cs="宋体"/>
                <w:b/>
                <w:bCs/>
                <w:color w:val="000000" w:themeColor="text1"/>
                <w:sz w:val="15"/>
                <w:szCs w:val="15"/>
                <w14:textFill>
                  <w14:solidFill>
                    <w14:schemeClr w14:val="tx1"/>
                  </w14:solidFill>
                </w14:textFill>
              </w:rPr>
            </w:pPr>
            <w:r>
              <w:rPr>
                <w:rFonts w:ascii="宋体" w:hAnsi="宋体" w:eastAsia="宋体" w:cs="宋体"/>
                <w:b/>
                <w:bCs/>
                <w:color w:val="000000" w:themeColor="text1"/>
                <w:spacing w:val="-2"/>
                <w:sz w:val="15"/>
                <w:szCs w:val="15"/>
                <w14:textFill>
                  <w14:solidFill>
                    <w14:schemeClr w14:val="tx1"/>
                  </w14:solidFill>
                </w14:textFill>
              </w:rPr>
              <w:t>建议提案</w:t>
            </w:r>
          </w:p>
        </w:tc>
        <w:tc>
          <w:tcPr>
            <w:tcW w:w="1929" w:type="dxa"/>
            <w:vAlign w:val="top"/>
          </w:tcPr>
          <w:p w14:paraId="6D58E06D">
            <w:pPr>
              <w:pStyle w:val="7"/>
              <w:rPr>
                <w:color w:val="000000" w:themeColor="text1"/>
                <w14:textFill>
                  <w14:solidFill>
                    <w14:schemeClr w14:val="tx1"/>
                  </w14:solidFill>
                </w14:textFill>
              </w:rPr>
            </w:pPr>
          </w:p>
          <w:p w14:paraId="3AAF771E">
            <w:pPr>
              <w:spacing w:before="48" w:line="219" w:lineRule="auto"/>
              <w:ind w:left="651"/>
              <w:rPr>
                <w:rFonts w:ascii="宋体" w:hAnsi="宋体" w:eastAsia="宋体" w:cs="宋体"/>
                <w:color w:val="000000" w:themeColor="text1"/>
                <w:spacing w:val="-2"/>
                <w:sz w:val="15"/>
                <w:szCs w:val="15"/>
                <w14:textFill>
                  <w14:solidFill>
                    <w14:schemeClr w14:val="tx1"/>
                  </w14:solidFill>
                </w14:textFill>
              </w:rPr>
            </w:pPr>
          </w:p>
          <w:p w14:paraId="11565BB3">
            <w:pPr>
              <w:spacing w:before="48" w:line="219" w:lineRule="auto"/>
              <w:ind w:left="65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办理结果</w:t>
            </w:r>
          </w:p>
        </w:tc>
        <w:tc>
          <w:tcPr>
            <w:tcW w:w="1259" w:type="dxa"/>
            <w:vAlign w:val="top"/>
          </w:tcPr>
          <w:p w14:paraId="0603B3B4">
            <w:pPr>
              <w:pStyle w:val="7"/>
              <w:rPr>
                <w:color w:val="000000" w:themeColor="text1"/>
                <w14:textFill>
                  <w14:solidFill>
                    <w14:schemeClr w14:val="tx1"/>
                  </w14:solidFill>
                </w14:textFill>
              </w:rPr>
            </w:pPr>
          </w:p>
          <w:p w14:paraId="4582F084">
            <w:pPr>
              <w:spacing w:before="49" w:line="220" w:lineRule="auto"/>
              <w:ind w:left="11"/>
              <w:rPr>
                <w:rFonts w:ascii="宋体" w:hAnsi="宋体" w:eastAsia="宋体" w:cs="宋体"/>
                <w:color w:val="000000" w:themeColor="text1"/>
                <w:sz w:val="15"/>
                <w:szCs w:val="15"/>
                <w14:textFill>
                  <w14:solidFill>
                    <w14:schemeClr w14:val="tx1"/>
                  </w14:solidFill>
                </w14:textFill>
              </w:rPr>
            </w:pPr>
            <w:r>
              <w:rPr>
                <w:rFonts w:ascii="宋体" w:hAnsi="宋体" w:eastAsia="宋体" w:cs="宋体"/>
                <w:color w:val="000000" w:themeColor="text1"/>
                <w:spacing w:val="1"/>
                <w:sz w:val="15"/>
                <w:szCs w:val="15"/>
                <w14:textFill>
                  <w14:solidFill>
                    <w14:schemeClr w14:val="tx1"/>
                  </w14:solidFill>
                </w14:textFill>
              </w:rPr>
              <w:t>其他</w:t>
            </w:r>
          </w:p>
        </w:tc>
        <w:tc>
          <w:tcPr>
            <w:tcW w:w="2739" w:type="dxa"/>
            <w:gridSpan w:val="2"/>
            <w:vAlign w:val="top"/>
          </w:tcPr>
          <w:p w14:paraId="55E484BA">
            <w:pPr>
              <w:numPr>
                <w:ilvl w:val="0"/>
                <w:numId w:val="1"/>
              </w:numPr>
              <w:spacing w:before="149" w:line="217" w:lineRule="auto"/>
              <w:ind w:leftChars="0" w:right="115" w:rightChars="0"/>
              <w:jc w:val="both"/>
              <w:rPr>
                <w:rFonts w:ascii="宋体" w:hAnsi="宋体" w:eastAsia="宋体" w:cs="宋体"/>
                <w:color w:val="000000" w:themeColor="text1"/>
                <w:spacing w:val="3"/>
                <w:sz w:val="15"/>
                <w:szCs w:val="15"/>
                <w14:textFill>
                  <w14:solidFill>
                    <w14:schemeClr w14:val="tx1"/>
                  </w14:solidFill>
                </w14:textFill>
              </w:rPr>
            </w:pPr>
            <w:r>
              <w:rPr>
                <w:rFonts w:ascii="宋体" w:hAnsi="宋体" w:eastAsia="宋体" w:cs="宋体"/>
                <w:color w:val="000000" w:themeColor="text1"/>
                <w:spacing w:val="-5"/>
                <w:sz w:val="15"/>
                <w:szCs w:val="15"/>
                <w14:textFill>
                  <w14:solidFill>
                    <w14:schemeClr w14:val="tx1"/>
                  </w14:solidFill>
                </w14:textFill>
              </w:rPr>
              <w:t>《关于做好全国人大代表建议和全国政协</w:t>
            </w:r>
            <w:r>
              <w:rPr>
                <w:rFonts w:ascii="宋体" w:hAnsi="宋体" w:eastAsia="宋体" w:cs="宋体"/>
                <w:color w:val="000000" w:themeColor="text1"/>
                <w:spacing w:val="12"/>
                <w:sz w:val="15"/>
                <w:szCs w:val="15"/>
                <w14:textFill>
                  <w14:solidFill>
                    <w14:schemeClr w14:val="tx1"/>
                  </w14:solidFill>
                </w14:textFill>
              </w:rPr>
              <w:t xml:space="preserve"> </w:t>
            </w:r>
            <w:r>
              <w:rPr>
                <w:rFonts w:ascii="宋体" w:hAnsi="宋体" w:eastAsia="宋体" w:cs="宋体"/>
                <w:color w:val="000000" w:themeColor="text1"/>
                <w:spacing w:val="-4"/>
                <w:sz w:val="15"/>
                <w:szCs w:val="15"/>
                <w14:textFill>
                  <w14:solidFill>
                    <w14:schemeClr w14:val="tx1"/>
                  </w14:solidFill>
                </w14:textFill>
              </w:rPr>
              <w:t>委员提案办理结果公开工作的通知》(国</w:t>
            </w:r>
            <w:r>
              <w:rPr>
                <w:rFonts w:ascii="宋体" w:hAnsi="宋体" w:eastAsia="宋体" w:cs="宋体"/>
                <w:color w:val="000000" w:themeColor="text1"/>
                <w:spacing w:val="5"/>
                <w:sz w:val="15"/>
                <w:szCs w:val="15"/>
                <w14:textFill>
                  <w14:solidFill>
                    <w14:schemeClr w14:val="tx1"/>
                  </w14:solidFill>
                </w14:textFill>
              </w:rPr>
              <w:t xml:space="preserve"> </w:t>
            </w:r>
            <w:r>
              <w:rPr>
                <w:rFonts w:ascii="宋体" w:hAnsi="宋体" w:eastAsia="宋体" w:cs="宋体"/>
                <w:color w:val="000000" w:themeColor="text1"/>
                <w:spacing w:val="3"/>
                <w:sz w:val="15"/>
                <w:szCs w:val="15"/>
                <w14:textFill>
                  <w14:solidFill>
                    <w14:schemeClr w14:val="tx1"/>
                  </w14:solidFill>
                </w14:textFill>
              </w:rPr>
              <w:t>办发〔2014〕46号〕</w:t>
            </w:r>
          </w:p>
          <w:p w14:paraId="22929EB4">
            <w:pPr>
              <w:numPr>
                <w:ilvl w:val="0"/>
                <w:numId w:val="0"/>
              </w:numPr>
              <w:spacing w:before="149" w:line="217" w:lineRule="auto"/>
              <w:ind w:right="115" w:rightChars="0"/>
              <w:jc w:val="both"/>
              <w:rPr>
                <w:rFonts w:ascii="宋体" w:hAnsi="宋体" w:eastAsia="宋体" w:cs="宋体"/>
                <w:color w:val="000000" w:themeColor="text1"/>
                <w:spacing w:val="3"/>
                <w:sz w:val="15"/>
                <w:szCs w:val="15"/>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2.</w:t>
            </w:r>
            <w:r>
              <w:rPr>
                <w:rFonts w:hint="eastAsia" w:ascii="宋体" w:hAnsi="宋体" w:eastAsia="宋体" w:cs="宋体"/>
                <w:color w:val="000000" w:themeColor="text1"/>
                <w:spacing w:val="-5"/>
                <w:sz w:val="15"/>
                <w:szCs w:val="15"/>
                <w14:textFill>
                  <w14:solidFill>
                    <w14:schemeClr w14:val="tx1"/>
                  </w14:solidFill>
                </w14:textFill>
              </w:rPr>
              <w:t>《四川省人民政府办公厅关于做好人大代表建议和政协提案办理结果公开工作的通知》(川办发〔2014〕96号〕</w:t>
            </w:r>
          </w:p>
        </w:tc>
        <w:tc>
          <w:tcPr>
            <w:tcW w:w="1538" w:type="dxa"/>
            <w:vAlign w:val="center"/>
          </w:tcPr>
          <w:p w14:paraId="661EE9DA">
            <w:pPr>
              <w:pStyle w:val="7"/>
              <w:rPr>
                <w:color w:val="000000" w:themeColor="text1"/>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7" w:type="dxa"/>
            <w:gridSpan w:val="2"/>
            <w:vAlign w:val="center"/>
          </w:tcPr>
          <w:p w14:paraId="733475FE">
            <w:pPr>
              <w:rPr>
                <w:color w:val="000000" w:themeColor="text1"/>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60" w:type="dxa"/>
            <w:gridSpan w:val="2"/>
            <w:vAlign w:val="center"/>
          </w:tcPr>
          <w:p w14:paraId="235AA1D4">
            <w:pPr>
              <w:pStyle w:val="7"/>
              <w:rPr>
                <w:color w:val="000000" w:themeColor="text1"/>
                <w14:textFill>
                  <w14:solidFill>
                    <w14:schemeClr w14:val="tx1"/>
                  </w14:solidFill>
                </w14:textFill>
              </w:rPr>
            </w:pPr>
            <w:r>
              <w:rPr>
                <w:rFonts w:hint="eastAsia" w:ascii="宋体" w:hAnsi="宋体" w:eastAsia="宋体" w:cs="宋体"/>
                <w:snapToGrid w:val="0"/>
                <w:color w:val="000000" w:themeColor="text1"/>
                <w:spacing w:val="-2"/>
                <w:kern w:val="0"/>
                <w:sz w:val="15"/>
                <w:szCs w:val="15"/>
                <w:lang w:val="en-US" w:eastAsia="en-US" w:bidi="ar-SA"/>
                <w14:textFill>
                  <w14:solidFill>
                    <w14:schemeClr w14:val="tx1"/>
                  </w14:solidFill>
                </w14:textFill>
              </w:rPr>
              <w:t>在答复建议和提案提出人的1个月内</w:t>
            </w:r>
          </w:p>
        </w:tc>
        <w:tc>
          <w:tcPr>
            <w:tcW w:w="951" w:type="dxa"/>
            <w:vAlign w:val="center"/>
          </w:tcPr>
          <w:p w14:paraId="26B1E7A4">
            <w:pPr>
              <w:pStyle w:val="7"/>
              <w:rPr>
                <w:color w:val="000000" w:themeColor="text1"/>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92" w:type="dxa"/>
            <w:gridSpan w:val="2"/>
            <w:vAlign w:val="center"/>
          </w:tcPr>
          <w:p w14:paraId="55F464BB">
            <w:pPr>
              <w:pStyle w:val="7"/>
              <w:rPr>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3F2A2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35" w:type="dxa"/>
            <w:tcBorders>
              <w:top w:val="nil"/>
              <w:bottom w:val="nil"/>
            </w:tcBorders>
            <w:textDirection w:val="tbRlV"/>
            <w:vAlign w:val="top"/>
          </w:tcPr>
          <w:p w14:paraId="580E9914">
            <w:pPr>
              <w:pStyle w:val="7"/>
              <w:rPr>
                <w:color w:val="000000" w:themeColor="text1"/>
                <w14:textFill>
                  <w14:solidFill>
                    <w14:schemeClr w14:val="tx1"/>
                  </w14:solidFill>
                </w14:textFill>
              </w:rPr>
            </w:pPr>
          </w:p>
        </w:tc>
        <w:tc>
          <w:tcPr>
            <w:tcW w:w="1169" w:type="dxa"/>
            <w:gridSpan w:val="3"/>
            <w:vAlign w:val="top"/>
          </w:tcPr>
          <w:p w14:paraId="06FEE718">
            <w:pPr>
              <w:pStyle w:val="7"/>
              <w:spacing w:line="469" w:lineRule="auto"/>
              <w:rPr>
                <w:b/>
                <w:bCs/>
              </w:rPr>
            </w:pPr>
          </w:p>
          <w:p w14:paraId="3B677E56">
            <w:pPr>
              <w:spacing w:before="49" w:line="219" w:lineRule="auto"/>
              <w:ind w:left="262" w:leftChars="0"/>
              <w:rPr>
                <w:rFonts w:ascii="宋体" w:hAnsi="宋体" w:eastAsia="宋体" w:cs="宋体"/>
                <w:b/>
                <w:bCs/>
                <w:color w:val="000000" w:themeColor="text1"/>
                <w:spacing w:val="-2"/>
                <w:sz w:val="15"/>
                <w:szCs w:val="15"/>
                <w14:textFill>
                  <w14:solidFill>
                    <w14:schemeClr w14:val="tx1"/>
                  </w14:solidFill>
                </w14:textFill>
              </w:rPr>
            </w:pPr>
            <w:r>
              <w:rPr>
                <w:rFonts w:ascii="宋体" w:hAnsi="宋体" w:eastAsia="宋体" w:cs="宋体"/>
                <w:b/>
                <w:bCs/>
                <w:spacing w:val="-3"/>
                <w:sz w:val="15"/>
                <w:szCs w:val="15"/>
              </w:rPr>
              <w:t>政策解读</w:t>
            </w:r>
          </w:p>
        </w:tc>
        <w:tc>
          <w:tcPr>
            <w:tcW w:w="1929" w:type="dxa"/>
            <w:vAlign w:val="top"/>
          </w:tcPr>
          <w:p w14:paraId="27A5A2B0">
            <w:pPr>
              <w:pStyle w:val="7"/>
              <w:spacing w:line="331" w:lineRule="auto"/>
            </w:pPr>
          </w:p>
          <w:p w14:paraId="5AFC7080">
            <w:pPr>
              <w:spacing w:before="49" w:line="219" w:lineRule="auto"/>
              <w:ind w:left="50"/>
              <w:rPr>
                <w:rFonts w:ascii="宋体" w:hAnsi="宋体" w:eastAsia="宋体" w:cs="宋体"/>
                <w:sz w:val="15"/>
                <w:szCs w:val="15"/>
              </w:rPr>
            </w:pPr>
            <w:r>
              <w:rPr>
                <w:rFonts w:ascii="宋体" w:hAnsi="宋体" w:eastAsia="宋体" w:cs="宋体"/>
                <w:sz w:val="15"/>
                <w:szCs w:val="15"/>
              </w:rPr>
              <w:t>图文、视频、动漫等解读材</w:t>
            </w:r>
          </w:p>
          <w:p w14:paraId="14978C16">
            <w:pPr>
              <w:spacing w:before="2" w:line="219" w:lineRule="auto"/>
              <w:ind w:left="50"/>
              <w:rPr>
                <w:rFonts w:ascii="宋体" w:hAnsi="宋体" w:eastAsia="宋体" w:cs="宋体"/>
                <w:sz w:val="15"/>
                <w:szCs w:val="15"/>
              </w:rPr>
            </w:pPr>
            <w:r>
              <w:rPr>
                <w:rFonts w:ascii="宋体" w:hAnsi="宋体" w:eastAsia="宋体" w:cs="宋体"/>
                <w:spacing w:val="-1"/>
                <w:sz w:val="15"/>
                <w:szCs w:val="15"/>
              </w:rPr>
              <w:t>料以及政策吹风会、新闻发</w:t>
            </w:r>
          </w:p>
          <w:p w14:paraId="755AFFC7">
            <w:pPr>
              <w:spacing w:before="2" w:line="219" w:lineRule="auto"/>
              <w:ind w:left="730" w:leftChars="0"/>
              <w:rPr>
                <w:rFonts w:ascii="宋体" w:hAnsi="宋体" w:eastAsia="宋体" w:cs="宋体"/>
                <w:color w:val="000000" w:themeColor="text1"/>
                <w:spacing w:val="-2"/>
                <w:sz w:val="15"/>
                <w:szCs w:val="15"/>
                <w14:textFill>
                  <w14:solidFill>
                    <w14:schemeClr w14:val="tx1"/>
                  </w14:solidFill>
                </w14:textFill>
              </w:rPr>
            </w:pPr>
            <w:r>
              <w:rPr>
                <w:rFonts w:ascii="宋体" w:hAnsi="宋体" w:eastAsia="宋体" w:cs="宋体"/>
                <w:spacing w:val="-2"/>
                <w:sz w:val="15"/>
                <w:szCs w:val="15"/>
              </w:rPr>
              <w:t>布会等</w:t>
            </w:r>
          </w:p>
        </w:tc>
        <w:tc>
          <w:tcPr>
            <w:tcW w:w="1259" w:type="dxa"/>
            <w:vAlign w:val="top"/>
          </w:tcPr>
          <w:p w14:paraId="4A874CCD">
            <w:pPr>
              <w:pStyle w:val="7"/>
              <w:spacing w:line="412" w:lineRule="auto"/>
            </w:pPr>
          </w:p>
          <w:p w14:paraId="4435E7C1">
            <w:pPr>
              <w:spacing w:before="49" w:line="224" w:lineRule="auto"/>
              <w:ind w:left="11" w:leftChars="0" w:right="480" w:rightChars="0"/>
              <w:rPr>
                <w:rFonts w:ascii="宋体" w:hAnsi="宋体" w:eastAsia="宋体" w:cs="宋体"/>
                <w:color w:val="000000" w:themeColor="text1"/>
                <w:spacing w:val="1"/>
                <w:sz w:val="15"/>
                <w:szCs w:val="15"/>
                <w14:textFill>
                  <w14:solidFill>
                    <w14:schemeClr w14:val="tx1"/>
                  </w14:solidFill>
                </w14:textFill>
              </w:rPr>
            </w:pPr>
            <w:r>
              <w:rPr>
                <w:rFonts w:ascii="宋体" w:hAnsi="宋体" w:eastAsia="宋体" w:cs="宋体"/>
                <w:spacing w:val="1"/>
                <w:sz w:val="15"/>
                <w:szCs w:val="15"/>
              </w:rPr>
              <w:t>行政法规</w:t>
            </w:r>
            <w:r>
              <w:rPr>
                <w:rFonts w:ascii="宋体" w:hAnsi="宋体" w:eastAsia="宋体" w:cs="宋体"/>
                <w:sz w:val="15"/>
                <w:szCs w:val="15"/>
              </w:rPr>
              <w:t xml:space="preserve"> </w:t>
            </w:r>
            <w:r>
              <w:rPr>
                <w:rFonts w:ascii="宋体" w:hAnsi="宋体" w:eastAsia="宋体" w:cs="宋体"/>
                <w:spacing w:val="1"/>
                <w:sz w:val="15"/>
                <w:szCs w:val="15"/>
              </w:rPr>
              <w:t>其他</w:t>
            </w:r>
          </w:p>
        </w:tc>
        <w:tc>
          <w:tcPr>
            <w:tcW w:w="2739" w:type="dxa"/>
            <w:gridSpan w:val="2"/>
            <w:vAlign w:val="top"/>
          </w:tcPr>
          <w:p w14:paraId="2A361590">
            <w:pPr>
              <w:spacing w:before="113" w:line="214" w:lineRule="auto"/>
              <w:ind w:left="12" w:right="34"/>
              <w:rPr>
                <w:rFonts w:ascii="宋体" w:hAnsi="宋体" w:eastAsia="宋体" w:cs="宋体"/>
                <w:sz w:val="15"/>
                <w:szCs w:val="15"/>
              </w:rPr>
            </w:pPr>
            <w:r>
              <w:rPr>
                <w:rFonts w:ascii="宋体" w:hAnsi="宋体" w:eastAsia="宋体" w:cs="宋体"/>
                <w:sz w:val="15"/>
                <w:szCs w:val="15"/>
              </w:rPr>
              <w:t>1.《重大行政决策程序暂行条例》第三十</w:t>
            </w:r>
            <w:r>
              <w:rPr>
                <w:rFonts w:ascii="宋体" w:hAnsi="宋体" w:eastAsia="宋体" w:cs="宋体"/>
                <w:spacing w:val="-3"/>
                <w:sz w:val="15"/>
                <w:szCs w:val="15"/>
              </w:rPr>
              <w:t>二条</w:t>
            </w:r>
          </w:p>
          <w:p w14:paraId="5F8F0062">
            <w:pPr>
              <w:spacing w:line="221" w:lineRule="auto"/>
              <w:ind w:left="12" w:right="49"/>
              <w:rPr>
                <w:rFonts w:ascii="宋体" w:hAnsi="宋体" w:eastAsia="宋体" w:cs="宋体"/>
                <w:sz w:val="15"/>
                <w:szCs w:val="15"/>
              </w:rPr>
            </w:pPr>
            <w:r>
              <w:rPr>
                <w:rFonts w:ascii="宋体" w:hAnsi="宋体" w:eastAsia="宋体" w:cs="宋体"/>
                <w:spacing w:val="-1"/>
                <w:sz w:val="15"/>
                <w:szCs w:val="15"/>
              </w:rPr>
              <w:t>2.《法治政府建设与责任落实督察工作规</w:t>
            </w:r>
            <w:r>
              <w:rPr>
                <w:rFonts w:ascii="宋体" w:hAnsi="宋体" w:eastAsia="宋体" w:cs="宋体"/>
                <w:spacing w:val="-2"/>
                <w:sz w:val="15"/>
                <w:szCs w:val="15"/>
              </w:rPr>
              <w:t>定》第九条</w:t>
            </w:r>
          </w:p>
          <w:p w14:paraId="39A9FC48">
            <w:pPr>
              <w:spacing w:before="22" w:line="206" w:lineRule="auto"/>
              <w:ind w:left="12" w:leftChars="0" w:right="114" w:rightChars="0"/>
              <w:rPr>
                <w:rFonts w:ascii="宋体" w:hAnsi="宋体" w:eastAsia="宋体" w:cs="宋体"/>
                <w:spacing w:val="-1"/>
                <w:sz w:val="15"/>
                <w:szCs w:val="15"/>
              </w:rPr>
            </w:pPr>
            <w:r>
              <w:rPr>
                <w:rFonts w:ascii="宋体" w:hAnsi="宋体" w:eastAsia="宋体" w:cs="宋体"/>
                <w:spacing w:val="-1"/>
                <w:sz w:val="15"/>
                <w:szCs w:val="15"/>
              </w:rPr>
              <w:t>3.《四川省重大行政决策程序规定》</w:t>
            </w:r>
          </w:p>
          <w:p w14:paraId="3EBD996B">
            <w:pPr>
              <w:spacing w:before="22" w:line="206" w:lineRule="auto"/>
              <w:ind w:left="12" w:leftChars="0" w:right="114" w:rightChars="0"/>
              <w:rPr>
                <w:rFonts w:ascii="宋体" w:hAnsi="宋体" w:eastAsia="宋体" w:cs="宋体"/>
                <w:color w:val="000000" w:themeColor="text1"/>
                <w:spacing w:val="-5"/>
                <w:sz w:val="15"/>
                <w:szCs w:val="15"/>
                <w14:textFill>
                  <w14:solidFill>
                    <w14:schemeClr w14:val="tx1"/>
                  </w14:solidFill>
                </w14:textFill>
              </w:rPr>
            </w:pPr>
            <w:r>
              <w:rPr>
                <w:rFonts w:ascii="宋体" w:hAnsi="宋体" w:eastAsia="宋体" w:cs="宋体"/>
                <w:spacing w:val="-1"/>
                <w:sz w:val="15"/>
                <w:szCs w:val="15"/>
              </w:rPr>
              <w:t>(川府发(2025〕4号)第六十九条</w:t>
            </w:r>
          </w:p>
        </w:tc>
        <w:tc>
          <w:tcPr>
            <w:tcW w:w="1538" w:type="dxa"/>
            <w:vAlign w:val="top"/>
          </w:tcPr>
          <w:p w14:paraId="2E62171D">
            <w:pPr>
              <w:pStyle w:val="7"/>
              <w:rPr>
                <w:rFonts w:hint="eastAsia" w:ascii="宋体" w:hAnsi="宋体" w:eastAsia="宋体" w:cs="宋体"/>
                <w:color w:val="000000" w:themeColor="text1"/>
                <w:spacing w:val="5"/>
                <w:sz w:val="15"/>
                <w:szCs w:val="15"/>
                <w:lang w:val="en-US" w:eastAsia="zh-CN"/>
                <w14:textFill>
                  <w14:solidFill>
                    <w14:schemeClr w14:val="tx1"/>
                  </w14:solidFill>
                </w14:textFill>
              </w:rPr>
            </w:pPr>
          </w:p>
          <w:p w14:paraId="486B9796">
            <w:pPr>
              <w:pStyle w:val="7"/>
              <w:rPr>
                <w:rFonts w:hint="eastAsia" w:ascii="宋体" w:hAnsi="宋体" w:eastAsia="宋体" w:cs="宋体"/>
                <w:color w:val="000000" w:themeColor="text1"/>
                <w:spacing w:val="5"/>
                <w:sz w:val="15"/>
                <w:szCs w:val="15"/>
                <w:lang w:val="en-US" w:eastAsia="zh-CN"/>
                <w14:textFill>
                  <w14:solidFill>
                    <w14:schemeClr w14:val="tx1"/>
                  </w14:solidFill>
                </w14:textFill>
              </w:rPr>
            </w:pPr>
          </w:p>
          <w:p w14:paraId="58B0269A">
            <w:pPr>
              <w:pStyle w:val="7"/>
              <w:rPr>
                <w:rFonts w:hint="eastAsia" w:ascii="宋体" w:hAnsi="宋体" w:eastAsia="宋体" w:cs="宋体"/>
                <w:color w:val="000000" w:themeColor="text1"/>
                <w:spacing w:val="5"/>
                <w:sz w:val="15"/>
                <w:szCs w:val="15"/>
                <w:lang w:val="en-US" w:eastAsia="zh-CN"/>
                <w14:textFill>
                  <w14:solidFill>
                    <w14:schemeClr w14:val="tx1"/>
                  </w14:solidFill>
                </w14:textFill>
              </w:rPr>
            </w:pPr>
            <w:r>
              <w:rPr>
                <w:rFonts w:hint="eastAsia" w:ascii="宋体" w:hAnsi="宋体" w:eastAsia="宋体" w:cs="宋体"/>
                <w:color w:val="000000" w:themeColor="text1"/>
                <w:spacing w:val="5"/>
                <w:sz w:val="15"/>
                <w:szCs w:val="15"/>
                <w:lang w:val="en-US" w:eastAsia="zh-CN"/>
                <w14:textFill>
                  <w14:solidFill>
                    <w14:schemeClr w14:val="tx1"/>
                  </w14:solidFill>
                </w14:textFill>
              </w:rPr>
              <w:t>攀枝花市西区民政局</w:t>
            </w:r>
          </w:p>
        </w:tc>
        <w:tc>
          <w:tcPr>
            <w:tcW w:w="1997" w:type="dxa"/>
            <w:gridSpan w:val="2"/>
            <w:vAlign w:val="top"/>
          </w:tcPr>
          <w:p w14:paraId="3DABD581">
            <w:pPr>
              <w:rPr>
                <w:rFonts w:hint="eastAsia" w:ascii="宋体" w:hAnsi="宋体" w:eastAsia="宋体" w:cs="宋体"/>
                <w:color w:val="000000" w:themeColor="text1"/>
                <w:sz w:val="15"/>
                <w:szCs w:val="15"/>
                <w:lang w:val="en-US" w:eastAsia="zh-CN"/>
                <w14:textFill>
                  <w14:solidFill>
                    <w14:schemeClr w14:val="tx1"/>
                  </w14:solidFill>
                </w14:textFill>
              </w:rPr>
            </w:pPr>
          </w:p>
          <w:p w14:paraId="78AFE2F9">
            <w:pPr>
              <w:rPr>
                <w:rFonts w:hint="eastAsia" w:ascii="宋体" w:hAnsi="宋体" w:eastAsia="宋体" w:cs="宋体"/>
                <w:color w:val="000000" w:themeColor="text1"/>
                <w:sz w:val="15"/>
                <w:szCs w:val="15"/>
                <w:lang w:val="en-US" w:eastAsia="zh-CN"/>
                <w14:textFill>
                  <w14:solidFill>
                    <w14:schemeClr w14:val="tx1"/>
                  </w14:solidFill>
                </w14:textFill>
              </w:rPr>
            </w:pPr>
          </w:p>
          <w:p w14:paraId="44FB2E4A">
            <w:pPr>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政府网站</w:t>
            </w:r>
          </w:p>
        </w:tc>
        <w:tc>
          <w:tcPr>
            <w:tcW w:w="1460" w:type="dxa"/>
            <w:gridSpan w:val="2"/>
            <w:vAlign w:val="top"/>
          </w:tcPr>
          <w:p w14:paraId="57B1C18F">
            <w:pPr>
              <w:pStyle w:val="7"/>
              <w:rPr>
                <w:rFonts w:ascii="宋体" w:hAnsi="宋体" w:eastAsia="宋体" w:cs="宋体"/>
                <w:color w:val="000000" w:themeColor="text1"/>
                <w:spacing w:val="-2"/>
                <w:sz w:val="15"/>
                <w:szCs w:val="15"/>
                <w14:textFill>
                  <w14:solidFill>
                    <w14:schemeClr w14:val="tx1"/>
                  </w14:solidFill>
                </w14:textFill>
              </w:rPr>
            </w:pPr>
          </w:p>
          <w:p w14:paraId="7B6D4081">
            <w:pPr>
              <w:pStyle w:val="7"/>
              <w:rPr>
                <w:rFonts w:ascii="宋体" w:hAnsi="宋体" w:eastAsia="宋体" w:cs="宋体"/>
                <w:color w:val="000000" w:themeColor="text1"/>
                <w:spacing w:val="-2"/>
                <w:sz w:val="15"/>
                <w:szCs w:val="15"/>
                <w14:textFill>
                  <w14:solidFill>
                    <w14:schemeClr w14:val="tx1"/>
                  </w14:solidFill>
                </w14:textFill>
              </w:rPr>
            </w:pPr>
            <w:r>
              <w:rPr>
                <w:rFonts w:ascii="宋体" w:hAnsi="宋体" w:eastAsia="宋体" w:cs="宋体"/>
                <w:color w:val="000000" w:themeColor="text1"/>
                <w:spacing w:val="-2"/>
                <w:sz w:val="15"/>
                <w:szCs w:val="15"/>
                <w14:textFill>
                  <w14:solidFill>
                    <w14:schemeClr w14:val="tx1"/>
                  </w14:solidFill>
                </w14:textFill>
              </w:rPr>
              <w:t>公开事项信息形成或变更之日起20个 工作日内公开</w:t>
            </w:r>
          </w:p>
        </w:tc>
        <w:tc>
          <w:tcPr>
            <w:tcW w:w="951" w:type="dxa"/>
            <w:vAlign w:val="center"/>
          </w:tcPr>
          <w:p w14:paraId="39973D84">
            <w:pPr>
              <w:pStyle w:val="7"/>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pPr>
            <w:r>
              <w:rPr>
                <w:rFonts w:hint="eastAsia" w:ascii="宋体" w:hAnsi="宋体" w:eastAsia="宋体" w:cs="宋体"/>
                <w:snapToGrid w:val="0"/>
                <w:color w:val="000000" w:themeColor="text1"/>
                <w:kern w:val="0"/>
                <w:sz w:val="15"/>
                <w:szCs w:val="15"/>
                <w:lang w:val="en-US" w:eastAsia="zh-CN" w:bidi="ar-SA"/>
                <w14:textFill>
                  <w14:solidFill>
                    <w14:schemeClr w14:val="tx1"/>
                  </w14:solidFill>
                </w14:textFill>
              </w:rPr>
              <w:t>办公室</w:t>
            </w:r>
          </w:p>
        </w:tc>
        <w:tc>
          <w:tcPr>
            <w:tcW w:w="892" w:type="dxa"/>
            <w:gridSpan w:val="2"/>
            <w:vAlign w:val="center"/>
          </w:tcPr>
          <w:p w14:paraId="65290AB7">
            <w:pPr>
              <w:pStyle w:val="7"/>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0812-3882266</w:t>
            </w:r>
          </w:p>
        </w:tc>
      </w:tr>
      <w:tr w14:paraId="7945F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4569" w:type="dxa"/>
            <w:gridSpan w:val="16"/>
            <w:vAlign w:val="top"/>
          </w:tcPr>
          <w:p w14:paraId="2D7DF4DD">
            <w:pPr>
              <w:spacing w:before="125" w:line="219" w:lineRule="auto"/>
              <w:ind w:right="19"/>
              <w:jc w:val="right"/>
              <w:rPr>
                <w:rFonts w:ascii="宋体" w:hAnsi="宋体" w:eastAsia="宋体" w:cs="宋体"/>
                <w:sz w:val="22"/>
                <w:szCs w:val="22"/>
              </w:rPr>
            </w:pPr>
          </w:p>
        </w:tc>
      </w:tr>
    </w:tbl>
    <w:p w14:paraId="6279D85C">
      <w:pPr>
        <w:rPr>
          <w:rFonts w:ascii="Arial" w:hAnsi="Arial" w:eastAsia="Arial" w:cs="Arial"/>
          <w:sz w:val="21"/>
          <w:szCs w:val="21"/>
        </w:rPr>
        <w:sectPr>
          <w:pgSz w:w="16750" w:h="11820"/>
          <w:pgMar w:top="785" w:right="1135" w:bottom="400" w:left="1035" w:header="0" w:footer="0" w:gutter="0"/>
          <w:cols w:space="720" w:num="1"/>
        </w:sectPr>
      </w:pPr>
    </w:p>
    <w:p w14:paraId="25144DEF">
      <w:pPr>
        <w:spacing w:before="6" w:line="192" w:lineRule="auto"/>
        <w:jc w:val="both"/>
        <w:rPr>
          <w:rFonts w:ascii="Times New Roman" w:hAnsi="Times New Roman" w:eastAsia="Times New Roman" w:cs="Times New Roman"/>
          <w:sz w:val="33"/>
          <w:szCs w:val="33"/>
        </w:rPr>
      </w:pPr>
    </w:p>
    <w:sectPr>
      <w:type w:val="continuous"/>
      <w:pgSz w:w="16750" w:h="11830"/>
      <w:pgMar w:top="817" w:right="789" w:bottom="400" w:left="619" w:header="0" w:footer="0" w:gutter="0"/>
      <w:cols w:equalWidth="0" w:num="3">
        <w:col w:w="11321" w:space="100"/>
        <w:col w:w="2720" w:space="100"/>
        <w:col w:w="110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D4B2">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340C3"/>
    <w:multiLevelType w:val="singleLevel"/>
    <w:tmpl w:val="597340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I2YjIwY2UzN2Q3Y2IwZDU5NjY1ODEyMGFiNjQxOGMifQ=="/>
  </w:docVars>
  <w:rsids>
    <w:rsidRoot w:val="00000000"/>
    <w:rsid w:val="002E6413"/>
    <w:rsid w:val="0089189B"/>
    <w:rsid w:val="00E30FAC"/>
    <w:rsid w:val="00F036C9"/>
    <w:rsid w:val="01981D96"/>
    <w:rsid w:val="020149A5"/>
    <w:rsid w:val="02522B81"/>
    <w:rsid w:val="02671768"/>
    <w:rsid w:val="02BF77F6"/>
    <w:rsid w:val="02CE3596"/>
    <w:rsid w:val="02EB05EB"/>
    <w:rsid w:val="03D8291E"/>
    <w:rsid w:val="041B0A5C"/>
    <w:rsid w:val="045A1585"/>
    <w:rsid w:val="04820ADC"/>
    <w:rsid w:val="04D4360F"/>
    <w:rsid w:val="05432019"/>
    <w:rsid w:val="05634469"/>
    <w:rsid w:val="05942874"/>
    <w:rsid w:val="06D73361"/>
    <w:rsid w:val="06E415DA"/>
    <w:rsid w:val="072145DC"/>
    <w:rsid w:val="07B13BB2"/>
    <w:rsid w:val="0804291F"/>
    <w:rsid w:val="08ED6E6B"/>
    <w:rsid w:val="08FE0BC9"/>
    <w:rsid w:val="090B5543"/>
    <w:rsid w:val="090F7602"/>
    <w:rsid w:val="095962AF"/>
    <w:rsid w:val="09892AB3"/>
    <w:rsid w:val="09945539"/>
    <w:rsid w:val="0B534F80"/>
    <w:rsid w:val="0BB04180"/>
    <w:rsid w:val="0BEF4CA9"/>
    <w:rsid w:val="0C8E44C1"/>
    <w:rsid w:val="0DAF0B93"/>
    <w:rsid w:val="0E4017EB"/>
    <w:rsid w:val="0E7A1DC9"/>
    <w:rsid w:val="0EAD18B9"/>
    <w:rsid w:val="0F1F3CA0"/>
    <w:rsid w:val="0F3D3F7D"/>
    <w:rsid w:val="103F3D25"/>
    <w:rsid w:val="104D6442"/>
    <w:rsid w:val="106519DD"/>
    <w:rsid w:val="10AF2C58"/>
    <w:rsid w:val="10F20D97"/>
    <w:rsid w:val="128679E9"/>
    <w:rsid w:val="12DB5F87"/>
    <w:rsid w:val="13075B4F"/>
    <w:rsid w:val="13166FBF"/>
    <w:rsid w:val="13223BB5"/>
    <w:rsid w:val="1323348A"/>
    <w:rsid w:val="14C111AC"/>
    <w:rsid w:val="14CD7B51"/>
    <w:rsid w:val="14EF3F6B"/>
    <w:rsid w:val="15BB3E4D"/>
    <w:rsid w:val="16481B85"/>
    <w:rsid w:val="164C2CF7"/>
    <w:rsid w:val="169F551D"/>
    <w:rsid w:val="178C3CF3"/>
    <w:rsid w:val="17F43647"/>
    <w:rsid w:val="17FF2717"/>
    <w:rsid w:val="1859143C"/>
    <w:rsid w:val="18893D8F"/>
    <w:rsid w:val="18BC5F12"/>
    <w:rsid w:val="18DA0A8E"/>
    <w:rsid w:val="194303E2"/>
    <w:rsid w:val="194F6D87"/>
    <w:rsid w:val="1954439D"/>
    <w:rsid w:val="198253AE"/>
    <w:rsid w:val="1A5B1D0B"/>
    <w:rsid w:val="1B256474"/>
    <w:rsid w:val="1C0E117B"/>
    <w:rsid w:val="1C136791"/>
    <w:rsid w:val="1C5252EA"/>
    <w:rsid w:val="1C901B90"/>
    <w:rsid w:val="1CCE5C01"/>
    <w:rsid w:val="1CEB14BC"/>
    <w:rsid w:val="1D1207F7"/>
    <w:rsid w:val="1DD43CFE"/>
    <w:rsid w:val="1E0565AE"/>
    <w:rsid w:val="1E390005"/>
    <w:rsid w:val="1F533349"/>
    <w:rsid w:val="1F686DF4"/>
    <w:rsid w:val="1F703EFB"/>
    <w:rsid w:val="1FBF453A"/>
    <w:rsid w:val="208D63E6"/>
    <w:rsid w:val="21C23CBC"/>
    <w:rsid w:val="22394A78"/>
    <w:rsid w:val="22421B7E"/>
    <w:rsid w:val="22596EC8"/>
    <w:rsid w:val="22EF3388"/>
    <w:rsid w:val="230C5CE8"/>
    <w:rsid w:val="236D2C2B"/>
    <w:rsid w:val="23775858"/>
    <w:rsid w:val="23983A20"/>
    <w:rsid w:val="23C860B3"/>
    <w:rsid w:val="241F1A4B"/>
    <w:rsid w:val="244F3DA0"/>
    <w:rsid w:val="24595AA5"/>
    <w:rsid w:val="25BF7042"/>
    <w:rsid w:val="25D50342"/>
    <w:rsid w:val="262477ED"/>
    <w:rsid w:val="26307F40"/>
    <w:rsid w:val="26B4291F"/>
    <w:rsid w:val="26B50445"/>
    <w:rsid w:val="26D6070D"/>
    <w:rsid w:val="26ED334B"/>
    <w:rsid w:val="274C0DA9"/>
    <w:rsid w:val="275639D6"/>
    <w:rsid w:val="27814EF7"/>
    <w:rsid w:val="27B16E5E"/>
    <w:rsid w:val="27EB4C62"/>
    <w:rsid w:val="2899001E"/>
    <w:rsid w:val="289B3D96"/>
    <w:rsid w:val="29364810"/>
    <w:rsid w:val="29BA5754"/>
    <w:rsid w:val="29D4077C"/>
    <w:rsid w:val="29EC23D0"/>
    <w:rsid w:val="2A261D85"/>
    <w:rsid w:val="2AB4113F"/>
    <w:rsid w:val="2BBB64FD"/>
    <w:rsid w:val="2BF0264B"/>
    <w:rsid w:val="2C1803AB"/>
    <w:rsid w:val="2D045C82"/>
    <w:rsid w:val="2D104D7E"/>
    <w:rsid w:val="2D200D0E"/>
    <w:rsid w:val="2D7E77E3"/>
    <w:rsid w:val="2D9B0395"/>
    <w:rsid w:val="2E224612"/>
    <w:rsid w:val="2EA414CB"/>
    <w:rsid w:val="2ED0406E"/>
    <w:rsid w:val="2F2B1BEC"/>
    <w:rsid w:val="2F3C5BA7"/>
    <w:rsid w:val="2F8F5CD7"/>
    <w:rsid w:val="2FB7669F"/>
    <w:rsid w:val="303D3985"/>
    <w:rsid w:val="303F1F47"/>
    <w:rsid w:val="3084391F"/>
    <w:rsid w:val="30D77936"/>
    <w:rsid w:val="312A33FD"/>
    <w:rsid w:val="31CF2D03"/>
    <w:rsid w:val="31F47ECF"/>
    <w:rsid w:val="320E6A74"/>
    <w:rsid w:val="326F3198"/>
    <w:rsid w:val="327A0EC0"/>
    <w:rsid w:val="330D2857"/>
    <w:rsid w:val="332D4643"/>
    <w:rsid w:val="334868C9"/>
    <w:rsid w:val="33541711"/>
    <w:rsid w:val="339B7340"/>
    <w:rsid w:val="33F82C0D"/>
    <w:rsid w:val="34390907"/>
    <w:rsid w:val="34796F56"/>
    <w:rsid w:val="34B54432"/>
    <w:rsid w:val="3529272A"/>
    <w:rsid w:val="35CF1523"/>
    <w:rsid w:val="36525CB0"/>
    <w:rsid w:val="367C4ADB"/>
    <w:rsid w:val="36962041"/>
    <w:rsid w:val="36F54FB9"/>
    <w:rsid w:val="382947EF"/>
    <w:rsid w:val="38523D46"/>
    <w:rsid w:val="38591578"/>
    <w:rsid w:val="3870241E"/>
    <w:rsid w:val="38DE1A7D"/>
    <w:rsid w:val="399C171C"/>
    <w:rsid w:val="39D51E21"/>
    <w:rsid w:val="39DF5AAD"/>
    <w:rsid w:val="39F03816"/>
    <w:rsid w:val="3A257964"/>
    <w:rsid w:val="3A5B15D7"/>
    <w:rsid w:val="3A916DA7"/>
    <w:rsid w:val="3AE570F3"/>
    <w:rsid w:val="3B191B7A"/>
    <w:rsid w:val="3B2F6341"/>
    <w:rsid w:val="3B9A612F"/>
    <w:rsid w:val="3BCB62E9"/>
    <w:rsid w:val="3BE949C1"/>
    <w:rsid w:val="3C4B11D8"/>
    <w:rsid w:val="3CF11D7F"/>
    <w:rsid w:val="3D6764E5"/>
    <w:rsid w:val="3D913562"/>
    <w:rsid w:val="3E2919ED"/>
    <w:rsid w:val="3E502AD5"/>
    <w:rsid w:val="3E8F1850"/>
    <w:rsid w:val="3E981C2F"/>
    <w:rsid w:val="3EA82911"/>
    <w:rsid w:val="3F395C5F"/>
    <w:rsid w:val="3F7E5ACC"/>
    <w:rsid w:val="3F95733A"/>
    <w:rsid w:val="402D7572"/>
    <w:rsid w:val="40420B44"/>
    <w:rsid w:val="406C47B6"/>
    <w:rsid w:val="411E510D"/>
    <w:rsid w:val="41C2018E"/>
    <w:rsid w:val="41E304D3"/>
    <w:rsid w:val="4205007B"/>
    <w:rsid w:val="429F227D"/>
    <w:rsid w:val="42B07FE6"/>
    <w:rsid w:val="4417258F"/>
    <w:rsid w:val="44223166"/>
    <w:rsid w:val="443A04B0"/>
    <w:rsid w:val="446C49E8"/>
    <w:rsid w:val="448129B8"/>
    <w:rsid w:val="44C63AF1"/>
    <w:rsid w:val="44E1092B"/>
    <w:rsid w:val="46EB783F"/>
    <w:rsid w:val="46F25071"/>
    <w:rsid w:val="47266AC9"/>
    <w:rsid w:val="472A1B91"/>
    <w:rsid w:val="477C0DDF"/>
    <w:rsid w:val="47E726FC"/>
    <w:rsid w:val="485729A0"/>
    <w:rsid w:val="48822425"/>
    <w:rsid w:val="489D100D"/>
    <w:rsid w:val="48C26CC5"/>
    <w:rsid w:val="490270C2"/>
    <w:rsid w:val="491D3EFC"/>
    <w:rsid w:val="49E65D5A"/>
    <w:rsid w:val="4A0550BC"/>
    <w:rsid w:val="4A435BE4"/>
    <w:rsid w:val="4A7B712C"/>
    <w:rsid w:val="4AE3004D"/>
    <w:rsid w:val="4B0E1851"/>
    <w:rsid w:val="4B7122DD"/>
    <w:rsid w:val="4BB328F5"/>
    <w:rsid w:val="4C5C2F8D"/>
    <w:rsid w:val="4C666572"/>
    <w:rsid w:val="4C7F3518"/>
    <w:rsid w:val="4CA26BF2"/>
    <w:rsid w:val="4CC76658"/>
    <w:rsid w:val="4D111FCA"/>
    <w:rsid w:val="4D5554F7"/>
    <w:rsid w:val="4E165AE9"/>
    <w:rsid w:val="4E52289A"/>
    <w:rsid w:val="4FD73056"/>
    <w:rsid w:val="500F0A42"/>
    <w:rsid w:val="50120532"/>
    <w:rsid w:val="508F56DF"/>
    <w:rsid w:val="51273B6A"/>
    <w:rsid w:val="51356A2E"/>
    <w:rsid w:val="51962A9D"/>
    <w:rsid w:val="51C21AE4"/>
    <w:rsid w:val="51C920E2"/>
    <w:rsid w:val="521340EE"/>
    <w:rsid w:val="5237602E"/>
    <w:rsid w:val="524B7D2C"/>
    <w:rsid w:val="526A01B2"/>
    <w:rsid w:val="533B7DA0"/>
    <w:rsid w:val="533F163E"/>
    <w:rsid w:val="53484FFE"/>
    <w:rsid w:val="535D7D17"/>
    <w:rsid w:val="53DF072C"/>
    <w:rsid w:val="543071D9"/>
    <w:rsid w:val="54DA0EF3"/>
    <w:rsid w:val="54E65AA0"/>
    <w:rsid w:val="551B1C37"/>
    <w:rsid w:val="551D59AF"/>
    <w:rsid w:val="55570796"/>
    <w:rsid w:val="558A46C7"/>
    <w:rsid w:val="55D10548"/>
    <w:rsid w:val="55E738C7"/>
    <w:rsid w:val="56004989"/>
    <w:rsid w:val="571E156B"/>
    <w:rsid w:val="57CC546B"/>
    <w:rsid w:val="57D367F9"/>
    <w:rsid w:val="58502ABA"/>
    <w:rsid w:val="585B5C16"/>
    <w:rsid w:val="59725B9E"/>
    <w:rsid w:val="5A2D029A"/>
    <w:rsid w:val="5ABA5A4E"/>
    <w:rsid w:val="5AEB3E5A"/>
    <w:rsid w:val="5B305D11"/>
    <w:rsid w:val="5B9938B6"/>
    <w:rsid w:val="5BEF629D"/>
    <w:rsid w:val="5C3E7FB9"/>
    <w:rsid w:val="5C6F1771"/>
    <w:rsid w:val="5C9D73D6"/>
    <w:rsid w:val="5CCB5CF1"/>
    <w:rsid w:val="5CFF1E3E"/>
    <w:rsid w:val="5D5C7863"/>
    <w:rsid w:val="5D5E6B65"/>
    <w:rsid w:val="5D900CE9"/>
    <w:rsid w:val="5DAF5613"/>
    <w:rsid w:val="5E190CDE"/>
    <w:rsid w:val="5E4B6630"/>
    <w:rsid w:val="5EBD3D5F"/>
    <w:rsid w:val="5F5F4E16"/>
    <w:rsid w:val="5F6B37BB"/>
    <w:rsid w:val="6002641D"/>
    <w:rsid w:val="600E33F2"/>
    <w:rsid w:val="60857969"/>
    <w:rsid w:val="615E35D8"/>
    <w:rsid w:val="621C2DA3"/>
    <w:rsid w:val="62742987"/>
    <w:rsid w:val="6274570D"/>
    <w:rsid w:val="62C970FF"/>
    <w:rsid w:val="62DE329C"/>
    <w:rsid w:val="637A3FCD"/>
    <w:rsid w:val="64334012"/>
    <w:rsid w:val="643B7C00"/>
    <w:rsid w:val="647E7AED"/>
    <w:rsid w:val="648C045C"/>
    <w:rsid w:val="649E3CEB"/>
    <w:rsid w:val="64E8140A"/>
    <w:rsid w:val="657A02B4"/>
    <w:rsid w:val="657F3B1C"/>
    <w:rsid w:val="659A0956"/>
    <w:rsid w:val="65DA51F7"/>
    <w:rsid w:val="65DC2D1D"/>
    <w:rsid w:val="65E860BF"/>
    <w:rsid w:val="66344907"/>
    <w:rsid w:val="663743F7"/>
    <w:rsid w:val="66485387"/>
    <w:rsid w:val="670818F0"/>
    <w:rsid w:val="671B5AC7"/>
    <w:rsid w:val="6751773B"/>
    <w:rsid w:val="67D30150"/>
    <w:rsid w:val="680B78E9"/>
    <w:rsid w:val="680D18B3"/>
    <w:rsid w:val="681B431C"/>
    <w:rsid w:val="68490412"/>
    <w:rsid w:val="68A55E1B"/>
    <w:rsid w:val="69256789"/>
    <w:rsid w:val="69D72179"/>
    <w:rsid w:val="6A5512F0"/>
    <w:rsid w:val="6A6E23B2"/>
    <w:rsid w:val="6AC46FEA"/>
    <w:rsid w:val="6B930322"/>
    <w:rsid w:val="6C327B3B"/>
    <w:rsid w:val="6CDF1345"/>
    <w:rsid w:val="6D561607"/>
    <w:rsid w:val="6DC42A14"/>
    <w:rsid w:val="6E0B0643"/>
    <w:rsid w:val="6E235FB0"/>
    <w:rsid w:val="6E35746E"/>
    <w:rsid w:val="6E6B10E2"/>
    <w:rsid w:val="6E843F52"/>
    <w:rsid w:val="6EDC3D8E"/>
    <w:rsid w:val="6F54601A"/>
    <w:rsid w:val="6FCD36D6"/>
    <w:rsid w:val="70082960"/>
    <w:rsid w:val="702552C0"/>
    <w:rsid w:val="70AC7790"/>
    <w:rsid w:val="713734FD"/>
    <w:rsid w:val="71662034"/>
    <w:rsid w:val="71706A0F"/>
    <w:rsid w:val="719E532A"/>
    <w:rsid w:val="71A52B5D"/>
    <w:rsid w:val="71CF7BDA"/>
    <w:rsid w:val="722241AD"/>
    <w:rsid w:val="723143F0"/>
    <w:rsid w:val="72435ED2"/>
    <w:rsid w:val="724A54B2"/>
    <w:rsid w:val="729055BB"/>
    <w:rsid w:val="72915664"/>
    <w:rsid w:val="72AC7F1B"/>
    <w:rsid w:val="73010267"/>
    <w:rsid w:val="73012015"/>
    <w:rsid w:val="73016AAA"/>
    <w:rsid w:val="73D17C39"/>
    <w:rsid w:val="74455F31"/>
    <w:rsid w:val="74493830"/>
    <w:rsid w:val="74925018"/>
    <w:rsid w:val="74A4534E"/>
    <w:rsid w:val="75587EE6"/>
    <w:rsid w:val="75693EA1"/>
    <w:rsid w:val="75973D3B"/>
    <w:rsid w:val="75B8072E"/>
    <w:rsid w:val="75CE1F56"/>
    <w:rsid w:val="75D25EEA"/>
    <w:rsid w:val="765C57B4"/>
    <w:rsid w:val="77275DC2"/>
    <w:rsid w:val="77972F48"/>
    <w:rsid w:val="779A6594"/>
    <w:rsid w:val="77F2017E"/>
    <w:rsid w:val="784C1F84"/>
    <w:rsid w:val="786E0CCC"/>
    <w:rsid w:val="78774B27"/>
    <w:rsid w:val="78B11DE7"/>
    <w:rsid w:val="78E977D3"/>
    <w:rsid w:val="790939D1"/>
    <w:rsid w:val="79346574"/>
    <w:rsid w:val="79450781"/>
    <w:rsid w:val="798B088A"/>
    <w:rsid w:val="79935991"/>
    <w:rsid w:val="79D73ACF"/>
    <w:rsid w:val="7A560E98"/>
    <w:rsid w:val="7A5E1AFB"/>
    <w:rsid w:val="7BB816DF"/>
    <w:rsid w:val="7C044924"/>
    <w:rsid w:val="7CD267D0"/>
    <w:rsid w:val="7E3924A3"/>
    <w:rsid w:val="7EB47670"/>
    <w:rsid w:val="7EC565EC"/>
    <w:rsid w:val="7FBB1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0"/>
      <w:szCs w:val="3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1882</Words>
  <Characters>2111</Characters>
  <TotalTime>0</TotalTime>
  <ScaleCrop>false</ScaleCrop>
  <LinksUpToDate>false</LinksUpToDate>
  <CharactersWithSpaces>2143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2025-04-09T17:36:00Z</dcterms:created>
  <dc:creator>yt</dc:creator>
  <cp:lastModifiedBy>罗钦丹</cp:lastModifiedBy>
  <dcterms:modified xsi:type="dcterms:W3CDTF">2025-05-06T01:14:43Z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2025-04-09T17:36:56Z</vt:filetime>
  </property>
  <property fmtid="{D5CDD505-2E9C-101B-9397-08002B2CF9AE}" pid="4" name="UsrData">
    <vt:lpwstr>67f63fb11ddca0001f43505fwl</vt:lpwstr>
  </property>
  <property fmtid="{D5CDD505-2E9C-101B-9397-08002B2CF9AE}" pid="5" name="KSOProductBuildVer">
    <vt:lpwstr>2052-12.1.0.18608</vt:lpwstr>
  </property>
  <property fmtid="{D5CDD505-2E9C-101B-9397-08002B2CF9AE}" pid="6" name="ICV">
    <vt:lpwstr>AF597B8CDC8142E681AC2C1769955426_12</vt:lpwstr>
  </property>
</Properties>
</file>