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3DD3" w14:textId="77777777" w:rsidR="008330A1" w:rsidRDefault="008330A1" w:rsidP="008330A1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附表</w:t>
      </w:r>
    </w:p>
    <w:p w14:paraId="5DDDA1B3" w14:textId="7E882C0F" w:rsidR="008330A1" w:rsidRDefault="008330A1" w:rsidP="008330A1">
      <w:pPr>
        <w:jc w:val="center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评分汇总表</w:t>
      </w:r>
    </w:p>
    <w:tbl>
      <w:tblPr>
        <w:tblpPr w:leftFromText="180" w:rightFromText="180" w:vertAnchor="text" w:horzAnchor="page" w:tblpXSpec="center" w:tblpY="90"/>
        <w:tblOverlap w:val="never"/>
        <w:tblW w:w="862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8F8F8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440"/>
        <w:gridCol w:w="944"/>
        <w:gridCol w:w="944"/>
        <w:gridCol w:w="944"/>
        <w:gridCol w:w="944"/>
        <w:gridCol w:w="944"/>
        <w:gridCol w:w="944"/>
        <w:gridCol w:w="945"/>
      </w:tblGrid>
      <w:tr w:rsidR="008330A1" w14:paraId="52361AE6" w14:textId="77777777" w:rsidTr="00B61BC6">
        <w:trPr>
          <w:trHeight w:val="1140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4930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8543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比选单位</w:t>
            </w:r>
          </w:p>
          <w:p w14:paraId="7F523879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名称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71B2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符合性审查及文件规范性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7755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编制大纲及初步思路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BE2A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企业专业能力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1345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报价合理性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518E1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服务保障方案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4F45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总分</w:t>
            </w:r>
          </w:p>
          <w:p w14:paraId="1695FA9D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平均分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05C5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排名</w:t>
            </w:r>
          </w:p>
        </w:tc>
      </w:tr>
      <w:tr w:rsidR="008330A1" w14:paraId="3AB7FC62" w14:textId="77777777" w:rsidTr="00B61BC6">
        <w:trPr>
          <w:trHeight w:val="765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DC93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9FE8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清华苏州环境创新研究院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8370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442B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31.33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EF59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1F58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501A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8.00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ED2E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89.33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E1BE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</w:tr>
      <w:tr w:rsidR="008330A1" w14:paraId="3F422DE2" w14:textId="77777777" w:rsidTr="00B61BC6">
        <w:trPr>
          <w:trHeight w:val="765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0495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9ED1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四川省环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资工程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Cs w:val="21"/>
              </w:rPr>
              <w:t>咨询有限公司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BE32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7130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28.33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FCEE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FCAB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9.94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0D88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9.67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D2FA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57.94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9FFC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</w:tr>
      <w:tr w:rsidR="008330A1" w14:paraId="3118A4BE" w14:textId="77777777" w:rsidTr="00B61BC6">
        <w:trPr>
          <w:trHeight w:val="765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1ECD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92C4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四川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天保汇同环境科技有限公司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1915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1716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18.33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ACBE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B158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9.93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38EA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5.33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287A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43.60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7E06" w14:textId="77777777" w:rsidR="008330A1" w:rsidRDefault="008330A1" w:rsidP="00B61BC6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3</w:t>
            </w:r>
          </w:p>
        </w:tc>
      </w:tr>
    </w:tbl>
    <w:p w14:paraId="1974CA8B" w14:textId="77777777" w:rsidR="008330A1" w:rsidRDefault="008330A1" w:rsidP="008330A1">
      <w:pPr>
        <w:rPr>
          <w:rFonts w:ascii="Times New Roman" w:hAnsi="Times New Roman" w:cs="Times New Roman"/>
        </w:rPr>
      </w:pPr>
    </w:p>
    <w:p w14:paraId="280AE2F7" w14:textId="77777777" w:rsidR="00B17A89" w:rsidRDefault="00B17A89"/>
    <w:sectPr w:rsidR="00B17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BDA2" w14:textId="77777777" w:rsidR="005B31E3" w:rsidRDefault="005B31E3" w:rsidP="008330A1">
      <w:r>
        <w:separator/>
      </w:r>
    </w:p>
  </w:endnote>
  <w:endnote w:type="continuationSeparator" w:id="0">
    <w:p w14:paraId="20A16C8D" w14:textId="77777777" w:rsidR="005B31E3" w:rsidRDefault="005B31E3" w:rsidP="0083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31E1" w14:textId="77777777" w:rsidR="005B31E3" w:rsidRDefault="005B31E3" w:rsidP="008330A1">
      <w:r>
        <w:separator/>
      </w:r>
    </w:p>
  </w:footnote>
  <w:footnote w:type="continuationSeparator" w:id="0">
    <w:p w14:paraId="724CC701" w14:textId="77777777" w:rsidR="005B31E3" w:rsidRDefault="005B31E3" w:rsidP="0083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89"/>
    <w:rsid w:val="005B31E3"/>
    <w:rsid w:val="008330A1"/>
    <w:rsid w:val="00B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42AAB"/>
  <w15:chartTrackingRefBased/>
  <w15:docId w15:val="{39197785-5E72-4417-91BC-570991BA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园区收发文</dc:creator>
  <cp:keywords/>
  <dc:description/>
  <cp:lastModifiedBy>园区收发文</cp:lastModifiedBy>
  <cp:revision>2</cp:revision>
  <dcterms:created xsi:type="dcterms:W3CDTF">2026-04-01T08:10:00Z</dcterms:created>
  <dcterms:modified xsi:type="dcterms:W3CDTF">2026-04-01T08:10:00Z</dcterms:modified>
</cp:coreProperties>
</file>