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攀枝花市西区</w:t>
      </w:r>
    </w:p>
    <w:p>
      <w:pPr>
        <w:spacing w:line="0" w:lineRule="atLeas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年“三公”经费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预算安排</w:t>
      </w:r>
      <w:r>
        <w:rPr>
          <w:rFonts w:ascii="Times New Roman" w:hAnsi="Times New Roman" w:eastAsia="方正小标宋_GBK" w:cs="Times New Roman"/>
          <w:sz w:val="44"/>
          <w:szCs w:val="44"/>
        </w:rPr>
        <w:t>情况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说明</w:t>
      </w:r>
    </w:p>
    <w:p>
      <w:pPr>
        <w:spacing w:line="0" w:lineRule="atLeas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根据《中华人民共和国预算法》和《国务院关于深化预算管理制度改革的决定》（国发〔2014〕45号）的有关规定，为进一步规范“三公”经费的管理，严控“三公”经费开支，根据中央八项规定要求，202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西</w:t>
      </w:r>
      <w:r>
        <w:rPr>
          <w:rFonts w:ascii="Times New Roman" w:hAnsi="Times New Roman" w:eastAsia="仿宋_GB2312" w:cs="Times New Roman"/>
          <w:sz w:val="32"/>
          <w:szCs w:val="32"/>
        </w:rPr>
        <w:t>区“三公”经费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预算安排419.8821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同比减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0.0193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</w:rPr>
        <w:t>与上年持平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，其中：因公出国（境）支出0万元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，与上年持平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；公务用车购置及运行维护支出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355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与上年持平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；公务接待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64.8821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同比减少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0.0193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万元，</w:t>
      </w: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highlight w:val="yellow"/>
        </w:rPr>
        <w:t>与上年持平</w:t>
      </w:r>
      <w:bookmarkEnd w:id="0"/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32"/>
          <w:szCs w:val="32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小标宋_GBK" w:cs="Times New Roman"/>
          <w:sz w:val="32"/>
          <w:szCs w:val="32"/>
        </w:rPr>
        <w:t>年“三公”经费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预算安排</w:t>
      </w:r>
      <w:r>
        <w:rPr>
          <w:rFonts w:ascii="Times New Roman" w:hAnsi="Times New Roman" w:eastAsia="方正小标宋_GBK" w:cs="Times New Roman"/>
          <w:sz w:val="32"/>
          <w:szCs w:val="32"/>
        </w:rPr>
        <w:t>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jc w:val="right"/>
        <w:textAlignment w:val="auto"/>
        <w:rPr>
          <w:rFonts w:hint="default" w:ascii="Times New Roman" w:hAnsi="Times New Roman" w:eastAsia="仿宋_GB2312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>单位：万元</w:t>
      </w:r>
    </w:p>
    <w:tbl>
      <w:tblPr>
        <w:tblStyle w:val="6"/>
        <w:tblW w:w="881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8"/>
        <w:gridCol w:w="33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color w:val="000000"/>
                <w:kern w:val="0"/>
                <w:sz w:val="22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2"/>
              </w:rPr>
              <w:t>项  目</w:t>
            </w:r>
          </w:p>
        </w:tc>
        <w:tc>
          <w:tcPr>
            <w:tcW w:w="33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2"/>
                <w:lang w:val="en-US" w:eastAsia="zh-CN"/>
              </w:rPr>
              <w:t>预  算  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“三公”经费支出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419.8821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1．因公出国（境）费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2．公务用车购置及运行维护费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355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（1）公务用车购置费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（2）公务用车运行维护费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355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3．公务接待费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4.8821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（1）国内接待费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4.8821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     其中：外事接待费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right="440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（2）国（境）外接待费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right="440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</w:tbl>
    <w:p>
      <w:pPr>
        <w:spacing w:line="353" w:lineRule="auto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7560086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MjI0ZmYzZTBiN2Q5ZWI5ZjBmMTY5ZmE1MmRmMDQifQ=="/>
  </w:docVars>
  <w:rsids>
    <w:rsidRoot w:val="006312C6"/>
    <w:rsid w:val="006312C6"/>
    <w:rsid w:val="006801AC"/>
    <w:rsid w:val="008D6096"/>
    <w:rsid w:val="00B04FC4"/>
    <w:rsid w:val="02E82E03"/>
    <w:rsid w:val="03B10672"/>
    <w:rsid w:val="08271DCD"/>
    <w:rsid w:val="12B26AB1"/>
    <w:rsid w:val="1B6D5D44"/>
    <w:rsid w:val="3B12309C"/>
    <w:rsid w:val="3EF75647"/>
    <w:rsid w:val="3FE910DB"/>
    <w:rsid w:val="470E236D"/>
    <w:rsid w:val="631A3A17"/>
    <w:rsid w:val="63512CC8"/>
    <w:rsid w:val="73B9644B"/>
    <w:rsid w:val="754B574E"/>
    <w:rsid w:val="7A151D36"/>
    <w:rsid w:val="7A9B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322</Words>
  <Characters>387</Characters>
  <Lines>4</Lines>
  <Paragraphs>1</Paragraphs>
  <TotalTime>70</TotalTime>
  <ScaleCrop>false</ScaleCrop>
  <LinksUpToDate>false</LinksUpToDate>
  <CharactersWithSpaces>444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2021-12-05T08:28:00Z</dcterms:created>
  <dc:creator>林珍宇</dc:creator>
  <cp:lastModifiedBy>lenovo</cp:lastModifiedBy>
  <dcterms:modified xsi:type="dcterms:W3CDTF">2026-03-19T11:18:43Z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  <property fmtid="{D5CDD505-2E9C-101B-9397-08002B2CF9AE}" pid="3" name="ICV">
    <vt:lpwstr>921C84FADC5B4404B04640806DC267FA_13</vt:lpwstr>
  </property>
  <property fmtid="{D5CDD505-2E9C-101B-9397-08002B2CF9AE}" pid="4" name="KSOTemplateDocerSaveRecord">
    <vt:lpwstr>eyJoZGlkIjoiYWJmMjI0ZmYzZTBiN2Q5ZWI5ZjBmMTY5ZmE1MmRmMDQifQ==</vt:lpwstr>
  </property>
</Properties>
</file>