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A11A8">
      <w:pPr>
        <w:spacing w:line="720" w:lineRule="auto"/>
        <w:ind w:firstLine="1928" w:firstLineChars="400"/>
        <w:rPr>
          <w:rFonts w:ascii="宋体" w:hAnsi="宋体" w:cs="宋体"/>
          <w:b/>
          <w:bCs/>
          <w:sz w:val="48"/>
          <w:szCs w:val="48"/>
        </w:rPr>
      </w:pPr>
      <w:r>
        <w:rPr>
          <w:rFonts w:hint="eastAsia" w:ascii="宋体" w:hAnsi="宋体" w:cs="宋体"/>
          <w:b/>
          <w:bCs/>
          <w:sz w:val="48"/>
          <w:szCs w:val="48"/>
        </w:rPr>
        <w:t>攀枝花市西区教育和体育局</w:t>
      </w:r>
    </w:p>
    <w:p w14:paraId="0A7F1C76">
      <w:pPr>
        <w:spacing w:after="156" w:afterLines="50" w:line="276" w:lineRule="auto"/>
        <w:jc w:val="center"/>
      </w:pPr>
      <w:bookmarkStart w:id="0" w:name="_Toc9616"/>
      <w:r>
        <w:rPr>
          <w:rFonts w:hint="eastAsia" w:ascii="宋体" w:hAnsi="宋体" w:cs="宋体"/>
          <w:b/>
          <w:bCs/>
          <w:sz w:val="48"/>
          <w:szCs w:val="48"/>
        </w:rPr>
        <w:t>2026-2029年度采购招标代理机构入库项目</w:t>
      </w:r>
    </w:p>
    <w:bookmarkEnd w:id="0"/>
    <w:p w14:paraId="76F31C43">
      <w:pPr>
        <w:spacing w:line="276" w:lineRule="auto"/>
        <w:jc w:val="center"/>
        <w:rPr>
          <w:rFonts w:ascii="宋体" w:hAnsi="宋体" w:cs="宋体"/>
          <w:b/>
          <w:bCs/>
          <w:sz w:val="72"/>
          <w:szCs w:val="72"/>
        </w:rPr>
      </w:pPr>
      <w:bookmarkStart w:id="1" w:name="_Toc13800"/>
    </w:p>
    <w:p w14:paraId="38141DA7">
      <w:pPr>
        <w:spacing w:line="276" w:lineRule="auto"/>
        <w:jc w:val="center"/>
        <w:rPr>
          <w:rFonts w:ascii="宋体" w:hAnsi="宋体" w:cs="宋体"/>
          <w:b/>
          <w:bCs/>
          <w:sz w:val="72"/>
          <w:szCs w:val="72"/>
        </w:rPr>
      </w:pPr>
    </w:p>
    <w:p w14:paraId="14AAD7B9">
      <w:pPr>
        <w:spacing w:line="276" w:lineRule="auto"/>
        <w:jc w:val="center"/>
        <w:rPr>
          <w:rFonts w:ascii="宋体" w:hAnsi="宋体" w:cs="宋体"/>
          <w:b/>
          <w:bCs/>
          <w:sz w:val="72"/>
          <w:szCs w:val="72"/>
        </w:rPr>
      </w:pPr>
      <w:r>
        <w:rPr>
          <w:rFonts w:hint="eastAsia" w:ascii="宋体" w:hAnsi="宋体" w:cs="宋体"/>
          <w:b/>
          <w:bCs/>
          <w:sz w:val="72"/>
          <w:szCs w:val="72"/>
        </w:rPr>
        <w:t>比</w:t>
      </w:r>
    </w:p>
    <w:p w14:paraId="1B9E992B">
      <w:pPr>
        <w:spacing w:line="276" w:lineRule="auto"/>
        <w:jc w:val="center"/>
        <w:rPr>
          <w:rFonts w:ascii="宋体" w:hAnsi="宋体" w:cs="宋体"/>
          <w:b/>
          <w:bCs/>
          <w:sz w:val="72"/>
          <w:szCs w:val="72"/>
        </w:rPr>
      </w:pPr>
    </w:p>
    <w:p w14:paraId="28C28B26">
      <w:pPr>
        <w:spacing w:line="276" w:lineRule="auto"/>
        <w:jc w:val="center"/>
        <w:rPr>
          <w:rFonts w:ascii="宋体" w:hAnsi="宋体" w:cs="宋体"/>
          <w:b/>
          <w:bCs/>
          <w:sz w:val="72"/>
          <w:szCs w:val="72"/>
        </w:rPr>
      </w:pPr>
      <w:r>
        <w:rPr>
          <w:rFonts w:hint="eastAsia" w:ascii="宋体" w:hAnsi="宋体" w:cs="宋体"/>
          <w:b/>
          <w:bCs/>
          <w:sz w:val="72"/>
          <w:szCs w:val="72"/>
        </w:rPr>
        <w:t>选</w:t>
      </w:r>
    </w:p>
    <w:p w14:paraId="49150964">
      <w:pPr>
        <w:spacing w:line="276" w:lineRule="auto"/>
        <w:jc w:val="center"/>
        <w:rPr>
          <w:rFonts w:ascii="宋体" w:hAnsi="宋体" w:cs="宋体"/>
          <w:b/>
          <w:bCs/>
          <w:sz w:val="72"/>
          <w:szCs w:val="72"/>
        </w:rPr>
      </w:pPr>
    </w:p>
    <w:p w14:paraId="729B9058">
      <w:pPr>
        <w:spacing w:line="276" w:lineRule="auto"/>
        <w:jc w:val="center"/>
        <w:rPr>
          <w:rFonts w:ascii="宋体" w:hAnsi="宋体" w:cs="宋体"/>
          <w:b/>
          <w:bCs/>
          <w:sz w:val="72"/>
          <w:szCs w:val="72"/>
        </w:rPr>
      </w:pPr>
      <w:r>
        <w:rPr>
          <w:rFonts w:hint="eastAsia" w:ascii="宋体" w:hAnsi="宋体" w:cs="宋体"/>
          <w:b/>
          <w:bCs/>
          <w:sz w:val="72"/>
          <w:szCs w:val="72"/>
        </w:rPr>
        <w:t>文</w:t>
      </w:r>
    </w:p>
    <w:p w14:paraId="05ACCC06">
      <w:pPr>
        <w:spacing w:line="276" w:lineRule="auto"/>
        <w:jc w:val="center"/>
        <w:rPr>
          <w:rFonts w:ascii="宋体" w:hAnsi="宋体" w:cs="宋体"/>
          <w:b/>
          <w:bCs/>
          <w:sz w:val="72"/>
          <w:szCs w:val="72"/>
        </w:rPr>
      </w:pPr>
    </w:p>
    <w:p w14:paraId="2A4826F0">
      <w:pPr>
        <w:spacing w:line="276" w:lineRule="auto"/>
        <w:jc w:val="center"/>
      </w:pPr>
      <w:r>
        <w:rPr>
          <w:rFonts w:hint="eastAsia" w:ascii="宋体" w:hAnsi="宋体" w:cs="宋体"/>
          <w:b/>
          <w:bCs/>
          <w:sz w:val="72"/>
          <w:szCs w:val="72"/>
        </w:rPr>
        <w:t>件</w:t>
      </w:r>
    </w:p>
    <w:p w14:paraId="014274AD">
      <w:pPr>
        <w:spacing w:line="276" w:lineRule="auto"/>
        <w:jc w:val="center"/>
        <w:rPr>
          <w:rFonts w:ascii="宋体" w:hAnsi="宋体" w:cs="宋体"/>
          <w:b/>
          <w:bCs/>
          <w:sz w:val="36"/>
          <w:szCs w:val="36"/>
        </w:rPr>
      </w:pPr>
    </w:p>
    <w:p w14:paraId="6BE826DC">
      <w:pPr>
        <w:spacing w:line="276" w:lineRule="auto"/>
        <w:jc w:val="center"/>
        <w:rPr>
          <w:rFonts w:ascii="宋体" w:hAnsi="宋体" w:cs="宋体"/>
          <w:b/>
          <w:bCs/>
          <w:sz w:val="36"/>
          <w:szCs w:val="36"/>
        </w:rPr>
      </w:pPr>
    </w:p>
    <w:p w14:paraId="46B96F36">
      <w:pPr>
        <w:spacing w:line="276" w:lineRule="auto"/>
        <w:jc w:val="center"/>
        <w:rPr>
          <w:rFonts w:ascii="宋体" w:hAnsi="宋体" w:cs="宋体"/>
          <w:b/>
          <w:bCs/>
          <w:sz w:val="36"/>
          <w:szCs w:val="36"/>
        </w:rPr>
      </w:pPr>
    </w:p>
    <w:p w14:paraId="7C4B7EA1">
      <w:pPr>
        <w:spacing w:line="276" w:lineRule="auto"/>
        <w:jc w:val="center"/>
        <w:rPr>
          <w:rFonts w:ascii="宋体" w:hAnsi="宋体" w:cs="宋体"/>
          <w:b/>
          <w:bCs/>
          <w:sz w:val="36"/>
          <w:szCs w:val="36"/>
        </w:rPr>
      </w:pPr>
      <w:r>
        <w:rPr>
          <w:rFonts w:hint="eastAsia" w:ascii="宋体" w:hAnsi="宋体" w:cs="宋体"/>
          <w:b/>
          <w:bCs/>
          <w:sz w:val="36"/>
          <w:szCs w:val="36"/>
        </w:rPr>
        <w:t>采购人：</w:t>
      </w:r>
      <w:bookmarkEnd w:id="1"/>
      <w:r>
        <w:rPr>
          <w:rFonts w:hint="eastAsia" w:ascii="宋体" w:hAnsi="宋体" w:cs="宋体"/>
          <w:b/>
          <w:bCs/>
          <w:sz w:val="36"/>
          <w:szCs w:val="36"/>
        </w:rPr>
        <w:t>攀枝花市西区教育和体育局</w:t>
      </w:r>
    </w:p>
    <w:p w14:paraId="2D1AF307">
      <w:pPr>
        <w:spacing w:after="156" w:afterLines="50" w:line="276" w:lineRule="auto"/>
        <w:jc w:val="center"/>
      </w:pPr>
      <w:r>
        <w:rPr>
          <w:rFonts w:hint="eastAsia" w:ascii="宋体" w:hAnsi="宋体" w:cs="宋体"/>
          <w:b/>
          <w:bCs/>
          <w:sz w:val="36"/>
          <w:szCs w:val="36"/>
        </w:rPr>
        <w:t>2026年3月</w:t>
      </w:r>
    </w:p>
    <w:p w14:paraId="75FD6B9E">
      <w:pPr>
        <w:spacing w:after="156" w:afterLines="50" w:line="276" w:lineRule="auto"/>
        <w:ind w:firstLine="643" w:firstLineChars="200"/>
        <w:jc w:val="center"/>
        <w:rPr>
          <w:b/>
          <w:bCs/>
          <w:sz w:val="32"/>
          <w:szCs w:val="32"/>
        </w:rPr>
        <w:sectPr>
          <w:footerReference r:id="rId3" w:type="default"/>
          <w:pgSz w:w="11906" w:h="16838"/>
          <w:pgMar w:top="1440" w:right="1418" w:bottom="1134" w:left="1418" w:header="851" w:footer="992" w:gutter="0"/>
          <w:pgNumType w:fmt="numberInDash" w:start="1"/>
          <w:cols w:space="720" w:num="1"/>
          <w:docGrid w:type="lines" w:linePitch="312" w:charSpace="0"/>
        </w:sectPr>
      </w:pPr>
    </w:p>
    <w:p w14:paraId="0BAED132">
      <w:pPr>
        <w:spacing w:after="156" w:afterLines="50" w:line="276" w:lineRule="auto"/>
        <w:jc w:val="center"/>
      </w:pPr>
      <w:r>
        <w:rPr>
          <w:rFonts w:hint="eastAsia" w:ascii="宋体" w:hAnsi="宋体" w:cs="宋体"/>
          <w:b/>
          <w:bCs/>
          <w:sz w:val="44"/>
          <w:szCs w:val="44"/>
        </w:rPr>
        <w:t>目录</w:t>
      </w:r>
    </w:p>
    <w:p w14:paraId="6606B7A6">
      <w:pPr>
        <w:pStyle w:val="34"/>
        <w:tabs>
          <w:tab w:val="right" w:leader="dot" w:pos="9070"/>
        </w:tabs>
        <w:spacing w:line="276" w:lineRule="auto"/>
        <w:rPr>
          <w:rFonts w:ascii="宋体" w:hAnsi="宋体" w:cs="宋体"/>
          <w:sz w:val="24"/>
          <w:szCs w:val="24"/>
        </w:rPr>
      </w:pPr>
      <w:bookmarkStart w:id="2" w:name="_Toc1988"/>
      <w:r>
        <w:rPr>
          <w:rFonts w:hint="eastAsia" w:ascii="宋体" w:hAnsi="宋体" w:cs="宋体"/>
          <w:sz w:val="24"/>
          <w:szCs w:val="24"/>
        </w:rPr>
        <w:fldChar w:fldCharType="begin"/>
      </w:r>
      <w:r>
        <w:rPr>
          <w:rFonts w:hint="eastAsia" w:ascii="宋体" w:hAnsi="宋体" w:cs="宋体"/>
          <w:sz w:val="24"/>
          <w:szCs w:val="24"/>
        </w:rPr>
        <w:instrText xml:space="preserve">TOC \o "1-1" \h \u </w:instrText>
      </w:r>
      <w:r>
        <w:rPr>
          <w:rFonts w:hint="eastAsia" w:ascii="宋体" w:hAnsi="宋体" w:cs="宋体"/>
          <w:sz w:val="24"/>
          <w:szCs w:val="24"/>
        </w:rPr>
        <w:fldChar w:fldCharType="separate"/>
      </w:r>
    </w:p>
    <w:p w14:paraId="7EF52219">
      <w:pPr>
        <w:pStyle w:val="34"/>
        <w:tabs>
          <w:tab w:val="right" w:leader="dot" w:pos="9070"/>
        </w:tabs>
        <w:spacing w:line="276" w:lineRule="auto"/>
        <w:rPr>
          <w:rFonts w:eastAsia="方正公文仿宋"/>
          <w:kern w:val="2"/>
          <w:sz w:val="32"/>
          <w:szCs w:val="32"/>
        </w:rPr>
      </w:pPr>
      <w:r>
        <w:fldChar w:fldCharType="begin"/>
      </w:r>
      <w:r>
        <w:instrText xml:space="preserve"> HYPERLINK \l "_Toc21311" </w:instrText>
      </w:r>
      <w:r>
        <w:fldChar w:fldCharType="separate"/>
      </w:r>
      <w:r>
        <w:rPr>
          <w:rFonts w:hint="eastAsia" w:eastAsia="方正公文仿宋"/>
          <w:kern w:val="2"/>
          <w:sz w:val="32"/>
          <w:szCs w:val="32"/>
        </w:rPr>
        <w:t>第一部分  比选公告</w:t>
      </w:r>
      <w:r>
        <w:rPr>
          <w:rFonts w:hint="eastAsia" w:eastAsia="方正公文仿宋"/>
          <w:kern w:val="2"/>
          <w:sz w:val="32"/>
          <w:szCs w:val="32"/>
        </w:rPr>
        <w:tab/>
      </w:r>
      <w:r>
        <w:rPr>
          <w:rFonts w:hint="eastAsia" w:eastAsia="方正公文仿宋"/>
          <w:kern w:val="2"/>
          <w:sz w:val="32"/>
          <w:szCs w:val="32"/>
        </w:rPr>
        <w:fldChar w:fldCharType="begin"/>
      </w:r>
      <w:r>
        <w:rPr>
          <w:rFonts w:hint="eastAsia" w:eastAsia="方正公文仿宋"/>
          <w:kern w:val="2"/>
          <w:sz w:val="32"/>
          <w:szCs w:val="32"/>
        </w:rPr>
        <w:instrText xml:space="preserve"> PAGEREF _Toc21311 </w:instrText>
      </w:r>
      <w:r>
        <w:rPr>
          <w:rFonts w:hint="eastAsia" w:eastAsia="方正公文仿宋"/>
          <w:kern w:val="2"/>
          <w:sz w:val="32"/>
          <w:szCs w:val="32"/>
        </w:rPr>
        <w:fldChar w:fldCharType="separate"/>
      </w:r>
      <w:r>
        <w:rPr>
          <w:b/>
        </w:rPr>
        <w:t>错误！未定义书签。</w:t>
      </w:r>
      <w:r>
        <w:rPr>
          <w:rFonts w:hint="eastAsia" w:eastAsia="方正公文仿宋"/>
          <w:kern w:val="2"/>
          <w:sz w:val="32"/>
          <w:szCs w:val="32"/>
        </w:rPr>
        <w:fldChar w:fldCharType="end"/>
      </w:r>
      <w:r>
        <w:rPr>
          <w:rFonts w:hint="eastAsia" w:eastAsia="方正公文仿宋"/>
          <w:kern w:val="2"/>
          <w:sz w:val="32"/>
          <w:szCs w:val="32"/>
        </w:rPr>
        <w:fldChar w:fldCharType="end"/>
      </w:r>
    </w:p>
    <w:p w14:paraId="54D61B6C">
      <w:pPr>
        <w:pStyle w:val="34"/>
        <w:tabs>
          <w:tab w:val="right" w:leader="dot" w:pos="9070"/>
        </w:tabs>
        <w:spacing w:line="276" w:lineRule="auto"/>
        <w:rPr>
          <w:rFonts w:eastAsia="方正公文仿宋"/>
          <w:kern w:val="2"/>
          <w:sz w:val="32"/>
          <w:szCs w:val="32"/>
        </w:rPr>
      </w:pPr>
      <w:r>
        <w:fldChar w:fldCharType="begin"/>
      </w:r>
      <w:r>
        <w:instrText xml:space="preserve"> HYPERLINK \l "_Toc22729" </w:instrText>
      </w:r>
      <w:r>
        <w:fldChar w:fldCharType="separate"/>
      </w:r>
      <w:r>
        <w:rPr>
          <w:rFonts w:hint="eastAsia" w:eastAsia="方正公文仿宋"/>
          <w:kern w:val="2"/>
          <w:sz w:val="32"/>
          <w:szCs w:val="32"/>
        </w:rPr>
        <w:t>第二部分  比选人须知</w:t>
      </w:r>
      <w:r>
        <w:rPr>
          <w:rFonts w:hint="eastAsia" w:eastAsia="方正公文仿宋"/>
          <w:kern w:val="2"/>
          <w:sz w:val="32"/>
          <w:szCs w:val="32"/>
        </w:rPr>
        <w:tab/>
      </w:r>
      <w:r>
        <w:rPr>
          <w:rFonts w:hint="eastAsia" w:eastAsia="方正公文仿宋"/>
          <w:kern w:val="2"/>
          <w:sz w:val="32"/>
          <w:szCs w:val="32"/>
        </w:rPr>
        <w:fldChar w:fldCharType="begin"/>
      </w:r>
      <w:r>
        <w:rPr>
          <w:rFonts w:hint="eastAsia" w:eastAsia="方正公文仿宋"/>
          <w:kern w:val="2"/>
          <w:sz w:val="32"/>
          <w:szCs w:val="32"/>
        </w:rPr>
        <w:instrText xml:space="preserve"> PAGEREF _Toc22729 </w:instrText>
      </w:r>
      <w:r>
        <w:rPr>
          <w:rFonts w:hint="eastAsia" w:eastAsia="方正公文仿宋"/>
          <w:kern w:val="2"/>
          <w:sz w:val="32"/>
          <w:szCs w:val="32"/>
        </w:rPr>
        <w:fldChar w:fldCharType="separate"/>
      </w:r>
      <w:r>
        <w:rPr>
          <w:b/>
        </w:rPr>
        <w:t>错误！未定义书签。</w:t>
      </w:r>
      <w:r>
        <w:rPr>
          <w:rFonts w:hint="eastAsia" w:eastAsia="方正公文仿宋"/>
          <w:kern w:val="2"/>
          <w:sz w:val="32"/>
          <w:szCs w:val="32"/>
        </w:rPr>
        <w:fldChar w:fldCharType="end"/>
      </w:r>
      <w:r>
        <w:rPr>
          <w:rFonts w:hint="eastAsia" w:eastAsia="方正公文仿宋"/>
          <w:kern w:val="2"/>
          <w:sz w:val="32"/>
          <w:szCs w:val="32"/>
        </w:rPr>
        <w:fldChar w:fldCharType="end"/>
      </w:r>
    </w:p>
    <w:p w14:paraId="0C01A5A7">
      <w:pPr>
        <w:pStyle w:val="34"/>
        <w:tabs>
          <w:tab w:val="right" w:leader="dot" w:pos="9070"/>
        </w:tabs>
        <w:spacing w:line="276" w:lineRule="auto"/>
        <w:rPr>
          <w:rFonts w:eastAsia="方正公文仿宋"/>
          <w:kern w:val="2"/>
          <w:sz w:val="32"/>
          <w:szCs w:val="32"/>
        </w:rPr>
      </w:pPr>
      <w:r>
        <w:fldChar w:fldCharType="begin"/>
      </w:r>
      <w:r>
        <w:instrText xml:space="preserve"> HYPERLINK \l "_Toc20159" </w:instrText>
      </w:r>
      <w:r>
        <w:fldChar w:fldCharType="separate"/>
      </w:r>
      <w:r>
        <w:rPr>
          <w:rFonts w:hint="eastAsia" w:eastAsia="方正公文仿宋"/>
          <w:kern w:val="2"/>
          <w:sz w:val="32"/>
          <w:szCs w:val="32"/>
        </w:rPr>
        <w:t>第三部分  比选方法</w:t>
      </w:r>
      <w:r>
        <w:rPr>
          <w:rFonts w:hint="eastAsia" w:eastAsia="方正公文仿宋"/>
          <w:kern w:val="2"/>
          <w:sz w:val="32"/>
          <w:szCs w:val="32"/>
        </w:rPr>
        <w:tab/>
      </w:r>
      <w:r>
        <w:rPr>
          <w:rFonts w:hint="eastAsia" w:eastAsia="方正公文仿宋"/>
          <w:kern w:val="2"/>
          <w:sz w:val="32"/>
          <w:szCs w:val="32"/>
        </w:rPr>
        <w:fldChar w:fldCharType="begin"/>
      </w:r>
      <w:r>
        <w:rPr>
          <w:rFonts w:hint="eastAsia" w:eastAsia="方正公文仿宋"/>
          <w:kern w:val="2"/>
          <w:sz w:val="32"/>
          <w:szCs w:val="32"/>
        </w:rPr>
        <w:instrText xml:space="preserve"> PAGEREF _Toc20159 </w:instrText>
      </w:r>
      <w:r>
        <w:rPr>
          <w:rFonts w:hint="eastAsia" w:eastAsia="方正公文仿宋"/>
          <w:kern w:val="2"/>
          <w:sz w:val="32"/>
          <w:szCs w:val="32"/>
        </w:rPr>
        <w:fldChar w:fldCharType="separate"/>
      </w:r>
      <w:r>
        <w:rPr>
          <w:b/>
        </w:rPr>
        <w:t>错误！未定义书签。</w:t>
      </w:r>
      <w:r>
        <w:rPr>
          <w:rFonts w:hint="eastAsia" w:eastAsia="方正公文仿宋"/>
          <w:kern w:val="2"/>
          <w:sz w:val="32"/>
          <w:szCs w:val="32"/>
        </w:rPr>
        <w:fldChar w:fldCharType="end"/>
      </w:r>
      <w:r>
        <w:rPr>
          <w:rFonts w:hint="eastAsia" w:eastAsia="方正公文仿宋"/>
          <w:kern w:val="2"/>
          <w:sz w:val="32"/>
          <w:szCs w:val="32"/>
        </w:rPr>
        <w:fldChar w:fldCharType="end"/>
      </w:r>
    </w:p>
    <w:p w14:paraId="6C87ECB5">
      <w:pPr>
        <w:pStyle w:val="34"/>
        <w:tabs>
          <w:tab w:val="right" w:leader="dot" w:pos="9070"/>
        </w:tabs>
        <w:spacing w:line="276" w:lineRule="auto"/>
        <w:rPr>
          <w:rFonts w:eastAsia="方正公文仿宋"/>
          <w:kern w:val="2"/>
          <w:sz w:val="32"/>
          <w:szCs w:val="32"/>
        </w:rPr>
      </w:pPr>
      <w:r>
        <w:fldChar w:fldCharType="begin"/>
      </w:r>
      <w:r>
        <w:instrText xml:space="preserve"> HYPERLINK \l "_Toc31950" </w:instrText>
      </w:r>
      <w:r>
        <w:fldChar w:fldCharType="separate"/>
      </w:r>
      <w:r>
        <w:rPr>
          <w:rFonts w:hint="eastAsia" w:eastAsia="方正公文仿宋"/>
          <w:kern w:val="2"/>
          <w:sz w:val="32"/>
          <w:szCs w:val="32"/>
        </w:rPr>
        <w:t>第四部分  技术服务要求</w:t>
      </w:r>
      <w:r>
        <w:rPr>
          <w:rFonts w:hint="eastAsia" w:eastAsia="方正公文仿宋"/>
          <w:kern w:val="2"/>
          <w:sz w:val="32"/>
          <w:szCs w:val="32"/>
        </w:rPr>
        <w:tab/>
      </w:r>
      <w:r>
        <w:rPr>
          <w:rFonts w:hint="eastAsia" w:eastAsia="方正公文仿宋"/>
          <w:kern w:val="2"/>
          <w:sz w:val="32"/>
          <w:szCs w:val="32"/>
        </w:rPr>
        <w:fldChar w:fldCharType="begin"/>
      </w:r>
      <w:r>
        <w:rPr>
          <w:rFonts w:hint="eastAsia" w:eastAsia="方正公文仿宋"/>
          <w:kern w:val="2"/>
          <w:sz w:val="32"/>
          <w:szCs w:val="32"/>
        </w:rPr>
        <w:instrText xml:space="preserve"> PAGEREF _Toc31950 </w:instrText>
      </w:r>
      <w:r>
        <w:rPr>
          <w:rFonts w:hint="eastAsia" w:eastAsia="方正公文仿宋"/>
          <w:kern w:val="2"/>
          <w:sz w:val="32"/>
          <w:szCs w:val="32"/>
        </w:rPr>
        <w:fldChar w:fldCharType="separate"/>
      </w:r>
      <w:r>
        <w:rPr>
          <w:b/>
        </w:rPr>
        <w:t>错误！未定义书签。</w:t>
      </w:r>
      <w:r>
        <w:rPr>
          <w:rFonts w:hint="eastAsia" w:eastAsia="方正公文仿宋"/>
          <w:kern w:val="2"/>
          <w:sz w:val="32"/>
          <w:szCs w:val="32"/>
        </w:rPr>
        <w:fldChar w:fldCharType="end"/>
      </w:r>
      <w:r>
        <w:rPr>
          <w:rFonts w:hint="eastAsia" w:eastAsia="方正公文仿宋"/>
          <w:kern w:val="2"/>
          <w:sz w:val="32"/>
          <w:szCs w:val="32"/>
        </w:rPr>
        <w:fldChar w:fldCharType="end"/>
      </w:r>
    </w:p>
    <w:p w14:paraId="18982687">
      <w:pPr>
        <w:pStyle w:val="34"/>
        <w:tabs>
          <w:tab w:val="right" w:leader="dot" w:pos="9070"/>
        </w:tabs>
        <w:spacing w:line="276" w:lineRule="auto"/>
        <w:rPr>
          <w:rFonts w:eastAsia="方正公文仿宋"/>
          <w:kern w:val="2"/>
          <w:sz w:val="32"/>
          <w:szCs w:val="32"/>
        </w:rPr>
      </w:pPr>
      <w:r>
        <w:fldChar w:fldCharType="begin"/>
      </w:r>
      <w:r>
        <w:instrText xml:space="preserve"> HYPERLINK \l "_Toc6080" </w:instrText>
      </w:r>
      <w:r>
        <w:fldChar w:fldCharType="separate"/>
      </w:r>
      <w:r>
        <w:rPr>
          <w:rFonts w:hint="eastAsia" w:eastAsia="方正公文仿宋"/>
          <w:kern w:val="2"/>
          <w:sz w:val="32"/>
          <w:szCs w:val="32"/>
        </w:rPr>
        <w:t>第五部分  比选文件格式</w:t>
      </w:r>
      <w:r>
        <w:rPr>
          <w:rFonts w:hint="eastAsia" w:eastAsia="方正公文仿宋"/>
          <w:kern w:val="2"/>
          <w:sz w:val="32"/>
          <w:szCs w:val="32"/>
        </w:rPr>
        <w:tab/>
      </w:r>
      <w:r>
        <w:rPr>
          <w:rFonts w:hint="eastAsia" w:eastAsia="方正公文仿宋"/>
          <w:kern w:val="2"/>
          <w:sz w:val="32"/>
          <w:szCs w:val="32"/>
        </w:rPr>
        <w:fldChar w:fldCharType="begin"/>
      </w:r>
      <w:r>
        <w:rPr>
          <w:rFonts w:hint="eastAsia" w:eastAsia="方正公文仿宋"/>
          <w:kern w:val="2"/>
          <w:sz w:val="32"/>
          <w:szCs w:val="32"/>
        </w:rPr>
        <w:instrText xml:space="preserve"> PAGEREF _Toc6080 </w:instrText>
      </w:r>
      <w:r>
        <w:rPr>
          <w:rFonts w:hint="eastAsia" w:eastAsia="方正公文仿宋"/>
          <w:kern w:val="2"/>
          <w:sz w:val="32"/>
          <w:szCs w:val="32"/>
        </w:rPr>
        <w:fldChar w:fldCharType="separate"/>
      </w:r>
      <w:r>
        <w:rPr>
          <w:b/>
        </w:rPr>
        <w:t>错误！未定义书签。</w:t>
      </w:r>
      <w:r>
        <w:rPr>
          <w:rFonts w:hint="eastAsia" w:eastAsia="方正公文仿宋"/>
          <w:kern w:val="2"/>
          <w:sz w:val="32"/>
          <w:szCs w:val="32"/>
        </w:rPr>
        <w:fldChar w:fldCharType="end"/>
      </w:r>
      <w:r>
        <w:rPr>
          <w:rFonts w:hint="eastAsia" w:eastAsia="方正公文仿宋"/>
          <w:kern w:val="2"/>
          <w:sz w:val="32"/>
          <w:szCs w:val="32"/>
        </w:rPr>
        <w:fldChar w:fldCharType="end"/>
      </w:r>
    </w:p>
    <w:p w14:paraId="2CB0D5DB">
      <w:pPr>
        <w:pStyle w:val="2"/>
        <w:spacing w:line="276" w:lineRule="auto"/>
        <w:sectPr>
          <w:footerReference r:id="rId4" w:type="default"/>
          <w:pgSz w:w="11906" w:h="16838"/>
          <w:pgMar w:top="1440" w:right="1418" w:bottom="1134" w:left="1418" w:header="851" w:footer="992" w:gutter="0"/>
          <w:pgNumType w:fmt="numberInDash"/>
          <w:cols w:space="720" w:num="1"/>
          <w:docGrid w:type="lines" w:linePitch="312" w:charSpace="0"/>
        </w:sectPr>
      </w:pPr>
      <w:r>
        <w:rPr>
          <w:rFonts w:hint="eastAsia" w:ascii="宋体" w:hAnsi="宋体" w:cs="宋体"/>
          <w:sz w:val="24"/>
        </w:rPr>
        <w:fldChar w:fldCharType="end"/>
      </w:r>
    </w:p>
    <w:bookmarkEnd w:id="2"/>
    <w:p w14:paraId="364A2CF4">
      <w:pPr>
        <w:pStyle w:val="8"/>
        <w:jc w:val="center"/>
        <w:rPr>
          <w:sz w:val="18"/>
          <w:szCs w:val="21"/>
        </w:rPr>
      </w:pPr>
      <w:r>
        <w:rPr>
          <w:rFonts w:hint="eastAsia" w:ascii="宋体" w:hAnsi="宋体" w:cs="宋体"/>
          <w:b/>
          <w:bCs/>
          <w:sz w:val="36"/>
          <w:szCs w:val="36"/>
        </w:rPr>
        <w:t>第一部分 比选公告</w:t>
      </w:r>
    </w:p>
    <w:p w14:paraId="391EBAA8">
      <w:pPr>
        <w:ind w:firstLine="640" w:firstLineChars="200"/>
      </w:pPr>
      <w:r>
        <w:rPr>
          <w:rFonts w:hint="eastAsia" w:ascii="Times New Roman" w:hAnsi="Times New Roman" w:eastAsia="方正公文仿宋"/>
          <w:sz w:val="32"/>
          <w:szCs w:val="32"/>
        </w:rPr>
        <w:t>一、攀枝花市西区教育和体育局就2026-2029年度招标代理机构入库采购项目开展公开比选采购工作，现诚邀合格的比选申请人参与比选。</w:t>
      </w:r>
    </w:p>
    <w:p w14:paraId="7A4360BC">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二、比选项目基本情况</w:t>
      </w:r>
    </w:p>
    <w:p w14:paraId="6A0D7FFD">
      <w:pPr>
        <w:ind w:firstLine="640" w:firstLineChars="200"/>
      </w:pPr>
      <w:r>
        <w:rPr>
          <w:rFonts w:hint="eastAsia" w:ascii="Times New Roman" w:hAnsi="Times New Roman" w:eastAsia="方正公文仿宋"/>
          <w:sz w:val="32"/>
          <w:szCs w:val="32"/>
        </w:rPr>
        <w:t>1.项目名称：攀枝花市西区教育和体育局2026-2029年度招标代理机构入库采购项目</w:t>
      </w:r>
    </w:p>
    <w:p w14:paraId="3E987156">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2.采购人：攀枝花市西区教育和体育局</w:t>
      </w:r>
    </w:p>
    <w:p w14:paraId="112DF361">
      <w:pPr>
        <w:ind w:firstLine="640" w:firstLineChars="200"/>
      </w:pPr>
      <w:r>
        <w:rPr>
          <w:rFonts w:hint="eastAsia" w:ascii="Times New Roman" w:hAnsi="Times New Roman" w:eastAsia="方正公文仿宋"/>
          <w:sz w:val="32"/>
          <w:szCs w:val="32"/>
        </w:rPr>
        <w:t>3.服务期限：2026-2029年度</w:t>
      </w:r>
    </w:p>
    <w:p w14:paraId="644BF891">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三、比选项目简介</w:t>
      </w:r>
    </w:p>
    <w:p w14:paraId="7864A2B4">
      <w:pPr>
        <w:ind w:firstLine="640" w:firstLineChars="200"/>
      </w:pPr>
      <w:r>
        <w:rPr>
          <w:rFonts w:hint="eastAsia" w:ascii="Times New Roman" w:hAnsi="Times New Roman" w:eastAsia="方正公文仿宋"/>
          <w:sz w:val="32"/>
          <w:szCs w:val="32"/>
        </w:rPr>
        <w:t>本次比选旨在确定2026-2029年度攀枝花市西区教育和体育局采购项目的三家招标代理机构。</w:t>
      </w:r>
    </w:p>
    <w:p w14:paraId="46C2ACE4">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四、报名时间、比选时间及比选地点</w:t>
      </w:r>
    </w:p>
    <w:p w14:paraId="6F40DA37">
      <w:pPr>
        <w:ind w:firstLine="640" w:firstLineChars="200"/>
      </w:pPr>
      <w:bookmarkStart w:id="3" w:name="_Hlk115167949"/>
      <w:r>
        <w:rPr>
          <w:rFonts w:hint="eastAsia" w:ascii="Times New Roman" w:hAnsi="Times New Roman" w:eastAsia="方正公文仿宋"/>
          <w:sz w:val="32"/>
          <w:szCs w:val="32"/>
        </w:rPr>
        <w:t>1.报名时间：</w:t>
      </w:r>
      <w:r>
        <w:rPr>
          <w:rFonts w:hint="eastAsia" w:ascii="Times New Roman" w:hAnsi="Times New Roman" w:eastAsia="方正公文仿宋"/>
          <w:color w:val="auto"/>
          <w:sz w:val="32"/>
          <w:szCs w:val="32"/>
        </w:rPr>
        <w:t>2026年3月</w:t>
      </w:r>
      <w:r>
        <w:rPr>
          <w:rFonts w:hint="eastAsia" w:ascii="Times New Roman" w:hAnsi="Times New Roman" w:eastAsia="方正公文仿宋"/>
          <w:color w:val="auto"/>
          <w:sz w:val="32"/>
          <w:szCs w:val="32"/>
          <w:lang w:val="en-US" w:eastAsia="zh-CN"/>
        </w:rPr>
        <w:t>16</w:t>
      </w:r>
      <w:r>
        <w:rPr>
          <w:rFonts w:hint="eastAsia" w:ascii="Times New Roman" w:hAnsi="Times New Roman" w:eastAsia="方正公文仿宋"/>
          <w:color w:val="auto"/>
          <w:sz w:val="32"/>
          <w:szCs w:val="32"/>
        </w:rPr>
        <w:t>日至3月</w:t>
      </w:r>
      <w:r>
        <w:rPr>
          <w:rFonts w:hint="eastAsia" w:ascii="Times New Roman" w:hAnsi="Times New Roman" w:eastAsia="方正公文仿宋"/>
          <w:color w:val="auto"/>
          <w:sz w:val="32"/>
          <w:szCs w:val="32"/>
          <w:lang w:val="en-US" w:eastAsia="zh-CN"/>
        </w:rPr>
        <w:t>20</w:t>
      </w:r>
      <w:r>
        <w:rPr>
          <w:rFonts w:hint="eastAsia" w:ascii="Times New Roman" w:hAnsi="Times New Roman" w:eastAsia="方正公文仿宋"/>
          <w:color w:val="auto"/>
          <w:sz w:val="32"/>
          <w:szCs w:val="32"/>
        </w:rPr>
        <w:t>日12时</w:t>
      </w:r>
      <w:r>
        <w:rPr>
          <w:rFonts w:hint="eastAsia" w:ascii="Times New Roman" w:hAnsi="Times New Roman" w:eastAsia="方正公文仿宋"/>
          <w:sz w:val="32"/>
          <w:szCs w:val="32"/>
        </w:rPr>
        <w:t>（北京时间）</w:t>
      </w:r>
    </w:p>
    <w:p w14:paraId="54975303">
      <w:pPr>
        <w:ind w:firstLine="640" w:firstLineChars="200"/>
      </w:pPr>
      <w:r>
        <w:rPr>
          <w:rFonts w:hint="eastAsia" w:ascii="Times New Roman" w:hAnsi="Times New Roman" w:eastAsia="方正公文仿宋"/>
          <w:sz w:val="32"/>
          <w:szCs w:val="32"/>
        </w:rPr>
        <w:t>报名时需提供加盖公章的纸质报名材料（介绍信和法人身份证复印件），并交至攀枝花市西区教育和体育局安全和后保股李含东处。</w:t>
      </w:r>
    </w:p>
    <w:bookmarkEnd w:id="3"/>
    <w:p w14:paraId="1E164D92">
      <w:pPr>
        <w:ind w:firstLine="640" w:firstLineChars="200"/>
      </w:pPr>
      <w:r>
        <w:rPr>
          <w:rFonts w:hint="eastAsia" w:ascii="Times New Roman" w:hAnsi="Times New Roman" w:eastAsia="方正公文仿宋"/>
          <w:sz w:val="32"/>
          <w:szCs w:val="32"/>
        </w:rPr>
        <w:t>2.比选时间：2026年3月</w:t>
      </w:r>
      <w:r>
        <w:rPr>
          <w:rFonts w:hint="eastAsia" w:ascii="Times New Roman" w:hAnsi="Times New Roman" w:eastAsia="方正公文仿宋"/>
          <w:sz w:val="32"/>
          <w:szCs w:val="32"/>
          <w:lang w:val="en-US" w:eastAsia="zh-CN"/>
        </w:rPr>
        <w:t>23</w:t>
      </w:r>
      <w:r>
        <w:rPr>
          <w:rFonts w:hint="eastAsia" w:ascii="Times New Roman" w:hAnsi="Times New Roman" w:eastAsia="方正公文仿宋"/>
          <w:sz w:val="32"/>
          <w:szCs w:val="32"/>
        </w:rPr>
        <w:t>日9时（北京时间）</w:t>
      </w:r>
    </w:p>
    <w:p w14:paraId="0E72F823">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3.比选地点：攀枝花市西区教育和体育局三楼会议室</w:t>
      </w:r>
    </w:p>
    <w:p w14:paraId="1FF13603">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五、联系人：李含东</w:t>
      </w:r>
    </w:p>
    <w:p w14:paraId="46163FED">
      <w:pPr>
        <w:rPr>
          <w:rFonts w:ascii="Times New Roman" w:hAnsi="Times New Roman" w:eastAsia="方正公文仿宋"/>
          <w:sz w:val="32"/>
          <w:szCs w:val="32"/>
        </w:rPr>
      </w:pPr>
      <w:r>
        <w:rPr>
          <w:rFonts w:hint="eastAsia" w:ascii="Times New Roman" w:hAnsi="Times New Roman" w:eastAsia="方正公文仿宋"/>
          <w:sz w:val="32"/>
          <w:szCs w:val="32"/>
        </w:rPr>
        <w:br w:type="page"/>
      </w:r>
    </w:p>
    <w:p w14:paraId="4F1EFFEB">
      <w:pPr>
        <w:ind w:firstLine="640" w:firstLineChars="200"/>
        <w:rPr>
          <w:rFonts w:hint="eastAsia" w:ascii="Times New Roman" w:hAnsi="Times New Roman" w:eastAsia="方正公文仿宋"/>
          <w:sz w:val="32"/>
          <w:szCs w:val="32"/>
        </w:rPr>
      </w:pPr>
      <w:r>
        <w:rPr>
          <w:rFonts w:hint="eastAsia" w:ascii="Times New Roman" w:hAnsi="Times New Roman" w:eastAsia="方正公文仿宋"/>
          <w:sz w:val="32"/>
          <w:szCs w:val="32"/>
        </w:rPr>
        <w:t>联系电话：15984566258</w:t>
      </w:r>
    </w:p>
    <w:p w14:paraId="3C3EB4EB">
      <w:pPr>
        <w:spacing w:line="276" w:lineRule="auto"/>
        <w:jc w:val="center"/>
        <w:outlineLvl w:val="1"/>
      </w:pPr>
      <w:r>
        <w:rPr>
          <w:rFonts w:hint="eastAsia"/>
          <w:sz w:val="24"/>
        </w:rPr>
        <w:br w:type="page"/>
      </w:r>
      <w:bookmarkStart w:id="4" w:name="_Toc18009"/>
      <w:r>
        <w:rPr>
          <w:rFonts w:hint="eastAsia"/>
          <w:b/>
          <w:bCs/>
          <w:sz w:val="40"/>
          <w:szCs w:val="40"/>
        </w:rPr>
        <w:t>第二部分 比选人须知</w:t>
      </w:r>
    </w:p>
    <w:p w14:paraId="1F49080D">
      <w:pPr>
        <w:spacing w:line="276" w:lineRule="auto"/>
        <w:ind w:firstLine="560" w:firstLineChars="200"/>
        <w:outlineLvl w:val="1"/>
        <w:rPr>
          <w:rFonts w:ascii="黑体" w:hAnsi="黑体" w:eastAsia="黑体" w:cs="黑体"/>
          <w:bCs/>
          <w:sz w:val="28"/>
          <w:szCs w:val="28"/>
        </w:rPr>
      </w:pPr>
      <w:r>
        <w:rPr>
          <w:rFonts w:hint="eastAsia" w:ascii="黑体" w:hAnsi="黑体" w:eastAsia="黑体" w:cs="黑体"/>
          <w:bCs/>
          <w:sz w:val="28"/>
          <w:szCs w:val="28"/>
        </w:rPr>
        <w:t>一、总则</w:t>
      </w:r>
      <w:bookmarkEnd w:id="4"/>
      <w:bookmarkStart w:id="5" w:name="_Toc8451"/>
    </w:p>
    <w:p w14:paraId="27D6C67D">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1.合格比选申请人的条件</w:t>
      </w:r>
      <w:bookmarkEnd w:id="5"/>
    </w:p>
    <w:p w14:paraId="0948642E">
      <w:pPr>
        <w:ind w:firstLine="640" w:firstLineChars="200"/>
      </w:pPr>
      <w:r>
        <w:rPr>
          <w:rFonts w:hint="eastAsia" w:ascii="Times New Roman" w:hAnsi="Times New Roman" w:eastAsia="方正公文仿宋"/>
          <w:sz w:val="32"/>
          <w:szCs w:val="32"/>
        </w:rPr>
        <w:t>1.1应具备采购代理机构资格，且为列入“四川政府采购网”及“中国政府采购网”公布的代理机构名录库的采购代理机构。【需提供“四川政府采购网”及“中国政府采购网”代理机构名录库截图】</w:t>
      </w:r>
    </w:p>
    <w:p w14:paraId="01059F37">
      <w:pPr>
        <w:ind w:firstLine="640" w:firstLineChars="200"/>
      </w:pPr>
      <w:r>
        <w:rPr>
          <w:rFonts w:hint="eastAsia" w:ascii="Times New Roman" w:hAnsi="Times New Roman" w:eastAsia="方正公文仿宋"/>
          <w:sz w:val="32"/>
          <w:szCs w:val="32"/>
        </w:rPr>
        <w:t>1.2比选人须为在中国境内依法登记注册的供应商。【需提供营业执照复印件】</w:t>
      </w:r>
    </w:p>
    <w:p w14:paraId="6CE868B6">
      <w:pPr>
        <w:ind w:firstLine="640" w:firstLineChars="200"/>
      </w:pPr>
      <w:r>
        <w:rPr>
          <w:rFonts w:hint="eastAsia" w:ascii="Times New Roman" w:hAnsi="Times New Roman" w:eastAsia="方正公文仿宋"/>
          <w:sz w:val="32"/>
          <w:szCs w:val="32"/>
        </w:rPr>
        <w:t>1.3比选人应遵守国家相关法律法规和条例，且满足本文件规定的条件：</w:t>
      </w:r>
    </w:p>
    <w:p w14:paraId="702CB216">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（1）具有独立承担民事责任的能力；【需提供营业执照复印件】</w:t>
      </w:r>
    </w:p>
    <w:p w14:paraId="2D5490BE">
      <w:pPr>
        <w:ind w:firstLine="640" w:firstLineChars="200"/>
      </w:pPr>
      <w:r>
        <w:rPr>
          <w:rFonts w:hint="eastAsia" w:ascii="Times New Roman" w:hAnsi="Times New Roman" w:eastAsia="方正公文仿宋"/>
          <w:sz w:val="32"/>
          <w:szCs w:val="32"/>
        </w:rPr>
        <w:t>（2）具有良好的商业信誉和健全的财务会计制度；【1.良好的商业信誉：需提供承诺函。2.健全的财务会计制度：可提供2023-2025年度经审计的财务报告复印件；也可提供2023-2025年度的财务报表复印件（至少包含资产负债表、利润表）或银行出具的资信证明（①提交响应文件截止时间前注册不满一年的供应商，可提供任意时段的资产负债表；②银行资信证明出具时间以递交响应文件截止时间前三个月内为有效）】</w:t>
      </w:r>
    </w:p>
    <w:p w14:paraId="0EC94DE2">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（3）具有履行合同所必需的设备和专业技术能力；【需提供承诺函】</w:t>
      </w:r>
    </w:p>
    <w:p w14:paraId="55B9107A">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4）具有依法缴纳税收和社会保障资金的良好记录；（1.依法缴纳税收：需提供响应文件提交前12个自然月，任意月份、季度缴纳税收的银行电子回单或行政部门出具的纳税证明或完税证明复印件；2.依法缴纳社会保障资金：需提供响应文件提交前12个自然月，任意月份、季度缴纳社保的银行电子回单或行政部门出具的社保缴纳证明材料复印件。依法免税或不需要缴纳社会保障资金的</w:t>
      </w:r>
      <w:r>
        <w:rPr>
          <w:rFonts w:hint="eastAsia" w:ascii="Times New Roman" w:hAnsi="Times New Roman" w:eastAsia="方正公文仿宋"/>
          <w:sz w:val="32"/>
          <w:szCs w:val="32"/>
          <w:lang w:val="zh-CN"/>
        </w:rPr>
        <w:t>代理机构</w:t>
      </w:r>
      <w:r>
        <w:rPr>
          <w:rFonts w:hint="eastAsia" w:ascii="Times New Roman" w:hAnsi="Times New Roman" w:eastAsia="方正公文仿宋"/>
          <w:sz w:val="32"/>
          <w:szCs w:val="32"/>
        </w:rPr>
        <w:t>，应提供相应文件证明其依法免税或不需要缴纳社会保障资金）</w:t>
      </w:r>
    </w:p>
    <w:p w14:paraId="684FF098">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（5）参加此项采购活动前三年内，在经营活动中没有重大违法记录；【需提供承诺函】</w:t>
      </w:r>
    </w:p>
    <w:p w14:paraId="30D651ED">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（6）符合法律、行政法规规定的其他条件。【需提供承诺函】</w:t>
      </w:r>
    </w:p>
    <w:p w14:paraId="699CE1DE">
      <w:pPr>
        <w:ind w:firstLine="640" w:firstLineChars="200"/>
      </w:pPr>
      <w:r>
        <w:rPr>
          <w:rFonts w:hint="eastAsia" w:ascii="Times New Roman" w:hAnsi="Times New Roman" w:eastAsia="方正公文仿宋"/>
          <w:sz w:val="32"/>
          <w:szCs w:val="32"/>
        </w:rPr>
        <w:t>1.4须为合法的比选申请人代表</w:t>
      </w:r>
      <w:bookmarkStart w:id="6" w:name="_Toc5978"/>
      <w:r>
        <w:rPr>
          <w:rFonts w:hint="eastAsia" w:ascii="Times New Roman" w:hAnsi="Times New Roman" w:eastAsia="方正公文仿宋"/>
          <w:sz w:val="32"/>
          <w:szCs w:val="32"/>
        </w:rPr>
        <w:t>。（1.比选申请人代表为法人的，需提供法定代表人身份证明书及法定代表人身份证或护照。2.比选申请人代表为非法人的，需提供法定代表人授权委托书及授权代表身份证）</w:t>
      </w:r>
    </w:p>
    <w:p w14:paraId="455D36A4">
      <w:pPr>
        <w:ind w:firstLine="640" w:firstLineChars="200"/>
        <w:rPr>
          <w:rFonts w:ascii="Times New Roman" w:hAnsi="Times New Roman" w:eastAsia="方正公文仿宋"/>
          <w:sz w:val="32"/>
          <w:szCs w:val="32"/>
        </w:rPr>
      </w:pPr>
      <w:bookmarkStart w:id="7" w:name="_Toc17859"/>
      <w:r>
        <w:rPr>
          <w:rFonts w:hint="eastAsia" w:ascii="Times New Roman" w:hAnsi="Times New Roman" w:eastAsia="方正公文仿宋"/>
          <w:sz w:val="32"/>
          <w:szCs w:val="32"/>
        </w:rPr>
        <w:t>2.比选费用</w:t>
      </w:r>
      <w:bookmarkEnd w:id="6"/>
      <w:bookmarkEnd w:id="7"/>
    </w:p>
    <w:p w14:paraId="4A709878">
      <w:pPr>
        <w:ind w:firstLine="640" w:firstLineChars="200"/>
      </w:pPr>
      <w:bookmarkStart w:id="8" w:name="_Toc11653"/>
      <w:r>
        <w:rPr>
          <w:rFonts w:hint="eastAsia" w:ascii="Times New Roman" w:hAnsi="Times New Roman" w:eastAsia="方正公文仿宋"/>
          <w:sz w:val="32"/>
          <w:szCs w:val="32"/>
        </w:rPr>
        <w:t>无论比选申请人是否中选，均需自行承担所有参与比选相关的费用。攀枝花市西区教育和体育局无承担此类费用的义务和责任。</w:t>
      </w:r>
    </w:p>
    <w:p w14:paraId="4140C448">
      <w:pPr>
        <w:spacing w:line="276" w:lineRule="auto"/>
        <w:ind w:firstLine="560" w:firstLineChars="200"/>
        <w:outlineLvl w:val="1"/>
        <w:rPr>
          <w:rFonts w:ascii="黑体" w:hAnsi="黑体" w:eastAsia="黑体" w:cs="黑体"/>
          <w:bCs/>
          <w:sz w:val="28"/>
          <w:szCs w:val="28"/>
        </w:rPr>
      </w:pPr>
      <w:r>
        <w:rPr>
          <w:rFonts w:hint="eastAsia" w:ascii="黑体" w:hAnsi="黑体" w:eastAsia="黑体" w:cs="黑体"/>
          <w:bCs/>
          <w:sz w:val="28"/>
          <w:szCs w:val="28"/>
        </w:rPr>
        <w:t>二、比选文件</w:t>
      </w:r>
      <w:bookmarkEnd w:id="8"/>
    </w:p>
    <w:p w14:paraId="7009F677">
      <w:pPr>
        <w:ind w:firstLine="640" w:firstLineChars="200"/>
      </w:pPr>
      <w:r>
        <w:rPr>
          <w:rFonts w:hint="eastAsia" w:ascii="Times New Roman" w:hAnsi="Times New Roman" w:eastAsia="方正公文仿宋"/>
          <w:sz w:val="32"/>
          <w:szCs w:val="32"/>
        </w:rPr>
        <w:t>1.比选申请人提交的比选文件应使用中文。</w:t>
      </w:r>
    </w:p>
    <w:p w14:paraId="7831372C">
      <w:pPr>
        <w:ind w:firstLine="640" w:firstLineChars="200"/>
      </w:pPr>
      <w:r>
        <w:rPr>
          <w:rFonts w:hint="eastAsia" w:ascii="Times New Roman" w:hAnsi="Times New Roman" w:eastAsia="方正公文仿宋"/>
          <w:sz w:val="32"/>
          <w:szCs w:val="32"/>
        </w:rPr>
        <w:t>2.比选文件所使用的计量单位应为国家法定计量单位。</w:t>
      </w:r>
    </w:p>
    <w:p w14:paraId="036E2D11">
      <w:pPr>
        <w:ind w:firstLine="640" w:firstLineChars="200"/>
      </w:pPr>
      <w:r>
        <w:rPr>
          <w:rFonts w:hint="eastAsia" w:ascii="Times New Roman" w:hAnsi="Times New Roman" w:eastAsia="方正公文仿宋"/>
          <w:sz w:val="32"/>
          <w:szCs w:val="32"/>
        </w:rPr>
        <w:t>3.原版为外文的证书类文件，应提供加盖比选人公章的中文翻译文件。</w:t>
      </w:r>
    </w:p>
    <w:p w14:paraId="114C9CB2">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4.比选文件的组成及相关要求</w:t>
      </w:r>
    </w:p>
    <w:p w14:paraId="24FDF9D2">
      <w:pPr>
        <w:ind w:firstLine="640" w:firstLineChars="200"/>
      </w:pPr>
      <w:r>
        <w:rPr>
          <w:rFonts w:hint="eastAsia" w:ascii="Times New Roman" w:hAnsi="Times New Roman" w:eastAsia="方正公文仿宋"/>
          <w:sz w:val="32"/>
          <w:szCs w:val="32"/>
        </w:rPr>
        <w:t>4.1比选文件所有内容应装订成册，包括一份正本，两份副本。</w:t>
      </w:r>
    </w:p>
    <w:p w14:paraId="37EBDB3F">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4.2比选文件要求内容及编排顺序</w:t>
      </w:r>
    </w:p>
    <w:p w14:paraId="5E5649CA">
      <w:pPr>
        <w:ind w:firstLine="640" w:firstLineChars="200"/>
      </w:pPr>
      <w:r>
        <w:rPr>
          <w:rFonts w:hint="eastAsia" w:ascii="Times New Roman" w:hAnsi="Times New Roman" w:eastAsia="方正公文仿宋"/>
          <w:sz w:val="32"/>
          <w:szCs w:val="32"/>
        </w:rPr>
        <w:t>比选人务必确保比选文件所提供的全部资料真实可靠；比选文件应设置三级或以上目录，页次指引需准确无误。文件字迹应清晰，内容应完整，不得进行涂改或增删。</w:t>
      </w:r>
    </w:p>
    <w:p w14:paraId="172D904B">
      <w:pPr>
        <w:ind w:firstLine="640" w:firstLineChars="200"/>
      </w:pPr>
      <w:r>
        <w:rPr>
          <w:rFonts w:hint="eastAsia" w:ascii="Times New Roman" w:hAnsi="Times New Roman" w:eastAsia="方正公文仿宋"/>
          <w:sz w:val="32"/>
          <w:szCs w:val="32"/>
        </w:rPr>
        <w:t>4.3比选文件规格幅面（A4），需按照比选文件规定的内容顺序，统一编目、编页码并装订。若因编排混乱致使比选文件被误读或查找困难，相关责任由参选人承担。装订不得采用活页装订方式。</w:t>
      </w:r>
    </w:p>
    <w:p w14:paraId="29D40FB8">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4.4比选报价</w:t>
      </w:r>
    </w:p>
    <w:p w14:paraId="51D0527E">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所有比选报价参照《招标代理服务收费管理暂行办法》(计价格(2002)1980号)、《国家发展改革委办公厅关于招标代理服务收费有关问题的通知》(发改办价格(2003)857号文)文件规定的收费标准。</w:t>
      </w:r>
    </w:p>
    <w:tbl>
      <w:tblPr>
        <w:tblStyle w:val="21"/>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775"/>
        <w:gridCol w:w="5254"/>
      </w:tblGrid>
      <w:tr w14:paraId="3FCC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46" w:type="dxa"/>
            <w:vAlign w:val="center"/>
          </w:tcPr>
          <w:p w14:paraId="2B476035">
            <w:pPr>
              <w:pStyle w:val="35"/>
              <w:spacing w:line="276" w:lineRule="auto"/>
              <w:ind w:firstLine="0"/>
              <w:jc w:val="center"/>
              <w:rPr>
                <w:rFonts w:ascii="方正公文小标宋" w:hAnsi="方正公文小标宋" w:eastAsia="方正公文小标宋" w:cs="方正公文小标宋"/>
                <w:sz w:val="22"/>
                <w:szCs w:val="22"/>
                <w:lang w:val="en-US" w:eastAsia="zh-CN"/>
              </w:rPr>
            </w:pPr>
            <w:r>
              <w:rPr>
                <w:rFonts w:hint="eastAsia" w:ascii="方正公文小标宋" w:hAnsi="方正公文小标宋" w:eastAsia="方正公文小标宋" w:cs="方正公文小标宋"/>
                <w:sz w:val="22"/>
                <w:szCs w:val="22"/>
                <w:lang w:val="en-US" w:eastAsia="zh-CN"/>
              </w:rPr>
              <w:t>序号</w:t>
            </w:r>
          </w:p>
        </w:tc>
        <w:tc>
          <w:tcPr>
            <w:tcW w:w="2775" w:type="dxa"/>
            <w:vAlign w:val="center"/>
          </w:tcPr>
          <w:p w14:paraId="06003A66">
            <w:pPr>
              <w:pStyle w:val="35"/>
              <w:spacing w:line="276" w:lineRule="auto"/>
              <w:ind w:firstLine="0"/>
              <w:jc w:val="center"/>
              <w:rPr>
                <w:rFonts w:ascii="方正公文小标宋" w:hAnsi="方正公文小标宋" w:eastAsia="方正公文小标宋" w:cs="方正公文小标宋"/>
                <w:sz w:val="22"/>
                <w:szCs w:val="22"/>
                <w:lang w:val="en-US" w:eastAsia="zh-CN"/>
              </w:rPr>
            </w:pPr>
            <w:r>
              <w:rPr>
                <w:rFonts w:hint="eastAsia" w:ascii="方正公文小标宋" w:hAnsi="方正公文小标宋" w:eastAsia="方正公文小标宋" w:cs="方正公文小标宋"/>
                <w:sz w:val="22"/>
                <w:szCs w:val="22"/>
                <w:lang w:val="en-US" w:eastAsia="zh-CN"/>
              </w:rPr>
              <w:t>采购预算</w:t>
            </w:r>
          </w:p>
        </w:tc>
        <w:tc>
          <w:tcPr>
            <w:tcW w:w="5254" w:type="dxa"/>
            <w:vAlign w:val="center"/>
          </w:tcPr>
          <w:p w14:paraId="58E8FAC4">
            <w:pPr>
              <w:pStyle w:val="35"/>
              <w:spacing w:line="276" w:lineRule="auto"/>
              <w:ind w:firstLine="0"/>
              <w:jc w:val="center"/>
              <w:rPr>
                <w:rFonts w:ascii="方正公文小标宋" w:hAnsi="方正公文小标宋" w:eastAsia="方正公文小标宋" w:cs="方正公文小标宋"/>
                <w:sz w:val="22"/>
                <w:szCs w:val="22"/>
                <w:lang w:val="en-US" w:eastAsia="zh-CN"/>
              </w:rPr>
            </w:pPr>
            <w:r>
              <w:rPr>
                <w:rFonts w:hint="eastAsia" w:ascii="方正公文小标宋" w:hAnsi="方正公文小标宋" w:eastAsia="方正公文小标宋" w:cs="方正公文小标宋"/>
                <w:sz w:val="22"/>
                <w:szCs w:val="22"/>
                <w:lang w:val="en-US" w:eastAsia="zh-CN"/>
              </w:rPr>
              <w:t>代理费取费标准</w:t>
            </w:r>
          </w:p>
        </w:tc>
      </w:tr>
      <w:tr w14:paraId="06A1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46" w:type="dxa"/>
            <w:vAlign w:val="center"/>
          </w:tcPr>
          <w:p w14:paraId="5786431B">
            <w:pPr>
              <w:pStyle w:val="35"/>
              <w:spacing w:line="276" w:lineRule="auto"/>
              <w:ind w:firstLine="0"/>
              <w:jc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sz w:val="21"/>
                <w:szCs w:val="21"/>
                <w:lang w:val="en-US" w:eastAsia="zh-CN"/>
              </w:rPr>
              <w:t>1</w:t>
            </w:r>
          </w:p>
        </w:tc>
        <w:tc>
          <w:tcPr>
            <w:tcW w:w="2775" w:type="dxa"/>
            <w:vAlign w:val="center"/>
          </w:tcPr>
          <w:p w14:paraId="58E5E43F">
            <w:pPr>
              <w:pStyle w:val="35"/>
              <w:spacing w:line="276" w:lineRule="auto"/>
              <w:ind w:firstLine="0"/>
              <w:jc w:val="center"/>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小于或等于10万元</w:t>
            </w:r>
          </w:p>
        </w:tc>
        <w:tc>
          <w:tcPr>
            <w:tcW w:w="5254" w:type="dxa"/>
            <w:vAlign w:val="center"/>
          </w:tcPr>
          <w:p w14:paraId="5F6B18E1">
            <w:pPr>
              <w:pStyle w:val="35"/>
              <w:spacing w:line="276" w:lineRule="auto"/>
              <w:ind w:firstLine="0"/>
              <w:jc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sz w:val="21"/>
                <w:szCs w:val="21"/>
                <w:lang w:val="en-US" w:eastAsia="zh-CN"/>
              </w:rPr>
              <w:t>固定价：2000元</w:t>
            </w:r>
          </w:p>
        </w:tc>
      </w:tr>
      <w:tr w14:paraId="76D8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46" w:type="dxa"/>
            <w:vAlign w:val="center"/>
          </w:tcPr>
          <w:p w14:paraId="057A95E6">
            <w:pPr>
              <w:pStyle w:val="35"/>
              <w:spacing w:line="276" w:lineRule="auto"/>
              <w:ind w:firstLine="0"/>
              <w:jc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sz w:val="21"/>
                <w:szCs w:val="21"/>
                <w:lang w:val="en-US" w:eastAsia="zh-CN"/>
              </w:rPr>
              <w:t>2</w:t>
            </w:r>
          </w:p>
        </w:tc>
        <w:tc>
          <w:tcPr>
            <w:tcW w:w="2775" w:type="dxa"/>
            <w:vAlign w:val="center"/>
          </w:tcPr>
          <w:p w14:paraId="39C0D5F8">
            <w:pPr>
              <w:pStyle w:val="35"/>
              <w:spacing w:line="276" w:lineRule="auto"/>
              <w:ind w:firstLine="0"/>
              <w:jc w:val="center"/>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大于10万元，小于或等于20万元</w:t>
            </w:r>
          </w:p>
        </w:tc>
        <w:tc>
          <w:tcPr>
            <w:tcW w:w="5254" w:type="dxa"/>
            <w:vAlign w:val="center"/>
          </w:tcPr>
          <w:p w14:paraId="0BE7B8B9">
            <w:pPr>
              <w:spacing w:line="276" w:lineRule="auto"/>
              <w:jc w:val="center"/>
              <w:rPr>
                <w:rFonts w:ascii="Times New Roman" w:hAnsi="Times New Roman" w:eastAsia="方正公文仿宋"/>
                <w:szCs w:val="21"/>
              </w:rPr>
            </w:pPr>
            <w:r>
              <w:rPr>
                <w:rFonts w:ascii="Times New Roman" w:hAnsi="Times New Roman" w:eastAsia="方正公文仿宋"/>
                <w:szCs w:val="21"/>
              </w:rPr>
              <w:t>固定价：2200元</w:t>
            </w:r>
          </w:p>
        </w:tc>
      </w:tr>
      <w:tr w14:paraId="5150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46" w:type="dxa"/>
            <w:vAlign w:val="center"/>
          </w:tcPr>
          <w:p w14:paraId="68DA6960">
            <w:pPr>
              <w:pStyle w:val="35"/>
              <w:spacing w:line="276" w:lineRule="auto"/>
              <w:ind w:firstLine="0"/>
              <w:jc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sz w:val="21"/>
                <w:szCs w:val="21"/>
                <w:lang w:val="en-US" w:eastAsia="zh-CN"/>
              </w:rPr>
              <w:t>3</w:t>
            </w:r>
          </w:p>
        </w:tc>
        <w:tc>
          <w:tcPr>
            <w:tcW w:w="2775" w:type="dxa"/>
            <w:vAlign w:val="center"/>
          </w:tcPr>
          <w:p w14:paraId="5A3781E6">
            <w:pPr>
              <w:pStyle w:val="35"/>
              <w:spacing w:line="276" w:lineRule="auto"/>
              <w:ind w:firstLine="0"/>
              <w:jc w:val="center"/>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大于20万元，小于30万元</w:t>
            </w:r>
          </w:p>
        </w:tc>
        <w:tc>
          <w:tcPr>
            <w:tcW w:w="5254" w:type="dxa"/>
            <w:vAlign w:val="center"/>
          </w:tcPr>
          <w:p w14:paraId="74171517">
            <w:pPr>
              <w:spacing w:line="276" w:lineRule="auto"/>
              <w:jc w:val="center"/>
              <w:rPr>
                <w:rFonts w:ascii="Times New Roman" w:hAnsi="Times New Roman" w:eastAsia="方正公文仿宋"/>
                <w:szCs w:val="21"/>
              </w:rPr>
            </w:pPr>
            <w:r>
              <w:rPr>
                <w:rFonts w:ascii="Times New Roman" w:hAnsi="Times New Roman" w:eastAsia="方正公文仿宋"/>
                <w:szCs w:val="21"/>
              </w:rPr>
              <w:t>固定价：2700元</w:t>
            </w:r>
          </w:p>
        </w:tc>
      </w:tr>
      <w:tr w14:paraId="6BE7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46" w:type="dxa"/>
            <w:vAlign w:val="center"/>
          </w:tcPr>
          <w:p w14:paraId="2454AB16">
            <w:pPr>
              <w:pStyle w:val="35"/>
              <w:spacing w:line="276" w:lineRule="auto"/>
              <w:ind w:firstLine="0"/>
              <w:jc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sz w:val="21"/>
                <w:szCs w:val="21"/>
                <w:lang w:val="en-US" w:eastAsia="zh-CN"/>
              </w:rPr>
              <w:t>4</w:t>
            </w:r>
          </w:p>
        </w:tc>
        <w:tc>
          <w:tcPr>
            <w:tcW w:w="2775" w:type="dxa"/>
            <w:vAlign w:val="center"/>
          </w:tcPr>
          <w:p w14:paraId="15B48CFA">
            <w:pPr>
              <w:pStyle w:val="35"/>
              <w:spacing w:line="276" w:lineRule="auto"/>
              <w:ind w:firstLine="0"/>
              <w:jc w:val="center"/>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大于30万元，小于100万元</w:t>
            </w:r>
          </w:p>
        </w:tc>
        <w:tc>
          <w:tcPr>
            <w:tcW w:w="5254" w:type="dxa"/>
            <w:vAlign w:val="center"/>
          </w:tcPr>
          <w:p w14:paraId="0B240461">
            <w:pPr>
              <w:spacing w:line="276" w:lineRule="auto"/>
              <w:ind w:firstLine="210" w:firstLineChars="100"/>
              <w:jc w:val="center"/>
              <w:rPr>
                <w:rFonts w:hint="default" w:ascii="Times New Roman" w:hAnsi="Times New Roman" w:eastAsia="方正公文仿宋"/>
                <w:szCs w:val="21"/>
                <w:lang w:val="en-US" w:eastAsia="zh-CN"/>
              </w:rPr>
            </w:pPr>
            <w:r>
              <w:rPr>
                <w:rFonts w:hint="eastAsia" w:ascii="Times New Roman" w:hAnsi="Times New Roman" w:eastAsia="方正公文仿宋"/>
                <w:szCs w:val="21"/>
                <w:lang w:val="en-US" w:eastAsia="zh-CN"/>
              </w:rPr>
              <w:t>按照下浮率进行报价</w:t>
            </w:r>
          </w:p>
        </w:tc>
      </w:tr>
      <w:tr w14:paraId="7177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46" w:type="dxa"/>
            <w:vAlign w:val="center"/>
          </w:tcPr>
          <w:p w14:paraId="03FB7390">
            <w:pPr>
              <w:pStyle w:val="35"/>
              <w:spacing w:line="276" w:lineRule="auto"/>
              <w:ind w:firstLine="0"/>
              <w:jc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sz w:val="21"/>
                <w:szCs w:val="21"/>
                <w:lang w:val="en-US" w:eastAsia="zh-CN"/>
              </w:rPr>
              <w:t>5</w:t>
            </w:r>
          </w:p>
        </w:tc>
        <w:tc>
          <w:tcPr>
            <w:tcW w:w="2775" w:type="dxa"/>
            <w:vAlign w:val="center"/>
          </w:tcPr>
          <w:p w14:paraId="5492837F">
            <w:pPr>
              <w:pStyle w:val="35"/>
              <w:spacing w:line="276" w:lineRule="auto"/>
              <w:ind w:firstLine="0"/>
              <w:jc w:val="center"/>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大于100万元，小于500万元</w:t>
            </w:r>
          </w:p>
        </w:tc>
        <w:tc>
          <w:tcPr>
            <w:tcW w:w="5254" w:type="dxa"/>
            <w:vAlign w:val="center"/>
          </w:tcPr>
          <w:p w14:paraId="4AEF9A1C">
            <w:pPr>
              <w:spacing w:line="276" w:lineRule="auto"/>
              <w:ind w:firstLine="210" w:firstLineChars="100"/>
              <w:jc w:val="center"/>
              <w:rPr>
                <w:rFonts w:hint="default" w:ascii="Times New Roman" w:hAnsi="Times New Roman" w:eastAsia="方正公文仿宋"/>
                <w:szCs w:val="21"/>
                <w:lang w:val="en-US"/>
              </w:rPr>
            </w:pPr>
            <w:r>
              <w:rPr>
                <w:rFonts w:hint="eastAsia" w:ascii="Times New Roman" w:hAnsi="Times New Roman" w:eastAsia="方正公文仿宋"/>
                <w:szCs w:val="21"/>
                <w:lang w:val="en-US" w:eastAsia="zh-CN"/>
              </w:rPr>
              <w:t>按照下浮率进行报价后再减3000元/项</w:t>
            </w:r>
          </w:p>
        </w:tc>
      </w:tr>
      <w:tr w14:paraId="76EB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46" w:type="dxa"/>
            <w:shd w:val="clear" w:color="auto" w:fill="auto"/>
            <w:vAlign w:val="center"/>
          </w:tcPr>
          <w:p w14:paraId="2C020AB7">
            <w:pPr>
              <w:pStyle w:val="35"/>
              <w:spacing w:line="276" w:lineRule="auto"/>
              <w:ind w:firstLine="0"/>
              <w:jc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sz w:val="21"/>
                <w:szCs w:val="21"/>
                <w:lang w:val="en-US" w:eastAsia="zh-CN"/>
              </w:rPr>
              <w:t>6</w:t>
            </w:r>
          </w:p>
        </w:tc>
        <w:tc>
          <w:tcPr>
            <w:tcW w:w="2775" w:type="dxa"/>
            <w:shd w:val="clear" w:color="auto" w:fill="auto"/>
            <w:vAlign w:val="center"/>
          </w:tcPr>
          <w:p w14:paraId="5E80106E">
            <w:pPr>
              <w:pStyle w:val="35"/>
              <w:spacing w:line="276" w:lineRule="auto"/>
              <w:ind w:firstLine="0"/>
              <w:jc w:val="center"/>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大于500万元</w:t>
            </w:r>
          </w:p>
        </w:tc>
        <w:tc>
          <w:tcPr>
            <w:tcW w:w="5254" w:type="dxa"/>
            <w:shd w:val="clear" w:color="auto" w:fill="auto"/>
            <w:vAlign w:val="center"/>
          </w:tcPr>
          <w:p w14:paraId="03E8880A">
            <w:pPr>
              <w:spacing w:line="276" w:lineRule="auto"/>
              <w:ind w:firstLine="210" w:firstLineChars="100"/>
              <w:jc w:val="center"/>
              <w:rPr>
                <w:rFonts w:hint="default" w:ascii="Times New Roman" w:hAnsi="Times New Roman" w:eastAsia="方正公文仿宋" w:cs="Times New Roman"/>
                <w:kern w:val="2"/>
                <w:sz w:val="21"/>
                <w:szCs w:val="21"/>
                <w:lang w:val="en-US" w:eastAsia="zh-CN" w:bidi="ar-SA"/>
              </w:rPr>
            </w:pPr>
            <w:r>
              <w:rPr>
                <w:rFonts w:hint="eastAsia" w:ascii="Times New Roman" w:hAnsi="Times New Roman" w:eastAsia="方正公文仿宋"/>
                <w:szCs w:val="21"/>
                <w:lang w:val="en-US" w:eastAsia="zh-CN"/>
              </w:rPr>
              <w:t>按照下浮率进行报价后再减5000元/项</w:t>
            </w:r>
          </w:p>
        </w:tc>
      </w:tr>
      <w:tr w14:paraId="6DAA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8875" w:type="dxa"/>
            <w:gridSpan w:val="3"/>
            <w:vAlign w:val="center"/>
          </w:tcPr>
          <w:p w14:paraId="5F92E2E9">
            <w:pPr>
              <w:pStyle w:val="17"/>
              <w:widowControl/>
              <w:ind w:firstLine="420" w:firstLineChars="200"/>
              <w:jc w:val="left"/>
              <w:rPr>
                <w:rFonts w:hint="eastAsia" w:ascii="Times New Roman" w:hAnsi="Times New Roman" w:eastAsia="方正公文仿宋"/>
                <w:sz w:val="21"/>
                <w:szCs w:val="21"/>
                <w:lang w:eastAsia="zh-CN"/>
              </w:rPr>
            </w:pPr>
            <w:r>
              <w:rPr>
                <w:rFonts w:ascii="Times New Roman" w:hAnsi="Times New Roman" w:eastAsia="方正公文仿宋"/>
                <w:sz w:val="21"/>
                <w:szCs w:val="21"/>
              </w:rPr>
              <w:t>注：1.代理费取费标准中出现已经有给出的具体价格时，比选人的报价必须和给出的价格一致</w:t>
            </w:r>
            <w:r>
              <w:rPr>
                <w:rFonts w:hint="eastAsia" w:ascii="Times New Roman" w:hAnsi="Times New Roman" w:eastAsia="方正公文仿宋"/>
                <w:sz w:val="21"/>
                <w:szCs w:val="21"/>
              </w:rPr>
              <w:t>；</w:t>
            </w:r>
            <w:r>
              <w:rPr>
                <w:rFonts w:ascii="Times New Roman" w:hAnsi="Times New Roman" w:eastAsia="方正公文仿宋"/>
                <w:sz w:val="21"/>
                <w:szCs w:val="21"/>
              </w:rPr>
              <w:t>2.下浮率为统一下浮率</w:t>
            </w:r>
            <w:r>
              <w:rPr>
                <w:rFonts w:hint="eastAsia" w:ascii="Times New Roman" w:hAnsi="Times New Roman" w:eastAsia="方正公文仿宋"/>
                <w:sz w:val="21"/>
                <w:szCs w:val="21"/>
                <w:lang w:eastAsia="zh-CN"/>
              </w:rPr>
              <w:t>。</w:t>
            </w:r>
          </w:p>
        </w:tc>
      </w:tr>
    </w:tbl>
    <w:p w14:paraId="3D422121">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4.5签订合同</w:t>
      </w:r>
    </w:p>
    <w:p w14:paraId="7626BA56">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4.5.1中选通知</w:t>
      </w:r>
    </w:p>
    <w:p w14:paraId="386B43AD">
      <w:pPr>
        <w:ind w:firstLine="640" w:firstLineChars="200"/>
      </w:pPr>
      <w:r>
        <w:rPr>
          <w:rFonts w:hint="eastAsia" w:ascii="Times New Roman" w:hAnsi="Times New Roman" w:eastAsia="方正公文仿宋"/>
          <w:sz w:val="32"/>
          <w:szCs w:val="32"/>
        </w:rPr>
        <w:t>4.5.1.1中选人确定后，若采购人改变中选结果或者中选代理机构放弃中选，应承担相应的法律责任。</w:t>
      </w:r>
    </w:p>
    <w:p w14:paraId="6F4C0A53">
      <w:pPr>
        <w:ind w:firstLine="640" w:firstLineChars="200"/>
      </w:pPr>
      <w:r>
        <w:rPr>
          <w:rFonts w:hint="eastAsia" w:ascii="Times New Roman" w:hAnsi="Times New Roman" w:eastAsia="方正公文仿宋"/>
          <w:sz w:val="32"/>
          <w:szCs w:val="32"/>
        </w:rPr>
        <w:t>4.5.1.2对于未中选的比选人，不作未中选原因的解释。</w:t>
      </w:r>
    </w:p>
    <w:p w14:paraId="09219086">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4.5.1.3中选通知书是合同的组成部分。</w:t>
      </w:r>
    </w:p>
    <w:p w14:paraId="1C2970AE">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4.5.2签订合同</w:t>
      </w:r>
    </w:p>
    <w:p w14:paraId="159EC61E">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4.5.2.1中选人应在接到中选通知书5日内与采购人签订合同。中选人不得再与采购人签订背离合同实质性内容的其他协议或声明。</w:t>
      </w:r>
    </w:p>
    <w:p w14:paraId="71D20783">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4.5.2.2中选人一旦中选，未经采购人事先书面同意，不得转包、分包，亦不得将合同全部及任何权利、义务向第三方转让，否则将被视为严重违约，采购人有权依法按照中选人中选后毁标、终止或解除合同等情况进行处理。</w:t>
      </w:r>
      <w:bookmarkStart w:id="9" w:name="_Toc6883"/>
    </w:p>
    <w:p w14:paraId="7B825740">
      <w:pPr>
        <w:spacing w:line="276" w:lineRule="auto"/>
        <w:ind w:firstLine="560" w:firstLineChars="200"/>
        <w:outlineLvl w:val="1"/>
        <w:rPr>
          <w:rFonts w:ascii="黑体" w:hAnsi="黑体" w:eastAsia="黑体" w:cs="黑体"/>
          <w:bCs/>
          <w:sz w:val="28"/>
          <w:szCs w:val="28"/>
        </w:rPr>
      </w:pPr>
      <w:r>
        <w:rPr>
          <w:rFonts w:hint="eastAsia" w:ascii="黑体" w:hAnsi="黑体" w:eastAsia="黑体" w:cs="黑体"/>
          <w:bCs/>
          <w:sz w:val="28"/>
          <w:szCs w:val="28"/>
        </w:rPr>
        <w:t>三、比选文件的递交</w:t>
      </w:r>
      <w:bookmarkEnd w:id="9"/>
    </w:p>
    <w:p w14:paraId="6E30D3CF">
      <w:pPr>
        <w:ind w:firstLine="640" w:firstLineChars="200"/>
        <w:rPr>
          <w:rFonts w:ascii="Times New Roman" w:hAnsi="Times New Roman" w:eastAsia="方正公文仿宋"/>
          <w:sz w:val="32"/>
          <w:szCs w:val="32"/>
          <w:lang w:val="zh-CN"/>
        </w:rPr>
      </w:pPr>
      <w:r>
        <w:rPr>
          <w:rFonts w:hint="eastAsia" w:ascii="Times New Roman" w:hAnsi="Times New Roman" w:eastAsia="方正公文仿宋"/>
          <w:sz w:val="32"/>
          <w:szCs w:val="32"/>
        </w:rPr>
        <w:t>比选人须将比选申请文件及比选人认为有必要提交的其他资料密封后邮寄或现场提交至攀枝花市西区教育和体育局三楼会议室。（注：邮寄和现场提交须在比选截止时间之前，逾期递交的比选申请文件视为无效申请文件。）</w:t>
      </w:r>
    </w:p>
    <w:p w14:paraId="4283C09A">
      <w:pPr>
        <w:ind w:firstLine="640" w:firstLineChars="200"/>
        <w:rPr>
          <w:rFonts w:ascii="Times New Roman" w:hAnsi="Times New Roman" w:eastAsia="方正公文仿宋"/>
          <w:sz w:val="32"/>
          <w:szCs w:val="32"/>
          <w:lang w:val="zh-CN"/>
        </w:rPr>
      </w:pPr>
      <w:r>
        <w:rPr>
          <w:rFonts w:hint="eastAsia" w:ascii="Times New Roman" w:hAnsi="Times New Roman" w:eastAsia="方正公文仿宋"/>
          <w:sz w:val="32"/>
          <w:szCs w:val="32"/>
          <w:lang w:val="zh-CN"/>
        </w:rPr>
        <w:t>邮寄地址：攀枝花市西区教育和体育局（</w:t>
      </w:r>
      <w:r>
        <w:rPr>
          <w:rFonts w:hint="eastAsia" w:ascii="Times New Roman" w:hAnsi="Times New Roman" w:eastAsia="方正公文仿宋"/>
          <w:sz w:val="32"/>
          <w:szCs w:val="32"/>
        </w:rPr>
        <w:t>西区清香坪建兴路24号</w:t>
      </w:r>
      <w:r>
        <w:rPr>
          <w:rFonts w:hint="eastAsia" w:ascii="Times New Roman" w:hAnsi="Times New Roman" w:eastAsia="方正公文仿宋"/>
          <w:sz w:val="32"/>
          <w:szCs w:val="32"/>
          <w:lang w:val="zh-CN"/>
        </w:rPr>
        <w:t>）</w:t>
      </w:r>
    </w:p>
    <w:p w14:paraId="13C3BF45">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lang w:val="zh-CN"/>
        </w:rPr>
        <w:t>收件人：</w:t>
      </w:r>
      <w:r>
        <w:rPr>
          <w:rFonts w:hint="eastAsia" w:ascii="Times New Roman" w:hAnsi="Times New Roman" w:eastAsia="方正公文仿宋"/>
          <w:sz w:val="32"/>
          <w:szCs w:val="32"/>
        </w:rPr>
        <w:t>李含东</w:t>
      </w:r>
    </w:p>
    <w:p w14:paraId="68FB2223">
      <w:pPr>
        <w:ind w:firstLine="640" w:firstLineChars="200"/>
        <w:rPr>
          <w:rFonts w:hint="eastAsia" w:ascii="Times New Roman" w:hAnsi="Times New Roman" w:eastAsia="方正公文仿宋"/>
          <w:sz w:val="32"/>
          <w:szCs w:val="32"/>
        </w:rPr>
      </w:pPr>
      <w:r>
        <w:rPr>
          <w:rFonts w:hint="eastAsia" w:ascii="Times New Roman" w:hAnsi="Times New Roman" w:eastAsia="方正公文仿宋"/>
          <w:sz w:val="32"/>
          <w:szCs w:val="32"/>
          <w:lang w:val="zh-CN"/>
        </w:rPr>
        <w:t>联系电话：</w:t>
      </w:r>
      <w:bookmarkStart w:id="10" w:name="_Toc12506"/>
      <w:r>
        <w:rPr>
          <w:rFonts w:hint="eastAsia" w:ascii="Times New Roman" w:hAnsi="Times New Roman" w:eastAsia="方正公文仿宋"/>
          <w:sz w:val="32"/>
          <w:szCs w:val="32"/>
        </w:rPr>
        <w:t>15984566258</w:t>
      </w:r>
    </w:p>
    <w:p w14:paraId="31E36002">
      <w:pPr>
        <w:ind w:firstLine="640" w:firstLineChars="200"/>
        <w:rPr>
          <w:rFonts w:ascii="Times New Roman" w:hAnsi="Times New Roman" w:eastAsia="方正公文仿宋"/>
          <w:sz w:val="32"/>
          <w:szCs w:val="32"/>
        </w:rPr>
      </w:pPr>
    </w:p>
    <w:bookmarkEnd w:id="10"/>
    <w:p w14:paraId="1BD7609C">
      <w:pPr>
        <w:spacing w:after="156" w:afterLines="50" w:line="276" w:lineRule="auto"/>
        <w:jc w:val="center"/>
        <w:outlineLvl w:val="0"/>
        <w:rPr>
          <w:b/>
          <w:bCs/>
          <w:sz w:val="40"/>
          <w:szCs w:val="40"/>
        </w:rPr>
      </w:pPr>
    </w:p>
    <w:p w14:paraId="0680CAE2">
      <w:pPr>
        <w:spacing w:after="156" w:afterLines="50" w:line="276" w:lineRule="auto"/>
        <w:jc w:val="center"/>
        <w:outlineLvl w:val="0"/>
        <w:rPr>
          <w:rFonts w:hint="eastAsia"/>
          <w:b/>
          <w:bCs/>
          <w:sz w:val="40"/>
          <w:szCs w:val="40"/>
        </w:rPr>
      </w:pPr>
    </w:p>
    <w:p w14:paraId="72B7793A">
      <w:pPr>
        <w:spacing w:after="156" w:afterLines="50" w:line="276" w:lineRule="auto"/>
        <w:jc w:val="center"/>
        <w:outlineLvl w:val="0"/>
        <w:rPr>
          <w:rFonts w:hint="eastAsia"/>
          <w:b/>
          <w:bCs/>
          <w:sz w:val="40"/>
          <w:szCs w:val="40"/>
        </w:rPr>
      </w:pPr>
    </w:p>
    <w:p w14:paraId="35FCB7D3">
      <w:pPr>
        <w:spacing w:after="156" w:afterLines="50" w:line="276" w:lineRule="auto"/>
        <w:jc w:val="center"/>
        <w:outlineLvl w:val="0"/>
        <w:rPr>
          <w:rFonts w:hint="eastAsia"/>
          <w:b/>
          <w:bCs/>
          <w:sz w:val="40"/>
          <w:szCs w:val="40"/>
        </w:rPr>
      </w:pPr>
    </w:p>
    <w:p w14:paraId="167032E8">
      <w:pPr>
        <w:spacing w:after="156" w:afterLines="50" w:line="276" w:lineRule="auto"/>
        <w:jc w:val="center"/>
        <w:outlineLvl w:val="0"/>
        <w:rPr>
          <w:rFonts w:hint="eastAsia"/>
          <w:b/>
          <w:bCs/>
          <w:sz w:val="40"/>
          <w:szCs w:val="40"/>
        </w:rPr>
      </w:pPr>
    </w:p>
    <w:p w14:paraId="35E5DAF4">
      <w:pPr>
        <w:spacing w:after="156" w:afterLines="50" w:line="276" w:lineRule="auto"/>
        <w:jc w:val="center"/>
        <w:outlineLvl w:val="0"/>
        <w:rPr>
          <w:rFonts w:hint="eastAsia"/>
          <w:b/>
          <w:bCs/>
          <w:sz w:val="40"/>
          <w:szCs w:val="40"/>
        </w:rPr>
      </w:pPr>
    </w:p>
    <w:p w14:paraId="42116FEC">
      <w:pPr>
        <w:spacing w:after="156" w:afterLines="50" w:line="276" w:lineRule="auto"/>
        <w:jc w:val="center"/>
        <w:outlineLvl w:val="0"/>
        <w:rPr>
          <w:rFonts w:hint="eastAsia"/>
          <w:b/>
          <w:bCs/>
          <w:sz w:val="40"/>
          <w:szCs w:val="40"/>
        </w:rPr>
      </w:pPr>
    </w:p>
    <w:p w14:paraId="4C64333C">
      <w:pPr>
        <w:spacing w:after="156" w:afterLines="50" w:line="276" w:lineRule="auto"/>
        <w:jc w:val="center"/>
        <w:outlineLvl w:val="0"/>
        <w:rPr>
          <w:rFonts w:hint="eastAsia"/>
          <w:b/>
          <w:bCs/>
          <w:sz w:val="40"/>
          <w:szCs w:val="40"/>
        </w:rPr>
      </w:pPr>
    </w:p>
    <w:p w14:paraId="10C197F9">
      <w:pPr>
        <w:spacing w:after="156" w:afterLines="50" w:line="276" w:lineRule="auto"/>
        <w:jc w:val="center"/>
        <w:outlineLvl w:val="0"/>
        <w:rPr>
          <w:rFonts w:hint="eastAsia"/>
          <w:b/>
          <w:bCs/>
          <w:sz w:val="40"/>
          <w:szCs w:val="40"/>
        </w:rPr>
      </w:pPr>
    </w:p>
    <w:p w14:paraId="7ACC8A02">
      <w:pPr>
        <w:spacing w:after="156" w:afterLines="50" w:line="276" w:lineRule="auto"/>
        <w:jc w:val="center"/>
        <w:outlineLvl w:val="0"/>
        <w:rPr>
          <w:rFonts w:hint="eastAsia"/>
          <w:b/>
          <w:bCs/>
          <w:sz w:val="40"/>
          <w:szCs w:val="40"/>
        </w:rPr>
      </w:pPr>
    </w:p>
    <w:p w14:paraId="5ED3CEEC">
      <w:pPr>
        <w:spacing w:after="156" w:afterLines="50" w:line="276" w:lineRule="auto"/>
        <w:jc w:val="center"/>
        <w:outlineLvl w:val="0"/>
        <w:rPr>
          <w:rFonts w:ascii="Times New Roman" w:hAnsi="Times New Roman" w:eastAsia="方正公文仿宋"/>
          <w:b/>
          <w:bCs/>
          <w:sz w:val="32"/>
          <w:szCs w:val="32"/>
        </w:rPr>
      </w:pPr>
      <w:r>
        <w:rPr>
          <w:rFonts w:hint="eastAsia"/>
          <w:b/>
          <w:bCs/>
          <w:sz w:val="40"/>
          <w:szCs w:val="40"/>
        </w:rPr>
        <w:t>第三部分 比选方法</w:t>
      </w:r>
    </w:p>
    <w:p w14:paraId="43094D85">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一、开标条件。投标人为三家及以上，采购人应当组织开标。</w:t>
      </w:r>
    </w:p>
    <w:p w14:paraId="187BB98E">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二、资格性审查。评审小组对比选响应文件中比选人的资格进行审查，资格审查不通过，作无效投标处理；</w:t>
      </w:r>
    </w:p>
    <w:p w14:paraId="35F41FF4">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三、符合性审查。评审小组对比选响应文件的格式，技术响应、服务应答、商务条款等与本项目要求进行符合性审查，符合性审查不通过，作无效投标处理；</w:t>
      </w:r>
    </w:p>
    <w:p w14:paraId="09499AAD">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四、详细评审。评审小组根据各比选响应文件所载内容，按照评分因素及评分细则的规定，核算出各参选投标人的得分总和（总分）。</w:t>
      </w:r>
    </w:p>
    <w:p w14:paraId="58679740">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五、推荐中选投标人。评审小组根据各参选投标人的得分总和（总分），以得分总和从高到低的前三名确定为中选人。</w:t>
      </w:r>
    </w:p>
    <w:p w14:paraId="06C62D33">
      <w:pPr>
        <w:ind w:firstLine="640" w:firstLineChars="200"/>
        <w:rPr>
          <w:rFonts w:ascii="Times New Roman" w:hAnsi="Times New Roman" w:eastAsia="方正公文仿宋"/>
          <w:sz w:val="32"/>
          <w:szCs w:val="32"/>
        </w:rPr>
      </w:pPr>
    </w:p>
    <w:p w14:paraId="65C492D5">
      <w:pPr>
        <w:spacing w:line="276" w:lineRule="auto"/>
        <w:ind w:firstLine="482"/>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评分因素及评分细则</w:t>
      </w:r>
    </w:p>
    <w:tbl>
      <w:tblPr>
        <w:tblStyle w:val="21"/>
        <w:tblW w:w="9238"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690"/>
        <w:gridCol w:w="1605"/>
        <w:gridCol w:w="585"/>
        <w:gridCol w:w="5740"/>
      </w:tblGrid>
      <w:tr w14:paraId="089C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18" w:type="dxa"/>
            <w:tcBorders>
              <w:top w:val="single" w:color="auto" w:sz="4" w:space="0"/>
              <w:left w:val="single" w:color="auto" w:sz="4" w:space="0"/>
              <w:bottom w:val="single" w:color="auto" w:sz="4" w:space="0"/>
              <w:right w:val="single" w:color="auto" w:sz="4" w:space="0"/>
            </w:tcBorders>
            <w:vAlign w:val="center"/>
          </w:tcPr>
          <w:p w14:paraId="5301539B">
            <w:pPr>
              <w:spacing w:line="276" w:lineRule="auto"/>
              <w:jc w:val="center"/>
              <w:rPr>
                <w:rFonts w:ascii="宋体" w:hAnsi="宋体" w:cs="宋体"/>
                <w:b/>
                <w:bCs/>
                <w:sz w:val="22"/>
                <w:szCs w:val="22"/>
              </w:rPr>
            </w:pPr>
            <w:bookmarkStart w:id="11" w:name="_Toc217446105"/>
            <w:bookmarkStart w:id="12" w:name="_Toc183682432"/>
            <w:bookmarkStart w:id="13" w:name="_Toc183582297"/>
            <w:bookmarkStart w:id="14" w:name="_Toc16419"/>
            <w:bookmarkStart w:id="15" w:name="_Toc208849022"/>
            <w:r>
              <w:rPr>
                <w:rFonts w:hint="eastAsia" w:ascii="宋体" w:hAnsi="宋体" w:cs="宋体"/>
                <w:b/>
                <w:bCs/>
                <w:sz w:val="22"/>
                <w:szCs w:val="22"/>
              </w:rPr>
              <w:t>序号</w:t>
            </w:r>
          </w:p>
        </w:tc>
        <w:tc>
          <w:tcPr>
            <w:tcW w:w="2295" w:type="dxa"/>
            <w:gridSpan w:val="2"/>
            <w:tcBorders>
              <w:top w:val="single" w:color="auto" w:sz="4" w:space="0"/>
              <w:left w:val="single" w:color="auto" w:sz="4" w:space="0"/>
              <w:bottom w:val="single" w:color="auto" w:sz="4" w:space="0"/>
              <w:right w:val="single" w:color="auto" w:sz="4" w:space="0"/>
            </w:tcBorders>
            <w:vAlign w:val="center"/>
          </w:tcPr>
          <w:p w14:paraId="3D6BD894">
            <w:pPr>
              <w:spacing w:line="276" w:lineRule="auto"/>
              <w:jc w:val="center"/>
              <w:rPr>
                <w:rFonts w:ascii="宋体" w:hAnsi="宋体" w:cs="宋体"/>
                <w:b/>
                <w:bCs/>
                <w:sz w:val="22"/>
                <w:szCs w:val="22"/>
              </w:rPr>
            </w:pPr>
            <w:r>
              <w:rPr>
                <w:rFonts w:hint="eastAsia" w:ascii="宋体" w:hAnsi="宋体" w:cs="宋体"/>
                <w:b/>
                <w:bCs/>
                <w:sz w:val="22"/>
                <w:szCs w:val="22"/>
              </w:rPr>
              <w:t>评分因素及权重</w:t>
            </w:r>
          </w:p>
        </w:tc>
        <w:tc>
          <w:tcPr>
            <w:tcW w:w="585" w:type="dxa"/>
            <w:tcBorders>
              <w:top w:val="single" w:color="auto" w:sz="4" w:space="0"/>
              <w:left w:val="single" w:color="auto" w:sz="4" w:space="0"/>
              <w:bottom w:val="single" w:color="auto" w:sz="4" w:space="0"/>
              <w:right w:val="single" w:color="auto" w:sz="4" w:space="0"/>
            </w:tcBorders>
            <w:vAlign w:val="center"/>
          </w:tcPr>
          <w:p w14:paraId="265D5417">
            <w:pPr>
              <w:spacing w:line="276" w:lineRule="auto"/>
              <w:jc w:val="center"/>
              <w:rPr>
                <w:rFonts w:ascii="宋体" w:hAnsi="宋体" w:cs="宋体"/>
                <w:b/>
                <w:bCs/>
                <w:sz w:val="22"/>
                <w:szCs w:val="22"/>
              </w:rPr>
            </w:pPr>
            <w:r>
              <w:rPr>
                <w:rFonts w:hint="eastAsia" w:ascii="宋体" w:hAnsi="宋体" w:cs="宋体"/>
                <w:b/>
                <w:bCs/>
                <w:sz w:val="22"/>
                <w:szCs w:val="22"/>
              </w:rPr>
              <w:t>分值</w:t>
            </w:r>
          </w:p>
        </w:tc>
        <w:tc>
          <w:tcPr>
            <w:tcW w:w="5740" w:type="dxa"/>
            <w:tcBorders>
              <w:top w:val="single" w:color="auto" w:sz="4" w:space="0"/>
              <w:left w:val="single" w:color="auto" w:sz="4" w:space="0"/>
              <w:bottom w:val="single" w:color="auto" w:sz="4" w:space="0"/>
              <w:right w:val="single" w:color="auto" w:sz="4" w:space="0"/>
            </w:tcBorders>
            <w:vAlign w:val="center"/>
          </w:tcPr>
          <w:p w14:paraId="1CCFD791">
            <w:pPr>
              <w:spacing w:line="276" w:lineRule="auto"/>
              <w:jc w:val="center"/>
              <w:rPr>
                <w:rFonts w:ascii="宋体" w:hAnsi="宋体" w:cs="宋体"/>
                <w:b/>
                <w:bCs/>
                <w:sz w:val="22"/>
                <w:szCs w:val="22"/>
              </w:rPr>
            </w:pPr>
            <w:r>
              <w:rPr>
                <w:rFonts w:hint="eastAsia" w:ascii="宋体" w:hAnsi="宋体" w:cs="宋体"/>
                <w:b/>
                <w:bCs/>
                <w:sz w:val="22"/>
                <w:szCs w:val="22"/>
              </w:rPr>
              <w:t>评分标准</w:t>
            </w:r>
          </w:p>
        </w:tc>
      </w:tr>
      <w:tr w14:paraId="6DF8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618" w:type="dxa"/>
            <w:tcBorders>
              <w:top w:val="single" w:color="auto" w:sz="4" w:space="0"/>
              <w:left w:val="single" w:color="auto" w:sz="4" w:space="0"/>
              <w:bottom w:val="single" w:color="auto" w:sz="4" w:space="0"/>
              <w:right w:val="single" w:color="auto" w:sz="4" w:space="0"/>
            </w:tcBorders>
            <w:vAlign w:val="center"/>
          </w:tcPr>
          <w:p w14:paraId="3206DBDB">
            <w:pPr>
              <w:spacing w:line="276" w:lineRule="auto"/>
              <w:jc w:val="center"/>
              <w:rPr>
                <w:rFonts w:ascii="宋体" w:hAnsi="宋体" w:cs="宋体"/>
                <w:sz w:val="22"/>
                <w:szCs w:val="22"/>
              </w:rPr>
            </w:pPr>
            <w:r>
              <w:rPr>
                <w:rFonts w:hint="eastAsia" w:ascii="宋体" w:hAnsi="宋体" w:cs="宋体"/>
                <w:sz w:val="22"/>
                <w:szCs w:val="22"/>
              </w:rPr>
              <w:t>1</w:t>
            </w:r>
          </w:p>
        </w:tc>
        <w:tc>
          <w:tcPr>
            <w:tcW w:w="2295" w:type="dxa"/>
            <w:gridSpan w:val="2"/>
            <w:tcBorders>
              <w:top w:val="single" w:color="auto" w:sz="4" w:space="0"/>
              <w:left w:val="single" w:color="auto" w:sz="4" w:space="0"/>
              <w:bottom w:val="single" w:color="auto" w:sz="4" w:space="0"/>
              <w:right w:val="single" w:color="auto" w:sz="4" w:space="0"/>
            </w:tcBorders>
            <w:vAlign w:val="center"/>
          </w:tcPr>
          <w:p w14:paraId="6AA0F05D">
            <w:pPr>
              <w:spacing w:line="276" w:lineRule="auto"/>
              <w:jc w:val="center"/>
              <w:rPr>
                <w:rFonts w:ascii="宋体" w:hAnsi="宋体" w:cs="宋体"/>
                <w:sz w:val="22"/>
                <w:szCs w:val="22"/>
              </w:rPr>
            </w:pPr>
            <w:r>
              <w:rPr>
                <w:rFonts w:hint="eastAsia" w:ascii="宋体" w:hAnsi="宋体" w:cs="宋体"/>
                <w:sz w:val="22"/>
                <w:szCs w:val="22"/>
              </w:rPr>
              <w:t>报价10分</w:t>
            </w:r>
          </w:p>
        </w:tc>
        <w:tc>
          <w:tcPr>
            <w:tcW w:w="585" w:type="dxa"/>
            <w:tcBorders>
              <w:top w:val="single" w:color="auto" w:sz="4" w:space="0"/>
              <w:left w:val="single" w:color="auto" w:sz="4" w:space="0"/>
              <w:bottom w:val="single" w:color="auto" w:sz="4" w:space="0"/>
              <w:right w:val="single" w:color="auto" w:sz="4" w:space="0"/>
            </w:tcBorders>
            <w:vAlign w:val="center"/>
          </w:tcPr>
          <w:p w14:paraId="13180C61">
            <w:pPr>
              <w:spacing w:line="276" w:lineRule="auto"/>
              <w:jc w:val="center"/>
              <w:rPr>
                <w:rFonts w:ascii="宋体" w:hAnsi="宋体" w:cs="宋体"/>
                <w:sz w:val="22"/>
                <w:szCs w:val="22"/>
              </w:rPr>
            </w:pPr>
            <w:r>
              <w:rPr>
                <w:rFonts w:hint="eastAsia" w:ascii="宋体" w:hAnsi="宋体" w:cs="宋体"/>
                <w:sz w:val="22"/>
                <w:szCs w:val="22"/>
              </w:rPr>
              <w:t>10分</w:t>
            </w:r>
          </w:p>
        </w:tc>
        <w:tc>
          <w:tcPr>
            <w:tcW w:w="5740" w:type="dxa"/>
            <w:tcBorders>
              <w:top w:val="single" w:color="auto" w:sz="4" w:space="0"/>
              <w:left w:val="single" w:color="auto" w:sz="4" w:space="0"/>
              <w:bottom w:val="single" w:color="auto" w:sz="4" w:space="0"/>
              <w:right w:val="single" w:color="auto" w:sz="4" w:space="0"/>
            </w:tcBorders>
            <w:vAlign w:val="center"/>
          </w:tcPr>
          <w:p w14:paraId="2FDD4798">
            <w:pPr>
              <w:spacing w:line="276" w:lineRule="auto"/>
              <w:ind w:firstLine="220" w:firstLineChars="100"/>
              <w:rPr>
                <w:rFonts w:ascii="宋体" w:hAnsi="宋体" w:cs="宋体"/>
                <w:sz w:val="22"/>
                <w:szCs w:val="22"/>
              </w:rPr>
            </w:pPr>
            <w:r>
              <w:rPr>
                <w:rFonts w:hint="eastAsia" w:ascii="宋体" w:hAnsi="宋体" w:cs="宋体"/>
                <w:sz w:val="22"/>
                <w:szCs w:val="22"/>
              </w:rPr>
              <w:t>以本次经评审合格的最低有效投标报价（1-最大下浮率）为基准价，投标报价得分=【基准价／（1-下浮率）】*10*100%</w:t>
            </w:r>
          </w:p>
        </w:tc>
      </w:tr>
      <w:tr w14:paraId="2DF7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8" w:type="dxa"/>
            <w:vMerge w:val="restart"/>
            <w:tcBorders>
              <w:top w:val="single" w:color="auto" w:sz="4" w:space="0"/>
              <w:left w:val="single" w:color="auto" w:sz="4" w:space="0"/>
              <w:right w:val="single" w:color="auto" w:sz="4" w:space="0"/>
            </w:tcBorders>
            <w:vAlign w:val="center"/>
          </w:tcPr>
          <w:p w14:paraId="6622C2C6">
            <w:pPr>
              <w:spacing w:line="276" w:lineRule="auto"/>
              <w:jc w:val="center"/>
              <w:rPr>
                <w:rFonts w:ascii="宋体" w:hAnsi="宋体" w:cs="宋体"/>
                <w:sz w:val="22"/>
                <w:szCs w:val="22"/>
              </w:rPr>
            </w:pPr>
            <w:r>
              <w:rPr>
                <w:rFonts w:hint="eastAsia" w:ascii="宋体" w:hAnsi="宋体" w:cs="宋体"/>
                <w:sz w:val="22"/>
                <w:szCs w:val="22"/>
              </w:rPr>
              <w:t>2</w:t>
            </w:r>
          </w:p>
        </w:tc>
        <w:tc>
          <w:tcPr>
            <w:tcW w:w="690" w:type="dxa"/>
            <w:vMerge w:val="restart"/>
            <w:tcBorders>
              <w:top w:val="single" w:color="auto" w:sz="4" w:space="0"/>
              <w:left w:val="single" w:color="auto" w:sz="4" w:space="0"/>
              <w:right w:val="single" w:color="auto" w:sz="4" w:space="0"/>
            </w:tcBorders>
            <w:vAlign w:val="center"/>
          </w:tcPr>
          <w:p w14:paraId="7D510FA0">
            <w:pPr>
              <w:pStyle w:val="30"/>
              <w:spacing w:line="276" w:lineRule="auto"/>
              <w:jc w:val="center"/>
              <w:rPr>
                <w:rFonts w:ascii="宋体" w:hAnsi="宋体" w:cs="宋体"/>
                <w:sz w:val="22"/>
                <w:szCs w:val="22"/>
              </w:rPr>
            </w:pPr>
            <w:r>
              <w:rPr>
                <w:rFonts w:hint="eastAsia" w:ascii="宋体" w:hAnsi="宋体" w:cs="宋体"/>
                <w:sz w:val="22"/>
                <w:szCs w:val="22"/>
              </w:rPr>
              <w:t>代理方案40分</w:t>
            </w:r>
          </w:p>
        </w:tc>
        <w:tc>
          <w:tcPr>
            <w:tcW w:w="1605" w:type="dxa"/>
            <w:tcBorders>
              <w:top w:val="single" w:color="auto" w:sz="4" w:space="0"/>
              <w:left w:val="single" w:color="auto" w:sz="4" w:space="0"/>
              <w:right w:val="single" w:color="auto" w:sz="4" w:space="0"/>
            </w:tcBorders>
            <w:vAlign w:val="center"/>
          </w:tcPr>
          <w:p w14:paraId="4E68BB69">
            <w:pPr>
              <w:autoSpaceDE w:val="0"/>
              <w:autoSpaceDN w:val="0"/>
              <w:spacing w:before="156" w:after="156" w:line="276" w:lineRule="auto"/>
              <w:jc w:val="center"/>
              <w:rPr>
                <w:rFonts w:ascii="宋体" w:hAnsi="宋体" w:cs="宋体"/>
                <w:sz w:val="22"/>
                <w:szCs w:val="22"/>
              </w:rPr>
            </w:pPr>
            <w:r>
              <w:rPr>
                <w:rFonts w:hint="eastAsia" w:ascii="宋体" w:hAnsi="宋体" w:cs="宋体"/>
                <w:bCs/>
                <w:kern w:val="0"/>
                <w:sz w:val="22"/>
                <w:szCs w:val="22"/>
                <w:lang w:val="zh-CN"/>
              </w:rPr>
              <w:t>内部管理制度及工作流程</w:t>
            </w:r>
          </w:p>
        </w:tc>
        <w:tc>
          <w:tcPr>
            <w:tcW w:w="585" w:type="dxa"/>
            <w:tcBorders>
              <w:top w:val="single" w:color="auto" w:sz="4" w:space="0"/>
              <w:left w:val="single" w:color="auto" w:sz="4" w:space="0"/>
              <w:right w:val="single" w:color="auto" w:sz="4" w:space="0"/>
            </w:tcBorders>
            <w:vAlign w:val="center"/>
          </w:tcPr>
          <w:p w14:paraId="2E7CDEF1">
            <w:pPr>
              <w:autoSpaceDE w:val="0"/>
              <w:autoSpaceDN w:val="0"/>
              <w:spacing w:before="156" w:after="156" w:line="276" w:lineRule="auto"/>
              <w:jc w:val="center"/>
              <w:rPr>
                <w:rFonts w:ascii="宋体" w:hAnsi="宋体" w:cs="宋体"/>
                <w:bCs/>
                <w:kern w:val="0"/>
                <w:sz w:val="22"/>
                <w:szCs w:val="22"/>
              </w:rPr>
            </w:pPr>
            <w:r>
              <w:rPr>
                <w:rFonts w:hint="eastAsia" w:ascii="宋体" w:hAnsi="宋体" w:cs="宋体"/>
                <w:bCs/>
                <w:kern w:val="0"/>
                <w:sz w:val="22"/>
                <w:szCs w:val="22"/>
              </w:rPr>
              <w:t>8分</w:t>
            </w:r>
          </w:p>
        </w:tc>
        <w:tc>
          <w:tcPr>
            <w:tcW w:w="5740" w:type="dxa"/>
            <w:tcBorders>
              <w:top w:val="single" w:color="auto" w:sz="4" w:space="0"/>
              <w:left w:val="single" w:color="auto" w:sz="4" w:space="0"/>
              <w:right w:val="single" w:color="auto" w:sz="4" w:space="0"/>
            </w:tcBorders>
            <w:vAlign w:val="center"/>
          </w:tcPr>
          <w:p w14:paraId="5CF5BE8F">
            <w:pPr>
              <w:autoSpaceDE w:val="0"/>
              <w:autoSpaceDN w:val="0"/>
              <w:spacing w:line="276" w:lineRule="auto"/>
              <w:ind w:firstLine="220" w:firstLineChars="100"/>
              <w:rPr>
                <w:rFonts w:ascii="宋体" w:hAnsi="宋体" w:cs="宋体"/>
                <w:kern w:val="0"/>
                <w:sz w:val="22"/>
                <w:szCs w:val="22"/>
              </w:rPr>
            </w:pPr>
            <w:r>
              <w:rPr>
                <w:rFonts w:hint="eastAsia" w:ascii="宋体" w:hAnsi="宋体" w:cs="宋体"/>
                <w:kern w:val="0"/>
                <w:sz w:val="22"/>
                <w:szCs w:val="22"/>
              </w:rPr>
              <w:t>对内部管理制度及工作流程进行评审。方案内容包括①岗位设置和人员执业控制管理制度；②分级授权及集体决策控制管理制度；③采购流程及重点环节控制管理制度；④招标代理工作流程等内容。</w:t>
            </w:r>
          </w:p>
          <w:p w14:paraId="5F0020C5">
            <w:pPr>
              <w:autoSpaceDE w:val="0"/>
              <w:autoSpaceDN w:val="0"/>
              <w:spacing w:line="276" w:lineRule="auto"/>
              <w:ind w:firstLine="220" w:firstLineChars="100"/>
              <w:rPr>
                <w:rFonts w:ascii="宋体" w:hAnsi="宋体" w:cs="宋体"/>
                <w:kern w:val="0"/>
                <w:sz w:val="22"/>
                <w:szCs w:val="22"/>
                <w:lang w:val="zh-CN"/>
              </w:rPr>
            </w:pPr>
            <w:r>
              <w:rPr>
                <w:rFonts w:hint="eastAsia" w:ascii="宋体" w:hAnsi="宋体" w:cs="宋体"/>
                <w:kern w:val="0"/>
                <w:sz w:val="22"/>
                <w:szCs w:val="22"/>
              </w:rPr>
              <w:t>注：内容齐全、描述细致、流程各环节划分清晰，符合本项目需求及实际情况得8分，每有一项缺失或与实际情况不符扣2分，未提供不得分。</w:t>
            </w:r>
          </w:p>
        </w:tc>
      </w:tr>
      <w:tr w14:paraId="0268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8" w:type="dxa"/>
            <w:vMerge w:val="continue"/>
            <w:tcBorders>
              <w:left w:val="single" w:color="auto" w:sz="4" w:space="0"/>
              <w:bottom w:val="single" w:color="auto" w:sz="4" w:space="0"/>
              <w:right w:val="single" w:color="auto" w:sz="4" w:space="0"/>
            </w:tcBorders>
            <w:vAlign w:val="center"/>
          </w:tcPr>
          <w:p w14:paraId="0B3DA477">
            <w:pPr>
              <w:spacing w:line="276" w:lineRule="auto"/>
              <w:jc w:val="center"/>
              <w:rPr>
                <w:rFonts w:ascii="宋体" w:hAnsi="宋体" w:cs="宋体"/>
                <w:sz w:val="22"/>
                <w:szCs w:val="22"/>
              </w:rPr>
            </w:pPr>
          </w:p>
        </w:tc>
        <w:tc>
          <w:tcPr>
            <w:tcW w:w="690" w:type="dxa"/>
            <w:vMerge w:val="continue"/>
            <w:tcBorders>
              <w:left w:val="single" w:color="auto" w:sz="4" w:space="0"/>
              <w:right w:val="single" w:color="auto" w:sz="4" w:space="0"/>
            </w:tcBorders>
            <w:vAlign w:val="center"/>
          </w:tcPr>
          <w:p w14:paraId="22E860A9">
            <w:pPr>
              <w:pStyle w:val="30"/>
              <w:spacing w:line="276" w:lineRule="auto"/>
              <w:jc w:val="center"/>
              <w:rPr>
                <w:rFonts w:ascii="宋体" w:hAnsi="宋体" w:cs="宋体"/>
                <w:sz w:val="22"/>
                <w:szCs w:val="22"/>
              </w:rPr>
            </w:pPr>
          </w:p>
        </w:tc>
        <w:tc>
          <w:tcPr>
            <w:tcW w:w="1605" w:type="dxa"/>
            <w:tcBorders>
              <w:top w:val="single" w:color="auto" w:sz="4" w:space="0"/>
              <w:left w:val="single" w:color="auto" w:sz="4" w:space="0"/>
              <w:right w:val="single" w:color="auto" w:sz="4" w:space="0"/>
            </w:tcBorders>
            <w:vAlign w:val="center"/>
          </w:tcPr>
          <w:p w14:paraId="162C2070">
            <w:pPr>
              <w:pStyle w:val="30"/>
              <w:spacing w:line="276" w:lineRule="auto"/>
              <w:jc w:val="center"/>
              <w:rPr>
                <w:rFonts w:ascii="宋体" w:hAnsi="宋体" w:cs="宋体"/>
                <w:sz w:val="22"/>
                <w:szCs w:val="22"/>
              </w:rPr>
            </w:pPr>
            <w:r>
              <w:rPr>
                <w:rFonts w:hint="eastAsia" w:ascii="宋体" w:hAnsi="宋体" w:cs="宋体"/>
                <w:bCs/>
                <w:kern w:val="0"/>
                <w:sz w:val="22"/>
                <w:szCs w:val="22"/>
              </w:rPr>
              <w:t>针对本项目的方案设计</w:t>
            </w:r>
          </w:p>
        </w:tc>
        <w:tc>
          <w:tcPr>
            <w:tcW w:w="585" w:type="dxa"/>
            <w:tcBorders>
              <w:top w:val="single" w:color="auto" w:sz="4" w:space="0"/>
              <w:left w:val="single" w:color="auto" w:sz="4" w:space="0"/>
              <w:right w:val="single" w:color="auto" w:sz="4" w:space="0"/>
            </w:tcBorders>
            <w:vAlign w:val="center"/>
          </w:tcPr>
          <w:p w14:paraId="7DCF9676">
            <w:pPr>
              <w:autoSpaceDE w:val="0"/>
              <w:autoSpaceDN w:val="0"/>
              <w:spacing w:before="156" w:after="156" w:line="276" w:lineRule="auto"/>
              <w:jc w:val="center"/>
              <w:rPr>
                <w:rFonts w:ascii="宋体" w:hAnsi="宋体" w:cs="宋体"/>
                <w:bCs/>
                <w:kern w:val="0"/>
                <w:sz w:val="22"/>
                <w:szCs w:val="22"/>
              </w:rPr>
            </w:pPr>
            <w:r>
              <w:rPr>
                <w:rFonts w:hint="eastAsia" w:ascii="宋体" w:hAnsi="宋体" w:cs="宋体"/>
                <w:bCs/>
                <w:kern w:val="0"/>
                <w:sz w:val="22"/>
                <w:szCs w:val="22"/>
              </w:rPr>
              <w:t>8分</w:t>
            </w:r>
          </w:p>
        </w:tc>
        <w:tc>
          <w:tcPr>
            <w:tcW w:w="5740" w:type="dxa"/>
            <w:tcBorders>
              <w:top w:val="single" w:color="auto" w:sz="4" w:space="0"/>
              <w:left w:val="single" w:color="auto" w:sz="4" w:space="0"/>
              <w:right w:val="single" w:color="auto" w:sz="4" w:space="0"/>
            </w:tcBorders>
            <w:vAlign w:val="center"/>
          </w:tcPr>
          <w:p w14:paraId="70F7EA5D">
            <w:pPr>
              <w:autoSpaceDE w:val="0"/>
              <w:autoSpaceDN w:val="0"/>
              <w:spacing w:line="276" w:lineRule="auto"/>
              <w:ind w:firstLine="220" w:firstLineChars="100"/>
              <w:rPr>
                <w:rFonts w:ascii="宋体" w:hAnsi="宋体" w:cs="宋体"/>
                <w:kern w:val="0"/>
                <w:sz w:val="22"/>
                <w:szCs w:val="22"/>
              </w:rPr>
            </w:pPr>
            <w:r>
              <w:rPr>
                <w:rFonts w:hint="eastAsia" w:ascii="宋体" w:hAnsi="宋体" w:cs="宋体"/>
                <w:kern w:val="0"/>
                <w:sz w:val="22"/>
                <w:szCs w:val="22"/>
              </w:rPr>
              <w:t>对</w:t>
            </w:r>
            <w:r>
              <w:rPr>
                <w:rFonts w:hint="eastAsia" w:ascii="宋体" w:hAnsi="宋体" w:cs="宋体"/>
                <w:bCs/>
                <w:kern w:val="0"/>
                <w:sz w:val="22"/>
                <w:szCs w:val="22"/>
                <w:lang w:val="zh-CN"/>
              </w:rPr>
              <w:t>代理机构</w:t>
            </w:r>
            <w:r>
              <w:rPr>
                <w:rFonts w:hint="eastAsia" w:ascii="宋体" w:hAnsi="宋体" w:cs="宋体"/>
                <w:kern w:val="0"/>
                <w:sz w:val="22"/>
                <w:szCs w:val="22"/>
              </w:rPr>
              <w:t>针对本项目的方案设计进行评审。方案内容包括①招标代理工作服务流程及组织分工；②招标代理质量控制措施；③与采购人沟通、服务措施；④进度保证计划等；</w:t>
            </w:r>
          </w:p>
          <w:p w14:paraId="4B7253B4">
            <w:pPr>
              <w:autoSpaceDE w:val="0"/>
              <w:autoSpaceDN w:val="0"/>
              <w:spacing w:line="276" w:lineRule="auto"/>
              <w:ind w:firstLine="220" w:firstLineChars="100"/>
              <w:rPr>
                <w:rFonts w:ascii="宋体" w:hAnsi="宋体" w:cs="宋体"/>
                <w:kern w:val="0"/>
                <w:sz w:val="22"/>
                <w:szCs w:val="22"/>
                <w:lang w:val="zh-CN"/>
              </w:rPr>
            </w:pPr>
            <w:r>
              <w:rPr>
                <w:rFonts w:hint="eastAsia" w:ascii="宋体" w:hAnsi="宋体" w:cs="宋体"/>
                <w:kern w:val="0"/>
                <w:sz w:val="22"/>
                <w:szCs w:val="22"/>
              </w:rPr>
              <w:t>注：内容齐全、描述细致、流程各环节划分清晰，符合本项目需求及实际情况得8分，每有一项缺失或与实际情况不符扣2分，未提供不得分。</w:t>
            </w:r>
          </w:p>
        </w:tc>
      </w:tr>
      <w:tr w14:paraId="5DC7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8" w:type="dxa"/>
            <w:vMerge w:val="continue"/>
            <w:tcBorders>
              <w:left w:val="single" w:color="auto" w:sz="4" w:space="0"/>
              <w:bottom w:val="single" w:color="auto" w:sz="4" w:space="0"/>
              <w:right w:val="single" w:color="auto" w:sz="4" w:space="0"/>
            </w:tcBorders>
            <w:vAlign w:val="center"/>
          </w:tcPr>
          <w:p w14:paraId="386C674F">
            <w:pPr>
              <w:spacing w:line="276" w:lineRule="auto"/>
              <w:jc w:val="center"/>
              <w:rPr>
                <w:rFonts w:ascii="宋体" w:hAnsi="宋体" w:cs="宋体"/>
                <w:sz w:val="22"/>
                <w:szCs w:val="22"/>
              </w:rPr>
            </w:pPr>
          </w:p>
        </w:tc>
        <w:tc>
          <w:tcPr>
            <w:tcW w:w="690" w:type="dxa"/>
            <w:vMerge w:val="continue"/>
            <w:tcBorders>
              <w:left w:val="single" w:color="auto" w:sz="4" w:space="0"/>
              <w:right w:val="single" w:color="auto" w:sz="4" w:space="0"/>
            </w:tcBorders>
            <w:vAlign w:val="center"/>
          </w:tcPr>
          <w:p w14:paraId="43AB0461">
            <w:pPr>
              <w:pStyle w:val="30"/>
              <w:spacing w:line="276" w:lineRule="auto"/>
              <w:jc w:val="center"/>
              <w:rPr>
                <w:rFonts w:ascii="宋体" w:hAnsi="宋体" w:cs="宋体"/>
                <w:sz w:val="22"/>
                <w:szCs w:val="22"/>
              </w:rPr>
            </w:pPr>
          </w:p>
        </w:tc>
        <w:tc>
          <w:tcPr>
            <w:tcW w:w="1605" w:type="dxa"/>
            <w:tcBorders>
              <w:top w:val="single" w:color="auto" w:sz="4" w:space="0"/>
              <w:left w:val="single" w:color="auto" w:sz="4" w:space="0"/>
              <w:right w:val="single" w:color="auto" w:sz="4" w:space="0"/>
            </w:tcBorders>
            <w:vAlign w:val="center"/>
          </w:tcPr>
          <w:p w14:paraId="66001858">
            <w:pPr>
              <w:autoSpaceDE w:val="0"/>
              <w:autoSpaceDN w:val="0"/>
              <w:spacing w:before="156" w:after="156" w:line="276" w:lineRule="auto"/>
              <w:jc w:val="center"/>
              <w:rPr>
                <w:rFonts w:ascii="宋体" w:hAnsi="宋体" w:cs="宋体"/>
                <w:sz w:val="22"/>
                <w:szCs w:val="22"/>
              </w:rPr>
            </w:pPr>
            <w:r>
              <w:rPr>
                <w:rFonts w:hint="eastAsia" w:ascii="宋体" w:hAnsi="宋体" w:cs="宋体"/>
                <w:bCs/>
                <w:kern w:val="0"/>
                <w:sz w:val="22"/>
                <w:szCs w:val="22"/>
              </w:rPr>
              <w:t>答复质疑、投诉等处理方案</w:t>
            </w:r>
          </w:p>
        </w:tc>
        <w:tc>
          <w:tcPr>
            <w:tcW w:w="585" w:type="dxa"/>
            <w:tcBorders>
              <w:top w:val="single" w:color="auto" w:sz="4" w:space="0"/>
              <w:left w:val="single" w:color="auto" w:sz="4" w:space="0"/>
              <w:right w:val="single" w:color="auto" w:sz="4" w:space="0"/>
            </w:tcBorders>
            <w:vAlign w:val="center"/>
          </w:tcPr>
          <w:p w14:paraId="01CEA560">
            <w:pPr>
              <w:autoSpaceDE w:val="0"/>
              <w:autoSpaceDN w:val="0"/>
              <w:spacing w:before="156" w:after="156" w:line="276" w:lineRule="auto"/>
              <w:jc w:val="center"/>
              <w:rPr>
                <w:rFonts w:ascii="宋体" w:hAnsi="宋体" w:cs="宋体"/>
                <w:bCs/>
                <w:kern w:val="0"/>
                <w:sz w:val="22"/>
                <w:szCs w:val="22"/>
              </w:rPr>
            </w:pPr>
            <w:r>
              <w:rPr>
                <w:rFonts w:hint="eastAsia" w:ascii="宋体" w:hAnsi="宋体" w:cs="宋体"/>
                <w:bCs/>
                <w:kern w:val="0"/>
                <w:sz w:val="22"/>
                <w:szCs w:val="22"/>
              </w:rPr>
              <w:t>12分</w:t>
            </w:r>
          </w:p>
        </w:tc>
        <w:tc>
          <w:tcPr>
            <w:tcW w:w="5740" w:type="dxa"/>
            <w:tcBorders>
              <w:top w:val="single" w:color="auto" w:sz="4" w:space="0"/>
              <w:left w:val="single" w:color="auto" w:sz="4" w:space="0"/>
              <w:right w:val="single" w:color="auto" w:sz="4" w:space="0"/>
            </w:tcBorders>
            <w:vAlign w:val="center"/>
          </w:tcPr>
          <w:p w14:paraId="1CC12E05">
            <w:pPr>
              <w:spacing w:line="276" w:lineRule="auto"/>
              <w:ind w:firstLine="220" w:firstLineChars="100"/>
              <w:rPr>
                <w:rFonts w:ascii="宋体" w:hAnsi="宋体" w:cs="宋体"/>
                <w:kern w:val="0"/>
                <w:sz w:val="22"/>
                <w:szCs w:val="22"/>
              </w:rPr>
            </w:pPr>
            <w:r>
              <w:rPr>
                <w:rFonts w:hint="eastAsia" w:ascii="宋体" w:hAnsi="宋体" w:cs="宋体"/>
                <w:kern w:val="0"/>
                <w:sz w:val="22"/>
                <w:szCs w:val="22"/>
              </w:rPr>
              <w:t>对</w:t>
            </w:r>
            <w:r>
              <w:rPr>
                <w:rFonts w:hint="eastAsia" w:ascii="宋体" w:hAnsi="宋体" w:cs="宋体"/>
                <w:bCs/>
                <w:kern w:val="0"/>
                <w:sz w:val="22"/>
                <w:szCs w:val="22"/>
                <w:lang w:val="zh-CN"/>
              </w:rPr>
              <w:t>代理机构</w:t>
            </w:r>
            <w:r>
              <w:rPr>
                <w:rFonts w:hint="eastAsia" w:ascii="宋体" w:hAnsi="宋体" w:cs="宋体"/>
                <w:kern w:val="0"/>
                <w:sz w:val="22"/>
                <w:szCs w:val="22"/>
              </w:rPr>
              <w:t>答复质疑、投诉等处理方案进行评审。方案内容包括①质疑、投诉等处理程序和协助处理程序；②质疑、投诉等处理程序和协助处理专业人员配置；③质疑、投诉等处理情况等；</w:t>
            </w:r>
          </w:p>
          <w:p w14:paraId="4CF09CF6">
            <w:pPr>
              <w:spacing w:line="276" w:lineRule="auto"/>
              <w:ind w:firstLine="220" w:firstLineChars="100"/>
              <w:rPr>
                <w:rFonts w:ascii="宋体" w:hAnsi="宋体" w:cs="宋体"/>
                <w:kern w:val="0"/>
                <w:sz w:val="22"/>
                <w:szCs w:val="22"/>
                <w:lang w:val="zh-CN"/>
              </w:rPr>
            </w:pPr>
            <w:r>
              <w:rPr>
                <w:rFonts w:hint="eastAsia" w:ascii="宋体" w:hAnsi="宋体" w:cs="宋体"/>
                <w:kern w:val="0"/>
                <w:sz w:val="22"/>
                <w:szCs w:val="22"/>
              </w:rPr>
              <w:t>注：内容齐全、描述细致、流程各环节划分清晰，符合本项目需求及实际情况得12分，每有一项缺失或与实际情况不符扣4分，未提供不得分。</w:t>
            </w:r>
          </w:p>
        </w:tc>
      </w:tr>
      <w:tr w14:paraId="1568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8" w:type="dxa"/>
            <w:vMerge w:val="continue"/>
            <w:tcBorders>
              <w:left w:val="single" w:color="auto" w:sz="4" w:space="0"/>
              <w:bottom w:val="single" w:color="auto" w:sz="4" w:space="0"/>
              <w:right w:val="single" w:color="auto" w:sz="4" w:space="0"/>
            </w:tcBorders>
            <w:vAlign w:val="center"/>
          </w:tcPr>
          <w:p w14:paraId="4136282C">
            <w:pPr>
              <w:spacing w:line="276" w:lineRule="auto"/>
              <w:jc w:val="center"/>
              <w:rPr>
                <w:rFonts w:ascii="宋体" w:hAnsi="宋体" w:cs="宋体"/>
                <w:sz w:val="22"/>
                <w:szCs w:val="22"/>
              </w:rPr>
            </w:pPr>
          </w:p>
        </w:tc>
        <w:tc>
          <w:tcPr>
            <w:tcW w:w="690" w:type="dxa"/>
            <w:vMerge w:val="continue"/>
            <w:tcBorders>
              <w:left w:val="single" w:color="auto" w:sz="4" w:space="0"/>
              <w:right w:val="single" w:color="auto" w:sz="4" w:space="0"/>
            </w:tcBorders>
            <w:vAlign w:val="center"/>
          </w:tcPr>
          <w:p w14:paraId="202A6717">
            <w:pPr>
              <w:pStyle w:val="30"/>
              <w:spacing w:line="276" w:lineRule="auto"/>
              <w:jc w:val="center"/>
              <w:rPr>
                <w:rFonts w:ascii="宋体" w:hAnsi="宋体" w:cs="宋体"/>
                <w:sz w:val="22"/>
                <w:szCs w:val="22"/>
              </w:rPr>
            </w:pPr>
          </w:p>
        </w:tc>
        <w:tc>
          <w:tcPr>
            <w:tcW w:w="1605" w:type="dxa"/>
            <w:tcBorders>
              <w:top w:val="single" w:color="auto" w:sz="4" w:space="0"/>
              <w:left w:val="single" w:color="auto" w:sz="4" w:space="0"/>
              <w:right w:val="single" w:color="auto" w:sz="4" w:space="0"/>
            </w:tcBorders>
            <w:vAlign w:val="center"/>
          </w:tcPr>
          <w:p w14:paraId="7F7EDE23">
            <w:pPr>
              <w:pStyle w:val="30"/>
              <w:spacing w:line="276" w:lineRule="auto"/>
              <w:jc w:val="center"/>
              <w:rPr>
                <w:rFonts w:ascii="宋体" w:hAnsi="宋体" w:cs="宋体"/>
                <w:sz w:val="22"/>
                <w:szCs w:val="22"/>
              </w:rPr>
            </w:pPr>
            <w:r>
              <w:rPr>
                <w:rFonts w:hint="eastAsia" w:ascii="宋体" w:hAnsi="宋体" w:cs="宋体"/>
                <w:bCs/>
                <w:kern w:val="0"/>
                <w:sz w:val="22"/>
                <w:szCs w:val="22"/>
                <w:lang w:val="zh-CN"/>
              </w:rPr>
              <w:t>保密措施</w:t>
            </w:r>
          </w:p>
        </w:tc>
        <w:tc>
          <w:tcPr>
            <w:tcW w:w="585" w:type="dxa"/>
            <w:tcBorders>
              <w:top w:val="single" w:color="auto" w:sz="4" w:space="0"/>
              <w:left w:val="single" w:color="auto" w:sz="4" w:space="0"/>
              <w:right w:val="single" w:color="auto" w:sz="4" w:space="0"/>
            </w:tcBorders>
            <w:vAlign w:val="center"/>
          </w:tcPr>
          <w:p w14:paraId="6B49627B">
            <w:pPr>
              <w:autoSpaceDE w:val="0"/>
              <w:autoSpaceDN w:val="0"/>
              <w:spacing w:before="156" w:after="156" w:line="276" w:lineRule="auto"/>
              <w:jc w:val="center"/>
              <w:rPr>
                <w:rFonts w:ascii="宋体" w:hAnsi="宋体" w:cs="宋体"/>
                <w:bCs/>
                <w:kern w:val="0"/>
                <w:sz w:val="22"/>
                <w:szCs w:val="22"/>
              </w:rPr>
            </w:pPr>
            <w:r>
              <w:rPr>
                <w:rFonts w:hint="eastAsia" w:ascii="宋体" w:hAnsi="宋体" w:cs="宋体"/>
                <w:bCs/>
                <w:kern w:val="0"/>
                <w:sz w:val="22"/>
                <w:szCs w:val="22"/>
              </w:rPr>
              <w:t>12分</w:t>
            </w:r>
          </w:p>
        </w:tc>
        <w:tc>
          <w:tcPr>
            <w:tcW w:w="5740" w:type="dxa"/>
            <w:tcBorders>
              <w:top w:val="single" w:color="auto" w:sz="4" w:space="0"/>
              <w:left w:val="single" w:color="auto" w:sz="4" w:space="0"/>
              <w:right w:val="single" w:color="auto" w:sz="4" w:space="0"/>
            </w:tcBorders>
            <w:vAlign w:val="center"/>
          </w:tcPr>
          <w:p w14:paraId="0652772A">
            <w:pPr>
              <w:autoSpaceDE w:val="0"/>
              <w:autoSpaceDN w:val="0"/>
              <w:spacing w:line="276" w:lineRule="auto"/>
              <w:ind w:firstLine="220" w:firstLineChars="100"/>
              <w:jc w:val="left"/>
              <w:rPr>
                <w:rFonts w:ascii="宋体" w:hAnsi="宋体" w:cs="宋体"/>
                <w:bCs/>
                <w:kern w:val="0"/>
                <w:sz w:val="22"/>
                <w:szCs w:val="22"/>
                <w:lang w:val="zh-CN"/>
              </w:rPr>
            </w:pPr>
            <w:r>
              <w:rPr>
                <w:rFonts w:hint="eastAsia" w:ascii="宋体" w:hAnsi="宋体" w:cs="宋体"/>
                <w:bCs/>
                <w:kern w:val="0"/>
                <w:sz w:val="22"/>
                <w:szCs w:val="22"/>
                <w:lang w:val="zh-CN"/>
              </w:rPr>
              <w:t>对代理机构保密措施方案进行评审。方案内容包括①公司保密制度</w:t>
            </w:r>
            <w:r>
              <w:rPr>
                <w:rFonts w:hint="eastAsia" w:ascii="宋体" w:hAnsi="宋体" w:cs="宋体"/>
                <w:bCs/>
                <w:kern w:val="0"/>
                <w:sz w:val="22"/>
                <w:szCs w:val="22"/>
              </w:rPr>
              <w:t>；</w:t>
            </w:r>
            <w:r>
              <w:rPr>
                <w:rFonts w:hint="eastAsia" w:ascii="宋体" w:hAnsi="宋体" w:cs="宋体"/>
                <w:bCs/>
                <w:kern w:val="0"/>
                <w:sz w:val="22"/>
                <w:szCs w:val="22"/>
                <w:lang w:val="zh-CN"/>
              </w:rPr>
              <w:t>②保密范围及保密措施</w:t>
            </w:r>
            <w:r>
              <w:rPr>
                <w:rFonts w:hint="eastAsia" w:ascii="宋体" w:hAnsi="宋体" w:cs="宋体"/>
                <w:bCs/>
                <w:kern w:val="0"/>
                <w:sz w:val="22"/>
                <w:szCs w:val="22"/>
              </w:rPr>
              <w:t>；</w:t>
            </w:r>
            <w:r>
              <w:rPr>
                <w:rFonts w:hint="eastAsia" w:ascii="宋体" w:hAnsi="宋体" w:cs="宋体"/>
                <w:bCs/>
                <w:kern w:val="0"/>
                <w:sz w:val="22"/>
                <w:szCs w:val="22"/>
                <w:lang w:val="zh-CN"/>
              </w:rPr>
              <w:t>③</w:t>
            </w:r>
            <w:r>
              <w:rPr>
                <w:rFonts w:hint="eastAsia" w:ascii="宋体" w:hAnsi="宋体" w:cs="宋体"/>
                <w:bCs/>
                <w:kern w:val="0"/>
                <w:sz w:val="22"/>
                <w:szCs w:val="22"/>
              </w:rPr>
              <w:t>责任及处理制度</w:t>
            </w:r>
            <w:r>
              <w:rPr>
                <w:rFonts w:hint="eastAsia" w:ascii="宋体" w:hAnsi="宋体" w:cs="宋体"/>
                <w:bCs/>
                <w:kern w:val="0"/>
                <w:sz w:val="22"/>
                <w:szCs w:val="22"/>
                <w:lang w:val="zh-CN"/>
              </w:rPr>
              <w:t>等；</w:t>
            </w:r>
          </w:p>
          <w:p w14:paraId="06F5F65E">
            <w:pPr>
              <w:autoSpaceDE w:val="0"/>
              <w:autoSpaceDN w:val="0"/>
              <w:spacing w:line="276" w:lineRule="auto"/>
              <w:ind w:firstLine="220" w:firstLineChars="100"/>
              <w:jc w:val="left"/>
              <w:rPr>
                <w:rFonts w:ascii="宋体" w:hAnsi="宋体" w:cs="宋体"/>
                <w:bCs/>
                <w:kern w:val="0"/>
                <w:sz w:val="22"/>
                <w:szCs w:val="22"/>
                <w:lang w:val="zh-CN"/>
              </w:rPr>
            </w:pPr>
            <w:r>
              <w:rPr>
                <w:rFonts w:hint="eastAsia" w:ascii="宋体" w:hAnsi="宋体" w:cs="宋体"/>
                <w:bCs/>
                <w:kern w:val="0"/>
                <w:sz w:val="22"/>
                <w:szCs w:val="22"/>
              </w:rPr>
              <w:t>注：</w:t>
            </w:r>
            <w:r>
              <w:rPr>
                <w:rFonts w:hint="eastAsia" w:ascii="宋体" w:hAnsi="宋体" w:cs="宋体"/>
                <w:bCs/>
                <w:kern w:val="0"/>
                <w:sz w:val="22"/>
                <w:szCs w:val="22"/>
                <w:lang w:val="zh-CN"/>
              </w:rPr>
              <w:t>内容齐全、描述细致、流程各环节划分清晰，符合本项目需求及实际情况得</w:t>
            </w:r>
            <w:r>
              <w:rPr>
                <w:rFonts w:hint="eastAsia" w:ascii="宋体" w:hAnsi="宋体" w:cs="宋体"/>
                <w:bCs/>
                <w:kern w:val="0"/>
                <w:sz w:val="22"/>
                <w:szCs w:val="22"/>
              </w:rPr>
              <w:t>12</w:t>
            </w:r>
            <w:r>
              <w:rPr>
                <w:rFonts w:hint="eastAsia" w:ascii="宋体" w:hAnsi="宋体" w:cs="宋体"/>
                <w:bCs/>
                <w:kern w:val="0"/>
                <w:sz w:val="22"/>
                <w:szCs w:val="22"/>
                <w:lang w:val="zh-CN"/>
              </w:rPr>
              <w:t>分，每有一项缺失或与实际情况不符扣</w:t>
            </w:r>
            <w:r>
              <w:rPr>
                <w:rFonts w:hint="eastAsia" w:ascii="宋体" w:hAnsi="宋体" w:cs="宋体"/>
                <w:bCs/>
                <w:kern w:val="0"/>
                <w:sz w:val="22"/>
                <w:szCs w:val="22"/>
              </w:rPr>
              <w:t>4</w:t>
            </w:r>
            <w:r>
              <w:rPr>
                <w:rFonts w:hint="eastAsia" w:ascii="宋体" w:hAnsi="宋体" w:cs="宋体"/>
                <w:bCs/>
                <w:kern w:val="0"/>
                <w:sz w:val="22"/>
                <w:szCs w:val="22"/>
                <w:lang w:val="zh-CN"/>
              </w:rPr>
              <w:t>分，未提供不得分。</w:t>
            </w:r>
          </w:p>
        </w:tc>
      </w:tr>
      <w:tr w14:paraId="3A28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8" w:type="dxa"/>
            <w:vMerge w:val="restart"/>
            <w:tcBorders>
              <w:left w:val="single" w:color="auto" w:sz="4" w:space="0"/>
              <w:right w:val="single" w:color="auto" w:sz="4" w:space="0"/>
            </w:tcBorders>
            <w:vAlign w:val="center"/>
          </w:tcPr>
          <w:p w14:paraId="2188564F">
            <w:pPr>
              <w:spacing w:line="276" w:lineRule="auto"/>
              <w:jc w:val="center"/>
              <w:rPr>
                <w:rFonts w:ascii="宋体" w:hAnsi="宋体" w:cs="宋体"/>
                <w:sz w:val="22"/>
                <w:szCs w:val="22"/>
              </w:rPr>
            </w:pPr>
            <w:r>
              <w:rPr>
                <w:rFonts w:hint="eastAsia" w:ascii="宋体" w:hAnsi="宋体" w:cs="宋体"/>
                <w:sz w:val="22"/>
                <w:szCs w:val="22"/>
              </w:rPr>
              <w:t>3</w:t>
            </w:r>
          </w:p>
        </w:tc>
        <w:tc>
          <w:tcPr>
            <w:tcW w:w="690" w:type="dxa"/>
            <w:vMerge w:val="restart"/>
            <w:tcBorders>
              <w:left w:val="single" w:color="auto" w:sz="4" w:space="0"/>
              <w:right w:val="single" w:color="auto" w:sz="4" w:space="0"/>
            </w:tcBorders>
            <w:vAlign w:val="center"/>
          </w:tcPr>
          <w:p w14:paraId="0215C47E">
            <w:pPr>
              <w:pStyle w:val="30"/>
              <w:spacing w:line="276" w:lineRule="auto"/>
              <w:rPr>
                <w:rFonts w:ascii="宋体" w:hAnsi="宋体" w:cs="宋体"/>
                <w:bCs/>
                <w:kern w:val="0"/>
                <w:sz w:val="22"/>
                <w:szCs w:val="22"/>
              </w:rPr>
            </w:pPr>
            <w:r>
              <w:rPr>
                <w:rFonts w:hint="eastAsia" w:ascii="宋体" w:hAnsi="宋体" w:cs="宋体"/>
                <w:bCs/>
                <w:kern w:val="0"/>
                <w:sz w:val="22"/>
                <w:szCs w:val="22"/>
              </w:rPr>
              <w:t>综合实力30分</w:t>
            </w:r>
          </w:p>
        </w:tc>
        <w:tc>
          <w:tcPr>
            <w:tcW w:w="1605" w:type="dxa"/>
            <w:tcBorders>
              <w:left w:val="single" w:color="auto" w:sz="4" w:space="0"/>
              <w:right w:val="single" w:color="auto" w:sz="4" w:space="0"/>
            </w:tcBorders>
            <w:vAlign w:val="center"/>
          </w:tcPr>
          <w:p w14:paraId="1568B94B">
            <w:pPr>
              <w:pStyle w:val="30"/>
              <w:spacing w:line="276" w:lineRule="auto"/>
              <w:jc w:val="center"/>
              <w:rPr>
                <w:rFonts w:ascii="宋体" w:hAnsi="宋体" w:cs="宋体"/>
                <w:bCs/>
                <w:kern w:val="0"/>
                <w:sz w:val="22"/>
                <w:szCs w:val="22"/>
              </w:rPr>
            </w:pPr>
            <w:r>
              <w:rPr>
                <w:rFonts w:hint="eastAsia" w:ascii="宋体" w:hAnsi="宋体" w:cs="宋体"/>
                <w:bCs/>
                <w:kern w:val="0"/>
                <w:sz w:val="22"/>
                <w:szCs w:val="22"/>
                <w:lang w:val="zh-CN"/>
              </w:rPr>
              <w:t>团队成员</w:t>
            </w:r>
          </w:p>
        </w:tc>
        <w:tc>
          <w:tcPr>
            <w:tcW w:w="585" w:type="dxa"/>
            <w:tcBorders>
              <w:top w:val="single" w:color="auto" w:sz="4" w:space="0"/>
              <w:left w:val="single" w:color="auto" w:sz="4" w:space="0"/>
              <w:bottom w:val="single" w:color="auto" w:sz="4" w:space="0"/>
              <w:right w:val="single" w:color="auto" w:sz="4" w:space="0"/>
            </w:tcBorders>
            <w:vAlign w:val="center"/>
          </w:tcPr>
          <w:p w14:paraId="3D3F1AD4">
            <w:pPr>
              <w:spacing w:line="276" w:lineRule="auto"/>
              <w:jc w:val="center"/>
              <w:rPr>
                <w:rFonts w:ascii="宋体" w:hAnsi="宋体" w:cs="宋体"/>
                <w:bCs/>
                <w:kern w:val="0"/>
                <w:sz w:val="22"/>
                <w:szCs w:val="22"/>
              </w:rPr>
            </w:pPr>
            <w:r>
              <w:rPr>
                <w:rFonts w:hint="eastAsia" w:ascii="宋体" w:hAnsi="宋体" w:cs="宋体"/>
                <w:bCs/>
                <w:kern w:val="0"/>
                <w:sz w:val="22"/>
                <w:szCs w:val="22"/>
              </w:rPr>
              <w:t>10分</w:t>
            </w:r>
          </w:p>
        </w:tc>
        <w:tc>
          <w:tcPr>
            <w:tcW w:w="5740" w:type="dxa"/>
            <w:tcBorders>
              <w:top w:val="single" w:color="auto" w:sz="4" w:space="0"/>
              <w:left w:val="single" w:color="auto" w:sz="4" w:space="0"/>
              <w:bottom w:val="single" w:color="auto" w:sz="4" w:space="0"/>
              <w:right w:val="single" w:color="auto" w:sz="4" w:space="0"/>
            </w:tcBorders>
            <w:vAlign w:val="center"/>
          </w:tcPr>
          <w:p w14:paraId="33C7E138">
            <w:pPr>
              <w:autoSpaceDE w:val="0"/>
              <w:autoSpaceDN w:val="0"/>
              <w:spacing w:line="276" w:lineRule="auto"/>
              <w:ind w:firstLine="220" w:firstLineChars="100"/>
              <w:jc w:val="left"/>
              <w:rPr>
                <w:rFonts w:ascii="宋体" w:hAnsi="宋体" w:cs="宋体"/>
                <w:bCs/>
                <w:kern w:val="0"/>
                <w:sz w:val="22"/>
                <w:szCs w:val="22"/>
              </w:rPr>
            </w:pPr>
            <w:r>
              <w:rPr>
                <w:rFonts w:hint="eastAsia" w:ascii="宋体" w:hAnsi="宋体" w:cs="宋体"/>
                <w:bCs/>
                <w:kern w:val="0"/>
                <w:sz w:val="22"/>
                <w:szCs w:val="22"/>
              </w:rPr>
              <w:t>投入本项目的服务团队人员有5人（含）以上的，得5分。其中，具有中级及以上技术职称的有1人得5分，最多得5分，本项最多得10分。</w:t>
            </w:r>
          </w:p>
          <w:p w14:paraId="7B03CFAA">
            <w:pPr>
              <w:spacing w:line="276" w:lineRule="auto"/>
              <w:ind w:firstLine="220" w:firstLineChars="100"/>
              <w:rPr>
                <w:rFonts w:ascii="宋体" w:hAnsi="宋体" w:cs="宋体"/>
                <w:bCs/>
                <w:kern w:val="0"/>
                <w:sz w:val="22"/>
                <w:szCs w:val="22"/>
                <w:lang w:val="zh-CN"/>
              </w:rPr>
            </w:pPr>
            <w:r>
              <w:rPr>
                <w:rFonts w:hint="eastAsia" w:ascii="宋体" w:hAnsi="宋体" w:cs="宋体"/>
                <w:bCs/>
                <w:kern w:val="0"/>
                <w:sz w:val="22"/>
                <w:szCs w:val="22"/>
              </w:rPr>
              <w:t>注：①提供上述人员在</w:t>
            </w:r>
            <w:r>
              <w:rPr>
                <w:rFonts w:hint="eastAsia" w:ascii="宋体" w:hAnsi="宋体" w:cs="宋体"/>
                <w:bCs/>
                <w:kern w:val="0"/>
                <w:sz w:val="22"/>
                <w:szCs w:val="22"/>
                <w:lang w:val="zh-CN"/>
              </w:rPr>
              <w:t>代理机构</w:t>
            </w:r>
            <w:r>
              <w:rPr>
                <w:rFonts w:hint="eastAsia" w:ascii="宋体" w:hAnsi="宋体" w:cs="宋体"/>
                <w:bCs/>
                <w:kern w:val="0"/>
                <w:sz w:val="22"/>
                <w:szCs w:val="22"/>
              </w:rPr>
              <w:t>本单位任职的相关证明材料；②以上拟投入人员为代理机构在中国政府采购网或四川政府采购网备案的本单位人员，本项目人员可重复计分。</w:t>
            </w:r>
          </w:p>
        </w:tc>
      </w:tr>
      <w:tr w14:paraId="5422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8" w:type="dxa"/>
            <w:vMerge w:val="continue"/>
            <w:tcBorders>
              <w:left w:val="single" w:color="auto" w:sz="4" w:space="0"/>
              <w:right w:val="single" w:color="auto" w:sz="4" w:space="0"/>
            </w:tcBorders>
            <w:vAlign w:val="center"/>
          </w:tcPr>
          <w:p w14:paraId="76B4A0A9">
            <w:pPr>
              <w:spacing w:line="276" w:lineRule="auto"/>
              <w:jc w:val="center"/>
              <w:rPr>
                <w:rFonts w:ascii="宋体" w:hAnsi="宋体" w:cs="宋体"/>
                <w:sz w:val="22"/>
                <w:szCs w:val="22"/>
              </w:rPr>
            </w:pPr>
          </w:p>
        </w:tc>
        <w:tc>
          <w:tcPr>
            <w:tcW w:w="690" w:type="dxa"/>
            <w:vMerge w:val="continue"/>
            <w:tcBorders>
              <w:left w:val="single" w:color="auto" w:sz="4" w:space="0"/>
              <w:right w:val="single" w:color="auto" w:sz="4" w:space="0"/>
            </w:tcBorders>
            <w:vAlign w:val="center"/>
          </w:tcPr>
          <w:p w14:paraId="5EE9DA16">
            <w:pPr>
              <w:pStyle w:val="30"/>
              <w:spacing w:line="276" w:lineRule="auto"/>
              <w:rPr>
                <w:rFonts w:ascii="宋体" w:hAnsi="宋体" w:cs="宋体"/>
                <w:sz w:val="22"/>
                <w:szCs w:val="22"/>
              </w:rPr>
            </w:pPr>
          </w:p>
        </w:tc>
        <w:tc>
          <w:tcPr>
            <w:tcW w:w="1605" w:type="dxa"/>
            <w:tcBorders>
              <w:left w:val="single" w:color="auto" w:sz="4" w:space="0"/>
              <w:right w:val="single" w:color="auto" w:sz="4" w:space="0"/>
            </w:tcBorders>
            <w:vAlign w:val="center"/>
          </w:tcPr>
          <w:p w14:paraId="6E796E37">
            <w:pPr>
              <w:pStyle w:val="30"/>
              <w:spacing w:line="276" w:lineRule="auto"/>
              <w:jc w:val="center"/>
              <w:rPr>
                <w:rFonts w:ascii="宋体" w:hAnsi="宋体" w:cs="宋体"/>
                <w:bCs/>
                <w:kern w:val="0"/>
                <w:sz w:val="22"/>
                <w:szCs w:val="22"/>
              </w:rPr>
            </w:pPr>
            <w:r>
              <w:rPr>
                <w:rFonts w:hint="eastAsia" w:ascii="宋体" w:hAnsi="宋体" w:cs="宋体"/>
                <w:bCs/>
                <w:color w:val="auto"/>
                <w:kern w:val="0"/>
                <w:sz w:val="22"/>
                <w:szCs w:val="22"/>
                <w:lang w:val="zh-CN"/>
              </w:rPr>
              <w:t>开标、评标场地和设施</w:t>
            </w:r>
          </w:p>
        </w:tc>
        <w:tc>
          <w:tcPr>
            <w:tcW w:w="585" w:type="dxa"/>
            <w:tcBorders>
              <w:top w:val="single" w:color="auto" w:sz="4" w:space="0"/>
              <w:left w:val="single" w:color="auto" w:sz="4" w:space="0"/>
              <w:bottom w:val="single" w:color="auto" w:sz="4" w:space="0"/>
              <w:right w:val="single" w:color="auto" w:sz="4" w:space="0"/>
            </w:tcBorders>
            <w:vAlign w:val="center"/>
          </w:tcPr>
          <w:p w14:paraId="54453952">
            <w:pPr>
              <w:autoSpaceDE w:val="0"/>
              <w:autoSpaceDN w:val="0"/>
              <w:spacing w:before="156" w:after="156" w:line="276" w:lineRule="auto"/>
              <w:jc w:val="center"/>
              <w:rPr>
                <w:rFonts w:ascii="宋体" w:hAnsi="宋体" w:cs="宋体"/>
                <w:bCs/>
                <w:kern w:val="0"/>
                <w:sz w:val="22"/>
                <w:szCs w:val="22"/>
                <w:lang w:val="zh-CN"/>
              </w:rPr>
            </w:pPr>
            <w:r>
              <w:rPr>
                <w:rFonts w:hint="eastAsia" w:ascii="宋体" w:hAnsi="宋体" w:cs="宋体"/>
                <w:bCs/>
                <w:kern w:val="0"/>
                <w:sz w:val="22"/>
                <w:szCs w:val="22"/>
              </w:rPr>
              <w:t>20</w:t>
            </w:r>
            <w:r>
              <w:rPr>
                <w:rFonts w:hint="eastAsia" w:ascii="宋体" w:hAnsi="宋体" w:cs="宋体"/>
                <w:bCs/>
                <w:kern w:val="0"/>
                <w:sz w:val="22"/>
                <w:szCs w:val="22"/>
                <w:lang w:val="zh-CN"/>
              </w:rPr>
              <w:t>分</w:t>
            </w:r>
          </w:p>
        </w:tc>
        <w:tc>
          <w:tcPr>
            <w:tcW w:w="5740" w:type="dxa"/>
            <w:tcBorders>
              <w:top w:val="single" w:color="auto" w:sz="4" w:space="0"/>
              <w:left w:val="single" w:color="auto" w:sz="4" w:space="0"/>
              <w:bottom w:val="single" w:color="auto" w:sz="4" w:space="0"/>
              <w:right w:val="single" w:color="auto" w:sz="4" w:space="0"/>
            </w:tcBorders>
            <w:vAlign w:val="center"/>
          </w:tcPr>
          <w:p w14:paraId="4D42B44D">
            <w:pPr>
              <w:autoSpaceDE w:val="0"/>
              <w:autoSpaceDN w:val="0"/>
              <w:spacing w:line="276" w:lineRule="auto"/>
              <w:jc w:val="left"/>
              <w:rPr>
                <w:rFonts w:ascii="宋体" w:hAnsi="宋体" w:cs="宋体"/>
                <w:bCs/>
                <w:kern w:val="0"/>
                <w:sz w:val="22"/>
                <w:szCs w:val="22"/>
              </w:rPr>
            </w:pPr>
            <w:r>
              <w:rPr>
                <w:rFonts w:hint="eastAsia" w:ascii="宋体" w:hAnsi="宋体" w:cs="宋体"/>
                <w:bCs/>
                <w:kern w:val="0"/>
                <w:sz w:val="22"/>
                <w:szCs w:val="22"/>
              </w:rPr>
              <w:t>1</w:t>
            </w:r>
            <w:r>
              <w:rPr>
                <w:rFonts w:ascii="宋体" w:hAnsi="宋体" w:cs="宋体"/>
                <w:bCs/>
                <w:kern w:val="0"/>
                <w:sz w:val="22"/>
                <w:szCs w:val="22"/>
              </w:rPr>
              <w:t>.比选申请人在攀枝花具有独立开标厅（室）、独立评标室各一个得基本分3分；在此基础上每增加一个开标厅（室）或评审室的加2分，最多加4分，本项最多得7分。具有独立的监督室的得2分。具有专门的档案室的得2分。注：以上应提供房产证明或租赁证明及相关现场图片并加盖比选申请人公章,否则不予得分。</w:t>
            </w:r>
            <w:r>
              <w:rPr>
                <w:rFonts w:hint="eastAsia" w:ascii="宋体" w:hAnsi="宋体" w:cs="宋体"/>
                <w:bCs/>
                <w:kern w:val="0"/>
                <w:sz w:val="22"/>
                <w:szCs w:val="22"/>
              </w:rPr>
              <w:t>（注：提供开评标场所照片、房产证或租赁合同等证明材料。）</w:t>
            </w:r>
          </w:p>
          <w:p w14:paraId="10214A0D">
            <w:pPr>
              <w:autoSpaceDE w:val="0"/>
              <w:autoSpaceDN w:val="0"/>
              <w:spacing w:line="276" w:lineRule="auto"/>
              <w:jc w:val="left"/>
              <w:rPr>
                <w:rFonts w:hint="eastAsia" w:ascii="宋体" w:hAnsi="宋体" w:cs="宋体"/>
                <w:bCs/>
                <w:kern w:val="0"/>
                <w:sz w:val="22"/>
                <w:szCs w:val="22"/>
              </w:rPr>
            </w:pPr>
            <w:r>
              <w:rPr>
                <w:rFonts w:hint="eastAsia" w:ascii="宋体" w:hAnsi="宋体" w:cs="宋体"/>
                <w:bCs/>
                <w:kern w:val="0"/>
                <w:sz w:val="22"/>
                <w:szCs w:val="22"/>
              </w:rPr>
              <w:t>2</w:t>
            </w:r>
            <w:r>
              <w:rPr>
                <w:rFonts w:ascii="宋体" w:hAnsi="宋体" w:cs="宋体"/>
                <w:bCs/>
                <w:kern w:val="0"/>
                <w:sz w:val="22"/>
                <w:szCs w:val="22"/>
              </w:rPr>
              <w:t>.比选申请人在攀枝花具有独立的开标评标及营业场地和办公场地面积300㎡以下得3分，300（不含）-500（含）㎡的得6分，500㎡以上的得9分。（注：以上应提供房产证明或租赁合同证明材料并加盖比选申请人公章,比选结束后比选人可对中选的申请人进行实地考察，如有虚假，取消中选资格。）</w:t>
            </w:r>
          </w:p>
        </w:tc>
      </w:tr>
      <w:tr w14:paraId="5EDC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8" w:type="dxa"/>
            <w:tcBorders>
              <w:left w:val="single" w:color="auto" w:sz="4" w:space="0"/>
              <w:right w:val="single" w:color="auto" w:sz="4" w:space="0"/>
            </w:tcBorders>
            <w:vAlign w:val="center"/>
          </w:tcPr>
          <w:p w14:paraId="2C51FC22">
            <w:pPr>
              <w:spacing w:line="276" w:lineRule="auto"/>
              <w:jc w:val="center"/>
              <w:rPr>
                <w:rFonts w:ascii="宋体" w:hAnsi="宋体" w:cs="宋体"/>
                <w:sz w:val="22"/>
                <w:szCs w:val="22"/>
              </w:rPr>
            </w:pPr>
            <w:r>
              <w:rPr>
                <w:rFonts w:hint="eastAsia" w:ascii="宋体" w:hAnsi="宋体" w:cs="宋体"/>
                <w:sz w:val="22"/>
                <w:szCs w:val="22"/>
              </w:rPr>
              <w:t>4</w:t>
            </w:r>
          </w:p>
        </w:tc>
        <w:tc>
          <w:tcPr>
            <w:tcW w:w="2295" w:type="dxa"/>
            <w:gridSpan w:val="2"/>
            <w:tcBorders>
              <w:left w:val="single" w:color="auto" w:sz="4" w:space="0"/>
              <w:right w:val="single" w:color="auto" w:sz="4" w:space="0"/>
            </w:tcBorders>
            <w:vAlign w:val="center"/>
          </w:tcPr>
          <w:p w14:paraId="51C795B6">
            <w:pPr>
              <w:pStyle w:val="30"/>
              <w:spacing w:line="276" w:lineRule="auto"/>
              <w:jc w:val="center"/>
              <w:rPr>
                <w:rFonts w:ascii="宋体" w:hAnsi="宋体" w:cs="宋体"/>
                <w:sz w:val="22"/>
                <w:szCs w:val="22"/>
              </w:rPr>
            </w:pPr>
            <w:r>
              <w:rPr>
                <w:rFonts w:hint="eastAsia" w:ascii="宋体" w:hAnsi="宋体" w:cs="宋体"/>
                <w:sz w:val="22"/>
                <w:szCs w:val="22"/>
              </w:rPr>
              <w:t>业绩20分</w:t>
            </w:r>
          </w:p>
        </w:tc>
        <w:tc>
          <w:tcPr>
            <w:tcW w:w="585" w:type="dxa"/>
            <w:tcBorders>
              <w:top w:val="single" w:color="auto" w:sz="4" w:space="0"/>
              <w:left w:val="single" w:color="auto" w:sz="4" w:space="0"/>
              <w:bottom w:val="single" w:color="auto" w:sz="4" w:space="0"/>
              <w:right w:val="single" w:color="auto" w:sz="4" w:space="0"/>
            </w:tcBorders>
            <w:vAlign w:val="center"/>
          </w:tcPr>
          <w:p w14:paraId="04EFFBDA">
            <w:pPr>
              <w:spacing w:line="276" w:lineRule="auto"/>
              <w:jc w:val="center"/>
              <w:rPr>
                <w:rFonts w:ascii="宋体" w:hAnsi="宋体" w:cs="宋体"/>
                <w:sz w:val="22"/>
                <w:szCs w:val="22"/>
              </w:rPr>
            </w:pPr>
            <w:r>
              <w:rPr>
                <w:rFonts w:hint="eastAsia" w:ascii="宋体" w:hAnsi="宋体" w:cs="宋体"/>
                <w:sz w:val="22"/>
                <w:szCs w:val="22"/>
              </w:rPr>
              <w:t>20分</w:t>
            </w:r>
          </w:p>
        </w:tc>
        <w:tc>
          <w:tcPr>
            <w:tcW w:w="5740" w:type="dxa"/>
            <w:tcBorders>
              <w:top w:val="single" w:color="auto" w:sz="4" w:space="0"/>
              <w:left w:val="single" w:color="auto" w:sz="4" w:space="0"/>
              <w:bottom w:val="single" w:color="auto" w:sz="4" w:space="0"/>
              <w:right w:val="single" w:color="auto" w:sz="4" w:space="0"/>
            </w:tcBorders>
            <w:vAlign w:val="center"/>
          </w:tcPr>
          <w:p w14:paraId="2ECA11EF">
            <w:pPr>
              <w:spacing w:line="276" w:lineRule="auto"/>
              <w:ind w:firstLine="220" w:firstLineChars="100"/>
              <w:rPr>
                <w:rFonts w:ascii="宋体" w:hAnsi="宋体" w:cs="宋体"/>
                <w:sz w:val="22"/>
                <w:szCs w:val="22"/>
                <w:lang w:val="zh-CN"/>
              </w:rPr>
            </w:pPr>
            <w:r>
              <w:rPr>
                <w:rFonts w:hint="eastAsia" w:ascii="宋体" w:hAnsi="宋体" w:cs="宋体"/>
                <w:sz w:val="22"/>
                <w:szCs w:val="22"/>
                <w:lang w:val="zh-CN"/>
              </w:rPr>
              <w:t>代理机构202</w:t>
            </w:r>
            <w:r>
              <w:rPr>
                <w:rFonts w:hint="eastAsia" w:ascii="宋体" w:hAnsi="宋体" w:cs="宋体"/>
                <w:sz w:val="22"/>
                <w:szCs w:val="22"/>
              </w:rPr>
              <w:t>5</w:t>
            </w:r>
            <w:r>
              <w:rPr>
                <w:rFonts w:hint="eastAsia" w:ascii="宋体" w:hAnsi="宋体" w:cs="宋体"/>
                <w:sz w:val="22"/>
                <w:szCs w:val="22"/>
                <w:lang w:val="zh-CN"/>
              </w:rPr>
              <w:t>年1月至今代理的政府采购项目业绩，每提供1个得1分，最多得20分。</w:t>
            </w:r>
          </w:p>
          <w:p w14:paraId="674EC0B9">
            <w:pPr>
              <w:pStyle w:val="8"/>
              <w:spacing w:after="0" w:line="276" w:lineRule="auto"/>
              <w:ind w:firstLine="220" w:firstLineChars="100"/>
              <w:rPr>
                <w:rFonts w:ascii="宋体" w:hAnsi="宋体" w:cs="宋体"/>
                <w:sz w:val="22"/>
                <w:szCs w:val="22"/>
                <w:lang w:val="zh-CN"/>
              </w:rPr>
            </w:pPr>
            <w:r>
              <w:rPr>
                <w:rFonts w:hint="eastAsia" w:ascii="宋体" w:hAnsi="宋体" w:cs="宋体"/>
                <w:sz w:val="22"/>
                <w:szCs w:val="22"/>
                <w:lang w:val="zh-CN"/>
              </w:rPr>
              <w:t>注：提供采购项目成交（中标）公告截图或代理协议复印件。</w:t>
            </w:r>
          </w:p>
        </w:tc>
      </w:tr>
      <w:tr w14:paraId="3975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8" w:type="dxa"/>
            <w:tcBorders>
              <w:left w:val="single" w:color="auto" w:sz="4" w:space="0"/>
              <w:right w:val="single" w:color="auto" w:sz="4" w:space="0"/>
            </w:tcBorders>
            <w:shd w:val="clear" w:color="auto" w:fill="auto"/>
            <w:vAlign w:val="center"/>
          </w:tcPr>
          <w:p w14:paraId="4D2B8A79">
            <w:pPr>
              <w:spacing w:line="360" w:lineRule="auto"/>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5</w:t>
            </w:r>
          </w:p>
        </w:tc>
        <w:tc>
          <w:tcPr>
            <w:tcW w:w="2295" w:type="dxa"/>
            <w:gridSpan w:val="2"/>
            <w:tcBorders>
              <w:left w:val="single" w:color="auto" w:sz="4" w:space="0"/>
              <w:right w:val="single" w:color="auto" w:sz="4" w:space="0"/>
            </w:tcBorders>
            <w:shd w:val="clear" w:color="auto" w:fill="auto"/>
            <w:vAlign w:val="center"/>
          </w:tcPr>
          <w:p w14:paraId="6B01296C">
            <w:pPr>
              <w:pStyle w:val="30"/>
              <w:spacing w:line="360" w:lineRule="auto"/>
              <w:jc w:val="center"/>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扣分项</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294730A">
            <w:pPr>
              <w:spacing w:line="360" w:lineRule="auto"/>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lang w:val="en-US" w:eastAsia="zh-CN"/>
              </w:rPr>
              <w:t>20分</w:t>
            </w:r>
          </w:p>
        </w:tc>
        <w:tc>
          <w:tcPr>
            <w:tcW w:w="5740" w:type="dxa"/>
            <w:tcBorders>
              <w:top w:val="single" w:color="auto" w:sz="4" w:space="0"/>
              <w:left w:val="single" w:color="auto" w:sz="4" w:space="0"/>
              <w:bottom w:val="single" w:color="auto" w:sz="4" w:space="0"/>
              <w:right w:val="single" w:color="auto" w:sz="4" w:space="0"/>
            </w:tcBorders>
            <w:shd w:val="clear" w:color="auto" w:fill="auto"/>
            <w:vAlign w:val="center"/>
          </w:tcPr>
          <w:p w14:paraId="58A0D815">
            <w:pPr>
              <w:spacing w:line="360" w:lineRule="auto"/>
              <w:ind w:firstLine="220" w:firstLineChars="10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1.代理机构在近三年内（2023年-2025年）受到过财政主管部门行政处罚的扣15分（未收到处罚的提供承诺函）；</w:t>
            </w:r>
          </w:p>
          <w:p w14:paraId="5F015B4A">
            <w:pPr>
              <w:spacing w:line="360" w:lineRule="auto"/>
              <w:ind w:firstLine="220" w:firstLineChars="100"/>
              <w:rPr>
                <w:rFonts w:hint="eastAsia" w:ascii="Calibri" w:hAnsi="Calibri" w:eastAsia="宋体" w:cs="Times New Roman"/>
                <w:color w:val="auto"/>
                <w:kern w:val="2"/>
                <w:sz w:val="21"/>
                <w:szCs w:val="24"/>
                <w:lang w:val="zh-CN" w:eastAsia="zh-CN" w:bidi="ar-SA"/>
              </w:rPr>
            </w:pPr>
            <w:r>
              <w:rPr>
                <w:rFonts w:hint="eastAsia" w:ascii="宋体" w:hAnsi="宋体" w:eastAsia="宋体" w:cs="宋体"/>
                <w:color w:val="auto"/>
                <w:sz w:val="22"/>
                <w:szCs w:val="22"/>
                <w:lang w:val="en-US" w:eastAsia="zh-CN"/>
              </w:rPr>
              <w:t>2.参加本次比选的代理机构因抽中代理项目而拒绝代理攀枝花市</w:t>
            </w:r>
            <w:r>
              <w:rPr>
                <w:rFonts w:hint="eastAsia" w:ascii="宋体" w:hAnsi="宋体" w:cs="宋体"/>
                <w:color w:val="auto"/>
                <w:sz w:val="22"/>
                <w:szCs w:val="22"/>
                <w:lang w:val="en-US" w:eastAsia="zh-CN"/>
              </w:rPr>
              <w:t>西区</w:t>
            </w:r>
            <w:r>
              <w:rPr>
                <w:rFonts w:hint="eastAsia" w:ascii="宋体" w:hAnsi="宋体" w:eastAsia="宋体" w:cs="宋体"/>
                <w:color w:val="auto"/>
                <w:sz w:val="22"/>
                <w:szCs w:val="22"/>
                <w:lang w:val="en-US" w:eastAsia="zh-CN"/>
              </w:rPr>
              <w:t>教育和体育局（2022年至2025年）采购项目的扣10分。</w:t>
            </w:r>
          </w:p>
        </w:tc>
      </w:tr>
      <w:bookmarkEnd w:id="11"/>
      <w:bookmarkEnd w:id="12"/>
      <w:bookmarkEnd w:id="13"/>
      <w:bookmarkEnd w:id="14"/>
      <w:bookmarkEnd w:id="15"/>
    </w:tbl>
    <w:p w14:paraId="52A69EAB">
      <w:pPr>
        <w:pStyle w:val="2"/>
        <w:spacing w:before="0" w:after="0"/>
        <w:jc w:val="center"/>
        <w:rPr>
          <w:sz w:val="36"/>
          <w:szCs w:val="21"/>
        </w:rPr>
      </w:pPr>
    </w:p>
    <w:p w14:paraId="0BDB90E5">
      <w:pPr>
        <w:pStyle w:val="2"/>
        <w:spacing w:before="0" w:after="0"/>
        <w:jc w:val="center"/>
        <w:rPr>
          <w:rFonts w:hint="eastAsia"/>
          <w:sz w:val="36"/>
          <w:szCs w:val="21"/>
        </w:rPr>
      </w:pPr>
    </w:p>
    <w:p w14:paraId="46B7F118">
      <w:pPr>
        <w:pStyle w:val="2"/>
        <w:spacing w:before="0" w:after="0"/>
        <w:jc w:val="center"/>
        <w:rPr>
          <w:sz w:val="40"/>
          <w:szCs w:val="22"/>
        </w:rPr>
      </w:pPr>
      <w:r>
        <w:rPr>
          <w:rFonts w:hint="eastAsia"/>
          <w:sz w:val="36"/>
          <w:szCs w:val="21"/>
        </w:rPr>
        <w:t>第四部分 技术服务及商务要求</w:t>
      </w:r>
    </w:p>
    <w:p w14:paraId="1E47AB71">
      <w:pPr>
        <w:pStyle w:val="7"/>
        <w:spacing w:line="276" w:lineRule="auto"/>
        <w:ind w:firstLine="640" w:firstLineChars="200"/>
        <w:jc w:val="both"/>
        <w:rPr>
          <w:rFonts w:ascii="Times New Roman" w:hAnsi="Times New Roman" w:eastAsia="方正公文仿宋"/>
          <w:sz w:val="32"/>
          <w:szCs w:val="32"/>
        </w:rPr>
      </w:pPr>
      <w:r>
        <w:rPr>
          <w:rFonts w:hint="eastAsia" w:ascii="Times New Roman" w:hAnsi="Times New Roman" w:eastAsia="方正公文仿宋"/>
          <w:sz w:val="32"/>
          <w:szCs w:val="32"/>
        </w:rPr>
        <w:t>1.依法协助采购人完成采购项目需求论证；</w:t>
      </w:r>
    </w:p>
    <w:p w14:paraId="3B12C50D">
      <w:pPr>
        <w:pStyle w:val="7"/>
        <w:spacing w:line="276" w:lineRule="auto"/>
        <w:ind w:firstLine="640" w:firstLineChars="200"/>
        <w:jc w:val="both"/>
        <w:rPr>
          <w:rFonts w:ascii="Times New Roman" w:hAnsi="Times New Roman" w:eastAsia="方正公文仿宋"/>
          <w:sz w:val="32"/>
          <w:szCs w:val="32"/>
        </w:rPr>
      </w:pPr>
      <w:r>
        <w:rPr>
          <w:rFonts w:hint="eastAsia" w:ascii="Times New Roman" w:hAnsi="Times New Roman" w:eastAsia="方正公文仿宋"/>
          <w:sz w:val="32"/>
          <w:szCs w:val="32"/>
        </w:rPr>
        <w:t>2.依法根据采购政策、采购预算、采购需求编制采购文件；</w:t>
      </w:r>
    </w:p>
    <w:p w14:paraId="63EF6046">
      <w:pPr>
        <w:pStyle w:val="7"/>
        <w:spacing w:line="276" w:lineRule="auto"/>
        <w:ind w:firstLine="640" w:firstLineChars="200"/>
        <w:jc w:val="both"/>
        <w:rPr>
          <w:rFonts w:ascii="Times New Roman" w:hAnsi="Times New Roman" w:eastAsia="方正公文仿宋"/>
          <w:sz w:val="32"/>
          <w:szCs w:val="32"/>
        </w:rPr>
      </w:pPr>
      <w:r>
        <w:rPr>
          <w:rFonts w:hint="eastAsia" w:ascii="Times New Roman" w:hAnsi="Times New Roman" w:eastAsia="方正公文仿宋"/>
          <w:sz w:val="32"/>
          <w:szCs w:val="32"/>
        </w:rPr>
        <w:t>3.依法通过发布采购公告的方式邀请供应商；</w:t>
      </w:r>
    </w:p>
    <w:p w14:paraId="1342357C">
      <w:pPr>
        <w:pStyle w:val="7"/>
        <w:spacing w:line="276" w:lineRule="auto"/>
        <w:ind w:firstLine="640" w:firstLineChars="200"/>
        <w:jc w:val="both"/>
        <w:rPr>
          <w:rFonts w:ascii="Times New Roman" w:hAnsi="Times New Roman" w:eastAsia="方正公文仿宋"/>
          <w:sz w:val="32"/>
          <w:szCs w:val="32"/>
        </w:rPr>
      </w:pPr>
      <w:r>
        <w:rPr>
          <w:rFonts w:hint="eastAsia" w:ascii="Times New Roman" w:hAnsi="Times New Roman" w:eastAsia="方正公文仿宋"/>
          <w:sz w:val="32"/>
          <w:szCs w:val="32"/>
        </w:rPr>
        <w:t>4.依法发售采购文件；</w:t>
      </w:r>
    </w:p>
    <w:p w14:paraId="5C11F478">
      <w:pPr>
        <w:pStyle w:val="7"/>
        <w:spacing w:line="276" w:lineRule="auto"/>
        <w:ind w:firstLine="640" w:firstLineChars="200"/>
        <w:jc w:val="both"/>
        <w:rPr>
          <w:rFonts w:ascii="Times New Roman" w:hAnsi="Times New Roman" w:eastAsia="方正公文仿宋"/>
          <w:sz w:val="32"/>
          <w:szCs w:val="32"/>
        </w:rPr>
      </w:pPr>
      <w:r>
        <w:rPr>
          <w:rFonts w:hint="eastAsia" w:ascii="Times New Roman" w:hAnsi="Times New Roman" w:eastAsia="方正公文仿宋"/>
          <w:sz w:val="32"/>
          <w:szCs w:val="32"/>
        </w:rPr>
        <w:t>5.依法组织项目开标、评审活动；</w:t>
      </w:r>
    </w:p>
    <w:p w14:paraId="44A09F61">
      <w:pPr>
        <w:pStyle w:val="7"/>
        <w:spacing w:line="276" w:lineRule="auto"/>
        <w:ind w:firstLine="640" w:firstLineChars="200"/>
        <w:jc w:val="both"/>
        <w:rPr>
          <w:rFonts w:ascii="Times New Roman" w:hAnsi="Times New Roman" w:eastAsia="方正公文仿宋"/>
          <w:sz w:val="32"/>
          <w:szCs w:val="32"/>
        </w:rPr>
      </w:pPr>
      <w:r>
        <w:rPr>
          <w:rFonts w:hint="eastAsia" w:ascii="Times New Roman" w:hAnsi="Times New Roman" w:eastAsia="方正公文仿宋"/>
          <w:sz w:val="32"/>
          <w:szCs w:val="32"/>
        </w:rPr>
        <w:t>6.依法对开标、评审活动同步录音录像并刻盘保存；</w:t>
      </w:r>
    </w:p>
    <w:p w14:paraId="371BBC6A">
      <w:pPr>
        <w:pStyle w:val="7"/>
        <w:spacing w:line="276" w:lineRule="auto"/>
        <w:ind w:firstLine="640" w:firstLineChars="200"/>
        <w:jc w:val="both"/>
        <w:rPr>
          <w:rFonts w:ascii="Times New Roman" w:hAnsi="Times New Roman" w:eastAsia="方正公文仿宋"/>
          <w:sz w:val="32"/>
          <w:szCs w:val="32"/>
        </w:rPr>
      </w:pPr>
      <w:r>
        <w:rPr>
          <w:rFonts w:hint="eastAsia" w:ascii="Times New Roman" w:hAnsi="Times New Roman" w:eastAsia="方正公文仿宋"/>
          <w:sz w:val="32"/>
          <w:szCs w:val="32"/>
        </w:rPr>
        <w:t>7.依法向中标（成交）代理机构发出中标（成交）通知书；</w:t>
      </w:r>
    </w:p>
    <w:p w14:paraId="15690339">
      <w:pPr>
        <w:pStyle w:val="7"/>
        <w:spacing w:line="276" w:lineRule="auto"/>
        <w:ind w:firstLine="640" w:firstLineChars="200"/>
        <w:jc w:val="both"/>
        <w:rPr>
          <w:rFonts w:ascii="Times New Roman" w:hAnsi="Times New Roman" w:eastAsia="方正公文仿宋"/>
          <w:sz w:val="32"/>
          <w:szCs w:val="32"/>
        </w:rPr>
      </w:pPr>
      <w:r>
        <w:rPr>
          <w:rFonts w:hint="eastAsia" w:ascii="Times New Roman" w:hAnsi="Times New Roman" w:eastAsia="方正公文仿宋"/>
          <w:sz w:val="32"/>
          <w:szCs w:val="32"/>
        </w:rPr>
        <w:t>8.依法发布采购结果公告；</w:t>
      </w:r>
    </w:p>
    <w:p w14:paraId="48F8CE5F">
      <w:pPr>
        <w:pStyle w:val="7"/>
        <w:spacing w:line="276" w:lineRule="auto"/>
        <w:ind w:firstLine="640" w:firstLineChars="200"/>
        <w:jc w:val="both"/>
      </w:pPr>
      <w:r>
        <w:rPr>
          <w:rFonts w:hint="eastAsia" w:ascii="Times New Roman" w:hAnsi="Times New Roman" w:eastAsia="方正公文仿宋"/>
          <w:sz w:val="32"/>
          <w:szCs w:val="32"/>
        </w:rPr>
        <w:t>9.依法审核采购合同是否按照采购文件确定的事项签订。若发现有未按照采购文件确定的事项签订的情况，应及时告知采购人、成交供应商改正，并中止合同签订；</w:t>
      </w:r>
    </w:p>
    <w:p w14:paraId="46080498">
      <w:pPr>
        <w:spacing w:line="276" w:lineRule="auto"/>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10.依法及时组织采购人与成交代理机构签订采购合同，并依法完成采购合同的公告及备案。</w:t>
      </w:r>
    </w:p>
    <w:p w14:paraId="09EB05DD">
      <w:pPr>
        <w:pStyle w:val="8"/>
        <w:spacing w:after="0" w:line="276" w:lineRule="auto"/>
        <w:ind w:firstLine="560"/>
        <w:rPr>
          <w:rFonts w:ascii="Times New Roman" w:hAnsi="Times New Roman" w:eastAsia="方正公文仿宋"/>
          <w:sz w:val="32"/>
          <w:szCs w:val="32"/>
        </w:rPr>
      </w:pPr>
      <w:r>
        <w:rPr>
          <w:rFonts w:hint="eastAsia" w:ascii="Times New Roman" w:hAnsi="Times New Roman" w:eastAsia="方正公文仿宋"/>
          <w:sz w:val="32"/>
          <w:szCs w:val="32"/>
        </w:rPr>
        <w:t>11.按照采购方的要求整理、装订采购项目的全套资料，并及时送达采购方存档。</w:t>
      </w:r>
    </w:p>
    <w:p w14:paraId="1C5FB606">
      <w:pPr>
        <w:ind w:firstLine="640" w:firstLineChars="200"/>
        <w:rPr>
          <w:rFonts w:eastAsiaTheme="minorEastAsia"/>
        </w:rPr>
      </w:pPr>
      <w:r>
        <w:rPr>
          <w:rFonts w:hint="eastAsia" w:ascii="Times New Roman" w:hAnsi="Times New Roman" w:eastAsia="方正公文仿宋" w:cs="Times New Roman"/>
          <w:kern w:val="2"/>
          <w:sz w:val="32"/>
          <w:szCs w:val="32"/>
          <w:lang w:val="en-US" w:eastAsia="zh-CN" w:bidi="ar-SA"/>
        </w:rPr>
        <w:t>12.</w:t>
      </w:r>
      <w:r>
        <w:rPr>
          <w:rFonts w:hint="eastAsia" w:ascii="Times New Roman" w:hAnsi="Times New Roman" w:eastAsia="方正公文仿宋"/>
          <w:sz w:val="32"/>
          <w:szCs w:val="32"/>
        </w:rPr>
        <w:t>入库的代理机构在采购项目代理过程中，应依法履行代理职责，承担相应的法律责任。正确运用相关法律法规，确保采购项目合法合规、有序开展。</w:t>
      </w:r>
    </w:p>
    <w:p w14:paraId="38B6DC4A">
      <w:pPr>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13.对采购项目中的重要事项、关键事项及法律风险，应及时向业主履行书面告知提醒义务，并对自身代理行为承担相应法律责任及赔偿责任。</w:t>
      </w:r>
    </w:p>
    <w:p w14:paraId="7A2B0CAD">
      <w:pPr>
        <w:pStyle w:val="2"/>
        <w:rPr>
          <w:rFonts w:ascii="宋体" w:hAnsi="宋体" w:cs="宋体"/>
          <w:sz w:val="40"/>
          <w:szCs w:val="22"/>
        </w:rPr>
      </w:pPr>
    </w:p>
    <w:p w14:paraId="2DE99A17"/>
    <w:p w14:paraId="51044528">
      <w:pPr>
        <w:pStyle w:val="2"/>
        <w:jc w:val="center"/>
        <w:rPr>
          <w:rFonts w:hint="eastAsia" w:ascii="宋体" w:hAnsi="宋体" w:cs="宋体"/>
          <w:sz w:val="40"/>
          <w:szCs w:val="22"/>
        </w:rPr>
      </w:pPr>
    </w:p>
    <w:p w14:paraId="2633AEC5">
      <w:pPr>
        <w:pStyle w:val="2"/>
        <w:jc w:val="center"/>
        <w:rPr>
          <w:rFonts w:hint="eastAsia" w:ascii="宋体" w:hAnsi="宋体" w:cs="宋体"/>
          <w:sz w:val="40"/>
          <w:szCs w:val="22"/>
        </w:rPr>
      </w:pPr>
    </w:p>
    <w:p w14:paraId="27B58503">
      <w:pPr>
        <w:pStyle w:val="2"/>
        <w:jc w:val="center"/>
        <w:rPr>
          <w:rFonts w:hint="eastAsia" w:ascii="宋体" w:hAnsi="宋体" w:cs="宋体"/>
          <w:sz w:val="40"/>
          <w:szCs w:val="22"/>
        </w:rPr>
      </w:pPr>
    </w:p>
    <w:p w14:paraId="27ACA848">
      <w:pPr>
        <w:pStyle w:val="2"/>
        <w:jc w:val="both"/>
        <w:rPr>
          <w:rFonts w:hint="eastAsia" w:ascii="宋体" w:hAnsi="宋体" w:cs="宋体"/>
          <w:sz w:val="40"/>
          <w:szCs w:val="22"/>
        </w:rPr>
      </w:pPr>
    </w:p>
    <w:p w14:paraId="345C7058">
      <w:pPr>
        <w:pStyle w:val="2"/>
        <w:jc w:val="both"/>
        <w:rPr>
          <w:rFonts w:hint="eastAsia" w:ascii="宋体" w:hAnsi="宋体" w:cs="宋体"/>
          <w:sz w:val="40"/>
          <w:szCs w:val="22"/>
        </w:rPr>
      </w:pPr>
    </w:p>
    <w:p w14:paraId="48894969">
      <w:pPr>
        <w:pStyle w:val="2"/>
        <w:ind w:firstLine="1606" w:firstLineChars="400"/>
        <w:jc w:val="both"/>
        <w:rPr>
          <w:sz w:val="40"/>
          <w:szCs w:val="22"/>
        </w:rPr>
      </w:pPr>
      <w:r>
        <w:rPr>
          <w:rFonts w:hint="eastAsia" w:ascii="宋体" w:hAnsi="宋体" w:cs="宋体"/>
          <w:sz w:val="40"/>
          <w:szCs w:val="22"/>
        </w:rPr>
        <w:t>第五部分  比选文件格式</w:t>
      </w:r>
    </w:p>
    <w:p w14:paraId="11FF7E69">
      <w:pPr>
        <w:pStyle w:val="3"/>
        <w:spacing w:line="276" w:lineRule="auto"/>
        <w:jc w:val="center"/>
        <w:rPr>
          <w:rFonts w:ascii="宋体" w:hAnsi="宋体" w:eastAsia="宋体" w:cs="宋体"/>
          <w:szCs w:val="28"/>
        </w:rPr>
      </w:pPr>
      <w:bookmarkStart w:id="16" w:name="_Toc217446082"/>
      <w:bookmarkStart w:id="17" w:name="_Toc10119"/>
      <w:r>
        <w:rPr>
          <w:rFonts w:hint="eastAsia" w:ascii="宋体" w:hAnsi="宋体" w:eastAsia="宋体" w:cs="宋体"/>
          <w:szCs w:val="28"/>
        </w:rPr>
        <w:t>一、比选函</w:t>
      </w:r>
      <w:bookmarkEnd w:id="16"/>
      <w:bookmarkEnd w:id="17"/>
    </w:p>
    <w:p w14:paraId="1F664460">
      <w:pPr>
        <w:pStyle w:val="11"/>
        <w:spacing w:after="0" w:line="276" w:lineRule="auto"/>
        <w:ind w:left="0" w:leftChars="0"/>
        <w:rPr>
          <w:rFonts w:ascii="Times New Roman" w:hAnsi="Times New Roman" w:eastAsia="方正公文仿宋"/>
          <w:sz w:val="32"/>
          <w:szCs w:val="32"/>
        </w:rPr>
      </w:pPr>
      <w:r>
        <w:rPr>
          <w:rFonts w:hint="eastAsia" w:ascii="Times New Roman" w:hAnsi="Times New Roman" w:eastAsia="方正公文仿宋"/>
          <w:sz w:val="32"/>
          <w:szCs w:val="32"/>
        </w:rPr>
        <w:t xml:space="preserve">致 </w:t>
      </w:r>
      <w:r>
        <w:rPr>
          <w:rFonts w:hint="eastAsia" w:ascii="Times New Roman" w:hAnsi="Times New Roman" w:eastAsia="方正公文仿宋"/>
          <w:sz w:val="32"/>
          <w:szCs w:val="32"/>
          <w:u w:val="single"/>
        </w:rPr>
        <w:t xml:space="preserve">                </w:t>
      </w:r>
      <w:r>
        <w:rPr>
          <w:rFonts w:hint="eastAsia" w:ascii="Times New Roman" w:hAnsi="Times New Roman" w:eastAsia="方正公文仿宋"/>
          <w:sz w:val="32"/>
          <w:szCs w:val="32"/>
        </w:rPr>
        <w:t>：</w:t>
      </w:r>
    </w:p>
    <w:p w14:paraId="5890C554">
      <w:pPr>
        <w:pStyle w:val="11"/>
        <w:spacing w:after="0" w:line="276" w:lineRule="auto"/>
        <w:ind w:left="0" w:leftChars="0"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（比选人名称）系中华人民共和国合法单位。我方就参加本次比选有关事项郑重声明如下：</w:t>
      </w:r>
    </w:p>
    <w:p w14:paraId="749C0833">
      <w:pPr>
        <w:spacing w:line="276" w:lineRule="auto"/>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一、我方自愿按照比选文件规定的各项要求，完成本项目的所有采购需求，比选报价为：参照国家发展改革委“计价格〔2002〕1980号”文件及按照《国家发展改革委关于放开部分建设项目服务收费标准有关问题的通知》（发改价格〔2015〕299号）所规定的收费标准下浮</w:t>
      </w:r>
      <w:r>
        <w:rPr>
          <w:rFonts w:hint="eastAsia" w:ascii="Times New Roman" w:hAnsi="Times New Roman" w:eastAsia="方正公文仿宋"/>
          <w:sz w:val="32"/>
          <w:szCs w:val="32"/>
          <w:u w:val="single"/>
          <w:lang w:val="en-US" w:eastAsia="zh-CN"/>
        </w:rPr>
        <w:t xml:space="preserve">   </w:t>
      </w:r>
      <w:r>
        <w:rPr>
          <w:rFonts w:hint="eastAsia" w:ascii="Times New Roman" w:hAnsi="Times New Roman" w:eastAsia="方正公文仿宋"/>
          <w:sz w:val="32"/>
          <w:szCs w:val="32"/>
        </w:rPr>
        <w:t>%。</w:t>
      </w:r>
    </w:p>
    <w:p w14:paraId="50095C21">
      <w:pPr>
        <w:spacing w:line="276" w:lineRule="auto"/>
        <w:ind w:firstLine="640" w:firstLineChars="200"/>
      </w:pPr>
      <w:r>
        <w:rPr>
          <w:rFonts w:hint="eastAsia" w:ascii="Times New Roman" w:hAnsi="Times New Roman" w:eastAsia="方正公文仿宋"/>
          <w:sz w:val="32"/>
          <w:szCs w:val="32"/>
        </w:rPr>
        <w:t>二、</w:t>
      </w:r>
      <w:r>
        <w:rPr>
          <w:rFonts w:hint="eastAsia" w:ascii="Times New Roman" w:hAnsi="Times New Roman" w:eastAsia="方正公文仿宋"/>
          <w:sz w:val="32"/>
          <w:szCs w:val="32"/>
          <w:lang w:eastAsia="zh-CN"/>
        </w:rPr>
        <w:t>我</w:t>
      </w:r>
      <w:r>
        <w:rPr>
          <w:rFonts w:hint="eastAsia" w:ascii="Times New Roman" w:hAnsi="Times New Roman" w:eastAsia="方正公文仿宋"/>
          <w:sz w:val="32"/>
          <w:szCs w:val="32"/>
        </w:rPr>
        <w:t>方可完全理解并接受该项目招标文件的全部要求。</w:t>
      </w:r>
    </w:p>
    <w:p w14:paraId="7D678F5C">
      <w:pPr>
        <w:pStyle w:val="11"/>
        <w:spacing w:after="0" w:line="276" w:lineRule="auto"/>
        <w:ind w:left="0" w:leftChars="0" w:firstLine="640" w:firstLineChars="200"/>
      </w:pPr>
      <w:r>
        <w:rPr>
          <w:rFonts w:hint="eastAsia" w:ascii="Times New Roman" w:hAnsi="Times New Roman" w:eastAsia="方正公文仿宋"/>
          <w:sz w:val="32"/>
          <w:szCs w:val="32"/>
        </w:rPr>
        <w:t>三、我方所提交的所有比选文件及资料均准确且真实，若存在虚假或隐瞒情况，我方愿承担一切法律责任。</w:t>
      </w:r>
    </w:p>
    <w:p w14:paraId="419A5802">
      <w:pPr>
        <w:pStyle w:val="11"/>
        <w:spacing w:after="0" w:line="276" w:lineRule="auto"/>
        <w:ind w:left="0" w:leftChars="0"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四、我方承诺依照招标文件要求，提供技术及服务。</w:t>
      </w:r>
    </w:p>
    <w:p w14:paraId="51C32779">
      <w:pPr>
        <w:pStyle w:val="11"/>
        <w:spacing w:after="0" w:line="276" w:lineRule="auto"/>
        <w:ind w:left="0" w:leftChars="0" w:firstLine="640" w:firstLineChars="200"/>
      </w:pPr>
      <w:r>
        <w:rPr>
          <w:rFonts w:hint="eastAsia" w:ascii="Times New Roman" w:hAnsi="Times New Roman" w:eastAsia="方正公文仿宋"/>
          <w:sz w:val="32"/>
          <w:szCs w:val="32"/>
        </w:rPr>
        <w:t>五、若我方中选，将履行招标文件中规定的各项要求以及我方比选文件的各项承诺，依据《中华人民共和国政府采购法》《中华人民共和国民法典》及合同约定条款承担我方责任。</w:t>
      </w:r>
    </w:p>
    <w:p w14:paraId="73B08CAA">
      <w:pPr>
        <w:pStyle w:val="11"/>
        <w:spacing w:after="0" w:line="276" w:lineRule="auto"/>
        <w:ind w:left="0" w:leftChars="0" w:firstLine="640" w:firstLineChars="200"/>
      </w:pPr>
      <w:r>
        <w:rPr>
          <w:rFonts w:hint="eastAsia" w:ascii="Times New Roman" w:hAnsi="Times New Roman" w:eastAsia="方正公文仿宋"/>
          <w:sz w:val="32"/>
          <w:szCs w:val="32"/>
        </w:rPr>
        <w:t>六</w:t>
      </w:r>
      <w:bookmarkStart w:id="24" w:name="_GoBack"/>
      <w:r>
        <w:rPr>
          <w:rFonts w:hint="eastAsia" w:ascii="Times New Roman" w:hAnsi="Times New Roman" w:eastAsia="方正公文仿宋"/>
          <w:color w:val="000000" w:themeColor="text1"/>
          <w:sz w:val="32"/>
          <w:szCs w:val="32"/>
          <w14:textFill>
            <w14:solidFill>
              <w14:schemeClr w14:val="tx1"/>
            </w14:solidFill>
          </w14:textFill>
        </w:rPr>
        <w:t>、</w:t>
      </w:r>
      <w:bookmarkEnd w:id="24"/>
      <w:r>
        <w:rPr>
          <w:rFonts w:hint="eastAsia" w:ascii="Times New Roman" w:hAnsi="Times New Roman" w:eastAsia="方正公文仿宋"/>
          <w:color w:val="000000" w:themeColor="text1"/>
          <w:sz w:val="32"/>
          <w:szCs w:val="32"/>
          <w14:textFill>
            <w14:solidFill>
              <w14:schemeClr w14:val="tx1"/>
            </w14:solidFill>
          </w14:textFill>
        </w:rPr>
        <w:t>我方</w:t>
      </w:r>
      <w:r>
        <w:rPr>
          <w:rFonts w:hint="eastAsia" w:ascii="Times New Roman" w:hAnsi="Times New Roman" w:eastAsia="方正公文仿宋"/>
          <w:color w:val="000000" w:themeColor="text1"/>
          <w:sz w:val="32"/>
          <w:szCs w:val="32"/>
          <w:lang w:eastAsia="zh-CN"/>
          <w14:textFill>
            <w14:solidFill>
              <w14:schemeClr w14:val="tx1"/>
            </w14:solidFill>
          </w14:textFill>
        </w:rPr>
        <w:t>明确</w:t>
      </w:r>
      <w:r>
        <w:rPr>
          <w:rFonts w:hint="eastAsia" w:ascii="Times New Roman" w:hAnsi="Times New Roman" w:eastAsia="方正公文仿宋"/>
          <w:color w:val="000000" w:themeColor="text1"/>
          <w:sz w:val="32"/>
          <w:szCs w:val="32"/>
          <w14:textFill>
            <w14:solidFill>
              <w14:schemeClr w14:val="tx1"/>
            </w14:solidFill>
          </w14:textFill>
        </w:rPr>
        <w:t>，</w:t>
      </w:r>
      <w:r>
        <w:rPr>
          <w:rFonts w:hint="eastAsia" w:ascii="Times New Roman" w:hAnsi="Times New Roman" w:eastAsia="方正公文仿宋"/>
          <w:sz w:val="32"/>
          <w:szCs w:val="32"/>
        </w:rPr>
        <w:t>最低报价并非中选的唯一条件。</w:t>
      </w:r>
    </w:p>
    <w:p w14:paraId="0FDBB868">
      <w:pPr>
        <w:pStyle w:val="11"/>
        <w:spacing w:after="0" w:line="276" w:lineRule="auto"/>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比选申请人名称：（盖章）</w:t>
      </w:r>
    </w:p>
    <w:p w14:paraId="7D8A794F">
      <w:pPr>
        <w:pStyle w:val="11"/>
        <w:spacing w:after="0" w:line="276" w:lineRule="auto"/>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法定代表人或授权代表（签字）：</w:t>
      </w:r>
    </w:p>
    <w:p w14:paraId="65DAF453">
      <w:pPr>
        <w:pStyle w:val="11"/>
        <w:spacing w:after="0" w:line="276" w:lineRule="auto"/>
        <w:ind w:left="0" w:leftChars="0" w:firstLine="960" w:firstLineChars="300"/>
        <w:rPr>
          <w:rFonts w:ascii="Times New Roman" w:hAnsi="Times New Roman" w:eastAsia="方正公文仿宋"/>
          <w:sz w:val="32"/>
          <w:szCs w:val="32"/>
        </w:rPr>
      </w:pPr>
      <w:r>
        <w:rPr>
          <w:rFonts w:hint="eastAsia" w:ascii="Times New Roman" w:hAnsi="Times New Roman" w:eastAsia="方正公文仿宋"/>
          <w:sz w:val="32"/>
          <w:szCs w:val="32"/>
        </w:rPr>
        <w:t>通讯地址：</w:t>
      </w:r>
    </w:p>
    <w:p w14:paraId="7B122C02">
      <w:pPr>
        <w:pStyle w:val="11"/>
        <w:spacing w:after="0" w:line="276" w:lineRule="auto"/>
        <w:ind w:left="0" w:leftChars="0" w:firstLine="960" w:firstLineChars="300"/>
        <w:rPr>
          <w:rFonts w:ascii="Times New Roman" w:hAnsi="Times New Roman" w:eastAsia="方正公文仿宋"/>
          <w:sz w:val="32"/>
          <w:szCs w:val="32"/>
        </w:rPr>
      </w:pPr>
      <w:r>
        <w:rPr>
          <w:rFonts w:hint="eastAsia" w:ascii="Times New Roman" w:hAnsi="Times New Roman" w:eastAsia="方正公文仿宋"/>
          <w:sz w:val="32"/>
          <w:szCs w:val="32"/>
        </w:rPr>
        <w:t>联系电话：</w:t>
      </w:r>
    </w:p>
    <w:p w14:paraId="5E244A9A">
      <w:pPr>
        <w:pStyle w:val="11"/>
        <w:spacing w:after="0" w:line="276" w:lineRule="auto"/>
        <w:ind w:left="0" w:leftChars="0" w:firstLine="960" w:firstLineChars="300"/>
        <w:rPr>
          <w:rFonts w:ascii="宋体" w:hAnsi="宋体" w:cs="宋体"/>
          <w:szCs w:val="28"/>
        </w:rPr>
      </w:pPr>
      <w:r>
        <w:rPr>
          <w:rFonts w:hint="eastAsia" w:ascii="Times New Roman" w:hAnsi="Times New Roman" w:eastAsia="方正公文仿宋"/>
          <w:sz w:val="32"/>
          <w:szCs w:val="32"/>
        </w:rPr>
        <w:t>日    期：</w:t>
      </w:r>
      <w:bookmarkStart w:id="18" w:name="_Toc3275"/>
      <w:bookmarkStart w:id="19" w:name="_Toc217446083"/>
    </w:p>
    <w:p w14:paraId="28958543">
      <w:pPr>
        <w:spacing w:line="276" w:lineRule="auto"/>
        <w:jc w:val="center"/>
        <w:rPr>
          <w:rFonts w:ascii="宋体" w:hAnsi="宋体"/>
          <w:b/>
          <w:sz w:val="32"/>
          <w:szCs w:val="32"/>
        </w:rPr>
      </w:pPr>
    </w:p>
    <w:p w14:paraId="45ECE5A0">
      <w:pPr>
        <w:spacing w:line="276" w:lineRule="auto"/>
        <w:jc w:val="center"/>
        <w:rPr>
          <w:rFonts w:hint="eastAsia" w:ascii="宋体" w:hAnsi="宋体"/>
          <w:b/>
          <w:sz w:val="32"/>
          <w:szCs w:val="32"/>
        </w:rPr>
      </w:pPr>
    </w:p>
    <w:p w14:paraId="703251BA">
      <w:pPr>
        <w:spacing w:line="276" w:lineRule="auto"/>
        <w:jc w:val="center"/>
        <w:rPr>
          <w:rFonts w:ascii="宋体" w:hAnsi="宋体"/>
          <w:b/>
          <w:sz w:val="32"/>
          <w:szCs w:val="32"/>
        </w:rPr>
      </w:pPr>
      <w:r>
        <w:rPr>
          <w:rFonts w:hint="eastAsia" w:ascii="宋体" w:hAnsi="宋体"/>
          <w:b/>
          <w:sz w:val="32"/>
          <w:szCs w:val="32"/>
        </w:rPr>
        <w:t>二、</w:t>
      </w:r>
      <w:r>
        <w:rPr>
          <w:rFonts w:ascii="宋体" w:hAnsi="宋体"/>
          <w:b/>
          <w:sz w:val="32"/>
          <w:szCs w:val="32"/>
        </w:rPr>
        <w:t>法定代表人证明书</w:t>
      </w:r>
    </w:p>
    <w:p w14:paraId="5438352F">
      <w:pPr>
        <w:spacing w:line="276" w:lineRule="auto"/>
        <w:jc w:val="center"/>
        <w:rPr>
          <w:rFonts w:ascii="宋体" w:hAnsi="宋体"/>
          <w:b/>
          <w:sz w:val="32"/>
          <w:szCs w:val="32"/>
        </w:rPr>
      </w:pPr>
      <w:r>
        <w:rPr>
          <w:rFonts w:hint="eastAsia" w:ascii="宋体" w:hAnsi="宋体"/>
          <w:b/>
          <w:sz w:val="32"/>
          <w:szCs w:val="32"/>
        </w:rPr>
        <w:t>（若为法定代表人提供此页）</w:t>
      </w:r>
    </w:p>
    <w:p w14:paraId="775ED2F2">
      <w:pPr>
        <w:spacing w:line="276" w:lineRule="auto"/>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单位名称：</w:t>
      </w:r>
    </w:p>
    <w:p w14:paraId="65E0A462">
      <w:pPr>
        <w:spacing w:line="276" w:lineRule="auto"/>
        <w:ind w:firstLine="640" w:firstLineChars="200"/>
      </w:pPr>
      <w:r>
        <w:rPr>
          <w:rFonts w:hint="eastAsia" w:ascii="Times New Roman" w:hAnsi="Times New Roman" w:eastAsia="方正公文仿宋"/>
          <w:sz w:val="32"/>
          <w:szCs w:val="32"/>
        </w:rPr>
        <w:t>地址：</w:t>
      </w:r>
    </w:p>
    <w:p w14:paraId="0E0D9BCA">
      <w:pPr>
        <w:spacing w:line="276" w:lineRule="auto"/>
        <w:ind w:firstLine="640" w:firstLineChars="200"/>
      </w:pPr>
      <w:r>
        <w:rPr>
          <w:rFonts w:hint="eastAsia" w:ascii="Times New Roman" w:hAnsi="Times New Roman" w:eastAsia="方正公文仿宋"/>
          <w:sz w:val="32"/>
          <w:szCs w:val="32"/>
        </w:rPr>
        <w:t>姓名：</w:t>
      </w:r>
    </w:p>
    <w:p w14:paraId="149879BE">
      <w:pPr>
        <w:spacing w:line="276" w:lineRule="auto"/>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性别：年龄：职务：</w:t>
      </w:r>
    </w:p>
    <w:p w14:paraId="3691AE24">
      <w:pPr>
        <w:spacing w:line="276" w:lineRule="auto"/>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本人系</w:t>
      </w:r>
      <w:r>
        <w:rPr>
          <w:rFonts w:hint="eastAsia" w:ascii="Times New Roman" w:hAnsi="Times New Roman" w:eastAsia="方正公文仿宋"/>
          <w:sz w:val="32"/>
          <w:szCs w:val="32"/>
          <w:u w:val="single"/>
          <w:lang w:val="en-US" w:eastAsia="zh-CN"/>
        </w:rPr>
        <w:t xml:space="preserve">        </w:t>
      </w:r>
      <w:r>
        <w:rPr>
          <w:rFonts w:hint="eastAsia" w:ascii="Times New Roman" w:hAnsi="Times New Roman" w:eastAsia="方正公文仿宋"/>
          <w:sz w:val="32"/>
          <w:szCs w:val="32"/>
        </w:rPr>
        <w:t>（比选申请人名称）的法定代表人，作为参加贵单位组织的“</w:t>
      </w:r>
      <w:r>
        <w:rPr>
          <w:rFonts w:hint="eastAsia" w:ascii="Times New Roman" w:hAnsi="Times New Roman" w:eastAsia="方正公文仿宋"/>
          <w:sz w:val="32"/>
          <w:szCs w:val="32"/>
          <w:u w:val="single"/>
          <w:lang w:val="en-US" w:eastAsia="zh-CN"/>
        </w:rPr>
        <w:t xml:space="preserve">        </w:t>
      </w:r>
      <w:r>
        <w:rPr>
          <w:rFonts w:hint="eastAsia" w:ascii="Times New Roman" w:hAnsi="Times New Roman" w:eastAsia="方正公文仿宋"/>
          <w:sz w:val="32"/>
          <w:szCs w:val="32"/>
        </w:rPr>
        <w:t>”项目比选活动的合法代表，以我方名义全权处理该项目有关比选、签订合同以及执行合同等一切事宜。</w:t>
      </w:r>
    </w:p>
    <w:p w14:paraId="6E78616A">
      <w:pPr>
        <w:spacing w:line="276" w:lineRule="auto"/>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法定代表人签字：</w:t>
      </w:r>
    </w:p>
    <w:p w14:paraId="191CDAA6">
      <w:pPr>
        <w:spacing w:line="276" w:lineRule="auto"/>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比选申请人名称：（盖章）</w:t>
      </w:r>
    </w:p>
    <w:p w14:paraId="5448609B">
      <w:pPr>
        <w:spacing w:line="276" w:lineRule="auto"/>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日期：</w:t>
      </w:r>
    </w:p>
    <w:p w14:paraId="15483FEB">
      <w:pPr>
        <w:spacing w:line="276" w:lineRule="auto"/>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附：法定代表人身份证复印件加盖公章（身份证应提供正反面）</w:t>
      </w:r>
    </w:p>
    <w:p w14:paraId="3CBDFBA9">
      <w:pPr>
        <w:pStyle w:val="3"/>
        <w:spacing w:line="276" w:lineRule="auto"/>
        <w:rPr>
          <w:rFonts w:ascii="宋体" w:hAnsi="宋体" w:eastAsia="宋体" w:cs="宋体"/>
          <w:szCs w:val="28"/>
        </w:rPr>
      </w:pPr>
    </w:p>
    <w:p w14:paraId="3E40F3D2"/>
    <w:p w14:paraId="3A5E3F78">
      <w:pPr>
        <w:pStyle w:val="3"/>
        <w:spacing w:line="276" w:lineRule="auto"/>
        <w:jc w:val="center"/>
        <w:rPr>
          <w:rFonts w:hint="eastAsia" w:ascii="宋体" w:hAnsi="宋体" w:eastAsia="宋体" w:cs="宋体"/>
          <w:szCs w:val="28"/>
        </w:rPr>
      </w:pPr>
    </w:p>
    <w:p w14:paraId="6D77B48F">
      <w:pPr>
        <w:pStyle w:val="3"/>
        <w:spacing w:line="276" w:lineRule="auto"/>
        <w:jc w:val="center"/>
        <w:rPr>
          <w:rFonts w:hint="eastAsia" w:ascii="宋体" w:hAnsi="宋体" w:eastAsia="宋体" w:cs="宋体"/>
          <w:szCs w:val="28"/>
        </w:rPr>
      </w:pPr>
    </w:p>
    <w:p w14:paraId="7CF05424">
      <w:pPr>
        <w:pStyle w:val="3"/>
        <w:spacing w:line="276" w:lineRule="auto"/>
        <w:jc w:val="center"/>
        <w:rPr>
          <w:rFonts w:ascii="宋体" w:hAnsi="宋体" w:eastAsia="宋体"/>
          <w:color w:val="000000"/>
          <w:sz w:val="28"/>
          <w:szCs w:val="28"/>
        </w:rPr>
      </w:pPr>
      <w:r>
        <w:rPr>
          <w:rFonts w:hint="eastAsia" w:ascii="宋体" w:hAnsi="宋体" w:eastAsia="宋体" w:cs="宋体"/>
          <w:szCs w:val="28"/>
        </w:rPr>
        <w:t>三、法定代表人授权书</w:t>
      </w:r>
      <w:bookmarkEnd w:id="18"/>
      <w:bookmarkEnd w:id="19"/>
    </w:p>
    <w:p w14:paraId="5CAD95E7">
      <w:pPr>
        <w:spacing w:line="276" w:lineRule="auto"/>
        <w:rPr>
          <w:rFonts w:ascii="Times New Roman" w:hAnsi="Times New Roman" w:eastAsia="方正公文仿宋"/>
          <w:sz w:val="32"/>
          <w:szCs w:val="32"/>
        </w:rPr>
      </w:pPr>
      <w:r>
        <w:rPr>
          <w:rFonts w:hint="eastAsia" w:ascii="Times New Roman" w:hAnsi="Times New Roman" w:eastAsia="方正公文仿宋"/>
          <w:sz w:val="32"/>
          <w:szCs w:val="32"/>
        </w:rPr>
        <w:t>__________________（采购人）：</w:t>
      </w:r>
    </w:p>
    <w:p w14:paraId="2A66ACE0">
      <w:pPr>
        <w:spacing w:line="276" w:lineRule="auto"/>
        <w:ind w:firstLine="640" w:firstLineChars="200"/>
      </w:pPr>
      <w:r>
        <w:rPr>
          <w:rFonts w:hint="eastAsia" w:ascii="Times New Roman" w:hAnsi="Times New Roman" w:eastAsia="方正公文仿宋"/>
          <w:sz w:val="32"/>
          <w:szCs w:val="32"/>
        </w:rPr>
        <w:t>本授权声明：</w:t>
      </w:r>
      <w:r>
        <w:rPr>
          <w:rFonts w:hint="eastAsia" w:ascii="Times New Roman" w:hAnsi="Times New Roman" w:eastAsia="方正公文仿宋"/>
          <w:sz w:val="32"/>
          <w:szCs w:val="32"/>
          <w:u w:val="single"/>
          <w:lang w:val="en-US" w:eastAsia="zh-CN"/>
        </w:rPr>
        <w:t xml:space="preserve">        </w:t>
      </w:r>
      <w:r>
        <w:rPr>
          <w:rFonts w:hint="eastAsia" w:ascii="Times New Roman" w:hAnsi="Times New Roman" w:eastAsia="方正公文仿宋"/>
          <w:sz w:val="32"/>
          <w:szCs w:val="32"/>
        </w:rPr>
        <w:t>（比选申请人名称</w:t>
      </w:r>
      <w:r>
        <w:rPr>
          <w:rFonts w:hint="eastAsia" w:ascii="Times New Roman" w:hAnsi="Times New Roman" w:eastAsia="方正公文仿宋"/>
          <w:sz w:val="32"/>
          <w:szCs w:val="32"/>
          <w:lang w:eastAsia="zh-CN"/>
        </w:rPr>
        <w:t>、</w:t>
      </w:r>
      <w:r>
        <w:rPr>
          <w:rFonts w:hint="eastAsia" w:ascii="Times New Roman" w:hAnsi="Times New Roman" w:eastAsia="方正公文仿宋"/>
          <w:sz w:val="32"/>
          <w:szCs w:val="32"/>
        </w:rPr>
        <w:t>法定代表人姓名、</w:t>
      </w:r>
      <w:r>
        <w:rPr>
          <w:rFonts w:hint="eastAsia" w:ascii="Times New Roman" w:hAnsi="Times New Roman" w:eastAsia="方正公文仿宋"/>
          <w:sz w:val="32"/>
          <w:szCs w:val="32"/>
          <w:lang w:eastAsia="zh-CN"/>
        </w:rPr>
        <w:t>身份证号码</w:t>
      </w:r>
      <w:r>
        <w:rPr>
          <w:rFonts w:hint="eastAsia" w:ascii="Times New Roman" w:hAnsi="Times New Roman" w:eastAsia="方正公文仿宋"/>
          <w:sz w:val="32"/>
          <w:szCs w:val="32"/>
        </w:rPr>
        <w:t>）授权（被授权人姓名、</w:t>
      </w:r>
      <w:r>
        <w:rPr>
          <w:rFonts w:hint="eastAsia" w:ascii="Times New Roman" w:hAnsi="Times New Roman" w:eastAsia="方正公文仿宋"/>
          <w:sz w:val="32"/>
          <w:szCs w:val="32"/>
          <w:lang w:eastAsia="zh-CN"/>
        </w:rPr>
        <w:t>身份证号码</w:t>
      </w:r>
      <w:r>
        <w:rPr>
          <w:rFonts w:hint="eastAsia" w:ascii="Times New Roman" w:hAnsi="Times New Roman" w:eastAsia="方正公文仿宋"/>
          <w:sz w:val="32"/>
          <w:szCs w:val="32"/>
        </w:rPr>
        <w:t>）</w:t>
      </w:r>
      <w:r>
        <w:rPr>
          <w:rFonts w:hint="eastAsia" w:ascii="Times New Roman" w:hAnsi="Times New Roman" w:eastAsia="方正公文仿宋"/>
          <w:sz w:val="32"/>
          <w:szCs w:val="32"/>
          <w:u w:val="single"/>
          <w:lang w:val="en-US" w:eastAsia="zh-CN"/>
        </w:rPr>
        <w:t xml:space="preserve">    </w:t>
      </w:r>
      <w:r>
        <w:rPr>
          <w:rFonts w:hint="eastAsia" w:ascii="Times New Roman" w:hAnsi="Times New Roman" w:eastAsia="方正公文仿宋"/>
          <w:sz w:val="32"/>
          <w:szCs w:val="32"/>
        </w:rPr>
        <w:t>作为我方“</w:t>
      </w:r>
      <w:r>
        <w:rPr>
          <w:rFonts w:hint="eastAsia" w:ascii="Times New Roman" w:hAnsi="Times New Roman" w:eastAsia="方正公文仿宋"/>
          <w:sz w:val="32"/>
          <w:szCs w:val="32"/>
          <w:u w:val="single"/>
          <w:lang w:val="en-US" w:eastAsia="zh-CN"/>
        </w:rPr>
        <w:t xml:space="preserve">      </w:t>
      </w:r>
      <w:r>
        <w:rPr>
          <w:rFonts w:hint="eastAsia" w:ascii="Times New Roman" w:hAnsi="Times New Roman" w:eastAsia="方正公文仿宋"/>
          <w:sz w:val="32"/>
          <w:szCs w:val="32"/>
          <w:lang w:val="en-US" w:eastAsia="zh-CN"/>
        </w:rPr>
        <w:t xml:space="preserve"> </w:t>
      </w:r>
      <w:r>
        <w:rPr>
          <w:rFonts w:hint="eastAsia" w:ascii="Times New Roman" w:hAnsi="Times New Roman" w:eastAsia="方正公文仿宋"/>
          <w:sz w:val="32"/>
          <w:szCs w:val="32"/>
        </w:rPr>
        <w:t>”项目比选活动的合法代表，以我方名义全权处理该项目相关比选、签订合同以及执行合同等所有事宜。</w:t>
      </w:r>
    </w:p>
    <w:p w14:paraId="3CC29DC4">
      <w:pPr>
        <w:spacing w:line="276" w:lineRule="auto"/>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特此声明。</w:t>
      </w:r>
    </w:p>
    <w:p w14:paraId="22F87943">
      <w:pPr>
        <w:spacing w:line="276" w:lineRule="auto"/>
        <w:ind w:firstLine="640" w:firstLineChars="200"/>
        <w:rPr>
          <w:rFonts w:hint="default" w:ascii="Times New Roman" w:hAnsi="Times New Roman" w:eastAsia="方正公文仿宋"/>
          <w:sz w:val="32"/>
          <w:szCs w:val="32"/>
          <w:lang w:val="en-US" w:eastAsia="zh-CN"/>
        </w:rPr>
      </w:pPr>
      <w:r>
        <w:rPr>
          <w:rFonts w:hint="eastAsia" w:ascii="Times New Roman" w:hAnsi="Times New Roman" w:eastAsia="方正公文仿宋"/>
          <w:sz w:val="32"/>
          <w:szCs w:val="32"/>
        </w:rPr>
        <w:t>法定代表人签字：</w:t>
      </w:r>
      <w:r>
        <w:rPr>
          <w:rFonts w:hint="eastAsia" w:ascii="Times New Roman" w:hAnsi="Times New Roman" w:eastAsia="方正公文仿宋"/>
          <w:sz w:val="32"/>
          <w:szCs w:val="32"/>
          <w:lang w:val="en-US" w:eastAsia="zh-CN"/>
        </w:rPr>
        <w:t xml:space="preserve">            联系电话：</w:t>
      </w:r>
    </w:p>
    <w:p w14:paraId="7504E9E4">
      <w:pPr>
        <w:spacing w:line="276" w:lineRule="auto"/>
        <w:ind w:firstLine="640" w:firstLineChars="200"/>
        <w:rPr>
          <w:rFonts w:hint="default" w:ascii="Times New Roman" w:hAnsi="Times New Roman" w:eastAsia="方正公文仿宋"/>
          <w:sz w:val="32"/>
          <w:szCs w:val="32"/>
          <w:lang w:val="en-US" w:eastAsia="zh-CN"/>
        </w:rPr>
      </w:pPr>
      <w:r>
        <w:rPr>
          <w:rFonts w:hint="eastAsia" w:ascii="Times New Roman" w:hAnsi="Times New Roman" w:eastAsia="方正公文仿宋"/>
          <w:sz w:val="32"/>
          <w:szCs w:val="32"/>
        </w:rPr>
        <w:t>授权代表签字：</w:t>
      </w:r>
      <w:r>
        <w:rPr>
          <w:rFonts w:hint="eastAsia" w:ascii="Times New Roman" w:hAnsi="Times New Roman" w:eastAsia="方正公文仿宋"/>
          <w:sz w:val="32"/>
          <w:szCs w:val="32"/>
          <w:lang w:val="en-US" w:eastAsia="zh-CN"/>
        </w:rPr>
        <w:t xml:space="preserve">              联系电话：</w:t>
      </w:r>
    </w:p>
    <w:p w14:paraId="62336213">
      <w:pPr>
        <w:spacing w:line="276" w:lineRule="auto"/>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比选申请人名称：（盖章）</w:t>
      </w:r>
    </w:p>
    <w:p w14:paraId="66B126E5">
      <w:pPr>
        <w:spacing w:line="276" w:lineRule="auto"/>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日期：</w:t>
      </w:r>
    </w:p>
    <w:p w14:paraId="05DA3C33">
      <w:pPr>
        <w:spacing w:line="276" w:lineRule="auto"/>
        <w:rPr>
          <w:rFonts w:ascii="Times New Roman" w:hAnsi="Times New Roman" w:eastAsia="方正公文仿宋"/>
          <w:sz w:val="32"/>
          <w:szCs w:val="32"/>
        </w:rPr>
      </w:pPr>
      <w:r>
        <w:rPr>
          <w:rFonts w:hint="eastAsia" w:ascii="Times New Roman" w:hAnsi="Times New Roman" w:eastAsia="方正公文仿宋"/>
          <w:sz w:val="32"/>
          <w:szCs w:val="32"/>
        </w:rPr>
        <w:t>附：</w:t>
      </w:r>
    </w:p>
    <w:p w14:paraId="207553A9">
      <w:pPr>
        <w:spacing w:line="276" w:lineRule="auto"/>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1.法定代表人身份证复印件加盖公章（身份证应提供正反面）</w:t>
      </w:r>
    </w:p>
    <w:p w14:paraId="0B5D915B">
      <w:pPr>
        <w:spacing w:line="276" w:lineRule="auto"/>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2.授权代表身份证复印件加盖公章（身份证应提供正反面）</w:t>
      </w:r>
    </w:p>
    <w:p w14:paraId="26675AE7">
      <w:pPr>
        <w:spacing w:line="276" w:lineRule="auto"/>
        <w:jc w:val="center"/>
        <w:rPr>
          <w:rFonts w:ascii="宋体" w:hAnsi="宋体"/>
          <w:b/>
          <w:sz w:val="32"/>
          <w:szCs w:val="32"/>
        </w:rPr>
      </w:pPr>
      <w:bookmarkStart w:id="20" w:name="_Toc217446084"/>
    </w:p>
    <w:bookmarkEnd w:id="20"/>
    <w:p w14:paraId="10AC821A">
      <w:pPr>
        <w:pStyle w:val="3"/>
        <w:spacing w:line="276" w:lineRule="auto"/>
        <w:jc w:val="center"/>
        <w:rPr>
          <w:rFonts w:ascii="宋体" w:hAnsi="宋体" w:eastAsia="宋体" w:cs="宋体"/>
          <w:szCs w:val="28"/>
        </w:rPr>
      </w:pPr>
      <w:bookmarkStart w:id="21" w:name="_Toc19497"/>
    </w:p>
    <w:p w14:paraId="76BB8AAE">
      <w:pPr>
        <w:rPr>
          <w:rFonts w:ascii="宋体" w:hAnsi="宋体" w:cs="宋体"/>
          <w:szCs w:val="28"/>
        </w:rPr>
      </w:pPr>
    </w:p>
    <w:p w14:paraId="578D3B45">
      <w:pPr>
        <w:rPr>
          <w:rFonts w:ascii="宋体" w:hAnsi="宋体" w:cs="宋体"/>
          <w:szCs w:val="28"/>
        </w:rPr>
      </w:pPr>
    </w:p>
    <w:p w14:paraId="2692E410">
      <w:pPr>
        <w:pStyle w:val="3"/>
        <w:spacing w:line="276" w:lineRule="auto"/>
        <w:jc w:val="center"/>
        <w:rPr>
          <w:rFonts w:hAnsi="宋体"/>
          <w:sz w:val="20"/>
        </w:rPr>
      </w:pPr>
      <w:r>
        <w:rPr>
          <w:rFonts w:hint="eastAsia" w:ascii="宋体" w:hAnsi="宋体" w:eastAsia="宋体" w:cs="宋体"/>
          <w:szCs w:val="28"/>
        </w:rPr>
        <w:t>四、比选人基本情况表</w:t>
      </w:r>
      <w:bookmarkEnd w:id="21"/>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982"/>
        <w:gridCol w:w="1224"/>
        <w:gridCol w:w="1268"/>
        <w:gridCol w:w="8"/>
        <w:gridCol w:w="1340"/>
        <w:gridCol w:w="163"/>
        <w:gridCol w:w="1027"/>
        <w:gridCol w:w="1089"/>
      </w:tblGrid>
      <w:tr w14:paraId="0A17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523" w:type="dxa"/>
            <w:vAlign w:val="center"/>
          </w:tcPr>
          <w:p w14:paraId="014A93A7">
            <w:pPr>
              <w:autoSpaceDE w:val="0"/>
              <w:autoSpaceDN w:val="0"/>
              <w:adjustRightInd w:val="0"/>
              <w:spacing w:line="276" w:lineRule="auto"/>
              <w:jc w:val="center"/>
              <w:rPr>
                <w:rFonts w:hAnsi="宋体"/>
                <w:sz w:val="24"/>
              </w:rPr>
            </w:pPr>
            <w:r>
              <w:rPr>
                <w:rFonts w:hint="eastAsia" w:hAnsi="宋体"/>
                <w:sz w:val="24"/>
              </w:rPr>
              <w:t>比选人名称</w:t>
            </w:r>
          </w:p>
        </w:tc>
        <w:tc>
          <w:tcPr>
            <w:tcW w:w="7101" w:type="dxa"/>
            <w:gridSpan w:val="8"/>
            <w:vAlign w:val="center"/>
          </w:tcPr>
          <w:p w14:paraId="2CFA4776">
            <w:pPr>
              <w:autoSpaceDE w:val="0"/>
              <w:autoSpaceDN w:val="0"/>
              <w:adjustRightInd w:val="0"/>
              <w:spacing w:line="276" w:lineRule="auto"/>
              <w:jc w:val="center"/>
              <w:rPr>
                <w:rFonts w:hAnsi="宋体"/>
                <w:sz w:val="24"/>
              </w:rPr>
            </w:pPr>
          </w:p>
        </w:tc>
      </w:tr>
      <w:tr w14:paraId="2794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523" w:type="dxa"/>
            <w:vAlign w:val="center"/>
          </w:tcPr>
          <w:p w14:paraId="36EF12AB">
            <w:pPr>
              <w:autoSpaceDE w:val="0"/>
              <w:autoSpaceDN w:val="0"/>
              <w:adjustRightInd w:val="0"/>
              <w:spacing w:line="276" w:lineRule="auto"/>
              <w:jc w:val="center"/>
              <w:rPr>
                <w:rFonts w:hAnsi="宋体"/>
                <w:sz w:val="24"/>
              </w:rPr>
            </w:pPr>
            <w:r>
              <w:rPr>
                <w:rFonts w:hint="eastAsia" w:hAnsi="宋体"/>
                <w:sz w:val="24"/>
              </w:rPr>
              <w:t>注册地址</w:t>
            </w:r>
          </w:p>
        </w:tc>
        <w:tc>
          <w:tcPr>
            <w:tcW w:w="3482" w:type="dxa"/>
            <w:gridSpan w:val="4"/>
            <w:vAlign w:val="center"/>
          </w:tcPr>
          <w:p w14:paraId="75597502">
            <w:pPr>
              <w:autoSpaceDE w:val="0"/>
              <w:autoSpaceDN w:val="0"/>
              <w:adjustRightInd w:val="0"/>
              <w:spacing w:line="276" w:lineRule="auto"/>
              <w:jc w:val="center"/>
              <w:rPr>
                <w:rFonts w:hAnsi="宋体"/>
                <w:sz w:val="24"/>
              </w:rPr>
            </w:pPr>
          </w:p>
        </w:tc>
        <w:tc>
          <w:tcPr>
            <w:tcW w:w="1340" w:type="dxa"/>
            <w:vAlign w:val="center"/>
          </w:tcPr>
          <w:p w14:paraId="4ED45D46">
            <w:pPr>
              <w:autoSpaceDE w:val="0"/>
              <w:autoSpaceDN w:val="0"/>
              <w:adjustRightInd w:val="0"/>
              <w:spacing w:line="276" w:lineRule="auto"/>
              <w:jc w:val="center"/>
              <w:rPr>
                <w:rFonts w:hAnsi="宋体"/>
                <w:sz w:val="24"/>
              </w:rPr>
            </w:pPr>
            <w:r>
              <w:rPr>
                <w:rFonts w:hint="eastAsia" w:hAnsi="宋体"/>
                <w:sz w:val="24"/>
              </w:rPr>
              <w:t>邮政编码</w:t>
            </w:r>
          </w:p>
        </w:tc>
        <w:tc>
          <w:tcPr>
            <w:tcW w:w="2279" w:type="dxa"/>
            <w:gridSpan w:val="3"/>
            <w:vAlign w:val="center"/>
          </w:tcPr>
          <w:p w14:paraId="6DC3A8E9">
            <w:pPr>
              <w:autoSpaceDE w:val="0"/>
              <w:autoSpaceDN w:val="0"/>
              <w:adjustRightInd w:val="0"/>
              <w:spacing w:line="276" w:lineRule="auto"/>
              <w:jc w:val="center"/>
              <w:rPr>
                <w:rFonts w:hAnsi="宋体"/>
                <w:sz w:val="24"/>
              </w:rPr>
            </w:pPr>
          </w:p>
        </w:tc>
      </w:tr>
      <w:tr w14:paraId="387E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523" w:type="dxa"/>
            <w:vMerge w:val="restart"/>
            <w:vAlign w:val="center"/>
          </w:tcPr>
          <w:p w14:paraId="61F8BFC1">
            <w:pPr>
              <w:autoSpaceDE w:val="0"/>
              <w:autoSpaceDN w:val="0"/>
              <w:adjustRightInd w:val="0"/>
              <w:spacing w:line="276" w:lineRule="auto"/>
              <w:jc w:val="center"/>
              <w:rPr>
                <w:rFonts w:hAnsi="宋体"/>
                <w:sz w:val="24"/>
              </w:rPr>
            </w:pPr>
            <w:r>
              <w:rPr>
                <w:rFonts w:hint="eastAsia" w:hAnsi="宋体"/>
                <w:sz w:val="24"/>
              </w:rPr>
              <w:t>联系方式</w:t>
            </w:r>
          </w:p>
        </w:tc>
        <w:tc>
          <w:tcPr>
            <w:tcW w:w="982" w:type="dxa"/>
            <w:vAlign w:val="center"/>
          </w:tcPr>
          <w:p w14:paraId="5C39BD84">
            <w:pPr>
              <w:autoSpaceDE w:val="0"/>
              <w:autoSpaceDN w:val="0"/>
              <w:adjustRightInd w:val="0"/>
              <w:spacing w:line="276" w:lineRule="auto"/>
              <w:jc w:val="center"/>
              <w:rPr>
                <w:rFonts w:hAnsi="宋体"/>
                <w:sz w:val="24"/>
              </w:rPr>
            </w:pPr>
            <w:r>
              <w:rPr>
                <w:rFonts w:hint="eastAsia" w:hAnsi="宋体"/>
                <w:sz w:val="24"/>
              </w:rPr>
              <w:t>联系人</w:t>
            </w:r>
          </w:p>
        </w:tc>
        <w:tc>
          <w:tcPr>
            <w:tcW w:w="2492" w:type="dxa"/>
            <w:gridSpan w:val="2"/>
            <w:vAlign w:val="center"/>
          </w:tcPr>
          <w:p w14:paraId="10597B93">
            <w:pPr>
              <w:autoSpaceDE w:val="0"/>
              <w:autoSpaceDN w:val="0"/>
              <w:adjustRightInd w:val="0"/>
              <w:spacing w:line="276" w:lineRule="auto"/>
              <w:jc w:val="center"/>
              <w:rPr>
                <w:rFonts w:hAnsi="宋体"/>
                <w:sz w:val="24"/>
              </w:rPr>
            </w:pPr>
          </w:p>
        </w:tc>
        <w:tc>
          <w:tcPr>
            <w:tcW w:w="1348" w:type="dxa"/>
            <w:gridSpan w:val="2"/>
            <w:vAlign w:val="center"/>
          </w:tcPr>
          <w:p w14:paraId="64C4BC9C">
            <w:pPr>
              <w:autoSpaceDE w:val="0"/>
              <w:autoSpaceDN w:val="0"/>
              <w:adjustRightInd w:val="0"/>
              <w:spacing w:line="276" w:lineRule="auto"/>
              <w:jc w:val="center"/>
              <w:rPr>
                <w:rFonts w:hAnsi="宋体"/>
                <w:sz w:val="24"/>
              </w:rPr>
            </w:pPr>
            <w:r>
              <w:rPr>
                <w:rFonts w:hint="eastAsia" w:hAnsi="宋体"/>
                <w:sz w:val="24"/>
              </w:rPr>
              <w:t>电话</w:t>
            </w:r>
          </w:p>
        </w:tc>
        <w:tc>
          <w:tcPr>
            <w:tcW w:w="2279" w:type="dxa"/>
            <w:gridSpan w:val="3"/>
            <w:vAlign w:val="center"/>
          </w:tcPr>
          <w:p w14:paraId="68D05A51">
            <w:pPr>
              <w:autoSpaceDE w:val="0"/>
              <w:autoSpaceDN w:val="0"/>
              <w:adjustRightInd w:val="0"/>
              <w:spacing w:line="276" w:lineRule="auto"/>
              <w:jc w:val="center"/>
              <w:rPr>
                <w:rFonts w:hAnsi="宋体"/>
                <w:sz w:val="24"/>
              </w:rPr>
            </w:pPr>
          </w:p>
        </w:tc>
      </w:tr>
      <w:tr w14:paraId="051E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523" w:type="dxa"/>
            <w:vMerge w:val="continue"/>
            <w:vAlign w:val="center"/>
          </w:tcPr>
          <w:p w14:paraId="58BCFBA6">
            <w:pPr>
              <w:autoSpaceDE w:val="0"/>
              <w:autoSpaceDN w:val="0"/>
              <w:adjustRightInd w:val="0"/>
              <w:spacing w:line="276" w:lineRule="auto"/>
              <w:jc w:val="center"/>
              <w:rPr>
                <w:rFonts w:hAnsi="宋体"/>
                <w:sz w:val="24"/>
              </w:rPr>
            </w:pPr>
          </w:p>
        </w:tc>
        <w:tc>
          <w:tcPr>
            <w:tcW w:w="982" w:type="dxa"/>
            <w:vAlign w:val="center"/>
          </w:tcPr>
          <w:p w14:paraId="1930D67D">
            <w:pPr>
              <w:autoSpaceDE w:val="0"/>
              <w:autoSpaceDN w:val="0"/>
              <w:adjustRightInd w:val="0"/>
              <w:spacing w:line="276" w:lineRule="auto"/>
              <w:jc w:val="center"/>
              <w:rPr>
                <w:rFonts w:hAnsi="宋体"/>
                <w:sz w:val="24"/>
              </w:rPr>
            </w:pPr>
            <w:r>
              <w:rPr>
                <w:rFonts w:hint="eastAsia" w:hAnsi="宋体"/>
                <w:sz w:val="24"/>
              </w:rPr>
              <w:t>传真</w:t>
            </w:r>
          </w:p>
        </w:tc>
        <w:tc>
          <w:tcPr>
            <w:tcW w:w="2492" w:type="dxa"/>
            <w:gridSpan w:val="2"/>
            <w:vAlign w:val="center"/>
          </w:tcPr>
          <w:p w14:paraId="2B4219A9">
            <w:pPr>
              <w:autoSpaceDE w:val="0"/>
              <w:autoSpaceDN w:val="0"/>
              <w:adjustRightInd w:val="0"/>
              <w:spacing w:line="276" w:lineRule="auto"/>
              <w:jc w:val="center"/>
              <w:rPr>
                <w:rFonts w:hAnsi="宋体"/>
                <w:sz w:val="24"/>
              </w:rPr>
            </w:pPr>
          </w:p>
        </w:tc>
        <w:tc>
          <w:tcPr>
            <w:tcW w:w="1348" w:type="dxa"/>
            <w:gridSpan w:val="2"/>
            <w:vAlign w:val="center"/>
          </w:tcPr>
          <w:p w14:paraId="252DCEB8">
            <w:pPr>
              <w:autoSpaceDE w:val="0"/>
              <w:autoSpaceDN w:val="0"/>
              <w:adjustRightInd w:val="0"/>
              <w:spacing w:line="276" w:lineRule="auto"/>
              <w:jc w:val="center"/>
              <w:rPr>
                <w:rFonts w:hAnsi="宋体"/>
                <w:sz w:val="24"/>
              </w:rPr>
            </w:pPr>
            <w:r>
              <w:rPr>
                <w:rFonts w:hint="eastAsia" w:hAnsi="宋体"/>
                <w:sz w:val="24"/>
              </w:rPr>
              <w:t>网址</w:t>
            </w:r>
          </w:p>
        </w:tc>
        <w:tc>
          <w:tcPr>
            <w:tcW w:w="2279" w:type="dxa"/>
            <w:gridSpan w:val="3"/>
            <w:vAlign w:val="center"/>
          </w:tcPr>
          <w:p w14:paraId="21E9A849">
            <w:pPr>
              <w:autoSpaceDE w:val="0"/>
              <w:autoSpaceDN w:val="0"/>
              <w:adjustRightInd w:val="0"/>
              <w:spacing w:line="276" w:lineRule="auto"/>
              <w:jc w:val="center"/>
              <w:rPr>
                <w:rFonts w:hAnsi="宋体"/>
                <w:sz w:val="24"/>
              </w:rPr>
            </w:pPr>
          </w:p>
        </w:tc>
      </w:tr>
      <w:tr w14:paraId="0419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523" w:type="dxa"/>
            <w:vAlign w:val="center"/>
          </w:tcPr>
          <w:p w14:paraId="223F6349">
            <w:pPr>
              <w:autoSpaceDE w:val="0"/>
              <w:autoSpaceDN w:val="0"/>
              <w:adjustRightInd w:val="0"/>
              <w:spacing w:line="276" w:lineRule="auto"/>
              <w:jc w:val="center"/>
              <w:rPr>
                <w:rFonts w:hAnsi="宋体"/>
                <w:sz w:val="24"/>
              </w:rPr>
            </w:pPr>
            <w:r>
              <w:rPr>
                <w:rFonts w:hint="eastAsia" w:hAnsi="宋体"/>
                <w:sz w:val="24"/>
              </w:rPr>
              <w:t>组织结构</w:t>
            </w:r>
          </w:p>
        </w:tc>
        <w:tc>
          <w:tcPr>
            <w:tcW w:w="7101" w:type="dxa"/>
            <w:gridSpan w:val="8"/>
            <w:vAlign w:val="center"/>
          </w:tcPr>
          <w:p w14:paraId="6E68A833">
            <w:pPr>
              <w:autoSpaceDE w:val="0"/>
              <w:autoSpaceDN w:val="0"/>
              <w:adjustRightInd w:val="0"/>
              <w:spacing w:line="276" w:lineRule="auto"/>
              <w:jc w:val="center"/>
              <w:rPr>
                <w:rFonts w:hAnsi="宋体"/>
                <w:sz w:val="24"/>
              </w:rPr>
            </w:pPr>
          </w:p>
        </w:tc>
      </w:tr>
      <w:tr w14:paraId="13CA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23" w:type="dxa"/>
            <w:vAlign w:val="center"/>
          </w:tcPr>
          <w:p w14:paraId="1B5997DF">
            <w:pPr>
              <w:autoSpaceDE w:val="0"/>
              <w:autoSpaceDN w:val="0"/>
              <w:adjustRightInd w:val="0"/>
              <w:spacing w:line="276" w:lineRule="auto"/>
              <w:jc w:val="center"/>
              <w:rPr>
                <w:rFonts w:hAnsi="宋体"/>
                <w:sz w:val="24"/>
              </w:rPr>
            </w:pPr>
            <w:r>
              <w:rPr>
                <w:rFonts w:hint="eastAsia" w:hAnsi="宋体"/>
                <w:sz w:val="24"/>
              </w:rPr>
              <w:t>法定代表人</w:t>
            </w:r>
          </w:p>
        </w:tc>
        <w:tc>
          <w:tcPr>
            <w:tcW w:w="982" w:type="dxa"/>
            <w:vAlign w:val="center"/>
          </w:tcPr>
          <w:p w14:paraId="28864369">
            <w:pPr>
              <w:autoSpaceDE w:val="0"/>
              <w:autoSpaceDN w:val="0"/>
              <w:adjustRightInd w:val="0"/>
              <w:spacing w:line="276" w:lineRule="auto"/>
              <w:jc w:val="center"/>
              <w:rPr>
                <w:rFonts w:hAnsi="宋体"/>
                <w:sz w:val="24"/>
              </w:rPr>
            </w:pPr>
            <w:r>
              <w:rPr>
                <w:rFonts w:hint="eastAsia" w:hAnsi="宋体"/>
                <w:sz w:val="24"/>
              </w:rPr>
              <w:t>姓名</w:t>
            </w:r>
          </w:p>
        </w:tc>
        <w:tc>
          <w:tcPr>
            <w:tcW w:w="1224" w:type="dxa"/>
            <w:vAlign w:val="center"/>
          </w:tcPr>
          <w:p w14:paraId="3CB4837B">
            <w:pPr>
              <w:autoSpaceDE w:val="0"/>
              <w:autoSpaceDN w:val="0"/>
              <w:adjustRightInd w:val="0"/>
              <w:spacing w:line="276" w:lineRule="auto"/>
              <w:jc w:val="center"/>
              <w:rPr>
                <w:rFonts w:hAnsi="宋体"/>
                <w:sz w:val="24"/>
              </w:rPr>
            </w:pPr>
          </w:p>
        </w:tc>
        <w:tc>
          <w:tcPr>
            <w:tcW w:w="1268" w:type="dxa"/>
            <w:vAlign w:val="center"/>
          </w:tcPr>
          <w:p w14:paraId="080756A3">
            <w:pPr>
              <w:autoSpaceDE w:val="0"/>
              <w:autoSpaceDN w:val="0"/>
              <w:adjustRightInd w:val="0"/>
              <w:spacing w:line="276" w:lineRule="auto"/>
              <w:jc w:val="center"/>
              <w:rPr>
                <w:rFonts w:hAnsi="宋体"/>
                <w:sz w:val="24"/>
              </w:rPr>
            </w:pPr>
            <w:r>
              <w:rPr>
                <w:rFonts w:hint="eastAsia" w:hAnsi="宋体"/>
                <w:sz w:val="24"/>
              </w:rPr>
              <w:t>职务</w:t>
            </w:r>
          </w:p>
        </w:tc>
        <w:tc>
          <w:tcPr>
            <w:tcW w:w="1348" w:type="dxa"/>
            <w:gridSpan w:val="2"/>
            <w:vAlign w:val="center"/>
          </w:tcPr>
          <w:p w14:paraId="76B139CF">
            <w:pPr>
              <w:autoSpaceDE w:val="0"/>
              <w:autoSpaceDN w:val="0"/>
              <w:adjustRightInd w:val="0"/>
              <w:spacing w:line="276" w:lineRule="auto"/>
              <w:jc w:val="center"/>
              <w:rPr>
                <w:rFonts w:hAnsi="宋体"/>
                <w:sz w:val="24"/>
              </w:rPr>
            </w:pPr>
          </w:p>
        </w:tc>
        <w:tc>
          <w:tcPr>
            <w:tcW w:w="1190" w:type="dxa"/>
            <w:gridSpan w:val="2"/>
            <w:vAlign w:val="center"/>
          </w:tcPr>
          <w:p w14:paraId="4CF384DD">
            <w:pPr>
              <w:autoSpaceDE w:val="0"/>
              <w:autoSpaceDN w:val="0"/>
              <w:adjustRightInd w:val="0"/>
              <w:spacing w:line="276" w:lineRule="auto"/>
              <w:jc w:val="center"/>
              <w:rPr>
                <w:rFonts w:hAnsi="宋体"/>
                <w:sz w:val="24"/>
              </w:rPr>
            </w:pPr>
            <w:r>
              <w:rPr>
                <w:rFonts w:hint="eastAsia" w:hAnsi="宋体"/>
                <w:sz w:val="24"/>
              </w:rPr>
              <w:t>电话</w:t>
            </w:r>
          </w:p>
        </w:tc>
        <w:tc>
          <w:tcPr>
            <w:tcW w:w="1089" w:type="dxa"/>
            <w:vAlign w:val="center"/>
          </w:tcPr>
          <w:p w14:paraId="334A79A3">
            <w:pPr>
              <w:autoSpaceDE w:val="0"/>
              <w:autoSpaceDN w:val="0"/>
              <w:adjustRightInd w:val="0"/>
              <w:spacing w:line="276" w:lineRule="auto"/>
              <w:jc w:val="center"/>
              <w:rPr>
                <w:rFonts w:hAnsi="宋体"/>
                <w:b/>
                <w:bCs/>
                <w:sz w:val="24"/>
              </w:rPr>
            </w:pPr>
          </w:p>
        </w:tc>
      </w:tr>
      <w:tr w14:paraId="2EF2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523" w:type="dxa"/>
            <w:vAlign w:val="center"/>
          </w:tcPr>
          <w:p w14:paraId="6D11D7B4">
            <w:pPr>
              <w:autoSpaceDE w:val="0"/>
              <w:autoSpaceDN w:val="0"/>
              <w:adjustRightInd w:val="0"/>
              <w:spacing w:line="276" w:lineRule="auto"/>
              <w:jc w:val="center"/>
              <w:rPr>
                <w:rFonts w:hAnsi="宋体"/>
                <w:sz w:val="24"/>
              </w:rPr>
            </w:pPr>
            <w:r>
              <w:rPr>
                <w:rFonts w:hint="eastAsia" w:hAnsi="宋体"/>
                <w:sz w:val="24"/>
              </w:rPr>
              <w:t>技术负责人</w:t>
            </w:r>
          </w:p>
        </w:tc>
        <w:tc>
          <w:tcPr>
            <w:tcW w:w="982" w:type="dxa"/>
            <w:vAlign w:val="center"/>
          </w:tcPr>
          <w:p w14:paraId="5197ABF3">
            <w:pPr>
              <w:autoSpaceDE w:val="0"/>
              <w:autoSpaceDN w:val="0"/>
              <w:adjustRightInd w:val="0"/>
              <w:spacing w:line="276" w:lineRule="auto"/>
              <w:jc w:val="center"/>
              <w:rPr>
                <w:rFonts w:hAnsi="宋体"/>
                <w:sz w:val="24"/>
              </w:rPr>
            </w:pPr>
            <w:r>
              <w:rPr>
                <w:rFonts w:hint="eastAsia" w:hAnsi="宋体"/>
                <w:sz w:val="24"/>
              </w:rPr>
              <w:t>姓名</w:t>
            </w:r>
          </w:p>
        </w:tc>
        <w:tc>
          <w:tcPr>
            <w:tcW w:w="1224" w:type="dxa"/>
            <w:vAlign w:val="center"/>
          </w:tcPr>
          <w:p w14:paraId="3C1A0224">
            <w:pPr>
              <w:autoSpaceDE w:val="0"/>
              <w:autoSpaceDN w:val="0"/>
              <w:adjustRightInd w:val="0"/>
              <w:spacing w:line="276" w:lineRule="auto"/>
              <w:jc w:val="center"/>
              <w:rPr>
                <w:rFonts w:hAnsi="宋体"/>
                <w:sz w:val="24"/>
              </w:rPr>
            </w:pPr>
          </w:p>
        </w:tc>
        <w:tc>
          <w:tcPr>
            <w:tcW w:w="1268" w:type="dxa"/>
            <w:vAlign w:val="center"/>
          </w:tcPr>
          <w:p w14:paraId="635674C2">
            <w:pPr>
              <w:autoSpaceDE w:val="0"/>
              <w:autoSpaceDN w:val="0"/>
              <w:adjustRightInd w:val="0"/>
              <w:spacing w:line="276" w:lineRule="auto"/>
              <w:jc w:val="center"/>
              <w:rPr>
                <w:rFonts w:hAnsi="宋体"/>
                <w:sz w:val="24"/>
              </w:rPr>
            </w:pPr>
            <w:r>
              <w:rPr>
                <w:rFonts w:hint="eastAsia" w:hAnsi="宋体"/>
                <w:sz w:val="24"/>
              </w:rPr>
              <w:t>职务</w:t>
            </w:r>
          </w:p>
        </w:tc>
        <w:tc>
          <w:tcPr>
            <w:tcW w:w="1348" w:type="dxa"/>
            <w:gridSpan w:val="2"/>
            <w:vAlign w:val="center"/>
          </w:tcPr>
          <w:p w14:paraId="1B5A3DB2">
            <w:pPr>
              <w:autoSpaceDE w:val="0"/>
              <w:autoSpaceDN w:val="0"/>
              <w:adjustRightInd w:val="0"/>
              <w:spacing w:line="276" w:lineRule="auto"/>
              <w:jc w:val="center"/>
              <w:rPr>
                <w:rFonts w:hAnsi="宋体"/>
                <w:sz w:val="24"/>
              </w:rPr>
            </w:pPr>
          </w:p>
        </w:tc>
        <w:tc>
          <w:tcPr>
            <w:tcW w:w="1190" w:type="dxa"/>
            <w:gridSpan w:val="2"/>
            <w:vAlign w:val="center"/>
          </w:tcPr>
          <w:p w14:paraId="49186758">
            <w:pPr>
              <w:autoSpaceDE w:val="0"/>
              <w:autoSpaceDN w:val="0"/>
              <w:adjustRightInd w:val="0"/>
              <w:spacing w:line="276" w:lineRule="auto"/>
              <w:jc w:val="center"/>
              <w:rPr>
                <w:rFonts w:hAnsi="宋体"/>
                <w:sz w:val="24"/>
              </w:rPr>
            </w:pPr>
            <w:r>
              <w:rPr>
                <w:rFonts w:hint="eastAsia" w:hAnsi="宋体"/>
                <w:sz w:val="24"/>
              </w:rPr>
              <w:t>电话</w:t>
            </w:r>
          </w:p>
        </w:tc>
        <w:tc>
          <w:tcPr>
            <w:tcW w:w="1089" w:type="dxa"/>
            <w:vAlign w:val="center"/>
          </w:tcPr>
          <w:p w14:paraId="07D526FE">
            <w:pPr>
              <w:autoSpaceDE w:val="0"/>
              <w:autoSpaceDN w:val="0"/>
              <w:adjustRightInd w:val="0"/>
              <w:spacing w:line="276" w:lineRule="auto"/>
              <w:jc w:val="center"/>
              <w:rPr>
                <w:rFonts w:hAnsi="宋体"/>
                <w:b/>
                <w:bCs/>
                <w:sz w:val="24"/>
              </w:rPr>
            </w:pPr>
          </w:p>
        </w:tc>
      </w:tr>
      <w:tr w14:paraId="2105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523" w:type="dxa"/>
            <w:vAlign w:val="center"/>
          </w:tcPr>
          <w:p w14:paraId="3ADB6508">
            <w:pPr>
              <w:autoSpaceDE w:val="0"/>
              <w:autoSpaceDN w:val="0"/>
              <w:adjustRightInd w:val="0"/>
              <w:spacing w:line="276" w:lineRule="auto"/>
              <w:jc w:val="center"/>
              <w:rPr>
                <w:rFonts w:hAnsi="宋体"/>
                <w:sz w:val="24"/>
              </w:rPr>
            </w:pPr>
            <w:r>
              <w:rPr>
                <w:rFonts w:hint="eastAsia" w:hAnsi="宋体"/>
                <w:sz w:val="24"/>
              </w:rPr>
              <w:t>成立时间</w:t>
            </w:r>
          </w:p>
        </w:tc>
        <w:tc>
          <w:tcPr>
            <w:tcW w:w="2206" w:type="dxa"/>
            <w:gridSpan w:val="2"/>
            <w:vAlign w:val="center"/>
          </w:tcPr>
          <w:p w14:paraId="26C73AA1">
            <w:pPr>
              <w:autoSpaceDE w:val="0"/>
              <w:autoSpaceDN w:val="0"/>
              <w:adjustRightInd w:val="0"/>
              <w:spacing w:line="276" w:lineRule="auto"/>
              <w:jc w:val="center"/>
              <w:rPr>
                <w:rFonts w:hAnsi="宋体"/>
                <w:sz w:val="24"/>
              </w:rPr>
            </w:pPr>
          </w:p>
        </w:tc>
        <w:tc>
          <w:tcPr>
            <w:tcW w:w="4895" w:type="dxa"/>
            <w:gridSpan w:val="6"/>
            <w:vAlign w:val="center"/>
          </w:tcPr>
          <w:p w14:paraId="4AB81651">
            <w:pPr>
              <w:autoSpaceDE w:val="0"/>
              <w:autoSpaceDN w:val="0"/>
              <w:adjustRightInd w:val="0"/>
              <w:spacing w:line="276" w:lineRule="auto"/>
              <w:ind w:firstLine="1680" w:firstLineChars="700"/>
              <w:rPr>
                <w:rFonts w:hAnsi="宋体"/>
                <w:sz w:val="24"/>
              </w:rPr>
            </w:pPr>
            <w:r>
              <w:rPr>
                <w:rFonts w:hint="eastAsia" w:hAnsi="宋体"/>
                <w:sz w:val="24"/>
              </w:rPr>
              <w:t>员工总人数：</w:t>
            </w:r>
          </w:p>
        </w:tc>
      </w:tr>
      <w:tr w14:paraId="79CF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523" w:type="dxa"/>
            <w:vAlign w:val="center"/>
          </w:tcPr>
          <w:p w14:paraId="4BADCC4C">
            <w:pPr>
              <w:autoSpaceDE w:val="0"/>
              <w:autoSpaceDN w:val="0"/>
              <w:adjustRightInd w:val="0"/>
              <w:spacing w:line="276" w:lineRule="auto"/>
              <w:jc w:val="center"/>
              <w:rPr>
                <w:rFonts w:hAnsi="宋体"/>
                <w:sz w:val="24"/>
              </w:rPr>
            </w:pPr>
            <w:r>
              <w:rPr>
                <w:rFonts w:hint="eastAsia" w:hAnsi="宋体"/>
                <w:sz w:val="24"/>
              </w:rPr>
              <w:t>营业执照号</w:t>
            </w:r>
          </w:p>
        </w:tc>
        <w:tc>
          <w:tcPr>
            <w:tcW w:w="2206" w:type="dxa"/>
            <w:gridSpan w:val="2"/>
            <w:vAlign w:val="center"/>
          </w:tcPr>
          <w:p w14:paraId="6B4A3875">
            <w:pPr>
              <w:autoSpaceDE w:val="0"/>
              <w:autoSpaceDN w:val="0"/>
              <w:adjustRightInd w:val="0"/>
              <w:spacing w:line="276" w:lineRule="auto"/>
              <w:jc w:val="center"/>
              <w:rPr>
                <w:rFonts w:hAnsi="宋体"/>
                <w:sz w:val="24"/>
              </w:rPr>
            </w:pPr>
          </w:p>
        </w:tc>
        <w:tc>
          <w:tcPr>
            <w:tcW w:w="1268" w:type="dxa"/>
            <w:vMerge w:val="restart"/>
            <w:vAlign w:val="center"/>
          </w:tcPr>
          <w:p w14:paraId="0C0413AD">
            <w:pPr>
              <w:autoSpaceDE w:val="0"/>
              <w:autoSpaceDN w:val="0"/>
              <w:adjustRightInd w:val="0"/>
              <w:spacing w:line="276" w:lineRule="auto"/>
              <w:jc w:val="center"/>
              <w:rPr>
                <w:rFonts w:hAnsi="宋体"/>
                <w:sz w:val="24"/>
              </w:rPr>
            </w:pPr>
          </w:p>
        </w:tc>
        <w:tc>
          <w:tcPr>
            <w:tcW w:w="1511" w:type="dxa"/>
            <w:gridSpan w:val="3"/>
            <w:vAlign w:val="center"/>
          </w:tcPr>
          <w:p w14:paraId="47489F6F">
            <w:pPr>
              <w:autoSpaceDE w:val="0"/>
              <w:autoSpaceDN w:val="0"/>
              <w:adjustRightInd w:val="0"/>
              <w:spacing w:line="276" w:lineRule="auto"/>
              <w:jc w:val="center"/>
              <w:rPr>
                <w:rFonts w:hAnsi="宋体"/>
                <w:sz w:val="24"/>
              </w:rPr>
            </w:pPr>
            <w:r>
              <w:rPr>
                <w:rFonts w:hint="eastAsia" w:hAnsi="宋体"/>
                <w:sz w:val="24"/>
              </w:rPr>
              <w:t>高级职称人员</w:t>
            </w:r>
          </w:p>
        </w:tc>
        <w:tc>
          <w:tcPr>
            <w:tcW w:w="2116" w:type="dxa"/>
            <w:gridSpan w:val="2"/>
            <w:vAlign w:val="center"/>
          </w:tcPr>
          <w:p w14:paraId="0FB24216">
            <w:pPr>
              <w:autoSpaceDE w:val="0"/>
              <w:autoSpaceDN w:val="0"/>
              <w:adjustRightInd w:val="0"/>
              <w:spacing w:line="276" w:lineRule="auto"/>
              <w:jc w:val="center"/>
              <w:rPr>
                <w:rFonts w:hAnsi="宋体"/>
                <w:b/>
                <w:bCs/>
                <w:sz w:val="24"/>
              </w:rPr>
            </w:pPr>
          </w:p>
        </w:tc>
      </w:tr>
      <w:tr w14:paraId="7A7B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523" w:type="dxa"/>
            <w:vAlign w:val="center"/>
          </w:tcPr>
          <w:p w14:paraId="61552D58">
            <w:pPr>
              <w:autoSpaceDE w:val="0"/>
              <w:autoSpaceDN w:val="0"/>
              <w:adjustRightInd w:val="0"/>
              <w:spacing w:line="276" w:lineRule="auto"/>
              <w:jc w:val="center"/>
              <w:rPr>
                <w:rFonts w:hAnsi="宋体"/>
                <w:sz w:val="24"/>
              </w:rPr>
            </w:pPr>
            <w:r>
              <w:rPr>
                <w:rFonts w:hint="eastAsia" w:hAnsi="宋体"/>
                <w:sz w:val="24"/>
              </w:rPr>
              <w:t>注册资金</w:t>
            </w:r>
          </w:p>
        </w:tc>
        <w:tc>
          <w:tcPr>
            <w:tcW w:w="2206" w:type="dxa"/>
            <w:gridSpan w:val="2"/>
            <w:vAlign w:val="center"/>
          </w:tcPr>
          <w:p w14:paraId="2B4999EB">
            <w:pPr>
              <w:autoSpaceDE w:val="0"/>
              <w:autoSpaceDN w:val="0"/>
              <w:adjustRightInd w:val="0"/>
              <w:spacing w:line="276" w:lineRule="auto"/>
              <w:jc w:val="center"/>
              <w:rPr>
                <w:rFonts w:hAnsi="宋体"/>
                <w:sz w:val="24"/>
              </w:rPr>
            </w:pPr>
          </w:p>
        </w:tc>
        <w:tc>
          <w:tcPr>
            <w:tcW w:w="1268" w:type="dxa"/>
            <w:vMerge w:val="continue"/>
            <w:vAlign w:val="center"/>
          </w:tcPr>
          <w:p w14:paraId="62E6F890">
            <w:pPr>
              <w:autoSpaceDE w:val="0"/>
              <w:autoSpaceDN w:val="0"/>
              <w:adjustRightInd w:val="0"/>
              <w:spacing w:line="276" w:lineRule="auto"/>
              <w:jc w:val="center"/>
              <w:rPr>
                <w:rFonts w:hAnsi="宋体"/>
                <w:sz w:val="24"/>
              </w:rPr>
            </w:pPr>
          </w:p>
        </w:tc>
        <w:tc>
          <w:tcPr>
            <w:tcW w:w="1511" w:type="dxa"/>
            <w:gridSpan w:val="3"/>
            <w:vAlign w:val="center"/>
          </w:tcPr>
          <w:p w14:paraId="4D3D2C58">
            <w:pPr>
              <w:autoSpaceDE w:val="0"/>
              <w:autoSpaceDN w:val="0"/>
              <w:adjustRightInd w:val="0"/>
              <w:spacing w:line="276" w:lineRule="auto"/>
              <w:jc w:val="center"/>
              <w:rPr>
                <w:rFonts w:hAnsi="宋体"/>
                <w:sz w:val="24"/>
              </w:rPr>
            </w:pPr>
            <w:r>
              <w:rPr>
                <w:rFonts w:hint="eastAsia" w:hAnsi="宋体"/>
                <w:sz w:val="24"/>
              </w:rPr>
              <w:t>中级职称人员</w:t>
            </w:r>
          </w:p>
        </w:tc>
        <w:tc>
          <w:tcPr>
            <w:tcW w:w="2116" w:type="dxa"/>
            <w:gridSpan w:val="2"/>
            <w:vAlign w:val="center"/>
          </w:tcPr>
          <w:p w14:paraId="3D2E97B3">
            <w:pPr>
              <w:autoSpaceDE w:val="0"/>
              <w:autoSpaceDN w:val="0"/>
              <w:adjustRightInd w:val="0"/>
              <w:spacing w:line="276" w:lineRule="auto"/>
              <w:jc w:val="center"/>
              <w:rPr>
                <w:rFonts w:hAnsi="宋体"/>
                <w:b/>
                <w:bCs/>
                <w:sz w:val="24"/>
              </w:rPr>
            </w:pPr>
          </w:p>
        </w:tc>
      </w:tr>
      <w:tr w14:paraId="422D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523" w:type="dxa"/>
            <w:vAlign w:val="center"/>
          </w:tcPr>
          <w:p w14:paraId="7E824BC5">
            <w:pPr>
              <w:autoSpaceDE w:val="0"/>
              <w:autoSpaceDN w:val="0"/>
              <w:adjustRightInd w:val="0"/>
              <w:spacing w:line="276" w:lineRule="auto"/>
              <w:jc w:val="center"/>
              <w:rPr>
                <w:rFonts w:hAnsi="宋体"/>
                <w:sz w:val="24"/>
              </w:rPr>
            </w:pPr>
            <w:r>
              <w:rPr>
                <w:rFonts w:hint="eastAsia" w:hAnsi="宋体"/>
                <w:sz w:val="24"/>
              </w:rPr>
              <w:t>开户银行</w:t>
            </w:r>
          </w:p>
        </w:tc>
        <w:tc>
          <w:tcPr>
            <w:tcW w:w="2206" w:type="dxa"/>
            <w:gridSpan w:val="2"/>
            <w:vAlign w:val="center"/>
          </w:tcPr>
          <w:p w14:paraId="36269898">
            <w:pPr>
              <w:autoSpaceDE w:val="0"/>
              <w:autoSpaceDN w:val="0"/>
              <w:adjustRightInd w:val="0"/>
              <w:spacing w:line="276" w:lineRule="auto"/>
              <w:jc w:val="center"/>
              <w:rPr>
                <w:rFonts w:hAnsi="宋体"/>
                <w:sz w:val="24"/>
              </w:rPr>
            </w:pPr>
          </w:p>
        </w:tc>
        <w:tc>
          <w:tcPr>
            <w:tcW w:w="1268" w:type="dxa"/>
            <w:vMerge w:val="continue"/>
            <w:vAlign w:val="center"/>
          </w:tcPr>
          <w:p w14:paraId="5A68A63F">
            <w:pPr>
              <w:autoSpaceDE w:val="0"/>
              <w:autoSpaceDN w:val="0"/>
              <w:adjustRightInd w:val="0"/>
              <w:spacing w:line="276" w:lineRule="auto"/>
              <w:jc w:val="center"/>
              <w:rPr>
                <w:rFonts w:hAnsi="宋体"/>
                <w:sz w:val="24"/>
              </w:rPr>
            </w:pPr>
          </w:p>
        </w:tc>
        <w:tc>
          <w:tcPr>
            <w:tcW w:w="1511" w:type="dxa"/>
            <w:gridSpan w:val="3"/>
            <w:vAlign w:val="center"/>
          </w:tcPr>
          <w:p w14:paraId="640EA777">
            <w:pPr>
              <w:autoSpaceDE w:val="0"/>
              <w:autoSpaceDN w:val="0"/>
              <w:adjustRightInd w:val="0"/>
              <w:spacing w:line="276" w:lineRule="auto"/>
              <w:jc w:val="center"/>
              <w:rPr>
                <w:rFonts w:hAnsi="宋体"/>
                <w:sz w:val="24"/>
              </w:rPr>
            </w:pPr>
            <w:r>
              <w:rPr>
                <w:rFonts w:hint="eastAsia" w:hAnsi="宋体"/>
                <w:sz w:val="24"/>
              </w:rPr>
              <w:t>初级职称人员</w:t>
            </w:r>
          </w:p>
        </w:tc>
        <w:tc>
          <w:tcPr>
            <w:tcW w:w="2116" w:type="dxa"/>
            <w:gridSpan w:val="2"/>
            <w:vAlign w:val="center"/>
          </w:tcPr>
          <w:p w14:paraId="677445E7">
            <w:pPr>
              <w:autoSpaceDE w:val="0"/>
              <w:autoSpaceDN w:val="0"/>
              <w:adjustRightInd w:val="0"/>
              <w:spacing w:line="276" w:lineRule="auto"/>
              <w:jc w:val="center"/>
              <w:rPr>
                <w:rFonts w:hAnsi="宋体"/>
                <w:b/>
                <w:bCs/>
                <w:sz w:val="24"/>
              </w:rPr>
            </w:pPr>
          </w:p>
        </w:tc>
      </w:tr>
      <w:tr w14:paraId="65D0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1523" w:type="dxa"/>
            <w:vAlign w:val="center"/>
          </w:tcPr>
          <w:p w14:paraId="60A8E36C">
            <w:pPr>
              <w:autoSpaceDE w:val="0"/>
              <w:autoSpaceDN w:val="0"/>
              <w:adjustRightInd w:val="0"/>
              <w:spacing w:line="276" w:lineRule="auto"/>
              <w:jc w:val="center"/>
              <w:rPr>
                <w:rFonts w:hAnsi="宋体"/>
                <w:sz w:val="24"/>
              </w:rPr>
            </w:pPr>
            <w:r>
              <w:rPr>
                <w:rFonts w:hint="eastAsia" w:hAnsi="宋体"/>
                <w:sz w:val="24"/>
              </w:rPr>
              <w:t>账号</w:t>
            </w:r>
          </w:p>
        </w:tc>
        <w:tc>
          <w:tcPr>
            <w:tcW w:w="2206" w:type="dxa"/>
            <w:gridSpan w:val="2"/>
            <w:vAlign w:val="center"/>
          </w:tcPr>
          <w:p w14:paraId="43B17D5F">
            <w:pPr>
              <w:autoSpaceDE w:val="0"/>
              <w:autoSpaceDN w:val="0"/>
              <w:adjustRightInd w:val="0"/>
              <w:spacing w:line="276" w:lineRule="auto"/>
              <w:jc w:val="center"/>
              <w:rPr>
                <w:rFonts w:hAnsi="宋体"/>
                <w:sz w:val="24"/>
              </w:rPr>
            </w:pPr>
          </w:p>
        </w:tc>
        <w:tc>
          <w:tcPr>
            <w:tcW w:w="1268" w:type="dxa"/>
            <w:vMerge w:val="continue"/>
            <w:vAlign w:val="center"/>
          </w:tcPr>
          <w:p w14:paraId="113305C4">
            <w:pPr>
              <w:autoSpaceDE w:val="0"/>
              <w:autoSpaceDN w:val="0"/>
              <w:adjustRightInd w:val="0"/>
              <w:spacing w:line="276" w:lineRule="auto"/>
              <w:jc w:val="center"/>
              <w:rPr>
                <w:rFonts w:hAnsi="宋体"/>
                <w:sz w:val="24"/>
              </w:rPr>
            </w:pPr>
          </w:p>
        </w:tc>
        <w:tc>
          <w:tcPr>
            <w:tcW w:w="1511" w:type="dxa"/>
            <w:gridSpan w:val="3"/>
            <w:vAlign w:val="center"/>
          </w:tcPr>
          <w:p w14:paraId="03983BCB">
            <w:pPr>
              <w:autoSpaceDE w:val="0"/>
              <w:autoSpaceDN w:val="0"/>
              <w:adjustRightInd w:val="0"/>
              <w:spacing w:line="276" w:lineRule="auto"/>
              <w:jc w:val="center"/>
              <w:rPr>
                <w:rFonts w:hAnsi="宋体"/>
                <w:sz w:val="24"/>
              </w:rPr>
            </w:pPr>
            <w:r>
              <w:rPr>
                <w:rFonts w:hint="eastAsia" w:hAnsi="宋体"/>
                <w:sz w:val="24"/>
              </w:rPr>
              <w:t>技工</w:t>
            </w:r>
          </w:p>
        </w:tc>
        <w:tc>
          <w:tcPr>
            <w:tcW w:w="2116" w:type="dxa"/>
            <w:gridSpan w:val="2"/>
            <w:vAlign w:val="center"/>
          </w:tcPr>
          <w:p w14:paraId="36926BF6">
            <w:pPr>
              <w:autoSpaceDE w:val="0"/>
              <w:autoSpaceDN w:val="0"/>
              <w:adjustRightInd w:val="0"/>
              <w:spacing w:line="276" w:lineRule="auto"/>
              <w:jc w:val="center"/>
              <w:rPr>
                <w:rFonts w:hAnsi="宋体"/>
                <w:b/>
                <w:bCs/>
                <w:sz w:val="24"/>
              </w:rPr>
            </w:pPr>
          </w:p>
        </w:tc>
      </w:tr>
      <w:tr w14:paraId="3A85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trPr>
        <w:tc>
          <w:tcPr>
            <w:tcW w:w="1523" w:type="dxa"/>
            <w:vAlign w:val="center"/>
          </w:tcPr>
          <w:p w14:paraId="7064E53F">
            <w:pPr>
              <w:autoSpaceDE w:val="0"/>
              <w:autoSpaceDN w:val="0"/>
              <w:adjustRightInd w:val="0"/>
              <w:spacing w:line="276" w:lineRule="auto"/>
              <w:jc w:val="center"/>
              <w:rPr>
                <w:rFonts w:hAnsi="宋体"/>
                <w:sz w:val="24"/>
              </w:rPr>
            </w:pPr>
            <w:r>
              <w:rPr>
                <w:rFonts w:hint="eastAsia" w:hAnsi="宋体"/>
                <w:sz w:val="24"/>
              </w:rPr>
              <w:t>经营范围</w:t>
            </w:r>
          </w:p>
        </w:tc>
        <w:tc>
          <w:tcPr>
            <w:tcW w:w="7101" w:type="dxa"/>
            <w:gridSpan w:val="8"/>
            <w:vAlign w:val="center"/>
          </w:tcPr>
          <w:p w14:paraId="68060C9F">
            <w:pPr>
              <w:autoSpaceDE w:val="0"/>
              <w:autoSpaceDN w:val="0"/>
              <w:adjustRightInd w:val="0"/>
              <w:spacing w:line="276" w:lineRule="auto"/>
              <w:rPr>
                <w:rFonts w:hAnsi="宋体"/>
                <w:b/>
                <w:bCs/>
                <w:sz w:val="24"/>
              </w:rPr>
            </w:pPr>
          </w:p>
        </w:tc>
      </w:tr>
      <w:tr w14:paraId="559E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523" w:type="dxa"/>
          </w:tcPr>
          <w:p w14:paraId="0B913A0D">
            <w:pPr>
              <w:autoSpaceDE w:val="0"/>
              <w:autoSpaceDN w:val="0"/>
              <w:adjustRightInd w:val="0"/>
              <w:spacing w:line="276" w:lineRule="auto"/>
              <w:jc w:val="center"/>
              <w:rPr>
                <w:rFonts w:hAnsi="宋体"/>
                <w:sz w:val="24"/>
              </w:rPr>
            </w:pPr>
            <w:r>
              <w:rPr>
                <w:rFonts w:hint="eastAsia" w:hAnsi="宋体"/>
                <w:sz w:val="24"/>
              </w:rPr>
              <w:t>备注</w:t>
            </w:r>
          </w:p>
        </w:tc>
        <w:tc>
          <w:tcPr>
            <w:tcW w:w="7101" w:type="dxa"/>
            <w:gridSpan w:val="8"/>
          </w:tcPr>
          <w:p w14:paraId="4FF7C5ED">
            <w:pPr>
              <w:autoSpaceDE w:val="0"/>
              <w:autoSpaceDN w:val="0"/>
              <w:adjustRightInd w:val="0"/>
              <w:spacing w:line="276" w:lineRule="auto"/>
              <w:jc w:val="left"/>
              <w:rPr>
                <w:rFonts w:hAnsi="宋体"/>
                <w:sz w:val="24"/>
              </w:rPr>
            </w:pPr>
          </w:p>
        </w:tc>
      </w:tr>
    </w:tbl>
    <w:p w14:paraId="68BCF3CD">
      <w:pPr>
        <w:spacing w:line="276" w:lineRule="auto"/>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比选申请人名称：（盖章）</w:t>
      </w:r>
    </w:p>
    <w:p w14:paraId="3982D169">
      <w:pPr>
        <w:spacing w:line="276" w:lineRule="auto"/>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法定代表人或授权代表（签字）：</w:t>
      </w:r>
    </w:p>
    <w:p w14:paraId="1B898118">
      <w:pPr>
        <w:spacing w:line="276" w:lineRule="auto"/>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比选日期：</w:t>
      </w:r>
    </w:p>
    <w:p w14:paraId="2B2822BC">
      <w:bookmarkStart w:id="22" w:name="_Toc217446089"/>
      <w:bookmarkStart w:id="23" w:name="_Toc13378"/>
    </w:p>
    <w:p w14:paraId="4970C4C1">
      <w:pPr>
        <w:pStyle w:val="3"/>
        <w:spacing w:line="276" w:lineRule="auto"/>
        <w:jc w:val="center"/>
        <w:rPr>
          <w:rFonts w:ascii="宋体" w:hAnsi="宋体" w:cs="宋体"/>
          <w:sz w:val="24"/>
        </w:rPr>
      </w:pPr>
      <w:r>
        <w:rPr>
          <w:rFonts w:hint="eastAsia" w:ascii="宋体" w:hAnsi="宋体" w:eastAsia="宋体" w:cs="宋体"/>
          <w:szCs w:val="28"/>
        </w:rPr>
        <w:t>五、类似项目业绩一览表</w:t>
      </w:r>
      <w:bookmarkEnd w:id="22"/>
      <w:bookmarkEnd w:id="23"/>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152"/>
        <w:gridCol w:w="2490"/>
        <w:gridCol w:w="1450"/>
        <w:gridCol w:w="1260"/>
        <w:gridCol w:w="1305"/>
      </w:tblGrid>
      <w:tr w14:paraId="05498C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52" w:type="dxa"/>
            <w:tcBorders>
              <w:top w:val="single" w:color="auto" w:sz="4" w:space="0"/>
            </w:tcBorders>
            <w:vAlign w:val="center"/>
          </w:tcPr>
          <w:p w14:paraId="3D2A4BA8">
            <w:pPr>
              <w:spacing w:line="276" w:lineRule="auto"/>
              <w:ind w:firstLine="105" w:firstLineChars="50"/>
              <w:jc w:val="center"/>
              <w:rPr>
                <w:rFonts w:ascii="宋体" w:hAnsi="宋体" w:cs="宋体"/>
                <w:b/>
                <w:szCs w:val="21"/>
              </w:rPr>
            </w:pPr>
            <w:r>
              <w:rPr>
                <w:rFonts w:hint="eastAsia" w:ascii="宋体" w:hAnsi="宋体" w:cs="宋体"/>
                <w:b/>
                <w:szCs w:val="21"/>
              </w:rPr>
              <w:t>年份</w:t>
            </w:r>
          </w:p>
        </w:tc>
        <w:tc>
          <w:tcPr>
            <w:tcW w:w="2490" w:type="dxa"/>
            <w:vAlign w:val="center"/>
          </w:tcPr>
          <w:p w14:paraId="72B2898A">
            <w:pPr>
              <w:spacing w:line="276" w:lineRule="auto"/>
              <w:jc w:val="center"/>
              <w:rPr>
                <w:rFonts w:ascii="宋体" w:hAnsi="宋体" w:cs="宋体"/>
                <w:b/>
                <w:szCs w:val="21"/>
              </w:rPr>
            </w:pPr>
            <w:r>
              <w:rPr>
                <w:rFonts w:hint="eastAsia" w:ascii="宋体" w:hAnsi="宋体" w:cs="宋体"/>
                <w:b/>
                <w:szCs w:val="21"/>
              </w:rPr>
              <w:t>项目名称</w:t>
            </w:r>
          </w:p>
        </w:tc>
        <w:tc>
          <w:tcPr>
            <w:tcW w:w="1450" w:type="dxa"/>
            <w:vAlign w:val="center"/>
          </w:tcPr>
          <w:p w14:paraId="1EAB6AB2">
            <w:pPr>
              <w:spacing w:line="276" w:lineRule="auto"/>
              <w:jc w:val="center"/>
              <w:rPr>
                <w:rFonts w:ascii="宋体" w:hAnsi="宋体" w:cs="宋体"/>
                <w:b/>
                <w:szCs w:val="21"/>
              </w:rPr>
            </w:pPr>
            <w:r>
              <w:rPr>
                <w:rFonts w:hint="eastAsia" w:ascii="宋体" w:hAnsi="宋体" w:cs="宋体"/>
                <w:b/>
                <w:szCs w:val="21"/>
              </w:rPr>
              <w:t>完成时间</w:t>
            </w:r>
          </w:p>
        </w:tc>
        <w:tc>
          <w:tcPr>
            <w:tcW w:w="1260" w:type="dxa"/>
            <w:vAlign w:val="center"/>
          </w:tcPr>
          <w:p w14:paraId="61C75C90">
            <w:pPr>
              <w:spacing w:line="276" w:lineRule="auto"/>
              <w:ind w:firstLine="105" w:firstLineChars="50"/>
              <w:jc w:val="center"/>
              <w:rPr>
                <w:rFonts w:ascii="宋体" w:hAnsi="宋体" w:cs="宋体"/>
                <w:b/>
                <w:szCs w:val="21"/>
              </w:rPr>
            </w:pPr>
            <w:r>
              <w:rPr>
                <w:rFonts w:hint="eastAsia" w:ascii="宋体" w:hAnsi="宋体" w:cs="宋体"/>
                <w:b/>
                <w:szCs w:val="21"/>
              </w:rPr>
              <w:t>合同金额</w:t>
            </w:r>
          </w:p>
        </w:tc>
        <w:tc>
          <w:tcPr>
            <w:tcW w:w="1305" w:type="dxa"/>
            <w:tcBorders>
              <w:left w:val="single" w:color="auto" w:sz="4" w:space="0"/>
            </w:tcBorders>
            <w:vAlign w:val="center"/>
          </w:tcPr>
          <w:p w14:paraId="44FF7387">
            <w:pPr>
              <w:spacing w:line="276" w:lineRule="auto"/>
              <w:jc w:val="center"/>
              <w:rPr>
                <w:rFonts w:ascii="宋体" w:hAnsi="宋体" w:cs="宋体"/>
                <w:b/>
                <w:szCs w:val="21"/>
              </w:rPr>
            </w:pPr>
            <w:r>
              <w:rPr>
                <w:rFonts w:hint="eastAsia" w:ascii="宋体" w:hAnsi="宋体" w:cs="宋体"/>
                <w:b/>
                <w:szCs w:val="21"/>
              </w:rPr>
              <w:t>备注</w:t>
            </w:r>
          </w:p>
        </w:tc>
      </w:tr>
      <w:tr w14:paraId="60F4EA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52" w:type="dxa"/>
            <w:vAlign w:val="center"/>
          </w:tcPr>
          <w:p w14:paraId="2451816F">
            <w:pPr>
              <w:spacing w:line="276" w:lineRule="auto"/>
              <w:jc w:val="center"/>
              <w:rPr>
                <w:rFonts w:ascii="宋体" w:hAnsi="宋体" w:cs="宋体"/>
                <w:szCs w:val="21"/>
              </w:rPr>
            </w:pPr>
          </w:p>
        </w:tc>
        <w:tc>
          <w:tcPr>
            <w:tcW w:w="2490" w:type="dxa"/>
            <w:vAlign w:val="center"/>
          </w:tcPr>
          <w:p w14:paraId="6C41A5E7">
            <w:pPr>
              <w:spacing w:line="276" w:lineRule="auto"/>
              <w:jc w:val="center"/>
              <w:rPr>
                <w:rFonts w:ascii="宋体" w:hAnsi="宋体" w:cs="宋体"/>
                <w:szCs w:val="21"/>
              </w:rPr>
            </w:pPr>
          </w:p>
        </w:tc>
        <w:tc>
          <w:tcPr>
            <w:tcW w:w="1450" w:type="dxa"/>
            <w:vAlign w:val="center"/>
          </w:tcPr>
          <w:p w14:paraId="163FD2C5">
            <w:pPr>
              <w:spacing w:line="276" w:lineRule="auto"/>
              <w:jc w:val="center"/>
              <w:rPr>
                <w:rFonts w:ascii="宋体" w:hAnsi="宋体" w:cs="宋体"/>
                <w:szCs w:val="21"/>
              </w:rPr>
            </w:pPr>
          </w:p>
        </w:tc>
        <w:tc>
          <w:tcPr>
            <w:tcW w:w="1260" w:type="dxa"/>
            <w:vAlign w:val="center"/>
          </w:tcPr>
          <w:p w14:paraId="197BC66E">
            <w:pPr>
              <w:spacing w:line="276" w:lineRule="auto"/>
              <w:jc w:val="center"/>
              <w:rPr>
                <w:rFonts w:ascii="宋体" w:hAnsi="宋体" w:cs="宋体"/>
                <w:szCs w:val="21"/>
              </w:rPr>
            </w:pPr>
          </w:p>
        </w:tc>
        <w:tc>
          <w:tcPr>
            <w:tcW w:w="1305" w:type="dxa"/>
            <w:tcBorders>
              <w:left w:val="single" w:color="auto" w:sz="4" w:space="0"/>
            </w:tcBorders>
            <w:vAlign w:val="center"/>
          </w:tcPr>
          <w:p w14:paraId="1194CC37">
            <w:pPr>
              <w:spacing w:line="276" w:lineRule="auto"/>
              <w:jc w:val="center"/>
              <w:rPr>
                <w:rFonts w:ascii="宋体" w:hAnsi="宋体" w:cs="宋体"/>
                <w:szCs w:val="21"/>
              </w:rPr>
            </w:pPr>
          </w:p>
        </w:tc>
      </w:tr>
      <w:tr w14:paraId="3C1629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52" w:type="dxa"/>
            <w:vAlign w:val="center"/>
          </w:tcPr>
          <w:p w14:paraId="56A275A8">
            <w:pPr>
              <w:spacing w:line="276" w:lineRule="auto"/>
              <w:jc w:val="center"/>
              <w:rPr>
                <w:rFonts w:ascii="宋体" w:hAnsi="宋体" w:cs="宋体"/>
                <w:szCs w:val="21"/>
              </w:rPr>
            </w:pPr>
          </w:p>
        </w:tc>
        <w:tc>
          <w:tcPr>
            <w:tcW w:w="2490" w:type="dxa"/>
            <w:vAlign w:val="center"/>
          </w:tcPr>
          <w:p w14:paraId="1600B567">
            <w:pPr>
              <w:spacing w:line="276" w:lineRule="auto"/>
              <w:jc w:val="center"/>
              <w:rPr>
                <w:rFonts w:ascii="宋体" w:hAnsi="宋体" w:cs="宋体"/>
                <w:szCs w:val="21"/>
              </w:rPr>
            </w:pPr>
          </w:p>
        </w:tc>
        <w:tc>
          <w:tcPr>
            <w:tcW w:w="1450" w:type="dxa"/>
            <w:vAlign w:val="center"/>
          </w:tcPr>
          <w:p w14:paraId="72DB7C65">
            <w:pPr>
              <w:spacing w:line="276" w:lineRule="auto"/>
              <w:jc w:val="center"/>
              <w:rPr>
                <w:rFonts w:ascii="宋体" w:hAnsi="宋体" w:cs="宋体"/>
                <w:szCs w:val="21"/>
              </w:rPr>
            </w:pPr>
          </w:p>
        </w:tc>
        <w:tc>
          <w:tcPr>
            <w:tcW w:w="1260" w:type="dxa"/>
            <w:vAlign w:val="center"/>
          </w:tcPr>
          <w:p w14:paraId="03CF4342">
            <w:pPr>
              <w:spacing w:line="276" w:lineRule="auto"/>
              <w:jc w:val="center"/>
              <w:rPr>
                <w:rFonts w:ascii="宋体" w:hAnsi="宋体" w:cs="宋体"/>
                <w:szCs w:val="21"/>
              </w:rPr>
            </w:pPr>
          </w:p>
        </w:tc>
        <w:tc>
          <w:tcPr>
            <w:tcW w:w="1305" w:type="dxa"/>
            <w:tcBorders>
              <w:left w:val="single" w:color="auto" w:sz="4" w:space="0"/>
            </w:tcBorders>
            <w:vAlign w:val="center"/>
          </w:tcPr>
          <w:p w14:paraId="4296D076">
            <w:pPr>
              <w:spacing w:line="276" w:lineRule="auto"/>
              <w:jc w:val="center"/>
              <w:rPr>
                <w:rFonts w:ascii="宋体" w:hAnsi="宋体" w:cs="宋体"/>
                <w:szCs w:val="21"/>
              </w:rPr>
            </w:pPr>
          </w:p>
        </w:tc>
      </w:tr>
      <w:tr w14:paraId="47EEB3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52" w:type="dxa"/>
            <w:vAlign w:val="center"/>
          </w:tcPr>
          <w:p w14:paraId="13B7A728">
            <w:pPr>
              <w:spacing w:line="276" w:lineRule="auto"/>
              <w:jc w:val="center"/>
              <w:rPr>
                <w:rFonts w:ascii="宋体" w:hAnsi="宋体" w:cs="宋体"/>
                <w:szCs w:val="21"/>
              </w:rPr>
            </w:pPr>
          </w:p>
        </w:tc>
        <w:tc>
          <w:tcPr>
            <w:tcW w:w="2490" w:type="dxa"/>
            <w:tcBorders>
              <w:left w:val="single" w:color="auto" w:sz="4" w:space="0"/>
            </w:tcBorders>
            <w:vAlign w:val="center"/>
          </w:tcPr>
          <w:p w14:paraId="2A2096E2">
            <w:pPr>
              <w:spacing w:line="276" w:lineRule="auto"/>
              <w:jc w:val="center"/>
              <w:rPr>
                <w:rFonts w:ascii="宋体" w:hAnsi="宋体" w:cs="宋体"/>
                <w:szCs w:val="21"/>
              </w:rPr>
            </w:pPr>
          </w:p>
        </w:tc>
        <w:tc>
          <w:tcPr>
            <w:tcW w:w="1450" w:type="dxa"/>
            <w:vAlign w:val="center"/>
          </w:tcPr>
          <w:p w14:paraId="0B045543">
            <w:pPr>
              <w:spacing w:line="276" w:lineRule="auto"/>
              <w:jc w:val="center"/>
              <w:rPr>
                <w:rFonts w:ascii="宋体" w:hAnsi="宋体" w:cs="宋体"/>
                <w:szCs w:val="21"/>
              </w:rPr>
            </w:pPr>
          </w:p>
        </w:tc>
        <w:tc>
          <w:tcPr>
            <w:tcW w:w="1260" w:type="dxa"/>
            <w:vAlign w:val="center"/>
          </w:tcPr>
          <w:p w14:paraId="5A3C0F75">
            <w:pPr>
              <w:spacing w:line="276" w:lineRule="auto"/>
              <w:jc w:val="center"/>
              <w:rPr>
                <w:rFonts w:ascii="宋体" w:hAnsi="宋体" w:cs="宋体"/>
                <w:szCs w:val="21"/>
              </w:rPr>
            </w:pPr>
          </w:p>
        </w:tc>
        <w:tc>
          <w:tcPr>
            <w:tcW w:w="1305" w:type="dxa"/>
            <w:tcBorders>
              <w:left w:val="single" w:color="auto" w:sz="4" w:space="0"/>
            </w:tcBorders>
            <w:vAlign w:val="center"/>
          </w:tcPr>
          <w:p w14:paraId="2C032BB5">
            <w:pPr>
              <w:spacing w:line="276" w:lineRule="auto"/>
              <w:jc w:val="center"/>
              <w:rPr>
                <w:rFonts w:ascii="宋体" w:hAnsi="宋体" w:cs="宋体"/>
                <w:szCs w:val="21"/>
              </w:rPr>
            </w:pPr>
          </w:p>
        </w:tc>
      </w:tr>
      <w:tr w14:paraId="5AD894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52" w:type="dxa"/>
            <w:vAlign w:val="center"/>
          </w:tcPr>
          <w:p w14:paraId="1F61B07E">
            <w:pPr>
              <w:spacing w:line="276" w:lineRule="auto"/>
              <w:jc w:val="center"/>
              <w:rPr>
                <w:rFonts w:ascii="宋体" w:hAnsi="宋体" w:cs="宋体"/>
                <w:szCs w:val="21"/>
              </w:rPr>
            </w:pPr>
          </w:p>
        </w:tc>
        <w:tc>
          <w:tcPr>
            <w:tcW w:w="2490" w:type="dxa"/>
            <w:tcBorders>
              <w:left w:val="single" w:color="auto" w:sz="4" w:space="0"/>
            </w:tcBorders>
            <w:vAlign w:val="center"/>
          </w:tcPr>
          <w:p w14:paraId="37077805">
            <w:pPr>
              <w:spacing w:line="276" w:lineRule="auto"/>
              <w:jc w:val="center"/>
              <w:rPr>
                <w:rFonts w:ascii="宋体" w:hAnsi="宋体" w:cs="宋体"/>
                <w:szCs w:val="21"/>
              </w:rPr>
            </w:pPr>
          </w:p>
        </w:tc>
        <w:tc>
          <w:tcPr>
            <w:tcW w:w="1450" w:type="dxa"/>
            <w:vAlign w:val="center"/>
          </w:tcPr>
          <w:p w14:paraId="2EB95803">
            <w:pPr>
              <w:spacing w:line="276" w:lineRule="auto"/>
              <w:jc w:val="center"/>
              <w:rPr>
                <w:rFonts w:ascii="宋体" w:hAnsi="宋体" w:cs="宋体"/>
                <w:szCs w:val="21"/>
              </w:rPr>
            </w:pPr>
          </w:p>
        </w:tc>
        <w:tc>
          <w:tcPr>
            <w:tcW w:w="1260" w:type="dxa"/>
            <w:vAlign w:val="center"/>
          </w:tcPr>
          <w:p w14:paraId="502B7850">
            <w:pPr>
              <w:spacing w:line="276" w:lineRule="auto"/>
              <w:jc w:val="center"/>
              <w:rPr>
                <w:rFonts w:ascii="宋体" w:hAnsi="宋体" w:cs="宋体"/>
                <w:szCs w:val="21"/>
              </w:rPr>
            </w:pPr>
          </w:p>
        </w:tc>
        <w:tc>
          <w:tcPr>
            <w:tcW w:w="1305" w:type="dxa"/>
            <w:tcBorders>
              <w:left w:val="single" w:color="auto" w:sz="4" w:space="0"/>
            </w:tcBorders>
            <w:vAlign w:val="center"/>
          </w:tcPr>
          <w:p w14:paraId="63FDE3F5">
            <w:pPr>
              <w:spacing w:line="276" w:lineRule="auto"/>
              <w:jc w:val="center"/>
              <w:rPr>
                <w:rFonts w:ascii="宋体" w:hAnsi="宋体" w:cs="宋体"/>
                <w:szCs w:val="21"/>
              </w:rPr>
            </w:pPr>
          </w:p>
        </w:tc>
      </w:tr>
      <w:tr w14:paraId="066206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52" w:type="dxa"/>
            <w:vAlign w:val="center"/>
          </w:tcPr>
          <w:p w14:paraId="35C45E69">
            <w:pPr>
              <w:spacing w:line="276" w:lineRule="auto"/>
              <w:jc w:val="center"/>
              <w:rPr>
                <w:rFonts w:ascii="宋体" w:hAnsi="宋体" w:cs="宋体"/>
                <w:szCs w:val="21"/>
              </w:rPr>
            </w:pPr>
          </w:p>
        </w:tc>
        <w:tc>
          <w:tcPr>
            <w:tcW w:w="2490" w:type="dxa"/>
            <w:tcBorders>
              <w:left w:val="single" w:color="auto" w:sz="4" w:space="0"/>
            </w:tcBorders>
            <w:vAlign w:val="center"/>
          </w:tcPr>
          <w:p w14:paraId="21D1C9AE">
            <w:pPr>
              <w:spacing w:line="276" w:lineRule="auto"/>
              <w:jc w:val="center"/>
              <w:rPr>
                <w:rFonts w:ascii="宋体" w:hAnsi="宋体" w:cs="宋体"/>
                <w:szCs w:val="21"/>
              </w:rPr>
            </w:pPr>
          </w:p>
        </w:tc>
        <w:tc>
          <w:tcPr>
            <w:tcW w:w="1450" w:type="dxa"/>
            <w:vAlign w:val="center"/>
          </w:tcPr>
          <w:p w14:paraId="37232DB5">
            <w:pPr>
              <w:spacing w:line="276" w:lineRule="auto"/>
              <w:jc w:val="center"/>
              <w:rPr>
                <w:rFonts w:ascii="宋体" w:hAnsi="宋体" w:cs="宋体"/>
                <w:szCs w:val="21"/>
              </w:rPr>
            </w:pPr>
          </w:p>
        </w:tc>
        <w:tc>
          <w:tcPr>
            <w:tcW w:w="1260" w:type="dxa"/>
            <w:vAlign w:val="center"/>
          </w:tcPr>
          <w:p w14:paraId="4FC7448B">
            <w:pPr>
              <w:spacing w:line="276" w:lineRule="auto"/>
              <w:jc w:val="center"/>
              <w:rPr>
                <w:rFonts w:ascii="宋体" w:hAnsi="宋体" w:cs="宋体"/>
                <w:szCs w:val="21"/>
              </w:rPr>
            </w:pPr>
          </w:p>
        </w:tc>
        <w:tc>
          <w:tcPr>
            <w:tcW w:w="1305" w:type="dxa"/>
            <w:tcBorders>
              <w:left w:val="single" w:color="auto" w:sz="4" w:space="0"/>
            </w:tcBorders>
            <w:vAlign w:val="center"/>
          </w:tcPr>
          <w:p w14:paraId="2A57E31A">
            <w:pPr>
              <w:spacing w:line="276" w:lineRule="auto"/>
              <w:jc w:val="center"/>
              <w:rPr>
                <w:rFonts w:ascii="宋体" w:hAnsi="宋体" w:cs="宋体"/>
                <w:szCs w:val="21"/>
              </w:rPr>
            </w:pPr>
          </w:p>
        </w:tc>
      </w:tr>
      <w:tr w14:paraId="00FC83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52" w:type="dxa"/>
            <w:vAlign w:val="center"/>
          </w:tcPr>
          <w:p w14:paraId="7685003C">
            <w:pPr>
              <w:spacing w:line="276" w:lineRule="auto"/>
              <w:jc w:val="center"/>
              <w:rPr>
                <w:rFonts w:ascii="宋体" w:hAnsi="宋体" w:cs="宋体"/>
                <w:szCs w:val="21"/>
              </w:rPr>
            </w:pPr>
          </w:p>
        </w:tc>
        <w:tc>
          <w:tcPr>
            <w:tcW w:w="2490" w:type="dxa"/>
            <w:tcBorders>
              <w:left w:val="single" w:color="auto" w:sz="4" w:space="0"/>
            </w:tcBorders>
            <w:vAlign w:val="center"/>
          </w:tcPr>
          <w:p w14:paraId="3585BF7B">
            <w:pPr>
              <w:spacing w:line="276" w:lineRule="auto"/>
              <w:jc w:val="center"/>
              <w:rPr>
                <w:rFonts w:ascii="宋体" w:hAnsi="宋体" w:cs="宋体"/>
                <w:szCs w:val="21"/>
              </w:rPr>
            </w:pPr>
          </w:p>
        </w:tc>
        <w:tc>
          <w:tcPr>
            <w:tcW w:w="1450" w:type="dxa"/>
            <w:vAlign w:val="center"/>
          </w:tcPr>
          <w:p w14:paraId="0A3E1A2C">
            <w:pPr>
              <w:spacing w:line="276" w:lineRule="auto"/>
              <w:jc w:val="center"/>
              <w:rPr>
                <w:rFonts w:ascii="宋体" w:hAnsi="宋体" w:cs="宋体"/>
                <w:szCs w:val="21"/>
              </w:rPr>
            </w:pPr>
          </w:p>
        </w:tc>
        <w:tc>
          <w:tcPr>
            <w:tcW w:w="1260" w:type="dxa"/>
            <w:vAlign w:val="center"/>
          </w:tcPr>
          <w:p w14:paraId="7C3F2D6D">
            <w:pPr>
              <w:spacing w:line="276" w:lineRule="auto"/>
              <w:jc w:val="center"/>
              <w:rPr>
                <w:rFonts w:ascii="宋体" w:hAnsi="宋体" w:cs="宋体"/>
                <w:szCs w:val="21"/>
              </w:rPr>
            </w:pPr>
          </w:p>
        </w:tc>
        <w:tc>
          <w:tcPr>
            <w:tcW w:w="1305" w:type="dxa"/>
            <w:tcBorders>
              <w:left w:val="single" w:color="auto" w:sz="4" w:space="0"/>
            </w:tcBorders>
            <w:vAlign w:val="center"/>
          </w:tcPr>
          <w:p w14:paraId="3A8B015F">
            <w:pPr>
              <w:spacing w:line="276" w:lineRule="auto"/>
              <w:jc w:val="center"/>
              <w:rPr>
                <w:rFonts w:ascii="宋体" w:hAnsi="宋体" w:cs="宋体"/>
                <w:szCs w:val="21"/>
              </w:rPr>
            </w:pPr>
          </w:p>
        </w:tc>
      </w:tr>
      <w:tr w14:paraId="5EEF96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52" w:type="dxa"/>
            <w:vAlign w:val="center"/>
          </w:tcPr>
          <w:p w14:paraId="4730FEBE">
            <w:pPr>
              <w:spacing w:line="276" w:lineRule="auto"/>
              <w:jc w:val="center"/>
              <w:rPr>
                <w:rFonts w:ascii="宋体" w:hAnsi="宋体" w:cs="宋体"/>
                <w:szCs w:val="21"/>
              </w:rPr>
            </w:pPr>
          </w:p>
        </w:tc>
        <w:tc>
          <w:tcPr>
            <w:tcW w:w="2490" w:type="dxa"/>
            <w:tcBorders>
              <w:left w:val="single" w:color="auto" w:sz="4" w:space="0"/>
            </w:tcBorders>
            <w:vAlign w:val="center"/>
          </w:tcPr>
          <w:p w14:paraId="54BD0AB6">
            <w:pPr>
              <w:spacing w:line="276" w:lineRule="auto"/>
              <w:jc w:val="center"/>
              <w:rPr>
                <w:rFonts w:ascii="宋体" w:hAnsi="宋体" w:cs="宋体"/>
                <w:szCs w:val="21"/>
              </w:rPr>
            </w:pPr>
          </w:p>
        </w:tc>
        <w:tc>
          <w:tcPr>
            <w:tcW w:w="1450" w:type="dxa"/>
            <w:vAlign w:val="center"/>
          </w:tcPr>
          <w:p w14:paraId="7C419DAD">
            <w:pPr>
              <w:spacing w:line="276" w:lineRule="auto"/>
              <w:jc w:val="center"/>
              <w:rPr>
                <w:rFonts w:ascii="宋体" w:hAnsi="宋体" w:cs="宋体"/>
                <w:szCs w:val="21"/>
              </w:rPr>
            </w:pPr>
          </w:p>
        </w:tc>
        <w:tc>
          <w:tcPr>
            <w:tcW w:w="1260" w:type="dxa"/>
            <w:vAlign w:val="center"/>
          </w:tcPr>
          <w:p w14:paraId="2791AD27">
            <w:pPr>
              <w:spacing w:line="276" w:lineRule="auto"/>
              <w:jc w:val="center"/>
              <w:rPr>
                <w:rFonts w:ascii="宋体" w:hAnsi="宋体" w:cs="宋体"/>
                <w:szCs w:val="21"/>
              </w:rPr>
            </w:pPr>
          </w:p>
        </w:tc>
        <w:tc>
          <w:tcPr>
            <w:tcW w:w="1305" w:type="dxa"/>
            <w:tcBorders>
              <w:left w:val="single" w:color="auto" w:sz="4" w:space="0"/>
            </w:tcBorders>
            <w:vAlign w:val="center"/>
          </w:tcPr>
          <w:p w14:paraId="6711DDAF">
            <w:pPr>
              <w:spacing w:line="276" w:lineRule="auto"/>
              <w:jc w:val="center"/>
              <w:rPr>
                <w:rFonts w:ascii="宋体" w:hAnsi="宋体" w:cs="宋体"/>
                <w:szCs w:val="21"/>
              </w:rPr>
            </w:pPr>
          </w:p>
        </w:tc>
      </w:tr>
      <w:tr w14:paraId="38CE18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52" w:type="dxa"/>
            <w:vAlign w:val="center"/>
          </w:tcPr>
          <w:p w14:paraId="6C88A9FD">
            <w:pPr>
              <w:spacing w:line="276" w:lineRule="auto"/>
              <w:jc w:val="center"/>
              <w:rPr>
                <w:rFonts w:ascii="宋体" w:hAnsi="宋体" w:cs="宋体"/>
                <w:szCs w:val="21"/>
              </w:rPr>
            </w:pPr>
          </w:p>
        </w:tc>
        <w:tc>
          <w:tcPr>
            <w:tcW w:w="2490" w:type="dxa"/>
            <w:tcBorders>
              <w:left w:val="single" w:color="auto" w:sz="4" w:space="0"/>
            </w:tcBorders>
            <w:vAlign w:val="center"/>
          </w:tcPr>
          <w:p w14:paraId="1EDB7CB1">
            <w:pPr>
              <w:spacing w:line="276" w:lineRule="auto"/>
              <w:jc w:val="center"/>
              <w:rPr>
                <w:rFonts w:ascii="宋体" w:hAnsi="宋体" w:cs="宋体"/>
                <w:szCs w:val="21"/>
              </w:rPr>
            </w:pPr>
          </w:p>
        </w:tc>
        <w:tc>
          <w:tcPr>
            <w:tcW w:w="1450" w:type="dxa"/>
            <w:vAlign w:val="center"/>
          </w:tcPr>
          <w:p w14:paraId="5E1335BC">
            <w:pPr>
              <w:spacing w:line="276" w:lineRule="auto"/>
              <w:jc w:val="center"/>
              <w:rPr>
                <w:rFonts w:ascii="宋体" w:hAnsi="宋体" w:cs="宋体"/>
                <w:szCs w:val="21"/>
              </w:rPr>
            </w:pPr>
          </w:p>
        </w:tc>
        <w:tc>
          <w:tcPr>
            <w:tcW w:w="1260" w:type="dxa"/>
            <w:vAlign w:val="center"/>
          </w:tcPr>
          <w:p w14:paraId="73AD0A05">
            <w:pPr>
              <w:spacing w:line="276" w:lineRule="auto"/>
              <w:jc w:val="center"/>
              <w:rPr>
                <w:rFonts w:ascii="宋体" w:hAnsi="宋体" w:cs="宋体"/>
                <w:szCs w:val="21"/>
              </w:rPr>
            </w:pPr>
          </w:p>
        </w:tc>
        <w:tc>
          <w:tcPr>
            <w:tcW w:w="1305" w:type="dxa"/>
            <w:tcBorders>
              <w:left w:val="single" w:color="auto" w:sz="4" w:space="0"/>
            </w:tcBorders>
            <w:vAlign w:val="center"/>
          </w:tcPr>
          <w:p w14:paraId="3E104002">
            <w:pPr>
              <w:spacing w:line="276" w:lineRule="auto"/>
              <w:jc w:val="center"/>
              <w:rPr>
                <w:rFonts w:ascii="宋体" w:hAnsi="宋体" w:cs="宋体"/>
                <w:szCs w:val="21"/>
              </w:rPr>
            </w:pPr>
          </w:p>
        </w:tc>
      </w:tr>
      <w:tr w14:paraId="6B69F8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52" w:type="dxa"/>
            <w:vAlign w:val="center"/>
          </w:tcPr>
          <w:p w14:paraId="42091463">
            <w:pPr>
              <w:spacing w:line="276" w:lineRule="auto"/>
              <w:jc w:val="center"/>
              <w:rPr>
                <w:rFonts w:ascii="宋体" w:hAnsi="宋体" w:cs="宋体"/>
                <w:szCs w:val="21"/>
              </w:rPr>
            </w:pPr>
          </w:p>
        </w:tc>
        <w:tc>
          <w:tcPr>
            <w:tcW w:w="2490" w:type="dxa"/>
            <w:tcBorders>
              <w:left w:val="single" w:color="auto" w:sz="4" w:space="0"/>
            </w:tcBorders>
            <w:vAlign w:val="center"/>
          </w:tcPr>
          <w:p w14:paraId="49ED820C">
            <w:pPr>
              <w:spacing w:line="276" w:lineRule="auto"/>
              <w:jc w:val="center"/>
              <w:rPr>
                <w:rFonts w:ascii="宋体" w:hAnsi="宋体" w:cs="宋体"/>
                <w:szCs w:val="21"/>
              </w:rPr>
            </w:pPr>
          </w:p>
        </w:tc>
        <w:tc>
          <w:tcPr>
            <w:tcW w:w="1450" w:type="dxa"/>
            <w:vAlign w:val="center"/>
          </w:tcPr>
          <w:p w14:paraId="1DB9ECBF">
            <w:pPr>
              <w:spacing w:line="276" w:lineRule="auto"/>
              <w:jc w:val="center"/>
              <w:rPr>
                <w:rFonts w:ascii="宋体" w:hAnsi="宋体" w:cs="宋体"/>
                <w:szCs w:val="21"/>
              </w:rPr>
            </w:pPr>
          </w:p>
        </w:tc>
        <w:tc>
          <w:tcPr>
            <w:tcW w:w="1260" w:type="dxa"/>
            <w:vAlign w:val="center"/>
          </w:tcPr>
          <w:p w14:paraId="04D95CF9">
            <w:pPr>
              <w:spacing w:line="276" w:lineRule="auto"/>
              <w:jc w:val="center"/>
              <w:rPr>
                <w:rFonts w:ascii="宋体" w:hAnsi="宋体" w:cs="宋体"/>
                <w:szCs w:val="21"/>
              </w:rPr>
            </w:pPr>
          </w:p>
        </w:tc>
        <w:tc>
          <w:tcPr>
            <w:tcW w:w="1305" w:type="dxa"/>
            <w:tcBorders>
              <w:left w:val="single" w:color="auto" w:sz="4" w:space="0"/>
            </w:tcBorders>
            <w:vAlign w:val="center"/>
          </w:tcPr>
          <w:p w14:paraId="6D6C9A6D">
            <w:pPr>
              <w:spacing w:line="276" w:lineRule="auto"/>
              <w:jc w:val="center"/>
              <w:rPr>
                <w:rFonts w:ascii="宋体" w:hAnsi="宋体" w:cs="宋体"/>
                <w:szCs w:val="21"/>
              </w:rPr>
            </w:pPr>
          </w:p>
        </w:tc>
      </w:tr>
      <w:tr w14:paraId="5B24DA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52" w:type="dxa"/>
            <w:vAlign w:val="center"/>
          </w:tcPr>
          <w:p w14:paraId="66BB5677">
            <w:pPr>
              <w:spacing w:line="276" w:lineRule="auto"/>
              <w:jc w:val="center"/>
              <w:rPr>
                <w:rFonts w:ascii="宋体" w:hAnsi="宋体" w:cs="宋体"/>
                <w:szCs w:val="21"/>
              </w:rPr>
            </w:pPr>
          </w:p>
        </w:tc>
        <w:tc>
          <w:tcPr>
            <w:tcW w:w="2490" w:type="dxa"/>
            <w:tcBorders>
              <w:left w:val="single" w:color="auto" w:sz="4" w:space="0"/>
            </w:tcBorders>
            <w:vAlign w:val="center"/>
          </w:tcPr>
          <w:p w14:paraId="72265FD6">
            <w:pPr>
              <w:spacing w:line="276" w:lineRule="auto"/>
              <w:jc w:val="center"/>
              <w:rPr>
                <w:rFonts w:ascii="宋体" w:hAnsi="宋体" w:cs="宋体"/>
                <w:szCs w:val="21"/>
              </w:rPr>
            </w:pPr>
          </w:p>
        </w:tc>
        <w:tc>
          <w:tcPr>
            <w:tcW w:w="1450" w:type="dxa"/>
            <w:vAlign w:val="center"/>
          </w:tcPr>
          <w:p w14:paraId="5FF082BE">
            <w:pPr>
              <w:spacing w:line="276" w:lineRule="auto"/>
              <w:jc w:val="center"/>
              <w:rPr>
                <w:rFonts w:ascii="宋体" w:hAnsi="宋体" w:cs="宋体"/>
                <w:szCs w:val="21"/>
              </w:rPr>
            </w:pPr>
          </w:p>
        </w:tc>
        <w:tc>
          <w:tcPr>
            <w:tcW w:w="1260" w:type="dxa"/>
            <w:vAlign w:val="center"/>
          </w:tcPr>
          <w:p w14:paraId="25A5362E">
            <w:pPr>
              <w:spacing w:line="276" w:lineRule="auto"/>
              <w:jc w:val="center"/>
              <w:rPr>
                <w:rFonts w:ascii="宋体" w:hAnsi="宋体" w:cs="宋体"/>
                <w:szCs w:val="21"/>
              </w:rPr>
            </w:pPr>
          </w:p>
        </w:tc>
        <w:tc>
          <w:tcPr>
            <w:tcW w:w="1305" w:type="dxa"/>
            <w:tcBorders>
              <w:left w:val="single" w:color="auto" w:sz="4" w:space="0"/>
            </w:tcBorders>
            <w:vAlign w:val="center"/>
          </w:tcPr>
          <w:p w14:paraId="729AF629">
            <w:pPr>
              <w:spacing w:line="276" w:lineRule="auto"/>
              <w:jc w:val="center"/>
              <w:rPr>
                <w:rFonts w:ascii="宋体" w:hAnsi="宋体" w:cs="宋体"/>
                <w:szCs w:val="21"/>
              </w:rPr>
            </w:pPr>
          </w:p>
        </w:tc>
      </w:tr>
      <w:tr w14:paraId="6B7A14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152" w:type="dxa"/>
            <w:vAlign w:val="center"/>
          </w:tcPr>
          <w:p w14:paraId="13BC2276">
            <w:pPr>
              <w:spacing w:line="276" w:lineRule="auto"/>
              <w:jc w:val="center"/>
              <w:rPr>
                <w:rFonts w:ascii="宋体" w:hAnsi="宋体" w:cs="宋体"/>
                <w:szCs w:val="21"/>
              </w:rPr>
            </w:pPr>
          </w:p>
        </w:tc>
        <w:tc>
          <w:tcPr>
            <w:tcW w:w="2490" w:type="dxa"/>
            <w:tcBorders>
              <w:left w:val="single" w:color="auto" w:sz="4" w:space="0"/>
            </w:tcBorders>
            <w:vAlign w:val="center"/>
          </w:tcPr>
          <w:p w14:paraId="5B3D6CA4">
            <w:pPr>
              <w:spacing w:line="276" w:lineRule="auto"/>
              <w:jc w:val="center"/>
              <w:rPr>
                <w:rFonts w:ascii="宋体" w:hAnsi="宋体" w:cs="宋体"/>
                <w:szCs w:val="21"/>
              </w:rPr>
            </w:pPr>
          </w:p>
        </w:tc>
        <w:tc>
          <w:tcPr>
            <w:tcW w:w="1450" w:type="dxa"/>
            <w:vAlign w:val="center"/>
          </w:tcPr>
          <w:p w14:paraId="3F4DAD01">
            <w:pPr>
              <w:spacing w:line="276" w:lineRule="auto"/>
              <w:jc w:val="center"/>
              <w:rPr>
                <w:rFonts w:ascii="宋体" w:hAnsi="宋体" w:cs="宋体"/>
                <w:szCs w:val="21"/>
              </w:rPr>
            </w:pPr>
          </w:p>
        </w:tc>
        <w:tc>
          <w:tcPr>
            <w:tcW w:w="1260" w:type="dxa"/>
            <w:vAlign w:val="center"/>
          </w:tcPr>
          <w:p w14:paraId="79DF44FF">
            <w:pPr>
              <w:spacing w:line="276" w:lineRule="auto"/>
              <w:jc w:val="center"/>
              <w:rPr>
                <w:rFonts w:ascii="宋体" w:hAnsi="宋体" w:cs="宋体"/>
                <w:szCs w:val="21"/>
              </w:rPr>
            </w:pPr>
          </w:p>
        </w:tc>
        <w:tc>
          <w:tcPr>
            <w:tcW w:w="1305" w:type="dxa"/>
            <w:tcBorders>
              <w:left w:val="single" w:color="auto" w:sz="4" w:space="0"/>
            </w:tcBorders>
            <w:vAlign w:val="center"/>
          </w:tcPr>
          <w:p w14:paraId="5289637D">
            <w:pPr>
              <w:spacing w:line="276" w:lineRule="auto"/>
              <w:jc w:val="center"/>
              <w:rPr>
                <w:rFonts w:ascii="宋体" w:hAnsi="宋体" w:cs="宋体"/>
                <w:szCs w:val="21"/>
              </w:rPr>
            </w:pPr>
          </w:p>
        </w:tc>
      </w:tr>
    </w:tbl>
    <w:p w14:paraId="61AB2365">
      <w:pPr>
        <w:spacing w:line="276" w:lineRule="auto"/>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附：以上业绩需提供比选文件要求的相关书面证明材料。</w:t>
      </w:r>
    </w:p>
    <w:p w14:paraId="3F297B61">
      <w:pPr>
        <w:spacing w:line="276" w:lineRule="auto"/>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比选申请人名称：（盖章）</w:t>
      </w:r>
    </w:p>
    <w:p w14:paraId="67F5681F">
      <w:pPr>
        <w:spacing w:line="276" w:lineRule="auto"/>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法定代表人或授权代表（签字）：</w:t>
      </w:r>
    </w:p>
    <w:p w14:paraId="71F2440A">
      <w:pPr>
        <w:spacing w:line="276" w:lineRule="auto"/>
        <w:ind w:firstLine="640" w:firstLineChars="200"/>
        <w:rPr>
          <w:rFonts w:ascii="Times New Roman" w:hAnsi="Times New Roman" w:eastAsia="方正公文仿宋"/>
          <w:sz w:val="32"/>
          <w:szCs w:val="32"/>
        </w:rPr>
      </w:pPr>
      <w:r>
        <w:rPr>
          <w:rFonts w:hint="eastAsia" w:ascii="Times New Roman" w:hAnsi="Times New Roman" w:eastAsia="方正公文仿宋"/>
          <w:sz w:val="32"/>
          <w:szCs w:val="32"/>
        </w:rPr>
        <w:t>比选日期：</w:t>
      </w:r>
    </w:p>
    <w:p w14:paraId="124E11FC">
      <w:pPr>
        <w:spacing w:line="276" w:lineRule="auto"/>
        <w:jc w:val="center"/>
        <w:rPr>
          <w:rFonts w:ascii="宋体" w:hAnsi="宋体" w:cs="宋体"/>
          <w:szCs w:val="28"/>
        </w:rPr>
      </w:pPr>
    </w:p>
    <w:p w14:paraId="5D28FDD8">
      <w:pPr>
        <w:spacing w:line="276" w:lineRule="auto"/>
        <w:jc w:val="center"/>
        <w:rPr>
          <w:rFonts w:ascii="宋体" w:hAnsi="宋体" w:cs="宋体"/>
          <w:szCs w:val="28"/>
        </w:rPr>
      </w:pPr>
    </w:p>
    <w:p w14:paraId="5FF20053">
      <w:pPr>
        <w:spacing w:line="276" w:lineRule="auto"/>
        <w:jc w:val="center"/>
        <w:rPr>
          <w:rFonts w:ascii="宋体" w:hAnsi="宋体" w:cs="宋体"/>
          <w:szCs w:val="28"/>
        </w:rPr>
      </w:pPr>
    </w:p>
    <w:p w14:paraId="60B68ECC">
      <w:pPr>
        <w:spacing w:line="276" w:lineRule="auto"/>
        <w:jc w:val="center"/>
        <w:rPr>
          <w:rFonts w:ascii="宋体" w:hAnsi="宋体" w:cs="宋体"/>
          <w:szCs w:val="28"/>
        </w:rPr>
      </w:pPr>
    </w:p>
    <w:p w14:paraId="25761980">
      <w:pPr>
        <w:spacing w:line="276" w:lineRule="auto"/>
        <w:jc w:val="center"/>
        <w:rPr>
          <w:rFonts w:ascii="宋体" w:hAnsi="宋体" w:cs="宋体"/>
          <w:szCs w:val="28"/>
        </w:rPr>
      </w:pPr>
    </w:p>
    <w:p w14:paraId="4B2FBCE1">
      <w:pPr>
        <w:spacing w:line="276" w:lineRule="auto"/>
        <w:jc w:val="center"/>
        <w:rPr>
          <w:rFonts w:ascii="宋体" w:hAnsi="宋体" w:cs="宋体"/>
          <w:szCs w:val="28"/>
        </w:rPr>
      </w:pPr>
    </w:p>
    <w:p w14:paraId="12001726">
      <w:pPr>
        <w:spacing w:line="276" w:lineRule="auto"/>
        <w:jc w:val="center"/>
        <w:rPr>
          <w:rFonts w:ascii="宋体" w:hAnsi="宋体" w:cs="宋体"/>
          <w:szCs w:val="28"/>
        </w:rPr>
      </w:pPr>
    </w:p>
    <w:p w14:paraId="466AEBC0">
      <w:pPr>
        <w:spacing w:line="276" w:lineRule="auto"/>
        <w:jc w:val="center"/>
        <w:rPr>
          <w:rFonts w:ascii="宋体" w:hAnsi="宋体" w:cs="宋体"/>
          <w:szCs w:val="28"/>
        </w:rPr>
      </w:pPr>
    </w:p>
    <w:p w14:paraId="0265640B">
      <w:pPr>
        <w:spacing w:line="276" w:lineRule="auto"/>
        <w:jc w:val="center"/>
        <w:rPr>
          <w:rFonts w:ascii="宋体" w:hAnsi="宋体" w:cs="宋体"/>
          <w:szCs w:val="28"/>
        </w:rPr>
      </w:pPr>
    </w:p>
    <w:p w14:paraId="712ED544">
      <w:pPr>
        <w:pStyle w:val="3"/>
        <w:spacing w:line="276" w:lineRule="auto"/>
        <w:jc w:val="center"/>
        <w:rPr>
          <w:rFonts w:ascii="宋体" w:hAnsi="宋体" w:eastAsia="宋体" w:cs="宋体"/>
          <w:szCs w:val="28"/>
        </w:rPr>
      </w:pPr>
      <w:r>
        <w:rPr>
          <w:rFonts w:hint="eastAsia" w:ascii="宋体" w:hAnsi="宋体" w:eastAsia="宋体" w:cs="宋体"/>
          <w:szCs w:val="28"/>
        </w:rPr>
        <w:t>六、比选人本项目管理、技术、服务人员情况表</w:t>
      </w:r>
    </w:p>
    <w:tbl>
      <w:tblPr>
        <w:tblStyle w:val="21"/>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932"/>
        <w:gridCol w:w="932"/>
        <w:gridCol w:w="932"/>
        <w:gridCol w:w="932"/>
        <w:gridCol w:w="1219"/>
        <w:gridCol w:w="853"/>
        <w:gridCol w:w="974"/>
        <w:gridCol w:w="856"/>
      </w:tblGrid>
      <w:tr w14:paraId="5DE0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088" w:type="dxa"/>
            <w:vMerge w:val="restart"/>
            <w:vAlign w:val="center"/>
          </w:tcPr>
          <w:p w14:paraId="5E5BFB2D">
            <w:pPr>
              <w:spacing w:line="276" w:lineRule="auto"/>
              <w:jc w:val="center"/>
              <w:rPr>
                <w:rFonts w:ascii="宋体" w:hAnsi="宋体" w:cs="宋体"/>
                <w:szCs w:val="21"/>
              </w:rPr>
            </w:pPr>
            <w:r>
              <w:rPr>
                <w:rFonts w:hint="eastAsia" w:ascii="宋体" w:hAnsi="宋体" w:cs="宋体"/>
                <w:szCs w:val="21"/>
              </w:rPr>
              <w:t>类别</w:t>
            </w:r>
          </w:p>
        </w:tc>
        <w:tc>
          <w:tcPr>
            <w:tcW w:w="932" w:type="dxa"/>
            <w:vMerge w:val="restart"/>
            <w:vAlign w:val="center"/>
          </w:tcPr>
          <w:p w14:paraId="5FA90363">
            <w:pPr>
              <w:spacing w:line="276" w:lineRule="auto"/>
              <w:jc w:val="center"/>
              <w:rPr>
                <w:rFonts w:ascii="宋体" w:hAnsi="宋体" w:cs="宋体"/>
                <w:szCs w:val="21"/>
              </w:rPr>
            </w:pPr>
            <w:r>
              <w:rPr>
                <w:rFonts w:hint="eastAsia" w:ascii="宋体" w:hAnsi="宋体" w:cs="宋体"/>
                <w:szCs w:val="21"/>
              </w:rPr>
              <w:t>职务</w:t>
            </w:r>
          </w:p>
        </w:tc>
        <w:tc>
          <w:tcPr>
            <w:tcW w:w="932" w:type="dxa"/>
            <w:vMerge w:val="restart"/>
            <w:vAlign w:val="center"/>
          </w:tcPr>
          <w:p w14:paraId="166AD9BF">
            <w:pPr>
              <w:spacing w:line="276" w:lineRule="auto"/>
              <w:jc w:val="center"/>
              <w:rPr>
                <w:rFonts w:ascii="宋体" w:hAnsi="宋体" w:cs="宋体"/>
                <w:szCs w:val="21"/>
              </w:rPr>
            </w:pPr>
            <w:r>
              <w:rPr>
                <w:rFonts w:hint="eastAsia" w:ascii="宋体" w:hAnsi="宋体" w:cs="宋体"/>
                <w:szCs w:val="21"/>
              </w:rPr>
              <w:t>姓名</w:t>
            </w:r>
          </w:p>
        </w:tc>
        <w:tc>
          <w:tcPr>
            <w:tcW w:w="932" w:type="dxa"/>
            <w:vMerge w:val="restart"/>
            <w:vAlign w:val="center"/>
          </w:tcPr>
          <w:p w14:paraId="634646DC">
            <w:pPr>
              <w:spacing w:line="276" w:lineRule="auto"/>
              <w:jc w:val="center"/>
              <w:rPr>
                <w:rFonts w:ascii="宋体" w:hAnsi="宋体" w:cs="宋体"/>
                <w:szCs w:val="21"/>
              </w:rPr>
            </w:pPr>
            <w:r>
              <w:rPr>
                <w:rFonts w:hint="eastAsia" w:ascii="宋体" w:hAnsi="宋体" w:cs="宋体"/>
                <w:szCs w:val="21"/>
              </w:rPr>
              <w:t>职称</w:t>
            </w:r>
          </w:p>
        </w:tc>
        <w:tc>
          <w:tcPr>
            <w:tcW w:w="932" w:type="dxa"/>
            <w:vMerge w:val="restart"/>
            <w:vAlign w:val="center"/>
          </w:tcPr>
          <w:p w14:paraId="7E625EB0">
            <w:pPr>
              <w:spacing w:line="276" w:lineRule="auto"/>
              <w:jc w:val="center"/>
              <w:rPr>
                <w:rFonts w:ascii="宋体" w:hAnsi="宋体" w:cs="宋体"/>
                <w:szCs w:val="21"/>
              </w:rPr>
            </w:pPr>
            <w:r>
              <w:rPr>
                <w:rFonts w:hint="eastAsia" w:ascii="宋体" w:hAnsi="宋体" w:cs="宋体"/>
                <w:szCs w:val="21"/>
              </w:rPr>
              <w:t>常住地</w:t>
            </w:r>
          </w:p>
        </w:tc>
        <w:tc>
          <w:tcPr>
            <w:tcW w:w="3902" w:type="dxa"/>
            <w:gridSpan w:val="4"/>
            <w:vAlign w:val="center"/>
          </w:tcPr>
          <w:p w14:paraId="12EC306A">
            <w:pPr>
              <w:spacing w:line="276" w:lineRule="auto"/>
              <w:jc w:val="center"/>
              <w:rPr>
                <w:rFonts w:ascii="宋体" w:hAnsi="宋体" w:cs="宋体"/>
                <w:szCs w:val="21"/>
              </w:rPr>
            </w:pPr>
            <w:r>
              <w:rPr>
                <w:rFonts w:hint="eastAsia" w:ascii="宋体" w:hAnsi="宋体" w:cs="宋体"/>
                <w:szCs w:val="21"/>
              </w:rPr>
              <w:t>资格证明（附复印件）</w:t>
            </w:r>
          </w:p>
        </w:tc>
      </w:tr>
      <w:tr w14:paraId="17D6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1088" w:type="dxa"/>
            <w:vMerge w:val="continue"/>
            <w:vAlign w:val="center"/>
          </w:tcPr>
          <w:p w14:paraId="661E1251">
            <w:pPr>
              <w:spacing w:line="276" w:lineRule="auto"/>
              <w:jc w:val="center"/>
              <w:rPr>
                <w:rFonts w:ascii="宋体" w:hAnsi="宋体" w:cs="宋体"/>
                <w:szCs w:val="21"/>
              </w:rPr>
            </w:pPr>
          </w:p>
        </w:tc>
        <w:tc>
          <w:tcPr>
            <w:tcW w:w="932" w:type="dxa"/>
            <w:vMerge w:val="continue"/>
            <w:vAlign w:val="center"/>
          </w:tcPr>
          <w:p w14:paraId="559D93B4">
            <w:pPr>
              <w:spacing w:line="276" w:lineRule="auto"/>
              <w:jc w:val="center"/>
              <w:rPr>
                <w:rFonts w:ascii="宋体" w:hAnsi="宋体" w:cs="宋体"/>
                <w:szCs w:val="21"/>
              </w:rPr>
            </w:pPr>
          </w:p>
        </w:tc>
        <w:tc>
          <w:tcPr>
            <w:tcW w:w="932" w:type="dxa"/>
            <w:vMerge w:val="continue"/>
            <w:vAlign w:val="center"/>
          </w:tcPr>
          <w:p w14:paraId="715EAE58">
            <w:pPr>
              <w:spacing w:line="276" w:lineRule="auto"/>
              <w:jc w:val="center"/>
              <w:rPr>
                <w:rFonts w:ascii="宋体" w:hAnsi="宋体" w:cs="宋体"/>
                <w:szCs w:val="21"/>
              </w:rPr>
            </w:pPr>
          </w:p>
        </w:tc>
        <w:tc>
          <w:tcPr>
            <w:tcW w:w="932" w:type="dxa"/>
            <w:vMerge w:val="continue"/>
            <w:vAlign w:val="center"/>
          </w:tcPr>
          <w:p w14:paraId="2CDFDA99">
            <w:pPr>
              <w:spacing w:line="276" w:lineRule="auto"/>
              <w:jc w:val="center"/>
              <w:rPr>
                <w:rFonts w:ascii="宋体" w:hAnsi="宋体" w:cs="宋体"/>
                <w:szCs w:val="21"/>
              </w:rPr>
            </w:pPr>
          </w:p>
        </w:tc>
        <w:tc>
          <w:tcPr>
            <w:tcW w:w="932" w:type="dxa"/>
            <w:vMerge w:val="continue"/>
            <w:vAlign w:val="center"/>
          </w:tcPr>
          <w:p w14:paraId="7475BE2F">
            <w:pPr>
              <w:spacing w:line="276" w:lineRule="auto"/>
              <w:jc w:val="center"/>
              <w:rPr>
                <w:rFonts w:ascii="宋体" w:hAnsi="宋体" w:cs="宋体"/>
                <w:szCs w:val="21"/>
              </w:rPr>
            </w:pPr>
          </w:p>
        </w:tc>
        <w:tc>
          <w:tcPr>
            <w:tcW w:w="1219" w:type="dxa"/>
            <w:vAlign w:val="center"/>
          </w:tcPr>
          <w:p w14:paraId="3E3370CA">
            <w:pPr>
              <w:spacing w:line="276" w:lineRule="auto"/>
              <w:jc w:val="center"/>
              <w:rPr>
                <w:rFonts w:ascii="宋体" w:hAnsi="宋体" w:cs="宋体"/>
                <w:szCs w:val="21"/>
              </w:rPr>
            </w:pPr>
            <w:r>
              <w:rPr>
                <w:rFonts w:hint="eastAsia" w:ascii="宋体" w:hAnsi="宋体" w:cs="宋体"/>
                <w:szCs w:val="21"/>
              </w:rPr>
              <w:t>证书名称</w:t>
            </w:r>
          </w:p>
        </w:tc>
        <w:tc>
          <w:tcPr>
            <w:tcW w:w="853" w:type="dxa"/>
            <w:vAlign w:val="center"/>
          </w:tcPr>
          <w:p w14:paraId="0CE33927">
            <w:pPr>
              <w:spacing w:line="276" w:lineRule="auto"/>
              <w:jc w:val="center"/>
              <w:rPr>
                <w:rFonts w:ascii="宋体" w:hAnsi="宋体" w:cs="宋体"/>
                <w:szCs w:val="21"/>
              </w:rPr>
            </w:pPr>
            <w:r>
              <w:rPr>
                <w:rFonts w:hint="eastAsia" w:ascii="宋体" w:hAnsi="宋体" w:cs="宋体"/>
                <w:szCs w:val="21"/>
              </w:rPr>
              <w:t>级别</w:t>
            </w:r>
          </w:p>
        </w:tc>
        <w:tc>
          <w:tcPr>
            <w:tcW w:w="974" w:type="dxa"/>
            <w:vAlign w:val="center"/>
          </w:tcPr>
          <w:p w14:paraId="7E65DEF5">
            <w:pPr>
              <w:spacing w:line="276" w:lineRule="auto"/>
              <w:jc w:val="center"/>
              <w:rPr>
                <w:rFonts w:ascii="宋体" w:hAnsi="宋体" w:cs="宋体"/>
                <w:szCs w:val="21"/>
              </w:rPr>
            </w:pPr>
            <w:r>
              <w:rPr>
                <w:rFonts w:hint="eastAsia" w:ascii="宋体" w:hAnsi="宋体" w:cs="宋体"/>
                <w:szCs w:val="21"/>
              </w:rPr>
              <w:t>证号</w:t>
            </w:r>
          </w:p>
        </w:tc>
        <w:tc>
          <w:tcPr>
            <w:tcW w:w="856" w:type="dxa"/>
            <w:vAlign w:val="center"/>
          </w:tcPr>
          <w:p w14:paraId="6162FB7B">
            <w:pPr>
              <w:spacing w:line="276" w:lineRule="auto"/>
              <w:jc w:val="center"/>
              <w:rPr>
                <w:rFonts w:ascii="宋体" w:hAnsi="宋体" w:cs="宋体"/>
                <w:szCs w:val="21"/>
              </w:rPr>
            </w:pPr>
            <w:r>
              <w:rPr>
                <w:rFonts w:hint="eastAsia" w:ascii="宋体" w:hAnsi="宋体" w:cs="宋体"/>
                <w:szCs w:val="21"/>
              </w:rPr>
              <w:t>专业</w:t>
            </w:r>
          </w:p>
        </w:tc>
      </w:tr>
      <w:tr w14:paraId="3F97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088" w:type="dxa"/>
            <w:vMerge w:val="restart"/>
            <w:vAlign w:val="center"/>
          </w:tcPr>
          <w:p w14:paraId="0EADC9BB">
            <w:pPr>
              <w:spacing w:line="276" w:lineRule="auto"/>
              <w:jc w:val="center"/>
              <w:rPr>
                <w:rFonts w:ascii="宋体" w:hAnsi="宋体" w:cs="宋体"/>
                <w:szCs w:val="21"/>
              </w:rPr>
            </w:pPr>
            <w:r>
              <w:rPr>
                <w:rFonts w:hint="eastAsia" w:ascii="宋体" w:hAnsi="宋体" w:cs="宋体"/>
                <w:szCs w:val="21"/>
              </w:rPr>
              <w:t>管</w:t>
            </w:r>
          </w:p>
          <w:p w14:paraId="5B501387">
            <w:pPr>
              <w:spacing w:line="276" w:lineRule="auto"/>
              <w:jc w:val="center"/>
              <w:rPr>
                <w:rFonts w:ascii="宋体" w:hAnsi="宋体" w:cs="宋体"/>
                <w:szCs w:val="21"/>
              </w:rPr>
            </w:pPr>
            <w:r>
              <w:rPr>
                <w:rFonts w:hint="eastAsia" w:ascii="宋体" w:hAnsi="宋体" w:cs="宋体"/>
                <w:szCs w:val="21"/>
              </w:rPr>
              <w:t>理</w:t>
            </w:r>
          </w:p>
          <w:p w14:paraId="5A03049C">
            <w:pPr>
              <w:spacing w:line="276" w:lineRule="auto"/>
              <w:jc w:val="center"/>
              <w:rPr>
                <w:rFonts w:ascii="宋体" w:hAnsi="宋体" w:cs="宋体"/>
                <w:szCs w:val="21"/>
              </w:rPr>
            </w:pPr>
            <w:r>
              <w:rPr>
                <w:rFonts w:hint="eastAsia" w:ascii="宋体" w:hAnsi="宋体" w:cs="宋体"/>
                <w:szCs w:val="21"/>
              </w:rPr>
              <w:t>人</w:t>
            </w:r>
          </w:p>
          <w:p w14:paraId="38953290">
            <w:pPr>
              <w:spacing w:line="276" w:lineRule="auto"/>
              <w:jc w:val="center"/>
              <w:rPr>
                <w:rFonts w:ascii="宋体" w:hAnsi="宋体" w:cs="宋体"/>
                <w:szCs w:val="21"/>
              </w:rPr>
            </w:pPr>
            <w:r>
              <w:rPr>
                <w:rFonts w:hint="eastAsia" w:ascii="宋体" w:hAnsi="宋体" w:cs="宋体"/>
                <w:szCs w:val="21"/>
              </w:rPr>
              <w:t>员</w:t>
            </w:r>
          </w:p>
        </w:tc>
        <w:tc>
          <w:tcPr>
            <w:tcW w:w="932" w:type="dxa"/>
          </w:tcPr>
          <w:p w14:paraId="6868DE9F">
            <w:pPr>
              <w:spacing w:line="276" w:lineRule="auto"/>
              <w:jc w:val="center"/>
              <w:rPr>
                <w:rFonts w:ascii="宋体" w:hAnsi="宋体" w:cs="宋体"/>
                <w:szCs w:val="21"/>
              </w:rPr>
            </w:pPr>
          </w:p>
        </w:tc>
        <w:tc>
          <w:tcPr>
            <w:tcW w:w="932" w:type="dxa"/>
          </w:tcPr>
          <w:p w14:paraId="2F8C9CDA">
            <w:pPr>
              <w:spacing w:line="276" w:lineRule="auto"/>
              <w:jc w:val="center"/>
              <w:rPr>
                <w:rFonts w:ascii="宋体" w:hAnsi="宋体" w:cs="宋体"/>
                <w:szCs w:val="21"/>
              </w:rPr>
            </w:pPr>
          </w:p>
        </w:tc>
        <w:tc>
          <w:tcPr>
            <w:tcW w:w="932" w:type="dxa"/>
          </w:tcPr>
          <w:p w14:paraId="6B15B517">
            <w:pPr>
              <w:spacing w:line="276" w:lineRule="auto"/>
              <w:jc w:val="center"/>
              <w:rPr>
                <w:rFonts w:ascii="宋体" w:hAnsi="宋体" w:cs="宋体"/>
                <w:szCs w:val="21"/>
              </w:rPr>
            </w:pPr>
          </w:p>
        </w:tc>
        <w:tc>
          <w:tcPr>
            <w:tcW w:w="932" w:type="dxa"/>
          </w:tcPr>
          <w:p w14:paraId="6B2B4917">
            <w:pPr>
              <w:spacing w:line="276" w:lineRule="auto"/>
              <w:jc w:val="center"/>
              <w:rPr>
                <w:rFonts w:ascii="宋体" w:hAnsi="宋体" w:cs="宋体"/>
                <w:szCs w:val="21"/>
              </w:rPr>
            </w:pPr>
          </w:p>
        </w:tc>
        <w:tc>
          <w:tcPr>
            <w:tcW w:w="1219" w:type="dxa"/>
          </w:tcPr>
          <w:p w14:paraId="5D5E8759">
            <w:pPr>
              <w:spacing w:line="276" w:lineRule="auto"/>
              <w:jc w:val="center"/>
              <w:rPr>
                <w:rFonts w:ascii="宋体" w:hAnsi="宋体" w:cs="宋体"/>
                <w:szCs w:val="21"/>
              </w:rPr>
            </w:pPr>
          </w:p>
        </w:tc>
        <w:tc>
          <w:tcPr>
            <w:tcW w:w="853" w:type="dxa"/>
          </w:tcPr>
          <w:p w14:paraId="6C7182EC">
            <w:pPr>
              <w:spacing w:line="276" w:lineRule="auto"/>
              <w:jc w:val="center"/>
              <w:rPr>
                <w:rFonts w:ascii="宋体" w:hAnsi="宋体" w:cs="宋体"/>
                <w:szCs w:val="21"/>
              </w:rPr>
            </w:pPr>
          </w:p>
        </w:tc>
        <w:tc>
          <w:tcPr>
            <w:tcW w:w="974" w:type="dxa"/>
          </w:tcPr>
          <w:p w14:paraId="5F1B04D6">
            <w:pPr>
              <w:spacing w:line="276" w:lineRule="auto"/>
              <w:jc w:val="center"/>
              <w:rPr>
                <w:rFonts w:ascii="宋体" w:hAnsi="宋体" w:cs="宋体"/>
                <w:szCs w:val="21"/>
              </w:rPr>
            </w:pPr>
          </w:p>
        </w:tc>
        <w:tc>
          <w:tcPr>
            <w:tcW w:w="856" w:type="dxa"/>
          </w:tcPr>
          <w:p w14:paraId="38A8B6F2">
            <w:pPr>
              <w:spacing w:line="276" w:lineRule="auto"/>
              <w:jc w:val="center"/>
              <w:rPr>
                <w:rFonts w:ascii="宋体" w:hAnsi="宋体" w:cs="宋体"/>
                <w:szCs w:val="21"/>
              </w:rPr>
            </w:pPr>
          </w:p>
        </w:tc>
      </w:tr>
      <w:tr w14:paraId="709A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088" w:type="dxa"/>
            <w:vMerge w:val="continue"/>
          </w:tcPr>
          <w:p w14:paraId="073389B0">
            <w:pPr>
              <w:spacing w:line="276" w:lineRule="auto"/>
              <w:jc w:val="center"/>
              <w:rPr>
                <w:rFonts w:ascii="宋体" w:hAnsi="宋体" w:cs="宋体"/>
                <w:szCs w:val="21"/>
              </w:rPr>
            </w:pPr>
          </w:p>
        </w:tc>
        <w:tc>
          <w:tcPr>
            <w:tcW w:w="932" w:type="dxa"/>
          </w:tcPr>
          <w:p w14:paraId="140B5CED">
            <w:pPr>
              <w:spacing w:line="276" w:lineRule="auto"/>
              <w:jc w:val="center"/>
              <w:rPr>
                <w:rFonts w:ascii="宋体" w:hAnsi="宋体" w:cs="宋体"/>
                <w:szCs w:val="21"/>
              </w:rPr>
            </w:pPr>
          </w:p>
        </w:tc>
        <w:tc>
          <w:tcPr>
            <w:tcW w:w="932" w:type="dxa"/>
          </w:tcPr>
          <w:p w14:paraId="7936E161">
            <w:pPr>
              <w:spacing w:line="276" w:lineRule="auto"/>
              <w:jc w:val="center"/>
              <w:rPr>
                <w:rFonts w:ascii="宋体" w:hAnsi="宋体" w:cs="宋体"/>
                <w:szCs w:val="21"/>
              </w:rPr>
            </w:pPr>
          </w:p>
        </w:tc>
        <w:tc>
          <w:tcPr>
            <w:tcW w:w="932" w:type="dxa"/>
          </w:tcPr>
          <w:p w14:paraId="3A88CA1D">
            <w:pPr>
              <w:spacing w:line="276" w:lineRule="auto"/>
              <w:jc w:val="center"/>
              <w:rPr>
                <w:rFonts w:ascii="宋体" w:hAnsi="宋体" w:cs="宋体"/>
                <w:szCs w:val="21"/>
              </w:rPr>
            </w:pPr>
          </w:p>
        </w:tc>
        <w:tc>
          <w:tcPr>
            <w:tcW w:w="932" w:type="dxa"/>
          </w:tcPr>
          <w:p w14:paraId="16460125">
            <w:pPr>
              <w:spacing w:line="276" w:lineRule="auto"/>
              <w:jc w:val="center"/>
              <w:rPr>
                <w:rFonts w:ascii="宋体" w:hAnsi="宋体" w:cs="宋体"/>
                <w:szCs w:val="21"/>
              </w:rPr>
            </w:pPr>
          </w:p>
        </w:tc>
        <w:tc>
          <w:tcPr>
            <w:tcW w:w="1219" w:type="dxa"/>
          </w:tcPr>
          <w:p w14:paraId="43299797">
            <w:pPr>
              <w:spacing w:line="276" w:lineRule="auto"/>
              <w:jc w:val="center"/>
              <w:rPr>
                <w:rFonts w:ascii="宋体" w:hAnsi="宋体" w:cs="宋体"/>
                <w:szCs w:val="21"/>
              </w:rPr>
            </w:pPr>
          </w:p>
        </w:tc>
        <w:tc>
          <w:tcPr>
            <w:tcW w:w="853" w:type="dxa"/>
          </w:tcPr>
          <w:p w14:paraId="11C11B29">
            <w:pPr>
              <w:spacing w:line="276" w:lineRule="auto"/>
              <w:jc w:val="center"/>
              <w:rPr>
                <w:rFonts w:ascii="宋体" w:hAnsi="宋体" w:cs="宋体"/>
                <w:szCs w:val="21"/>
              </w:rPr>
            </w:pPr>
          </w:p>
        </w:tc>
        <w:tc>
          <w:tcPr>
            <w:tcW w:w="974" w:type="dxa"/>
          </w:tcPr>
          <w:p w14:paraId="49B3E1E4">
            <w:pPr>
              <w:spacing w:line="276" w:lineRule="auto"/>
              <w:jc w:val="center"/>
              <w:rPr>
                <w:rFonts w:ascii="宋体" w:hAnsi="宋体" w:cs="宋体"/>
                <w:szCs w:val="21"/>
              </w:rPr>
            </w:pPr>
          </w:p>
        </w:tc>
        <w:tc>
          <w:tcPr>
            <w:tcW w:w="856" w:type="dxa"/>
          </w:tcPr>
          <w:p w14:paraId="0F9ED875">
            <w:pPr>
              <w:spacing w:line="276" w:lineRule="auto"/>
              <w:jc w:val="center"/>
              <w:rPr>
                <w:rFonts w:ascii="宋体" w:hAnsi="宋体" w:cs="宋体"/>
                <w:szCs w:val="21"/>
              </w:rPr>
            </w:pPr>
          </w:p>
        </w:tc>
      </w:tr>
      <w:tr w14:paraId="57C5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088" w:type="dxa"/>
            <w:vMerge w:val="continue"/>
          </w:tcPr>
          <w:p w14:paraId="7924D49D">
            <w:pPr>
              <w:spacing w:line="276" w:lineRule="auto"/>
              <w:jc w:val="center"/>
              <w:rPr>
                <w:rFonts w:ascii="宋体" w:hAnsi="宋体" w:cs="宋体"/>
                <w:szCs w:val="21"/>
              </w:rPr>
            </w:pPr>
          </w:p>
        </w:tc>
        <w:tc>
          <w:tcPr>
            <w:tcW w:w="932" w:type="dxa"/>
          </w:tcPr>
          <w:p w14:paraId="11903E16">
            <w:pPr>
              <w:spacing w:line="276" w:lineRule="auto"/>
              <w:jc w:val="center"/>
              <w:rPr>
                <w:rFonts w:ascii="宋体" w:hAnsi="宋体" w:cs="宋体"/>
                <w:szCs w:val="21"/>
              </w:rPr>
            </w:pPr>
          </w:p>
        </w:tc>
        <w:tc>
          <w:tcPr>
            <w:tcW w:w="932" w:type="dxa"/>
          </w:tcPr>
          <w:p w14:paraId="35D98190">
            <w:pPr>
              <w:spacing w:line="276" w:lineRule="auto"/>
              <w:jc w:val="center"/>
              <w:rPr>
                <w:rFonts w:ascii="宋体" w:hAnsi="宋体" w:cs="宋体"/>
                <w:szCs w:val="21"/>
              </w:rPr>
            </w:pPr>
          </w:p>
        </w:tc>
        <w:tc>
          <w:tcPr>
            <w:tcW w:w="932" w:type="dxa"/>
          </w:tcPr>
          <w:p w14:paraId="61C69878">
            <w:pPr>
              <w:spacing w:line="276" w:lineRule="auto"/>
              <w:jc w:val="center"/>
              <w:rPr>
                <w:rFonts w:ascii="宋体" w:hAnsi="宋体" w:cs="宋体"/>
                <w:szCs w:val="21"/>
              </w:rPr>
            </w:pPr>
          </w:p>
        </w:tc>
        <w:tc>
          <w:tcPr>
            <w:tcW w:w="932" w:type="dxa"/>
          </w:tcPr>
          <w:p w14:paraId="79EC2D83">
            <w:pPr>
              <w:spacing w:line="276" w:lineRule="auto"/>
              <w:jc w:val="center"/>
              <w:rPr>
                <w:rFonts w:ascii="宋体" w:hAnsi="宋体" w:cs="宋体"/>
                <w:szCs w:val="21"/>
              </w:rPr>
            </w:pPr>
          </w:p>
        </w:tc>
        <w:tc>
          <w:tcPr>
            <w:tcW w:w="1219" w:type="dxa"/>
          </w:tcPr>
          <w:p w14:paraId="14E956CD">
            <w:pPr>
              <w:spacing w:line="276" w:lineRule="auto"/>
              <w:jc w:val="center"/>
              <w:rPr>
                <w:rFonts w:ascii="宋体" w:hAnsi="宋体" w:cs="宋体"/>
                <w:szCs w:val="21"/>
              </w:rPr>
            </w:pPr>
          </w:p>
        </w:tc>
        <w:tc>
          <w:tcPr>
            <w:tcW w:w="853" w:type="dxa"/>
          </w:tcPr>
          <w:p w14:paraId="5FD4532C">
            <w:pPr>
              <w:spacing w:line="276" w:lineRule="auto"/>
              <w:jc w:val="center"/>
              <w:rPr>
                <w:rFonts w:ascii="宋体" w:hAnsi="宋体" w:cs="宋体"/>
                <w:szCs w:val="21"/>
              </w:rPr>
            </w:pPr>
          </w:p>
        </w:tc>
        <w:tc>
          <w:tcPr>
            <w:tcW w:w="974" w:type="dxa"/>
          </w:tcPr>
          <w:p w14:paraId="6B5A906F">
            <w:pPr>
              <w:spacing w:line="276" w:lineRule="auto"/>
              <w:jc w:val="center"/>
              <w:rPr>
                <w:rFonts w:ascii="宋体" w:hAnsi="宋体" w:cs="宋体"/>
                <w:szCs w:val="21"/>
              </w:rPr>
            </w:pPr>
          </w:p>
        </w:tc>
        <w:tc>
          <w:tcPr>
            <w:tcW w:w="856" w:type="dxa"/>
          </w:tcPr>
          <w:p w14:paraId="71A498EF">
            <w:pPr>
              <w:spacing w:line="276" w:lineRule="auto"/>
              <w:jc w:val="center"/>
              <w:rPr>
                <w:rFonts w:ascii="宋体" w:hAnsi="宋体" w:cs="宋体"/>
                <w:szCs w:val="21"/>
              </w:rPr>
            </w:pPr>
          </w:p>
        </w:tc>
      </w:tr>
      <w:tr w14:paraId="4546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088" w:type="dxa"/>
            <w:vMerge w:val="restart"/>
            <w:vAlign w:val="center"/>
          </w:tcPr>
          <w:p w14:paraId="19686B9A">
            <w:pPr>
              <w:spacing w:line="276" w:lineRule="auto"/>
              <w:jc w:val="center"/>
              <w:rPr>
                <w:rFonts w:ascii="宋体" w:hAnsi="宋体" w:cs="宋体"/>
                <w:szCs w:val="21"/>
              </w:rPr>
            </w:pPr>
            <w:r>
              <w:rPr>
                <w:rFonts w:hint="eastAsia" w:ascii="宋体" w:hAnsi="宋体" w:cs="宋体"/>
                <w:szCs w:val="21"/>
              </w:rPr>
              <w:t>技</w:t>
            </w:r>
          </w:p>
          <w:p w14:paraId="629793AB">
            <w:pPr>
              <w:spacing w:line="276" w:lineRule="auto"/>
              <w:jc w:val="center"/>
              <w:rPr>
                <w:rFonts w:ascii="宋体" w:hAnsi="宋体" w:cs="宋体"/>
                <w:szCs w:val="21"/>
              </w:rPr>
            </w:pPr>
            <w:r>
              <w:rPr>
                <w:rFonts w:hint="eastAsia" w:ascii="宋体" w:hAnsi="宋体" w:cs="宋体"/>
                <w:szCs w:val="21"/>
              </w:rPr>
              <w:t>术</w:t>
            </w:r>
          </w:p>
          <w:p w14:paraId="4409EB57">
            <w:pPr>
              <w:spacing w:line="276" w:lineRule="auto"/>
              <w:jc w:val="center"/>
              <w:rPr>
                <w:rFonts w:ascii="宋体" w:hAnsi="宋体" w:cs="宋体"/>
                <w:szCs w:val="21"/>
              </w:rPr>
            </w:pPr>
            <w:r>
              <w:rPr>
                <w:rFonts w:hint="eastAsia" w:ascii="宋体" w:hAnsi="宋体" w:cs="宋体"/>
                <w:szCs w:val="21"/>
              </w:rPr>
              <w:t>人</w:t>
            </w:r>
          </w:p>
          <w:p w14:paraId="7F0E9EA6">
            <w:pPr>
              <w:spacing w:line="276" w:lineRule="auto"/>
              <w:jc w:val="center"/>
              <w:rPr>
                <w:rFonts w:ascii="宋体" w:hAnsi="宋体" w:cs="宋体"/>
                <w:szCs w:val="21"/>
              </w:rPr>
            </w:pPr>
            <w:r>
              <w:rPr>
                <w:rFonts w:hint="eastAsia" w:ascii="宋体" w:hAnsi="宋体" w:cs="宋体"/>
                <w:szCs w:val="21"/>
              </w:rPr>
              <w:t>员</w:t>
            </w:r>
          </w:p>
        </w:tc>
        <w:tc>
          <w:tcPr>
            <w:tcW w:w="932" w:type="dxa"/>
          </w:tcPr>
          <w:p w14:paraId="19B1AF4B">
            <w:pPr>
              <w:spacing w:line="276" w:lineRule="auto"/>
              <w:jc w:val="center"/>
              <w:rPr>
                <w:rFonts w:ascii="宋体" w:hAnsi="宋体" w:cs="宋体"/>
                <w:szCs w:val="21"/>
              </w:rPr>
            </w:pPr>
          </w:p>
        </w:tc>
        <w:tc>
          <w:tcPr>
            <w:tcW w:w="932" w:type="dxa"/>
          </w:tcPr>
          <w:p w14:paraId="78F13A57">
            <w:pPr>
              <w:spacing w:line="276" w:lineRule="auto"/>
              <w:jc w:val="center"/>
              <w:rPr>
                <w:rFonts w:ascii="宋体" w:hAnsi="宋体" w:cs="宋体"/>
                <w:szCs w:val="21"/>
              </w:rPr>
            </w:pPr>
          </w:p>
        </w:tc>
        <w:tc>
          <w:tcPr>
            <w:tcW w:w="932" w:type="dxa"/>
          </w:tcPr>
          <w:p w14:paraId="319FA73D">
            <w:pPr>
              <w:spacing w:line="276" w:lineRule="auto"/>
              <w:jc w:val="center"/>
              <w:rPr>
                <w:rFonts w:ascii="宋体" w:hAnsi="宋体" w:cs="宋体"/>
                <w:szCs w:val="21"/>
              </w:rPr>
            </w:pPr>
          </w:p>
        </w:tc>
        <w:tc>
          <w:tcPr>
            <w:tcW w:w="932" w:type="dxa"/>
          </w:tcPr>
          <w:p w14:paraId="68858CF6">
            <w:pPr>
              <w:spacing w:line="276" w:lineRule="auto"/>
              <w:jc w:val="center"/>
              <w:rPr>
                <w:rFonts w:ascii="宋体" w:hAnsi="宋体" w:cs="宋体"/>
                <w:szCs w:val="21"/>
              </w:rPr>
            </w:pPr>
          </w:p>
        </w:tc>
        <w:tc>
          <w:tcPr>
            <w:tcW w:w="1219" w:type="dxa"/>
          </w:tcPr>
          <w:p w14:paraId="5A4B6421">
            <w:pPr>
              <w:spacing w:line="276" w:lineRule="auto"/>
              <w:jc w:val="center"/>
              <w:rPr>
                <w:rFonts w:ascii="宋体" w:hAnsi="宋体" w:cs="宋体"/>
                <w:szCs w:val="21"/>
              </w:rPr>
            </w:pPr>
          </w:p>
        </w:tc>
        <w:tc>
          <w:tcPr>
            <w:tcW w:w="853" w:type="dxa"/>
          </w:tcPr>
          <w:p w14:paraId="47C8CB65">
            <w:pPr>
              <w:spacing w:line="276" w:lineRule="auto"/>
              <w:jc w:val="center"/>
              <w:rPr>
                <w:rFonts w:ascii="宋体" w:hAnsi="宋体" w:cs="宋体"/>
                <w:szCs w:val="21"/>
              </w:rPr>
            </w:pPr>
          </w:p>
        </w:tc>
        <w:tc>
          <w:tcPr>
            <w:tcW w:w="974" w:type="dxa"/>
          </w:tcPr>
          <w:p w14:paraId="2F29782B">
            <w:pPr>
              <w:spacing w:line="276" w:lineRule="auto"/>
              <w:jc w:val="center"/>
              <w:rPr>
                <w:rFonts w:ascii="宋体" w:hAnsi="宋体" w:cs="宋体"/>
                <w:szCs w:val="21"/>
              </w:rPr>
            </w:pPr>
          </w:p>
        </w:tc>
        <w:tc>
          <w:tcPr>
            <w:tcW w:w="856" w:type="dxa"/>
          </w:tcPr>
          <w:p w14:paraId="04C5B148">
            <w:pPr>
              <w:spacing w:line="276" w:lineRule="auto"/>
              <w:jc w:val="center"/>
              <w:rPr>
                <w:rFonts w:ascii="宋体" w:hAnsi="宋体" w:cs="宋体"/>
                <w:szCs w:val="21"/>
              </w:rPr>
            </w:pPr>
          </w:p>
        </w:tc>
      </w:tr>
      <w:tr w14:paraId="564C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088" w:type="dxa"/>
            <w:vMerge w:val="continue"/>
          </w:tcPr>
          <w:p w14:paraId="133FCF9C">
            <w:pPr>
              <w:spacing w:line="276" w:lineRule="auto"/>
              <w:jc w:val="center"/>
              <w:rPr>
                <w:rFonts w:ascii="宋体" w:hAnsi="宋体" w:cs="宋体"/>
                <w:szCs w:val="21"/>
              </w:rPr>
            </w:pPr>
          </w:p>
        </w:tc>
        <w:tc>
          <w:tcPr>
            <w:tcW w:w="932" w:type="dxa"/>
          </w:tcPr>
          <w:p w14:paraId="6D5F78F6">
            <w:pPr>
              <w:spacing w:line="276" w:lineRule="auto"/>
              <w:jc w:val="center"/>
              <w:rPr>
                <w:rFonts w:ascii="宋体" w:hAnsi="宋体" w:cs="宋体"/>
                <w:szCs w:val="21"/>
              </w:rPr>
            </w:pPr>
          </w:p>
        </w:tc>
        <w:tc>
          <w:tcPr>
            <w:tcW w:w="932" w:type="dxa"/>
          </w:tcPr>
          <w:p w14:paraId="524ACB61">
            <w:pPr>
              <w:spacing w:line="276" w:lineRule="auto"/>
              <w:jc w:val="center"/>
              <w:rPr>
                <w:rFonts w:ascii="宋体" w:hAnsi="宋体" w:cs="宋体"/>
                <w:szCs w:val="21"/>
              </w:rPr>
            </w:pPr>
          </w:p>
        </w:tc>
        <w:tc>
          <w:tcPr>
            <w:tcW w:w="932" w:type="dxa"/>
          </w:tcPr>
          <w:p w14:paraId="5DFDF596">
            <w:pPr>
              <w:spacing w:line="276" w:lineRule="auto"/>
              <w:jc w:val="center"/>
              <w:rPr>
                <w:rFonts w:ascii="宋体" w:hAnsi="宋体" w:cs="宋体"/>
                <w:szCs w:val="21"/>
              </w:rPr>
            </w:pPr>
          </w:p>
        </w:tc>
        <w:tc>
          <w:tcPr>
            <w:tcW w:w="932" w:type="dxa"/>
          </w:tcPr>
          <w:p w14:paraId="69E1568B">
            <w:pPr>
              <w:spacing w:line="276" w:lineRule="auto"/>
              <w:jc w:val="center"/>
              <w:rPr>
                <w:rFonts w:ascii="宋体" w:hAnsi="宋体" w:cs="宋体"/>
                <w:szCs w:val="21"/>
              </w:rPr>
            </w:pPr>
          </w:p>
        </w:tc>
        <w:tc>
          <w:tcPr>
            <w:tcW w:w="1219" w:type="dxa"/>
          </w:tcPr>
          <w:p w14:paraId="32E1E085">
            <w:pPr>
              <w:spacing w:line="276" w:lineRule="auto"/>
              <w:jc w:val="center"/>
              <w:rPr>
                <w:rFonts w:ascii="宋体" w:hAnsi="宋体" w:cs="宋体"/>
                <w:szCs w:val="21"/>
              </w:rPr>
            </w:pPr>
          </w:p>
        </w:tc>
        <w:tc>
          <w:tcPr>
            <w:tcW w:w="853" w:type="dxa"/>
          </w:tcPr>
          <w:p w14:paraId="6B87366B">
            <w:pPr>
              <w:spacing w:line="276" w:lineRule="auto"/>
              <w:jc w:val="center"/>
              <w:rPr>
                <w:rFonts w:ascii="宋体" w:hAnsi="宋体" w:cs="宋体"/>
                <w:szCs w:val="21"/>
              </w:rPr>
            </w:pPr>
          </w:p>
        </w:tc>
        <w:tc>
          <w:tcPr>
            <w:tcW w:w="974" w:type="dxa"/>
          </w:tcPr>
          <w:p w14:paraId="636CD73B">
            <w:pPr>
              <w:spacing w:line="276" w:lineRule="auto"/>
              <w:jc w:val="center"/>
              <w:rPr>
                <w:rFonts w:ascii="宋体" w:hAnsi="宋体" w:cs="宋体"/>
                <w:szCs w:val="21"/>
              </w:rPr>
            </w:pPr>
          </w:p>
        </w:tc>
        <w:tc>
          <w:tcPr>
            <w:tcW w:w="856" w:type="dxa"/>
          </w:tcPr>
          <w:p w14:paraId="171452C5">
            <w:pPr>
              <w:spacing w:line="276" w:lineRule="auto"/>
              <w:jc w:val="center"/>
              <w:rPr>
                <w:rFonts w:ascii="宋体" w:hAnsi="宋体" w:cs="宋体"/>
                <w:szCs w:val="21"/>
              </w:rPr>
            </w:pPr>
          </w:p>
        </w:tc>
      </w:tr>
      <w:tr w14:paraId="0D01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088" w:type="dxa"/>
            <w:vMerge w:val="continue"/>
          </w:tcPr>
          <w:p w14:paraId="17BC514A">
            <w:pPr>
              <w:spacing w:line="276" w:lineRule="auto"/>
              <w:jc w:val="center"/>
              <w:rPr>
                <w:rFonts w:ascii="宋体" w:hAnsi="宋体" w:cs="宋体"/>
                <w:szCs w:val="21"/>
              </w:rPr>
            </w:pPr>
          </w:p>
        </w:tc>
        <w:tc>
          <w:tcPr>
            <w:tcW w:w="932" w:type="dxa"/>
          </w:tcPr>
          <w:p w14:paraId="780E84A1">
            <w:pPr>
              <w:spacing w:line="276" w:lineRule="auto"/>
              <w:jc w:val="center"/>
              <w:rPr>
                <w:rFonts w:ascii="宋体" w:hAnsi="宋体" w:cs="宋体"/>
                <w:szCs w:val="21"/>
              </w:rPr>
            </w:pPr>
          </w:p>
        </w:tc>
        <w:tc>
          <w:tcPr>
            <w:tcW w:w="932" w:type="dxa"/>
          </w:tcPr>
          <w:p w14:paraId="41FD1C6F">
            <w:pPr>
              <w:spacing w:line="276" w:lineRule="auto"/>
              <w:jc w:val="center"/>
              <w:rPr>
                <w:rFonts w:ascii="宋体" w:hAnsi="宋体" w:cs="宋体"/>
                <w:szCs w:val="21"/>
              </w:rPr>
            </w:pPr>
          </w:p>
        </w:tc>
        <w:tc>
          <w:tcPr>
            <w:tcW w:w="932" w:type="dxa"/>
          </w:tcPr>
          <w:p w14:paraId="3BFEA3A5">
            <w:pPr>
              <w:spacing w:line="276" w:lineRule="auto"/>
              <w:jc w:val="center"/>
              <w:rPr>
                <w:rFonts w:ascii="宋体" w:hAnsi="宋体" w:cs="宋体"/>
                <w:szCs w:val="21"/>
              </w:rPr>
            </w:pPr>
          </w:p>
        </w:tc>
        <w:tc>
          <w:tcPr>
            <w:tcW w:w="932" w:type="dxa"/>
          </w:tcPr>
          <w:p w14:paraId="110568E3">
            <w:pPr>
              <w:spacing w:line="276" w:lineRule="auto"/>
              <w:jc w:val="center"/>
              <w:rPr>
                <w:rFonts w:ascii="宋体" w:hAnsi="宋体" w:cs="宋体"/>
                <w:szCs w:val="21"/>
              </w:rPr>
            </w:pPr>
          </w:p>
        </w:tc>
        <w:tc>
          <w:tcPr>
            <w:tcW w:w="1219" w:type="dxa"/>
          </w:tcPr>
          <w:p w14:paraId="16E5D071">
            <w:pPr>
              <w:spacing w:line="276" w:lineRule="auto"/>
              <w:jc w:val="center"/>
              <w:rPr>
                <w:rFonts w:ascii="宋体" w:hAnsi="宋体" w:cs="宋体"/>
                <w:szCs w:val="21"/>
              </w:rPr>
            </w:pPr>
          </w:p>
        </w:tc>
        <w:tc>
          <w:tcPr>
            <w:tcW w:w="853" w:type="dxa"/>
          </w:tcPr>
          <w:p w14:paraId="4A9FB36B">
            <w:pPr>
              <w:spacing w:line="276" w:lineRule="auto"/>
              <w:jc w:val="center"/>
              <w:rPr>
                <w:rFonts w:ascii="宋体" w:hAnsi="宋体" w:cs="宋体"/>
                <w:szCs w:val="21"/>
              </w:rPr>
            </w:pPr>
          </w:p>
        </w:tc>
        <w:tc>
          <w:tcPr>
            <w:tcW w:w="974" w:type="dxa"/>
          </w:tcPr>
          <w:p w14:paraId="28271C84">
            <w:pPr>
              <w:spacing w:line="276" w:lineRule="auto"/>
              <w:jc w:val="center"/>
              <w:rPr>
                <w:rFonts w:ascii="宋体" w:hAnsi="宋体" w:cs="宋体"/>
                <w:szCs w:val="21"/>
              </w:rPr>
            </w:pPr>
          </w:p>
        </w:tc>
        <w:tc>
          <w:tcPr>
            <w:tcW w:w="856" w:type="dxa"/>
          </w:tcPr>
          <w:p w14:paraId="13C8C9A4">
            <w:pPr>
              <w:spacing w:line="276" w:lineRule="auto"/>
              <w:jc w:val="center"/>
              <w:rPr>
                <w:rFonts w:ascii="宋体" w:hAnsi="宋体" w:cs="宋体"/>
                <w:szCs w:val="21"/>
              </w:rPr>
            </w:pPr>
          </w:p>
        </w:tc>
      </w:tr>
      <w:tr w14:paraId="38D4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088" w:type="dxa"/>
            <w:vMerge w:val="restart"/>
            <w:vAlign w:val="center"/>
          </w:tcPr>
          <w:p w14:paraId="47F12008">
            <w:pPr>
              <w:spacing w:line="276" w:lineRule="auto"/>
              <w:jc w:val="center"/>
              <w:rPr>
                <w:rFonts w:ascii="宋体" w:hAnsi="宋体" w:cs="宋体"/>
                <w:szCs w:val="21"/>
              </w:rPr>
            </w:pPr>
            <w:r>
              <w:rPr>
                <w:rFonts w:hint="eastAsia" w:ascii="宋体" w:hAnsi="宋体" w:cs="宋体"/>
                <w:szCs w:val="21"/>
              </w:rPr>
              <w:t>售后</w:t>
            </w:r>
          </w:p>
          <w:p w14:paraId="02D712D5">
            <w:pPr>
              <w:spacing w:line="276" w:lineRule="auto"/>
              <w:jc w:val="center"/>
              <w:rPr>
                <w:rFonts w:ascii="宋体" w:hAnsi="宋体" w:cs="宋体"/>
                <w:szCs w:val="21"/>
              </w:rPr>
            </w:pPr>
            <w:r>
              <w:rPr>
                <w:rFonts w:hint="eastAsia" w:ascii="宋体" w:hAnsi="宋体" w:cs="宋体"/>
                <w:szCs w:val="21"/>
              </w:rPr>
              <w:t>服务</w:t>
            </w:r>
          </w:p>
          <w:p w14:paraId="78FFD8EB">
            <w:pPr>
              <w:spacing w:line="276" w:lineRule="auto"/>
              <w:jc w:val="center"/>
              <w:rPr>
                <w:rFonts w:ascii="宋体" w:hAnsi="宋体" w:cs="宋体"/>
                <w:szCs w:val="21"/>
              </w:rPr>
            </w:pPr>
            <w:r>
              <w:rPr>
                <w:rFonts w:hint="eastAsia" w:ascii="宋体" w:hAnsi="宋体" w:cs="宋体"/>
                <w:szCs w:val="21"/>
              </w:rPr>
              <w:t>人员</w:t>
            </w:r>
          </w:p>
        </w:tc>
        <w:tc>
          <w:tcPr>
            <w:tcW w:w="932" w:type="dxa"/>
          </w:tcPr>
          <w:p w14:paraId="459822F3">
            <w:pPr>
              <w:spacing w:line="276" w:lineRule="auto"/>
              <w:jc w:val="center"/>
              <w:rPr>
                <w:rFonts w:ascii="宋体" w:hAnsi="宋体" w:cs="宋体"/>
                <w:szCs w:val="21"/>
              </w:rPr>
            </w:pPr>
          </w:p>
        </w:tc>
        <w:tc>
          <w:tcPr>
            <w:tcW w:w="932" w:type="dxa"/>
          </w:tcPr>
          <w:p w14:paraId="13D21CD9">
            <w:pPr>
              <w:spacing w:line="276" w:lineRule="auto"/>
              <w:jc w:val="center"/>
              <w:rPr>
                <w:rFonts w:ascii="宋体" w:hAnsi="宋体" w:cs="宋体"/>
                <w:szCs w:val="21"/>
              </w:rPr>
            </w:pPr>
          </w:p>
        </w:tc>
        <w:tc>
          <w:tcPr>
            <w:tcW w:w="932" w:type="dxa"/>
          </w:tcPr>
          <w:p w14:paraId="6AE61184">
            <w:pPr>
              <w:spacing w:line="276" w:lineRule="auto"/>
              <w:jc w:val="center"/>
              <w:rPr>
                <w:rFonts w:ascii="宋体" w:hAnsi="宋体" w:cs="宋体"/>
                <w:szCs w:val="21"/>
              </w:rPr>
            </w:pPr>
          </w:p>
        </w:tc>
        <w:tc>
          <w:tcPr>
            <w:tcW w:w="932" w:type="dxa"/>
          </w:tcPr>
          <w:p w14:paraId="165A3861">
            <w:pPr>
              <w:spacing w:line="276" w:lineRule="auto"/>
              <w:jc w:val="center"/>
              <w:rPr>
                <w:rFonts w:ascii="宋体" w:hAnsi="宋体" w:cs="宋体"/>
                <w:szCs w:val="21"/>
              </w:rPr>
            </w:pPr>
          </w:p>
        </w:tc>
        <w:tc>
          <w:tcPr>
            <w:tcW w:w="1219" w:type="dxa"/>
          </w:tcPr>
          <w:p w14:paraId="643DCE4F">
            <w:pPr>
              <w:spacing w:line="276" w:lineRule="auto"/>
              <w:jc w:val="center"/>
              <w:rPr>
                <w:rFonts w:ascii="宋体" w:hAnsi="宋体" w:cs="宋体"/>
                <w:szCs w:val="21"/>
              </w:rPr>
            </w:pPr>
          </w:p>
        </w:tc>
        <w:tc>
          <w:tcPr>
            <w:tcW w:w="853" w:type="dxa"/>
          </w:tcPr>
          <w:p w14:paraId="5B7DEA51">
            <w:pPr>
              <w:spacing w:line="276" w:lineRule="auto"/>
              <w:jc w:val="center"/>
              <w:rPr>
                <w:rFonts w:ascii="宋体" w:hAnsi="宋体" w:cs="宋体"/>
                <w:szCs w:val="21"/>
              </w:rPr>
            </w:pPr>
          </w:p>
        </w:tc>
        <w:tc>
          <w:tcPr>
            <w:tcW w:w="974" w:type="dxa"/>
          </w:tcPr>
          <w:p w14:paraId="7A5D9E81">
            <w:pPr>
              <w:spacing w:line="276" w:lineRule="auto"/>
              <w:jc w:val="center"/>
              <w:rPr>
                <w:rFonts w:ascii="宋体" w:hAnsi="宋体" w:cs="宋体"/>
                <w:szCs w:val="21"/>
              </w:rPr>
            </w:pPr>
          </w:p>
        </w:tc>
        <w:tc>
          <w:tcPr>
            <w:tcW w:w="856" w:type="dxa"/>
          </w:tcPr>
          <w:p w14:paraId="7DC17369">
            <w:pPr>
              <w:spacing w:line="276" w:lineRule="auto"/>
              <w:jc w:val="center"/>
              <w:rPr>
                <w:rFonts w:ascii="宋体" w:hAnsi="宋体" w:cs="宋体"/>
                <w:szCs w:val="21"/>
              </w:rPr>
            </w:pPr>
          </w:p>
        </w:tc>
      </w:tr>
      <w:tr w14:paraId="4FC7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088" w:type="dxa"/>
            <w:vMerge w:val="continue"/>
          </w:tcPr>
          <w:p w14:paraId="19F04D2C">
            <w:pPr>
              <w:spacing w:line="276" w:lineRule="auto"/>
              <w:jc w:val="center"/>
              <w:rPr>
                <w:rFonts w:ascii="宋体" w:hAnsi="宋体" w:cs="宋体"/>
                <w:szCs w:val="21"/>
              </w:rPr>
            </w:pPr>
          </w:p>
        </w:tc>
        <w:tc>
          <w:tcPr>
            <w:tcW w:w="932" w:type="dxa"/>
          </w:tcPr>
          <w:p w14:paraId="3BD7A66A">
            <w:pPr>
              <w:spacing w:line="276" w:lineRule="auto"/>
              <w:jc w:val="center"/>
              <w:rPr>
                <w:rFonts w:ascii="宋体" w:hAnsi="宋体" w:cs="宋体"/>
                <w:szCs w:val="21"/>
              </w:rPr>
            </w:pPr>
          </w:p>
        </w:tc>
        <w:tc>
          <w:tcPr>
            <w:tcW w:w="932" w:type="dxa"/>
          </w:tcPr>
          <w:p w14:paraId="01EF3112">
            <w:pPr>
              <w:spacing w:line="276" w:lineRule="auto"/>
              <w:jc w:val="center"/>
              <w:rPr>
                <w:rFonts w:ascii="宋体" w:hAnsi="宋体" w:cs="宋体"/>
                <w:b/>
                <w:bCs/>
                <w:szCs w:val="21"/>
              </w:rPr>
            </w:pPr>
          </w:p>
        </w:tc>
        <w:tc>
          <w:tcPr>
            <w:tcW w:w="932" w:type="dxa"/>
          </w:tcPr>
          <w:p w14:paraId="16AFF4CA">
            <w:pPr>
              <w:spacing w:line="276" w:lineRule="auto"/>
              <w:jc w:val="center"/>
              <w:rPr>
                <w:rFonts w:ascii="宋体" w:hAnsi="宋体" w:cs="宋体"/>
                <w:b/>
                <w:bCs/>
                <w:szCs w:val="21"/>
              </w:rPr>
            </w:pPr>
          </w:p>
        </w:tc>
        <w:tc>
          <w:tcPr>
            <w:tcW w:w="932" w:type="dxa"/>
          </w:tcPr>
          <w:p w14:paraId="48D1786D">
            <w:pPr>
              <w:spacing w:line="276" w:lineRule="auto"/>
              <w:jc w:val="center"/>
              <w:rPr>
                <w:rFonts w:ascii="宋体" w:hAnsi="宋体" w:cs="宋体"/>
                <w:b/>
                <w:bCs/>
                <w:szCs w:val="21"/>
              </w:rPr>
            </w:pPr>
          </w:p>
        </w:tc>
        <w:tc>
          <w:tcPr>
            <w:tcW w:w="1219" w:type="dxa"/>
          </w:tcPr>
          <w:p w14:paraId="32B103C5">
            <w:pPr>
              <w:spacing w:line="276" w:lineRule="auto"/>
              <w:jc w:val="center"/>
              <w:rPr>
                <w:rFonts w:ascii="宋体" w:hAnsi="宋体" w:cs="宋体"/>
                <w:b/>
                <w:bCs/>
                <w:szCs w:val="21"/>
              </w:rPr>
            </w:pPr>
          </w:p>
        </w:tc>
        <w:tc>
          <w:tcPr>
            <w:tcW w:w="853" w:type="dxa"/>
          </w:tcPr>
          <w:p w14:paraId="6F532818">
            <w:pPr>
              <w:spacing w:line="276" w:lineRule="auto"/>
              <w:jc w:val="center"/>
              <w:rPr>
                <w:rFonts w:ascii="宋体" w:hAnsi="宋体" w:cs="宋体"/>
                <w:b/>
                <w:bCs/>
                <w:szCs w:val="21"/>
              </w:rPr>
            </w:pPr>
          </w:p>
        </w:tc>
        <w:tc>
          <w:tcPr>
            <w:tcW w:w="974" w:type="dxa"/>
          </w:tcPr>
          <w:p w14:paraId="113AB256">
            <w:pPr>
              <w:spacing w:line="276" w:lineRule="auto"/>
              <w:jc w:val="center"/>
              <w:rPr>
                <w:rFonts w:ascii="宋体" w:hAnsi="宋体" w:cs="宋体"/>
                <w:b/>
                <w:bCs/>
                <w:szCs w:val="21"/>
              </w:rPr>
            </w:pPr>
          </w:p>
        </w:tc>
        <w:tc>
          <w:tcPr>
            <w:tcW w:w="856" w:type="dxa"/>
          </w:tcPr>
          <w:p w14:paraId="02BA95E8">
            <w:pPr>
              <w:spacing w:line="276" w:lineRule="auto"/>
              <w:jc w:val="center"/>
              <w:rPr>
                <w:rFonts w:ascii="宋体" w:hAnsi="宋体" w:cs="宋体"/>
                <w:b/>
                <w:bCs/>
                <w:szCs w:val="21"/>
              </w:rPr>
            </w:pPr>
          </w:p>
        </w:tc>
      </w:tr>
      <w:tr w14:paraId="538C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088" w:type="dxa"/>
            <w:vMerge w:val="continue"/>
          </w:tcPr>
          <w:p w14:paraId="501D7988">
            <w:pPr>
              <w:spacing w:line="276" w:lineRule="auto"/>
              <w:jc w:val="center"/>
              <w:rPr>
                <w:rFonts w:ascii="宋体" w:hAnsi="宋体" w:cs="宋体"/>
                <w:szCs w:val="21"/>
              </w:rPr>
            </w:pPr>
          </w:p>
        </w:tc>
        <w:tc>
          <w:tcPr>
            <w:tcW w:w="932" w:type="dxa"/>
          </w:tcPr>
          <w:p w14:paraId="355C86B1">
            <w:pPr>
              <w:spacing w:line="276" w:lineRule="auto"/>
              <w:jc w:val="center"/>
              <w:rPr>
                <w:rFonts w:ascii="宋体" w:hAnsi="宋体" w:cs="宋体"/>
                <w:szCs w:val="21"/>
              </w:rPr>
            </w:pPr>
          </w:p>
        </w:tc>
        <w:tc>
          <w:tcPr>
            <w:tcW w:w="932" w:type="dxa"/>
          </w:tcPr>
          <w:p w14:paraId="3F4EC48F">
            <w:pPr>
              <w:spacing w:line="276" w:lineRule="auto"/>
              <w:jc w:val="center"/>
              <w:rPr>
                <w:rFonts w:ascii="宋体" w:hAnsi="宋体" w:cs="宋体"/>
                <w:b/>
                <w:bCs/>
                <w:szCs w:val="21"/>
              </w:rPr>
            </w:pPr>
          </w:p>
        </w:tc>
        <w:tc>
          <w:tcPr>
            <w:tcW w:w="932" w:type="dxa"/>
          </w:tcPr>
          <w:p w14:paraId="5B2174E4">
            <w:pPr>
              <w:spacing w:line="276" w:lineRule="auto"/>
              <w:jc w:val="center"/>
              <w:rPr>
                <w:rFonts w:ascii="宋体" w:hAnsi="宋体" w:cs="宋体"/>
                <w:b/>
                <w:bCs/>
                <w:szCs w:val="21"/>
              </w:rPr>
            </w:pPr>
          </w:p>
        </w:tc>
        <w:tc>
          <w:tcPr>
            <w:tcW w:w="932" w:type="dxa"/>
          </w:tcPr>
          <w:p w14:paraId="7F145A95">
            <w:pPr>
              <w:spacing w:line="276" w:lineRule="auto"/>
              <w:jc w:val="center"/>
              <w:rPr>
                <w:rFonts w:ascii="宋体" w:hAnsi="宋体" w:cs="宋体"/>
                <w:b/>
                <w:bCs/>
                <w:szCs w:val="21"/>
              </w:rPr>
            </w:pPr>
          </w:p>
        </w:tc>
        <w:tc>
          <w:tcPr>
            <w:tcW w:w="1219" w:type="dxa"/>
          </w:tcPr>
          <w:p w14:paraId="1B5CE4D3">
            <w:pPr>
              <w:spacing w:line="276" w:lineRule="auto"/>
              <w:jc w:val="center"/>
              <w:rPr>
                <w:rFonts w:ascii="宋体" w:hAnsi="宋体" w:cs="宋体"/>
                <w:b/>
                <w:bCs/>
                <w:szCs w:val="21"/>
              </w:rPr>
            </w:pPr>
          </w:p>
        </w:tc>
        <w:tc>
          <w:tcPr>
            <w:tcW w:w="853" w:type="dxa"/>
          </w:tcPr>
          <w:p w14:paraId="222525F2">
            <w:pPr>
              <w:spacing w:line="276" w:lineRule="auto"/>
              <w:jc w:val="center"/>
              <w:rPr>
                <w:rFonts w:ascii="宋体" w:hAnsi="宋体" w:cs="宋体"/>
                <w:b/>
                <w:bCs/>
                <w:szCs w:val="21"/>
              </w:rPr>
            </w:pPr>
          </w:p>
        </w:tc>
        <w:tc>
          <w:tcPr>
            <w:tcW w:w="974" w:type="dxa"/>
          </w:tcPr>
          <w:p w14:paraId="7CE61E04">
            <w:pPr>
              <w:spacing w:line="276" w:lineRule="auto"/>
              <w:jc w:val="center"/>
              <w:rPr>
                <w:rFonts w:ascii="宋体" w:hAnsi="宋体" w:cs="宋体"/>
                <w:b/>
                <w:bCs/>
                <w:szCs w:val="21"/>
              </w:rPr>
            </w:pPr>
          </w:p>
        </w:tc>
        <w:tc>
          <w:tcPr>
            <w:tcW w:w="856" w:type="dxa"/>
          </w:tcPr>
          <w:p w14:paraId="065310D5">
            <w:pPr>
              <w:spacing w:line="276" w:lineRule="auto"/>
              <w:jc w:val="center"/>
              <w:rPr>
                <w:rFonts w:ascii="宋体" w:hAnsi="宋体" w:cs="宋体"/>
                <w:b/>
                <w:bCs/>
                <w:szCs w:val="21"/>
              </w:rPr>
            </w:pPr>
          </w:p>
        </w:tc>
      </w:tr>
    </w:tbl>
    <w:p w14:paraId="08C2CEF2">
      <w:pPr>
        <w:pStyle w:val="19"/>
        <w:spacing w:line="276" w:lineRule="auto"/>
        <w:ind w:firstLine="0" w:firstLineChars="0"/>
        <w:jc w:val="center"/>
        <w:outlineLvl w:val="1"/>
        <w:rPr>
          <w:rFonts w:ascii="宋体" w:hAnsi="宋体" w:cs="宋体"/>
          <w:b/>
          <w:sz w:val="32"/>
          <w:szCs w:val="28"/>
        </w:rPr>
      </w:pPr>
    </w:p>
    <w:p w14:paraId="2DCB923B">
      <w:pPr>
        <w:pStyle w:val="19"/>
        <w:spacing w:line="276" w:lineRule="auto"/>
        <w:ind w:firstLine="0" w:firstLineChars="0"/>
        <w:jc w:val="center"/>
        <w:outlineLvl w:val="1"/>
        <w:rPr>
          <w:rFonts w:ascii="宋体" w:hAnsi="宋体" w:cs="宋体"/>
          <w:b/>
          <w:sz w:val="32"/>
          <w:szCs w:val="28"/>
        </w:rPr>
      </w:pPr>
    </w:p>
    <w:p w14:paraId="6A82BE62">
      <w:pPr>
        <w:pStyle w:val="19"/>
        <w:spacing w:line="276" w:lineRule="auto"/>
        <w:ind w:firstLine="0" w:firstLineChars="0"/>
        <w:jc w:val="center"/>
        <w:outlineLvl w:val="1"/>
        <w:rPr>
          <w:rFonts w:ascii="宋体" w:hAnsi="宋体" w:cs="宋体"/>
          <w:b/>
          <w:sz w:val="32"/>
          <w:szCs w:val="28"/>
        </w:rPr>
      </w:pPr>
      <w:r>
        <w:rPr>
          <w:rFonts w:hint="eastAsia" w:ascii="宋体" w:hAnsi="宋体" w:cs="宋体"/>
          <w:b/>
          <w:sz w:val="32"/>
          <w:szCs w:val="28"/>
        </w:rPr>
        <w:t>七、服务方案</w:t>
      </w:r>
    </w:p>
    <w:p w14:paraId="1E1E07E8">
      <w:pPr>
        <w:pStyle w:val="19"/>
        <w:spacing w:line="276" w:lineRule="auto"/>
        <w:ind w:firstLine="0" w:firstLineChars="0"/>
        <w:jc w:val="center"/>
      </w:pPr>
      <w:r>
        <w:rPr>
          <w:rFonts w:hint="eastAsia" w:ascii="宋体" w:hAnsi="宋体" w:cs="宋体"/>
          <w:b/>
          <w:sz w:val="32"/>
          <w:szCs w:val="28"/>
        </w:rPr>
        <w:t>格式自行拟定。</w:t>
      </w:r>
    </w:p>
    <w:sectPr>
      <w:footerReference r:id="rId5"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9FB60C-BD8D-446D-8A5F-7D3132C5F47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45299F6-1D7F-4CEC-B92D-C158B00D6C09}"/>
  </w:font>
  <w:font w:name="仿宋_GB2312">
    <w:panose1 w:val="02010609030101010101"/>
    <w:charset w:val="86"/>
    <w:family w:val="modern"/>
    <w:pitch w:val="default"/>
    <w:sig w:usb0="00000001" w:usb1="080E0000" w:usb2="00000000" w:usb3="00000000" w:csb0="00040000" w:csb1="00000000"/>
  </w:font>
  <w:font w:name="方正公文仿宋">
    <w:panose1 w:val="02000500000000000000"/>
    <w:charset w:val="86"/>
    <w:family w:val="auto"/>
    <w:pitch w:val="default"/>
    <w:sig w:usb0="A00002BF" w:usb1="38CF7CFA" w:usb2="00000016" w:usb3="00000000" w:csb0="00040001" w:csb1="00000000"/>
    <w:embedRegular r:id="rId3" w:fontKey="{BF0D5B65-10AC-4DBD-8BA9-89B291E6C27C}"/>
  </w:font>
  <w:font w:name="方正公文小标宋">
    <w:panose1 w:val="02000500000000000000"/>
    <w:charset w:val="86"/>
    <w:family w:val="auto"/>
    <w:pitch w:val="default"/>
    <w:sig w:usb0="A00002BF" w:usb1="38CF7CFA" w:usb2="00000016" w:usb3="00000000" w:csb0="00040001" w:csb1="00000000"/>
    <w:embedRegular r:id="rId4" w:fontKey="{468A522C-BC93-4A38-BE73-DBAD29CE7249}"/>
  </w:font>
  <w:font w:name="方正小标宋简体">
    <w:panose1 w:val="03000509000000000000"/>
    <w:charset w:val="86"/>
    <w:family w:val="auto"/>
    <w:pitch w:val="default"/>
    <w:sig w:usb0="00000001" w:usb1="080E0000" w:usb2="00000000" w:usb3="00000000" w:csb0="00040000" w:csb1="00000000"/>
    <w:embedRegular r:id="rId5" w:fontKey="{6F40FC2D-8780-4BBD-ABA9-3458AD51FD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8591D">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8A58ED">
                          <w:pPr>
                            <w:pStyle w:val="1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Pdt5MIBAACO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bz&#10;rE8XsKK0x0CJqf8Afc6d/EjOTLvX0eUvEWIUJ3WPF3VVn5jMj5aL5bKkkKTY+UI4xdPzEDF9VOBY&#10;NmoeaXyDquJwj2lMPafkah7ujLXkF5X1/zgIM3uK3PvYY7ZSv+2nxrfQHIlPR5OvuadF58x+8iRs&#10;XpKzEc/GdjJyDQy3+0SFh34y6gg1FaMxDYymlcp78Pw+ZD39Ru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T3beTCAQAAjgMAAA4AAAAAAAAAAQAgAAAAHgEAAGRycy9lMm9Eb2MueG1sUEsF&#10;BgAAAAAGAAYAWQEAAFIFAAAAAA==&#10;">
              <v:fill on="f" focussize="0,0"/>
              <v:stroke on="f"/>
              <v:imagedata o:title=""/>
              <o:lock v:ext="edit" aspectratio="f"/>
              <v:textbox inset="0mm,0mm,0mm,0mm" style="mso-fit-shape-to-text:t;">
                <w:txbxContent>
                  <w:p w14:paraId="768A58ED">
                    <w:pPr>
                      <w:pStyle w:val="1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FE308">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D1ADDB">
                          <w:pPr>
                            <w:pStyle w:val="1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mE8mbCAQAAjgMAAA4AAAAAAAAAAQAgAAAAHgEAAGRycy9lMm9Eb2MueG1sUEsF&#10;BgAAAAAGAAYAWQEAAFIFAAAAAA==&#10;">
              <v:fill on="f" focussize="0,0"/>
              <v:stroke on="f"/>
              <v:imagedata o:title=""/>
              <o:lock v:ext="edit" aspectratio="f"/>
              <v:textbox inset="0mm,0mm,0mm,0mm" style="mso-fit-shape-to-text:t;">
                <w:txbxContent>
                  <w:p w14:paraId="31D1ADDB">
                    <w:pPr>
                      <w:pStyle w:val="1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84988">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1F804D">
                          <w:pPr>
                            <w:pStyle w:val="13"/>
                          </w:pPr>
                          <w:r>
                            <w:rPr>
                              <w:rFonts w:hint="eastAsia"/>
                            </w:rPr>
                            <w:fldChar w:fldCharType="begin"/>
                          </w:r>
                          <w:r>
                            <w:rPr>
                              <w:rFonts w:hint="eastAsia"/>
                            </w:rPr>
                            <w:instrText xml:space="preserve"> PAGE  \* MERGEFORMAT </w:instrText>
                          </w:r>
                          <w:r>
                            <w:rPr>
                              <w:rFonts w:hint="eastAsia"/>
                            </w:rPr>
                            <w:fldChar w:fldCharType="separate"/>
                          </w:r>
                          <w:r>
                            <w:t>- 10 -</w:t>
                          </w:r>
                          <w:r>
                            <w:rPr>
                              <w:rFonts w:hint="eastAsia"/>
                            </w:rPr>
                            <w:fldChar w:fldCharType="end"/>
                          </w:r>
                        </w:p>
                      </w:txbxContent>
                    </wps:txbx>
                    <wps:bodyPr wrap="none" lIns="0" tIns="0" rIns="0" bIns="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qqHGMIBAACO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jy&#10;JuvTB6gx7T5gYhre+gG3ZvYDOjPtQUWbv0iIYBzVPV/VlUMiIj9ar9brCkMCY/MF8dnD8xAhvZPe&#10;kmw0NOL4iqr89AHSmDqn5GrO32ljygiN+8uBmNnDcu9jj9lKw36YCO19e0Y+PU6+oQ4XnRLz3qGw&#10;eUlmI87GfjJyDQhvjgkLl34y6gg1FcMxFUbTSuU9eHwvWQ+/0f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KqhxjCAQAAjgMAAA4AAAAAAAAAAQAgAAAAHgEAAGRycy9lMm9Eb2MueG1sUEsF&#10;BgAAAAAGAAYAWQEAAFIFAAAAAA==&#10;">
              <v:fill on="f" focussize="0,0"/>
              <v:stroke on="f"/>
              <v:imagedata o:title=""/>
              <o:lock v:ext="edit" aspectratio="f"/>
              <v:textbox inset="0mm,0mm,0mm,0mm" style="mso-fit-shape-to-text:t;">
                <w:txbxContent>
                  <w:p w14:paraId="791F804D">
                    <w:pPr>
                      <w:pStyle w:val="13"/>
                    </w:pPr>
                    <w:r>
                      <w:rPr>
                        <w:rFonts w:hint="eastAsia"/>
                      </w:rPr>
                      <w:fldChar w:fldCharType="begin"/>
                    </w:r>
                    <w:r>
                      <w:rPr>
                        <w:rFonts w:hint="eastAsia"/>
                      </w:rPr>
                      <w:instrText xml:space="preserve"> PAGE  \* MERGEFORMAT </w:instrText>
                    </w:r>
                    <w:r>
                      <w:rPr>
                        <w:rFonts w:hint="eastAsia"/>
                      </w:rPr>
                      <w:fldChar w:fldCharType="separate"/>
                    </w:r>
                    <w:r>
                      <w:t>- 10 -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yOTNmYzhlMWU5MGUxYjNmMDY3MDQzZjg4OWEwZDgifQ=="/>
  </w:docVars>
  <w:rsids>
    <w:rsidRoot w:val="00BE14DD"/>
    <w:rsid w:val="0000498A"/>
    <w:rsid w:val="000157EE"/>
    <w:rsid w:val="00030776"/>
    <w:rsid w:val="00035C6B"/>
    <w:rsid w:val="00050509"/>
    <w:rsid w:val="00061740"/>
    <w:rsid w:val="00076CAD"/>
    <w:rsid w:val="00083A4D"/>
    <w:rsid w:val="00086436"/>
    <w:rsid w:val="000A0D2F"/>
    <w:rsid w:val="000B018F"/>
    <w:rsid w:val="000F21E1"/>
    <w:rsid w:val="00121DCF"/>
    <w:rsid w:val="00144013"/>
    <w:rsid w:val="00145924"/>
    <w:rsid w:val="001608DC"/>
    <w:rsid w:val="00196F71"/>
    <w:rsid w:val="001C7276"/>
    <w:rsid w:val="001E2D97"/>
    <w:rsid w:val="001F7B2B"/>
    <w:rsid w:val="00206D9E"/>
    <w:rsid w:val="00247275"/>
    <w:rsid w:val="002521A4"/>
    <w:rsid w:val="00255AE2"/>
    <w:rsid w:val="00274B09"/>
    <w:rsid w:val="00293F44"/>
    <w:rsid w:val="002A00A8"/>
    <w:rsid w:val="00307C46"/>
    <w:rsid w:val="00311DE8"/>
    <w:rsid w:val="00322C0D"/>
    <w:rsid w:val="00354A81"/>
    <w:rsid w:val="00354F8B"/>
    <w:rsid w:val="00365BD0"/>
    <w:rsid w:val="0036794E"/>
    <w:rsid w:val="0037184C"/>
    <w:rsid w:val="00377097"/>
    <w:rsid w:val="00377C7A"/>
    <w:rsid w:val="0038356B"/>
    <w:rsid w:val="00387617"/>
    <w:rsid w:val="0039281B"/>
    <w:rsid w:val="003B26C9"/>
    <w:rsid w:val="003B5224"/>
    <w:rsid w:val="004002C8"/>
    <w:rsid w:val="004119EE"/>
    <w:rsid w:val="004210FD"/>
    <w:rsid w:val="0042252F"/>
    <w:rsid w:val="00430146"/>
    <w:rsid w:val="004750A1"/>
    <w:rsid w:val="004773A5"/>
    <w:rsid w:val="00480EF3"/>
    <w:rsid w:val="0049651C"/>
    <w:rsid w:val="004A5DCE"/>
    <w:rsid w:val="004A7D38"/>
    <w:rsid w:val="004D721A"/>
    <w:rsid w:val="004E3F31"/>
    <w:rsid w:val="00502FA7"/>
    <w:rsid w:val="00503284"/>
    <w:rsid w:val="00512CFA"/>
    <w:rsid w:val="0052707E"/>
    <w:rsid w:val="00533176"/>
    <w:rsid w:val="005671AF"/>
    <w:rsid w:val="005E2402"/>
    <w:rsid w:val="006034D7"/>
    <w:rsid w:val="00644C52"/>
    <w:rsid w:val="00651F28"/>
    <w:rsid w:val="006546EA"/>
    <w:rsid w:val="00666BD8"/>
    <w:rsid w:val="006B1F3E"/>
    <w:rsid w:val="006B5C88"/>
    <w:rsid w:val="006C3FE5"/>
    <w:rsid w:val="006D4479"/>
    <w:rsid w:val="006D7D73"/>
    <w:rsid w:val="006F4AD3"/>
    <w:rsid w:val="00722DD2"/>
    <w:rsid w:val="00737935"/>
    <w:rsid w:val="00750C7F"/>
    <w:rsid w:val="007526BA"/>
    <w:rsid w:val="00766EB2"/>
    <w:rsid w:val="007969B8"/>
    <w:rsid w:val="007A5A82"/>
    <w:rsid w:val="007B4AEB"/>
    <w:rsid w:val="007C0CCC"/>
    <w:rsid w:val="007D5F78"/>
    <w:rsid w:val="007F7009"/>
    <w:rsid w:val="00857D05"/>
    <w:rsid w:val="008772D6"/>
    <w:rsid w:val="00877ED0"/>
    <w:rsid w:val="008B1C00"/>
    <w:rsid w:val="008C5996"/>
    <w:rsid w:val="008F1AD7"/>
    <w:rsid w:val="008F23D2"/>
    <w:rsid w:val="00903767"/>
    <w:rsid w:val="0093275A"/>
    <w:rsid w:val="00942799"/>
    <w:rsid w:val="0094402E"/>
    <w:rsid w:val="0097300E"/>
    <w:rsid w:val="00990350"/>
    <w:rsid w:val="00991672"/>
    <w:rsid w:val="00995BC6"/>
    <w:rsid w:val="009A000D"/>
    <w:rsid w:val="009C5EA9"/>
    <w:rsid w:val="00A027B3"/>
    <w:rsid w:val="00A0373A"/>
    <w:rsid w:val="00A30092"/>
    <w:rsid w:val="00A360A5"/>
    <w:rsid w:val="00A36B6F"/>
    <w:rsid w:val="00A529E8"/>
    <w:rsid w:val="00A52D14"/>
    <w:rsid w:val="00A60DC2"/>
    <w:rsid w:val="00A6195A"/>
    <w:rsid w:val="00A8566C"/>
    <w:rsid w:val="00A97299"/>
    <w:rsid w:val="00AA099C"/>
    <w:rsid w:val="00AA4AB7"/>
    <w:rsid w:val="00B17E97"/>
    <w:rsid w:val="00B40402"/>
    <w:rsid w:val="00B46033"/>
    <w:rsid w:val="00B75A9A"/>
    <w:rsid w:val="00B95FA6"/>
    <w:rsid w:val="00BA0E0F"/>
    <w:rsid w:val="00BB23F6"/>
    <w:rsid w:val="00BB3D78"/>
    <w:rsid w:val="00BB7B70"/>
    <w:rsid w:val="00BD3BEF"/>
    <w:rsid w:val="00BD58F0"/>
    <w:rsid w:val="00BE14DD"/>
    <w:rsid w:val="00C0778D"/>
    <w:rsid w:val="00C16885"/>
    <w:rsid w:val="00C2659C"/>
    <w:rsid w:val="00C336A1"/>
    <w:rsid w:val="00C40494"/>
    <w:rsid w:val="00C46E64"/>
    <w:rsid w:val="00C623D6"/>
    <w:rsid w:val="00C83690"/>
    <w:rsid w:val="00CC43B5"/>
    <w:rsid w:val="00CC5E24"/>
    <w:rsid w:val="00CE53D9"/>
    <w:rsid w:val="00CE53EE"/>
    <w:rsid w:val="00CF79AC"/>
    <w:rsid w:val="00D1020C"/>
    <w:rsid w:val="00D1552E"/>
    <w:rsid w:val="00D22E6C"/>
    <w:rsid w:val="00D56BD1"/>
    <w:rsid w:val="00D621C8"/>
    <w:rsid w:val="00D6296E"/>
    <w:rsid w:val="00D970CA"/>
    <w:rsid w:val="00DA12A5"/>
    <w:rsid w:val="00DA65D9"/>
    <w:rsid w:val="00DB64B2"/>
    <w:rsid w:val="00DC26B1"/>
    <w:rsid w:val="00E04386"/>
    <w:rsid w:val="00E40566"/>
    <w:rsid w:val="00E618A9"/>
    <w:rsid w:val="00E860F3"/>
    <w:rsid w:val="00E907CA"/>
    <w:rsid w:val="00EB7F07"/>
    <w:rsid w:val="00EF6F02"/>
    <w:rsid w:val="00F14F70"/>
    <w:rsid w:val="00F1552B"/>
    <w:rsid w:val="00F43B43"/>
    <w:rsid w:val="00F53EBD"/>
    <w:rsid w:val="00F84F82"/>
    <w:rsid w:val="00F8795C"/>
    <w:rsid w:val="00FD0267"/>
    <w:rsid w:val="00FE5DE6"/>
    <w:rsid w:val="00FF72A6"/>
    <w:rsid w:val="02A02287"/>
    <w:rsid w:val="043B4C5B"/>
    <w:rsid w:val="052D6234"/>
    <w:rsid w:val="056B3C92"/>
    <w:rsid w:val="05E57574"/>
    <w:rsid w:val="064F49ED"/>
    <w:rsid w:val="067601CC"/>
    <w:rsid w:val="090D63E7"/>
    <w:rsid w:val="0916458C"/>
    <w:rsid w:val="09F00295"/>
    <w:rsid w:val="0AE55920"/>
    <w:rsid w:val="0AEA554C"/>
    <w:rsid w:val="0BA36EE2"/>
    <w:rsid w:val="0BA50712"/>
    <w:rsid w:val="0BBA0B5B"/>
    <w:rsid w:val="0CB437FC"/>
    <w:rsid w:val="0DD04666"/>
    <w:rsid w:val="0F973E9D"/>
    <w:rsid w:val="0FFD2D07"/>
    <w:rsid w:val="100F3023"/>
    <w:rsid w:val="114A0BD3"/>
    <w:rsid w:val="12843C71"/>
    <w:rsid w:val="12F91530"/>
    <w:rsid w:val="13442980"/>
    <w:rsid w:val="14D05413"/>
    <w:rsid w:val="14F7029F"/>
    <w:rsid w:val="154F4A0A"/>
    <w:rsid w:val="15A765F4"/>
    <w:rsid w:val="160B6B83"/>
    <w:rsid w:val="16302145"/>
    <w:rsid w:val="16C077E3"/>
    <w:rsid w:val="16F9298D"/>
    <w:rsid w:val="174E7F51"/>
    <w:rsid w:val="17DC5BAE"/>
    <w:rsid w:val="18383533"/>
    <w:rsid w:val="183F0D66"/>
    <w:rsid w:val="1876391E"/>
    <w:rsid w:val="19584FBA"/>
    <w:rsid w:val="19D42EF7"/>
    <w:rsid w:val="1A8C7B66"/>
    <w:rsid w:val="1C242510"/>
    <w:rsid w:val="1D1A0B73"/>
    <w:rsid w:val="1DA376A1"/>
    <w:rsid w:val="1E7159F1"/>
    <w:rsid w:val="1F6115C2"/>
    <w:rsid w:val="20336D6B"/>
    <w:rsid w:val="21096C24"/>
    <w:rsid w:val="212A5958"/>
    <w:rsid w:val="21871088"/>
    <w:rsid w:val="226A2E83"/>
    <w:rsid w:val="239B5189"/>
    <w:rsid w:val="23C6385C"/>
    <w:rsid w:val="240C6F7B"/>
    <w:rsid w:val="24213A15"/>
    <w:rsid w:val="252E5EA0"/>
    <w:rsid w:val="269B7AAF"/>
    <w:rsid w:val="26BD66FE"/>
    <w:rsid w:val="2A651CCC"/>
    <w:rsid w:val="2AF7102C"/>
    <w:rsid w:val="2B2F07C6"/>
    <w:rsid w:val="2B460B6A"/>
    <w:rsid w:val="2B610162"/>
    <w:rsid w:val="2B733471"/>
    <w:rsid w:val="2C5B12F0"/>
    <w:rsid w:val="2CAD5E46"/>
    <w:rsid w:val="2D6329A9"/>
    <w:rsid w:val="2F257BE7"/>
    <w:rsid w:val="2FA84882"/>
    <w:rsid w:val="2FBA5069"/>
    <w:rsid w:val="302311B2"/>
    <w:rsid w:val="3107613A"/>
    <w:rsid w:val="31573905"/>
    <w:rsid w:val="31943A79"/>
    <w:rsid w:val="33E84F5F"/>
    <w:rsid w:val="34341A87"/>
    <w:rsid w:val="348364FA"/>
    <w:rsid w:val="34AE1FA2"/>
    <w:rsid w:val="34D67F04"/>
    <w:rsid w:val="34EA3F5C"/>
    <w:rsid w:val="369938DF"/>
    <w:rsid w:val="373B04F2"/>
    <w:rsid w:val="37D7646A"/>
    <w:rsid w:val="39347D3C"/>
    <w:rsid w:val="3AC86086"/>
    <w:rsid w:val="3ACA050B"/>
    <w:rsid w:val="3AEF3ACE"/>
    <w:rsid w:val="3B5A0F88"/>
    <w:rsid w:val="3BCE44B0"/>
    <w:rsid w:val="3C1C43A7"/>
    <w:rsid w:val="3CC873FA"/>
    <w:rsid w:val="3DC42FBE"/>
    <w:rsid w:val="3E2804E7"/>
    <w:rsid w:val="3E352436"/>
    <w:rsid w:val="3E694BF8"/>
    <w:rsid w:val="3EBAB9E1"/>
    <w:rsid w:val="40E97752"/>
    <w:rsid w:val="41E637F0"/>
    <w:rsid w:val="429A61BB"/>
    <w:rsid w:val="4368266F"/>
    <w:rsid w:val="438428C0"/>
    <w:rsid w:val="46037C3F"/>
    <w:rsid w:val="468A3AAE"/>
    <w:rsid w:val="46A508FE"/>
    <w:rsid w:val="47A04ACD"/>
    <w:rsid w:val="47C02A7A"/>
    <w:rsid w:val="48646B9F"/>
    <w:rsid w:val="48C32B92"/>
    <w:rsid w:val="496C7FDC"/>
    <w:rsid w:val="49831FB1"/>
    <w:rsid w:val="49B605D8"/>
    <w:rsid w:val="4B533C05"/>
    <w:rsid w:val="4C547C35"/>
    <w:rsid w:val="4CB271AE"/>
    <w:rsid w:val="4CFD0341"/>
    <w:rsid w:val="4F0C2DE0"/>
    <w:rsid w:val="4FA056A7"/>
    <w:rsid w:val="50F07FE1"/>
    <w:rsid w:val="51B15B29"/>
    <w:rsid w:val="531C6FD2"/>
    <w:rsid w:val="53D85138"/>
    <w:rsid w:val="53F02371"/>
    <w:rsid w:val="544B4626"/>
    <w:rsid w:val="54AE00FE"/>
    <w:rsid w:val="54F72224"/>
    <w:rsid w:val="560E70A6"/>
    <w:rsid w:val="56B4349C"/>
    <w:rsid w:val="57DA0AFA"/>
    <w:rsid w:val="594F3C5E"/>
    <w:rsid w:val="5F0D5275"/>
    <w:rsid w:val="5F3E6C4E"/>
    <w:rsid w:val="5F437D1F"/>
    <w:rsid w:val="600734E4"/>
    <w:rsid w:val="60372CC6"/>
    <w:rsid w:val="619667AC"/>
    <w:rsid w:val="62132F79"/>
    <w:rsid w:val="639F757B"/>
    <w:rsid w:val="63D10793"/>
    <w:rsid w:val="63F403C3"/>
    <w:rsid w:val="646E7C06"/>
    <w:rsid w:val="64716C31"/>
    <w:rsid w:val="64C76079"/>
    <w:rsid w:val="65836CEF"/>
    <w:rsid w:val="66303468"/>
    <w:rsid w:val="674F3A38"/>
    <w:rsid w:val="675064ED"/>
    <w:rsid w:val="684378F6"/>
    <w:rsid w:val="68750B51"/>
    <w:rsid w:val="68786917"/>
    <w:rsid w:val="68B17139"/>
    <w:rsid w:val="69316787"/>
    <w:rsid w:val="69B33D95"/>
    <w:rsid w:val="6AD05B8C"/>
    <w:rsid w:val="6B040620"/>
    <w:rsid w:val="6BC81718"/>
    <w:rsid w:val="6BCE4EB6"/>
    <w:rsid w:val="6BFBD72E"/>
    <w:rsid w:val="6C9E6F7E"/>
    <w:rsid w:val="6D6D06FE"/>
    <w:rsid w:val="6EED20B2"/>
    <w:rsid w:val="6EF86BC2"/>
    <w:rsid w:val="6F22250C"/>
    <w:rsid w:val="70A520C6"/>
    <w:rsid w:val="729F1529"/>
    <w:rsid w:val="75120509"/>
    <w:rsid w:val="758B5B82"/>
    <w:rsid w:val="76120095"/>
    <w:rsid w:val="762D04F9"/>
    <w:rsid w:val="76721146"/>
    <w:rsid w:val="773D41D6"/>
    <w:rsid w:val="7A37631C"/>
    <w:rsid w:val="7BC02341"/>
    <w:rsid w:val="7C8415C1"/>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4"/>
    <w:qFormat/>
    <w:uiPriority w:val="0"/>
    <w:pPr>
      <w:keepNext/>
      <w:keepLines/>
      <w:spacing w:before="260" w:after="260" w:line="413" w:lineRule="auto"/>
      <w:outlineLvl w:val="2"/>
    </w:pPr>
    <w:rPr>
      <w:rFonts w:ascii="Times New Roman" w:hAnsi="Times New Roman"/>
      <w:b/>
      <w:kern w:val="0"/>
      <w:sz w:val="32"/>
      <w:szCs w:val="20"/>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qFormat/>
    <w:uiPriority w:val="0"/>
    <w:pPr>
      <w:spacing w:line="276" w:lineRule="auto"/>
      <w:jc w:val="left"/>
    </w:pPr>
    <w:rPr>
      <w:rFonts w:ascii="宋体"/>
      <w:color w:val="FF0000"/>
      <w:szCs w:val="21"/>
    </w:rPr>
  </w:style>
  <w:style w:type="paragraph" w:styleId="6">
    <w:name w:val="caption"/>
    <w:basedOn w:val="1"/>
    <w:next w:val="1"/>
    <w:qFormat/>
    <w:uiPriority w:val="0"/>
    <w:rPr>
      <w:rFonts w:ascii="Arial" w:hAnsi="Arial" w:eastAsia="黑体"/>
      <w:b/>
      <w:sz w:val="20"/>
    </w:rPr>
  </w:style>
  <w:style w:type="paragraph" w:styleId="7">
    <w:name w:val="annotation text"/>
    <w:basedOn w:val="1"/>
    <w:semiHidden/>
    <w:qFormat/>
    <w:uiPriority w:val="0"/>
    <w:pPr>
      <w:jc w:val="left"/>
    </w:pPr>
  </w:style>
  <w:style w:type="paragraph" w:styleId="8">
    <w:name w:val="Body Text"/>
    <w:basedOn w:val="1"/>
    <w:next w:val="1"/>
    <w:qFormat/>
    <w:uiPriority w:val="0"/>
    <w:pPr>
      <w:spacing w:after="120"/>
    </w:pPr>
  </w:style>
  <w:style w:type="paragraph" w:styleId="9">
    <w:name w:val="Body Text Indent"/>
    <w:basedOn w:val="1"/>
    <w:qFormat/>
    <w:uiPriority w:val="0"/>
    <w:pPr>
      <w:spacing w:after="120"/>
      <w:ind w:left="420" w:leftChars="200"/>
    </w:pPr>
  </w:style>
  <w:style w:type="paragraph" w:styleId="10">
    <w:name w:val="toc 3"/>
    <w:basedOn w:val="1"/>
    <w:next w:val="1"/>
    <w:qFormat/>
    <w:uiPriority w:val="0"/>
    <w:pPr>
      <w:ind w:left="840" w:leftChars="400"/>
    </w:p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rPr>
      <w:sz w:val="24"/>
    </w:rPr>
  </w:style>
  <w:style w:type="paragraph" w:styleId="18">
    <w:name w:val="annotation subject"/>
    <w:basedOn w:val="7"/>
    <w:next w:val="7"/>
    <w:semiHidden/>
    <w:qFormat/>
    <w:uiPriority w:val="0"/>
    <w:rPr>
      <w:b/>
      <w:bCs/>
    </w:rPr>
  </w:style>
  <w:style w:type="paragraph" w:styleId="19">
    <w:name w:val="Body Text First Indent"/>
    <w:basedOn w:val="8"/>
    <w:qFormat/>
    <w:uiPriority w:val="0"/>
    <w:pPr>
      <w:ind w:firstLine="420" w:firstLineChars="100"/>
    </w:pPr>
  </w:style>
  <w:style w:type="paragraph" w:styleId="20">
    <w:name w:val="Body Text First Indent 2"/>
    <w:basedOn w:val="9"/>
    <w:unhideWhenUsed/>
    <w:qFormat/>
    <w:uiPriority w:val="0"/>
    <w:pPr>
      <w:spacing w:after="0"/>
      <w:ind w:left="0" w:leftChars="0" w:firstLine="420" w:firstLineChars="200"/>
    </w:pPr>
    <w:rPr>
      <w:rFonts w:eastAsia="仿宋_GB2312"/>
      <w:sz w:val="28"/>
    </w:rPr>
  </w:style>
  <w:style w:type="character" w:styleId="23">
    <w:name w:val="annotation reference"/>
    <w:semiHidden/>
    <w:qFormat/>
    <w:uiPriority w:val="0"/>
    <w:rPr>
      <w:sz w:val="21"/>
      <w:szCs w:val="21"/>
    </w:rPr>
  </w:style>
  <w:style w:type="character" w:customStyle="1" w:styleId="24">
    <w:name w:val="标题 3 Char"/>
    <w:link w:val="4"/>
    <w:qFormat/>
    <w:uiPriority w:val="0"/>
    <w:rPr>
      <w:b/>
      <w:sz w:val="32"/>
    </w:rPr>
  </w:style>
  <w:style w:type="character" w:customStyle="1" w:styleId="25">
    <w:name w:val="font31"/>
    <w:qFormat/>
    <w:uiPriority w:val="0"/>
    <w:rPr>
      <w:rFonts w:hint="eastAsia" w:ascii="宋体" w:hAnsi="宋体" w:eastAsia="宋体" w:cs="宋体"/>
      <w:color w:val="000000"/>
      <w:sz w:val="24"/>
      <w:szCs w:val="24"/>
      <w:u w:val="none"/>
    </w:rPr>
  </w:style>
  <w:style w:type="character" w:customStyle="1" w:styleId="26">
    <w:name w:val="font21"/>
    <w:qFormat/>
    <w:uiPriority w:val="0"/>
    <w:rPr>
      <w:rFonts w:ascii="Calibri" w:hAnsi="Calibri" w:cs="Calibri"/>
      <w:color w:val="000000"/>
      <w:sz w:val="24"/>
      <w:szCs w:val="24"/>
      <w:u w:val="none"/>
    </w:rPr>
  </w:style>
  <w:style w:type="character" w:customStyle="1" w:styleId="27">
    <w:name w:val="NormalCharacter"/>
    <w:qFormat/>
    <w:uiPriority w:val="0"/>
  </w:style>
  <w:style w:type="paragraph" w:customStyle="1" w:styleId="28">
    <w:name w:val="表格"/>
    <w:basedOn w:val="1"/>
    <w:qFormat/>
    <w:uiPriority w:val="0"/>
    <w:pPr>
      <w:spacing w:line="400" w:lineRule="exact"/>
    </w:pPr>
    <w:rPr>
      <w:sz w:val="24"/>
    </w:rPr>
  </w:style>
  <w:style w:type="paragraph" w:styleId="2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0">
    <w:name w:val="正文 New New New New New New New New New New New New New New New New New New New New New New New New New New"/>
    <w:next w:val="6"/>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1">
    <w:name w:val="List Paragraph"/>
    <w:basedOn w:val="1"/>
    <w:qFormat/>
    <w:uiPriority w:val="34"/>
    <w:pPr>
      <w:ind w:firstLine="420" w:firstLineChars="200"/>
    </w:pPr>
    <w:rPr>
      <w:rFonts w:ascii="Times New Roman" w:hAnsi="Times New Roman"/>
    </w:rPr>
  </w:style>
  <w:style w:type="paragraph" w:customStyle="1" w:styleId="3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Body text|1"/>
    <w:basedOn w:val="1"/>
    <w:qFormat/>
    <w:uiPriority w:val="0"/>
    <w:pPr>
      <w:spacing w:line="480" w:lineRule="auto"/>
      <w:ind w:firstLine="400"/>
    </w:pPr>
    <w:rPr>
      <w:rFonts w:ascii="宋体" w:hAnsi="宋体" w:cs="宋体"/>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cf67bf12-187e-4033-87c7-5929e28bfd08</errorID>
      <errorWord xmlns="http://schemas.wps.cn/vas-ai-hub/contract-review">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item>
      </candidateList>
      <explain xmlns="http://schemas.wps.cn/vas-ai-hub/contract-review">存在发音相同字词的误用。</explain>
      <paraID xmlns="http://schemas.wps.cn/vas-ai-hub/contract-review"> 937BF9F</paraID>
      <start xmlns="http://schemas.wps.cn/vas-ai-hub/contract-review">18</start>
      <end xmlns="http://schemas.wps.cn/vas-ai-hub/contract-review">19</end>
      <status xmlns="http://schemas.wps.cn/vas-ai-hub/contract-review">modified</status>
      <modifiedWord xmlns="http://schemas.wps.cn/vas-ai-hub/contract-review">作</modifiedWord>
      <trackRevisions xmlns="http://schemas.wps.cn/vas-ai-hub/contract-review">false</trackRevisions>
    </reviewItem>
    <reviewItem xmlns="http://schemas.wps.cn/vas-ai-hub/contract-review">
      <errorID xmlns="http://schemas.wps.cn/vas-ai-hub/contract-review">ce3fc404-c5d5-4c8e-9a46-7f60fe487253</errorID>
      <errorWord xmlns="http://schemas.wps.cn/vas-ai-hub/contract-review">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到</item>
      </candidateList>
      <explain xmlns="http://schemas.wps.cn/vas-ai-hub/contract-review">存在字形相近字词的误用。</explain>
      <paraID xmlns="http://schemas.wps.cn/vas-ai-hub/contract-review">31C522D8</paraID>
      <start xmlns="http://schemas.wps.cn/vas-ai-hub/contract-review">105</start>
      <end xmlns="http://schemas.wps.cn/vas-ai-hub/contract-review">106</end>
      <status xmlns="http://schemas.wps.cn/vas-ai-hub/contract-review">modified</status>
      <modifiedWord xmlns="http://schemas.wps.cn/vas-ai-hub/contract-review">到</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3475D9-C180-4417-AB84-C6E596716C7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20</Pages>
  <Words>1721</Words>
  <Characters>1858</Characters>
  <Lines>46</Lines>
  <Paragraphs>13</Paragraphs>
  <TotalTime>21</TotalTime>
  <ScaleCrop>false</ScaleCrop>
  <LinksUpToDate>false</LinksUpToDate>
  <CharactersWithSpaces>1875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2022-08-27T02:30:00Z</dcterms:created>
  <dc:creator>Administrator</dc:creator>
  <cp:lastModifiedBy>攀枝花芒果派151-？7727</cp:lastModifiedBy>
  <cp:lastPrinted>2026-03-16T11:00:00Z</cp:lastPrinted>
  <dcterms:modified xsi:type="dcterms:W3CDTF">2026-03-16T07:43:33Z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BB99C442EB6C4C24BA2ACC01E966D082_13</vt:lpwstr>
  </property>
  <property fmtid="{D5CDD505-2E9C-101B-9397-08002B2CF9AE}" pid="4" name="KSOTemplateDocerSaveRecord">
    <vt:lpwstr>eyJoZGlkIjoiNjljMDQwNWE4MjAyYWNjMjBlYzMzZDhlNjc0YmQ5N2UiLCJ1c2VySWQiOiI0Mjc1MDAzOTAifQ==</vt:lpwstr>
  </property>
</Properties>
</file>