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20" w:lineRule="exact"/>
      </w:pPr>
    </w:p>
    <w:p>
      <w:pPr>
        <w:spacing w:line="578" w:lineRule="exact"/>
        <w:jc w:val="left"/>
        <w:rPr>
          <w:rFonts w:eastAsia="黑体"/>
        </w:rPr>
      </w:pPr>
      <w:r>
        <w:rPr>
          <w:rFonts w:eastAsia="黑体"/>
        </w:rPr>
        <w:t>附</w:t>
      </w:r>
      <w:r>
        <w:rPr>
          <w:rFonts w:hint="eastAsia" w:eastAsia="黑体"/>
          <w:lang w:val="en-US" w:eastAsia="zh-CN"/>
        </w:rPr>
        <w:t>件</w:t>
      </w:r>
      <w:r>
        <w:rPr>
          <w:rFonts w:hint="eastAsia" w:eastAsia="黑体"/>
        </w:rPr>
        <w:t>2</w:t>
      </w:r>
    </w:p>
    <w:tbl>
      <w:tblPr>
        <w:tblStyle w:val="13"/>
        <w:tblW w:w="10859" w:type="dxa"/>
        <w:jc w:val="center"/>
        <w:tblLayout w:type="fixed"/>
        <w:tblCellMar>
          <w:top w:w="15" w:type="dxa"/>
          <w:left w:w="15" w:type="dxa"/>
          <w:bottom w:w="15" w:type="dxa"/>
          <w:right w:w="15" w:type="dxa"/>
        </w:tblCellMar>
      </w:tblPr>
      <w:tblGrid>
        <w:gridCol w:w="1087"/>
        <w:gridCol w:w="1276"/>
        <w:gridCol w:w="1253"/>
        <w:gridCol w:w="1412"/>
        <w:gridCol w:w="741"/>
        <w:gridCol w:w="2004"/>
        <w:gridCol w:w="590"/>
        <w:gridCol w:w="2496"/>
      </w:tblGrid>
      <w:tr>
        <w:tblPrEx>
          <w:tblCellMar>
            <w:top w:w="15" w:type="dxa"/>
            <w:left w:w="15" w:type="dxa"/>
            <w:bottom w:w="15" w:type="dxa"/>
            <w:right w:w="15" w:type="dxa"/>
          </w:tblCellMar>
        </w:tblPrEx>
        <w:trPr>
          <w:trHeight w:val="762" w:hRule="exact"/>
          <w:jc w:val="center"/>
        </w:trPr>
        <w:tc>
          <w:tcPr>
            <w:tcW w:w="10859" w:type="dxa"/>
            <w:gridSpan w:val="8"/>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部门整体绩效目标完成情况自评表</w:t>
            </w:r>
          </w:p>
        </w:tc>
      </w:tr>
      <w:tr>
        <w:tblPrEx>
          <w:tblCellMar>
            <w:top w:w="15" w:type="dxa"/>
            <w:left w:w="15" w:type="dxa"/>
            <w:bottom w:w="15" w:type="dxa"/>
            <w:right w:w="15" w:type="dxa"/>
          </w:tblCellMar>
        </w:tblPrEx>
        <w:trPr>
          <w:trHeight w:val="23" w:hRule="atLeast"/>
          <w:jc w:val="center"/>
        </w:trPr>
        <w:tc>
          <w:tcPr>
            <w:tcW w:w="10859" w:type="dxa"/>
            <w:gridSpan w:val="8"/>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w:t>
            </w:r>
            <w:r>
              <w:rPr>
                <w:rFonts w:hint="eastAsia" w:eastAsia="宋体"/>
                <w:color w:val="000000"/>
                <w:kern w:val="0"/>
                <w:sz w:val="28"/>
                <w:szCs w:val="28"/>
                <w:lang w:bidi="ar"/>
              </w:rPr>
              <w:t>4</w:t>
            </w:r>
            <w:r>
              <w:rPr>
                <w:rFonts w:eastAsia="宋体"/>
                <w:color w:val="000000"/>
                <w:kern w:val="0"/>
                <w:sz w:val="28"/>
                <w:szCs w:val="28"/>
                <w:lang w:bidi="ar"/>
              </w:rPr>
              <w:t>年度）</w:t>
            </w:r>
          </w:p>
        </w:tc>
      </w:tr>
      <w:tr>
        <w:tblPrEx>
          <w:tblCellMar>
            <w:top w:w="15" w:type="dxa"/>
            <w:left w:w="15" w:type="dxa"/>
            <w:bottom w:w="15" w:type="dxa"/>
            <w:right w:w="15" w:type="dxa"/>
          </w:tblCellMar>
        </w:tblPrEx>
        <w:trPr>
          <w:trHeight w:val="23" w:hRule="atLeast"/>
          <w:jc w:val="center"/>
        </w:trPr>
        <w:tc>
          <w:tcPr>
            <w:tcW w:w="10859" w:type="dxa"/>
            <w:gridSpan w:val="8"/>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7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sz w:val="24"/>
                <w:lang w:val="en-US" w:eastAsia="zh-CN"/>
              </w:rPr>
              <w:t>西区就业创业促进中心</w:t>
            </w:r>
          </w:p>
        </w:tc>
      </w:tr>
      <w:tr>
        <w:tblPrEx>
          <w:tblCellMar>
            <w:top w:w="15" w:type="dxa"/>
            <w:left w:w="15" w:type="dxa"/>
            <w:bottom w:w="15" w:type="dxa"/>
            <w:right w:w="15" w:type="dxa"/>
          </w:tblCellMar>
        </w:tblPrEx>
        <w:trPr>
          <w:trHeight w:val="23"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5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1434.08</w:t>
            </w:r>
          </w:p>
        </w:tc>
        <w:tc>
          <w:tcPr>
            <w:tcW w:w="2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default" w:eastAsia="宋体"/>
                <w:color w:val="000000"/>
                <w:sz w:val="24"/>
                <w:lang w:val="en-US" w:eastAsia="zh-CN"/>
              </w:rPr>
            </w:pPr>
            <w:r>
              <w:rPr>
                <w:rFonts w:hint="eastAsia" w:eastAsia="宋体"/>
                <w:color w:val="000000"/>
                <w:kern w:val="0"/>
                <w:sz w:val="24"/>
                <w:lang w:val="en-US" w:eastAsia="zh-CN" w:bidi="ar"/>
              </w:rPr>
              <w:t>1434.08</w:t>
            </w:r>
          </w:p>
        </w:tc>
        <w:tc>
          <w:tcPr>
            <w:tcW w:w="5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r>
      <w:tr>
        <w:tblPrEx>
          <w:tblCellMar>
            <w:top w:w="15" w:type="dxa"/>
            <w:left w:w="15" w:type="dxa"/>
            <w:bottom w:w="15" w:type="dxa"/>
            <w:right w:w="15" w:type="dxa"/>
          </w:tblCellMar>
        </w:tblPrEx>
        <w:trPr>
          <w:trHeight w:val="23" w:hRule="atLeast"/>
          <w:jc w:val="center"/>
        </w:trPr>
        <w:tc>
          <w:tcPr>
            <w:tcW w:w="10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77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sz w:val="24"/>
              </w:rPr>
              <w:t>统筹推进就业促进、“共富区”建设、重点群体就业、创业带动就业、职业技能提升、失业保险政策落实等方面工作，确保全区就业形势总体稳定。</w:t>
            </w:r>
            <w:r>
              <w:rPr>
                <w:rFonts w:hint="eastAsia" w:eastAsia="宋体"/>
                <w:color w:val="000000"/>
                <w:sz w:val="24"/>
                <w:lang w:val="en-US" w:eastAsia="zh-CN"/>
              </w:rPr>
              <w:t>完成全区城镇新增就业，失业人员再就业，就业困难人员再就业目标任务。</w:t>
            </w:r>
          </w:p>
        </w:tc>
      </w:tr>
      <w:tr>
        <w:tblPrEx>
          <w:tblCellMar>
            <w:top w:w="15" w:type="dxa"/>
            <w:left w:w="15" w:type="dxa"/>
            <w:bottom w:w="15" w:type="dxa"/>
            <w:right w:w="15" w:type="dxa"/>
          </w:tblCellMar>
        </w:tblPrEx>
        <w:trPr>
          <w:trHeight w:val="23"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7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基本支出（人员经费、公用经费）</w:t>
            </w:r>
          </w:p>
        </w:tc>
        <w:tc>
          <w:tcPr>
            <w:tcW w:w="7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lang w:bidi="ar"/>
              </w:rPr>
              <w:t>按照工作计划每月支付人员工资、社保费等基本支出</w:t>
            </w:r>
            <w:r>
              <w:rPr>
                <w:rFonts w:hint="eastAsia" w:eastAsia="宋体"/>
                <w:color w:val="000000"/>
                <w:kern w:val="0"/>
                <w:sz w:val="24"/>
                <w:lang w:eastAsia="zh-CN" w:bidi="ar"/>
              </w:rPr>
              <w:t>。</w:t>
            </w:r>
          </w:p>
        </w:tc>
      </w:tr>
      <w:tr>
        <w:tblPrEx>
          <w:tblCellMar>
            <w:top w:w="15" w:type="dxa"/>
            <w:left w:w="15" w:type="dxa"/>
            <w:bottom w:w="15" w:type="dxa"/>
            <w:right w:w="15" w:type="dxa"/>
          </w:tblCellMar>
        </w:tblPrEx>
        <w:trPr>
          <w:trHeight w:val="23"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5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r>
              <w:rPr>
                <w:rFonts w:hint="eastAsia" w:eastAsia="宋体"/>
                <w:color w:val="000000"/>
                <w:sz w:val="24"/>
              </w:rPr>
              <w:t>就业创业服务管理</w:t>
            </w:r>
          </w:p>
        </w:tc>
        <w:tc>
          <w:tcPr>
            <w:tcW w:w="7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rPr>
              <w:t>根据业务类型，支付业务经费、就业相关补助</w:t>
            </w:r>
            <w:r>
              <w:rPr>
                <w:rFonts w:hint="eastAsia" w:eastAsia="宋体"/>
                <w:color w:val="000000"/>
                <w:sz w:val="24"/>
                <w:lang w:eastAsia="zh-CN"/>
              </w:rPr>
              <w:t>。</w:t>
            </w:r>
          </w:p>
        </w:tc>
      </w:tr>
      <w:tr>
        <w:tblPrEx>
          <w:tblCellMar>
            <w:top w:w="15" w:type="dxa"/>
            <w:left w:w="15" w:type="dxa"/>
            <w:bottom w:w="15" w:type="dxa"/>
            <w:right w:w="15" w:type="dxa"/>
          </w:tblCellMar>
        </w:tblPrEx>
        <w:trPr>
          <w:trHeight w:val="23" w:hRule="atLeast"/>
          <w:jc w:val="center"/>
        </w:trPr>
        <w:tc>
          <w:tcPr>
            <w:tcW w:w="1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r>
              <w:rPr>
                <w:rFonts w:eastAsia="宋体"/>
                <w:color w:val="000000"/>
                <w:kern w:val="0"/>
                <w:sz w:val="24"/>
                <w:lang w:bidi="ar"/>
              </w:rPr>
              <w:t>产出指标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eastAsia" w:eastAsia="宋体"/>
                <w:color w:val="000000"/>
                <w:sz w:val="24"/>
                <w:lang w:val="en-US" w:eastAsia="zh-CN"/>
              </w:rPr>
            </w:pPr>
            <w:r>
              <w:rPr>
                <w:rFonts w:hint="eastAsia" w:eastAsia="宋体"/>
                <w:color w:val="000000"/>
                <w:sz w:val="24"/>
                <w:lang w:val="en-US" w:eastAsia="zh-CN"/>
              </w:rPr>
              <w:t>数量指标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15"/>
                <w:szCs w:val="15"/>
                <w:lang w:eastAsia="zh-CN"/>
              </w:rPr>
            </w:pPr>
            <w:r>
              <w:rPr>
                <w:rFonts w:hint="eastAsia" w:eastAsia="宋体"/>
                <w:color w:val="000000"/>
                <w:kern w:val="0"/>
                <w:sz w:val="15"/>
                <w:szCs w:val="15"/>
                <w:lang w:bidi="ar"/>
              </w:rPr>
              <w:t>目标任务完成</w:t>
            </w:r>
            <w:r>
              <w:rPr>
                <w:rFonts w:hint="eastAsia" w:eastAsia="宋体"/>
                <w:color w:val="000000"/>
                <w:kern w:val="0"/>
                <w:sz w:val="15"/>
                <w:szCs w:val="15"/>
                <w:lang w:val="en-US" w:eastAsia="zh-CN" w:bidi="ar"/>
              </w:rPr>
              <w:t>人数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15"/>
                <w:szCs w:val="15"/>
              </w:rPr>
            </w:pPr>
            <w:r>
              <w:rPr>
                <w:rFonts w:hint="eastAsia" w:eastAsia="宋体"/>
                <w:color w:val="000000"/>
                <w:sz w:val="15"/>
                <w:szCs w:val="15"/>
                <w:lang w:eastAsia="zh-CN"/>
              </w:rPr>
              <w:t>定量</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15"/>
                <w:szCs w:val="15"/>
                <w:lang w:eastAsia="zh-CN"/>
              </w:rPr>
            </w:pPr>
            <w:r>
              <w:rPr>
                <w:rFonts w:hint="eastAsia" w:eastAsia="宋体"/>
                <w:color w:val="000000"/>
                <w:sz w:val="15"/>
                <w:szCs w:val="15"/>
              </w:rPr>
              <w:t>全年城镇新增就业2700人，失业人员再就业1400人，其中就业困难人员再就业350人</w:t>
            </w:r>
            <w:r>
              <w:rPr>
                <w:rFonts w:hint="eastAsia" w:eastAsia="宋体"/>
                <w:color w:val="000000"/>
                <w:sz w:val="15"/>
                <w:szCs w:val="15"/>
                <w:lang w:eastAsia="zh-CN"/>
              </w:rPr>
              <w:t>。</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15"/>
                <w:szCs w:val="15"/>
              </w:rPr>
            </w:pPr>
            <w:r>
              <w:rPr>
                <w:rFonts w:hint="eastAsia" w:eastAsia="宋体"/>
                <w:color w:val="000000"/>
                <w:kern w:val="0"/>
                <w:sz w:val="15"/>
                <w:szCs w:val="15"/>
                <w:lang w:val="en-US" w:eastAsia="zh-CN" w:bidi="ar"/>
              </w:rPr>
              <w:t>人</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15"/>
                <w:szCs w:val="15"/>
              </w:rPr>
            </w:pPr>
            <w:r>
              <w:rPr>
                <w:rFonts w:hint="eastAsia" w:eastAsia="宋体"/>
                <w:color w:val="000000"/>
                <w:kern w:val="0"/>
                <w:sz w:val="15"/>
                <w:szCs w:val="15"/>
                <w:lang w:val="en-US" w:eastAsia="zh-CN" w:bidi="ar"/>
              </w:rPr>
              <w:t>完成全区城镇新增就业2933人，失业人员再就业2158人，就业困难人员再就业718人</w:t>
            </w:r>
          </w:p>
        </w:tc>
      </w:tr>
      <w:tr>
        <w:tblPrEx>
          <w:tblCellMar>
            <w:top w:w="15" w:type="dxa"/>
            <w:left w:w="15" w:type="dxa"/>
            <w:bottom w:w="15" w:type="dxa"/>
            <w:right w:w="15" w:type="dxa"/>
          </w:tblCellMar>
        </w:tblPrEx>
        <w:trPr>
          <w:trHeight w:val="23"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53"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质量指标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15"/>
                <w:szCs w:val="15"/>
                <w:lang w:val="en-US" w:eastAsia="zh-CN"/>
              </w:rPr>
            </w:pPr>
            <w:r>
              <w:rPr>
                <w:rFonts w:hint="eastAsia" w:eastAsia="宋体"/>
                <w:color w:val="000000"/>
                <w:sz w:val="15"/>
                <w:szCs w:val="15"/>
                <w:lang w:val="en-US" w:eastAsia="zh-CN"/>
              </w:rPr>
              <w:t>基本支出完成情况</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15"/>
                <w:szCs w:val="15"/>
                <w:lang w:eastAsia="zh-CN"/>
              </w:rPr>
            </w:pPr>
            <w:r>
              <w:rPr>
                <w:rFonts w:hint="eastAsia" w:eastAsia="宋体"/>
                <w:color w:val="000000"/>
                <w:sz w:val="15"/>
                <w:szCs w:val="15"/>
                <w:lang w:eastAsia="zh-CN"/>
              </w:rPr>
              <w:t>定</w:t>
            </w:r>
            <w:r>
              <w:rPr>
                <w:rFonts w:hint="eastAsia" w:eastAsia="宋体"/>
                <w:color w:val="000000"/>
                <w:sz w:val="15"/>
                <w:szCs w:val="15"/>
                <w:lang w:val="en-US" w:eastAsia="zh-CN"/>
              </w:rPr>
              <w:t>量</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15"/>
                <w:szCs w:val="15"/>
                <w:lang w:val="en-US" w:eastAsia="zh-CN"/>
              </w:rPr>
            </w:pPr>
            <w:r>
              <w:rPr>
                <w:rFonts w:hint="eastAsia" w:eastAsia="宋体"/>
                <w:color w:val="000000"/>
                <w:sz w:val="15"/>
                <w:szCs w:val="15"/>
                <w:lang w:val="en-US" w:eastAsia="zh-CN"/>
              </w:rPr>
              <w:t>及时发放，足额保障</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eastAsia="宋体"/>
                <w:color w:val="000000"/>
                <w:sz w:val="15"/>
                <w:szCs w:val="15"/>
                <w:lang w:val="en-US" w:eastAsia="zh-CN"/>
              </w:rPr>
            </w:pPr>
            <w:r>
              <w:rPr>
                <w:rFonts w:hint="eastAsia" w:eastAsia="宋体"/>
                <w:color w:val="000000"/>
                <w:sz w:val="15"/>
                <w:szCs w:val="15"/>
                <w:lang w:val="en-US" w:eastAsia="zh-CN"/>
              </w:rPr>
              <w:t>及时发放，足额保障</w:t>
            </w:r>
          </w:p>
        </w:tc>
      </w:tr>
      <w:tr>
        <w:tblPrEx>
          <w:tblCellMar>
            <w:top w:w="15" w:type="dxa"/>
            <w:left w:w="15" w:type="dxa"/>
            <w:bottom w:w="15" w:type="dxa"/>
            <w:right w:w="15" w:type="dxa"/>
          </w:tblCellMar>
        </w:tblPrEx>
        <w:trPr>
          <w:trHeight w:val="23"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53"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val="en-US" w:eastAsia="zh-CN"/>
              </w:rPr>
              <w:t>项目支出完成情况</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定</w:t>
            </w:r>
            <w:r>
              <w:rPr>
                <w:rFonts w:hint="eastAsia" w:eastAsia="宋体"/>
                <w:color w:val="000000"/>
                <w:sz w:val="15"/>
                <w:szCs w:val="15"/>
                <w:lang w:val="en-US" w:eastAsia="zh-CN"/>
              </w:rPr>
              <w:t>量</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15"/>
                <w:szCs w:val="15"/>
                <w:lang w:val="en-US"/>
              </w:rPr>
            </w:pPr>
            <w:r>
              <w:rPr>
                <w:rFonts w:hint="eastAsia" w:eastAsia="宋体"/>
                <w:color w:val="000000"/>
                <w:sz w:val="15"/>
                <w:szCs w:val="15"/>
                <w:lang w:eastAsia="zh-CN"/>
              </w:rPr>
              <w:t>完成</w:t>
            </w:r>
            <w:r>
              <w:rPr>
                <w:rFonts w:hint="eastAsia" w:eastAsia="宋体"/>
                <w:color w:val="000000"/>
                <w:sz w:val="15"/>
                <w:szCs w:val="15"/>
                <w:lang w:val="en-US" w:eastAsia="zh-CN"/>
              </w:rPr>
              <w:t>就业创业目标任务</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15"/>
                <w:szCs w:val="15"/>
              </w:rPr>
            </w:pPr>
            <w:r>
              <w:rPr>
                <w:rFonts w:hint="eastAsia" w:eastAsia="宋体"/>
                <w:color w:val="000000"/>
                <w:sz w:val="15"/>
                <w:szCs w:val="15"/>
                <w:lang w:eastAsia="zh-CN"/>
              </w:rPr>
              <w:t>完成</w:t>
            </w:r>
          </w:p>
        </w:tc>
      </w:tr>
      <w:tr>
        <w:tblPrEx>
          <w:tblCellMar>
            <w:top w:w="15" w:type="dxa"/>
            <w:left w:w="15" w:type="dxa"/>
            <w:bottom w:w="15" w:type="dxa"/>
            <w:right w:w="15" w:type="dxa"/>
          </w:tblCellMar>
        </w:tblPrEx>
        <w:trPr>
          <w:trHeight w:val="47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时效指标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rPr>
              <w:t>完成时间</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定量</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rPr>
              <w:t>2024年12月31日前</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both"/>
              <w:rPr>
                <w:rFonts w:eastAsia="宋体"/>
                <w:color w:val="000000"/>
                <w:sz w:val="15"/>
                <w:szCs w:val="15"/>
              </w:rPr>
            </w:pPr>
            <w:r>
              <w:rPr>
                <w:rFonts w:hint="eastAsia" w:eastAsia="宋体"/>
                <w:color w:val="000000"/>
                <w:sz w:val="15"/>
                <w:szCs w:val="15"/>
              </w:rPr>
              <w:t>2024年12月31日前</w:t>
            </w:r>
            <w:r>
              <w:rPr>
                <w:rFonts w:hint="eastAsia" w:eastAsia="宋体"/>
                <w:color w:val="000000"/>
                <w:sz w:val="15"/>
                <w:szCs w:val="15"/>
                <w:lang w:eastAsia="zh-CN"/>
              </w:rPr>
              <w:t>完成</w:t>
            </w:r>
          </w:p>
        </w:tc>
      </w:tr>
      <w:tr>
        <w:tblPrEx>
          <w:tblCellMar>
            <w:top w:w="15" w:type="dxa"/>
            <w:left w:w="15" w:type="dxa"/>
            <w:bottom w:w="15" w:type="dxa"/>
            <w:right w:w="15" w:type="dxa"/>
          </w:tblCellMar>
        </w:tblPrEx>
        <w:trPr>
          <w:trHeight w:val="533"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bookmarkStart w:id="0" w:name="OLE_LINK1" w:colFirst="2" w:colLast="7"/>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val="en-US" w:eastAsia="zh-CN" w:bidi="ar"/>
              </w:rPr>
              <w:t>成本指标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财政资金</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定量</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15"/>
                <w:szCs w:val="15"/>
                <w:lang w:val="en-US"/>
              </w:rPr>
            </w:pPr>
            <w:r>
              <w:rPr>
                <w:rFonts w:hint="eastAsia" w:eastAsia="宋体"/>
                <w:color w:val="000000"/>
                <w:sz w:val="15"/>
                <w:szCs w:val="15"/>
                <w:lang w:val="en-US" w:eastAsia="zh-CN"/>
              </w:rPr>
              <w:t>1434.08</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万元</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hint="default" w:eastAsia="宋体"/>
                <w:color w:val="000000"/>
                <w:sz w:val="15"/>
                <w:szCs w:val="15"/>
                <w:lang w:val="en-US"/>
              </w:rPr>
            </w:pPr>
            <w:r>
              <w:rPr>
                <w:rFonts w:hint="eastAsia" w:eastAsia="宋体"/>
                <w:color w:val="000000"/>
                <w:sz w:val="15"/>
                <w:szCs w:val="15"/>
                <w:lang w:val="en-US" w:eastAsia="zh-CN"/>
              </w:rPr>
              <w:t>1434.08</w:t>
            </w:r>
          </w:p>
        </w:tc>
      </w:tr>
      <w:bookmarkEnd w:id="0"/>
      <w:tr>
        <w:tblPrEx>
          <w:tblCellMar>
            <w:top w:w="15" w:type="dxa"/>
            <w:left w:w="15" w:type="dxa"/>
            <w:bottom w:w="15" w:type="dxa"/>
            <w:right w:w="15" w:type="dxa"/>
          </w:tblCellMar>
        </w:tblPrEx>
        <w:trPr>
          <w:trHeight w:val="90"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6" w:type="dxa"/>
            <w:vMerge w:val="restart"/>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253"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社会效益</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val="en-US" w:eastAsia="zh-CN"/>
              </w:rPr>
              <w:t>就业</w:t>
            </w:r>
            <w:r>
              <w:rPr>
                <w:rFonts w:hint="eastAsia" w:eastAsia="宋体"/>
                <w:color w:val="000000"/>
                <w:sz w:val="15"/>
                <w:szCs w:val="15"/>
              </w:rPr>
              <w:t>工作正常开展</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定性</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良好</w:t>
            </w:r>
            <w:r>
              <w:rPr>
                <w:rFonts w:hint="eastAsia" w:eastAsia="宋体"/>
                <w:color w:val="000000"/>
                <w:sz w:val="15"/>
                <w:szCs w:val="15"/>
                <w:lang w:val="en-US" w:eastAsia="zh-CN"/>
              </w:rPr>
              <w:t xml:space="preserve"> </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15"/>
                <w:szCs w:val="15"/>
              </w:rPr>
            </w:pPr>
            <w:r>
              <w:rPr>
                <w:rFonts w:hint="eastAsia" w:eastAsia="宋体"/>
                <w:color w:val="000000"/>
                <w:sz w:val="15"/>
                <w:szCs w:val="15"/>
                <w:lang w:eastAsia="zh-CN"/>
              </w:rPr>
              <w:t>良好</w:t>
            </w:r>
          </w:p>
        </w:tc>
      </w:tr>
      <w:tr>
        <w:tblPrEx>
          <w:tblCellMar>
            <w:top w:w="15" w:type="dxa"/>
            <w:left w:w="15" w:type="dxa"/>
            <w:bottom w:w="15" w:type="dxa"/>
            <w:right w:w="15" w:type="dxa"/>
          </w:tblCellMar>
        </w:tblPrEx>
        <w:trPr>
          <w:trHeight w:val="637"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6" w:type="dxa"/>
            <w:vMerge w:val="continue"/>
            <w:tcBorders>
              <w:left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kern w:val="0"/>
                <w:sz w:val="24"/>
                <w:lang w:val="en-US" w:eastAsia="zh-CN" w:bidi="ar"/>
              </w:rPr>
            </w:pPr>
            <w:r>
              <w:rPr>
                <w:rFonts w:hint="eastAsia" w:eastAsia="宋体"/>
                <w:color w:val="000000"/>
                <w:kern w:val="0"/>
                <w:sz w:val="24"/>
                <w:lang w:val="en-US" w:eastAsia="zh-CN" w:bidi="ar"/>
              </w:rPr>
              <w:t>经济效益</w:t>
            </w:r>
          </w:p>
          <w:p>
            <w:pPr>
              <w:widowControl/>
              <w:spacing w:line="300" w:lineRule="exact"/>
              <w:jc w:val="center"/>
              <w:textAlignment w:val="center"/>
              <w:rPr>
                <w:rFonts w:ascii="Times New Roman" w:hAnsi="Times New Roman" w:eastAsia="宋体" w:cs="Times New Roman"/>
                <w:color w:val="000000"/>
                <w:kern w:val="2"/>
                <w:sz w:val="24"/>
                <w:szCs w:val="24"/>
                <w:lang w:val="en-US" w:eastAsia="zh-CN" w:bidi="ar-SA"/>
              </w:rPr>
            </w:pPr>
            <w:r>
              <w:rPr>
                <w:rFonts w:hint="eastAsia" w:eastAsia="宋体"/>
                <w:color w:val="000000"/>
                <w:kern w:val="0"/>
                <w:sz w:val="24"/>
                <w:lang w:val="en-US" w:eastAsia="zh-CN" w:bidi="ar"/>
              </w:rPr>
              <w:t>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kern w:val="2"/>
                <w:sz w:val="15"/>
                <w:szCs w:val="15"/>
                <w:lang w:val="en-US" w:eastAsia="zh-CN" w:bidi="ar-SA"/>
              </w:rPr>
            </w:pPr>
            <w:r>
              <w:rPr>
                <w:rFonts w:hint="eastAsia" w:eastAsia="宋体"/>
                <w:color w:val="000000"/>
                <w:sz w:val="15"/>
                <w:szCs w:val="15"/>
              </w:rPr>
              <w:t>确保全区就业形势总体稳</w:t>
            </w:r>
            <w:r>
              <w:rPr>
                <w:rFonts w:hint="eastAsia" w:eastAsia="宋体"/>
                <w:color w:val="000000"/>
                <w:sz w:val="15"/>
                <w:szCs w:val="15"/>
                <w:lang w:val="en-US" w:eastAsia="zh-CN"/>
              </w:rPr>
              <w:t>定</w:t>
            </w:r>
            <w:r>
              <w:rPr>
                <w:rFonts w:hint="eastAsia" w:eastAsia="宋体"/>
                <w:color w:val="000000"/>
                <w:sz w:val="15"/>
                <w:szCs w:val="15"/>
              </w:rPr>
              <w:t>定</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kern w:val="2"/>
                <w:sz w:val="15"/>
                <w:szCs w:val="15"/>
                <w:lang w:val="en-US" w:eastAsia="zh-CN" w:bidi="ar-SA"/>
              </w:rPr>
            </w:pPr>
            <w:r>
              <w:rPr>
                <w:rFonts w:hint="eastAsia" w:eastAsia="宋体"/>
                <w:color w:val="000000"/>
                <w:sz w:val="15"/>
                <w:szCs w:val="15"/>
                <w:lang w:eastAsia="zh-CN"/>
              </w:rPr>
              <w:t>定量</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ascii="Times New Roman" w:hAnsi="Times New Roman" w:eastAsia="宋体" w:cs="Times New Roman"/>
                <w:color w:val="000000"/>
                <w:kern w:val="2"/>
                <w:sz w:val="15"/>
                <w:szCs w:val="15"/>
                <w:lang w:val="en-US" w:eastAsia="zh-CN" w:bidi="ar-SA"/>
              </w:rPr>
            </w:pPr>
            <w:r>
              <w:rPr>
                <w:rFonts w:hint="eastAsia" w:eastAsia="宋体" w:cs="Times New Roman"/>
                <w:color w:val="000000"/>
                <w:kern w:val="2"/>
                <w:sz w:val="15"/>
                <w:szCs w:val="15"/>
                <w:lang w:val="en-US" w:eastAsia="zh-CN" w:bidi="ar-SA"/>
              </w:rPr>
              <w:t>100</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ascii="Times New Roman" w:hAnsi="Times New Roman" w:eastAsia="宋体" w:cs="Times New Roman"/>
                <w:color w:val="000000"/>
                <w:kern w:val="2"/>
                <w:sz w:val="15"/>
                <w:szCs w:val="15"/>
                <w:lang w:val="en-US" w:eastAsia="zh-CN" w:bidi="ar-SA"/>
              </w:rPr>
            </w:pPr>
            <w:r>
              <w:rPr>
                <w:rFonts w:hint="eastAsia" w:eastAsia="宋体"/>
                <w:color w:val="000000"/>
                <w:kern w:val="0"/>
                <w:sz w:val="15"/>
                <w:szCs w:val="15"/>
                <w:lang w:val="en-US" w:eastAsia="zh-CN" w:bidi="ar"/>
              </w:rPr>
              <w:t>%</w:t>
            </w: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ascii="Times New Roman" w:hAnsi="Times New Roman" w:eastAsia="宋体" w:cs="Times New Roman"/>
                <w:color w:val="000000"/>
                <w:kern w:val="2"/>
                <w:sz w:val="15"/>
                <w:szCs w:val="15"/>
                <w:lang w:val="en-US" w:eastAsia="zh-CN" w:bidi="ar-SA"/>
              </w:rPr>
            </w:pPr>
            <w:r>
              <w:rPr>
                <w:rFonts w:hint="eastAsia" w:ascii="Times New Roman" w:hAnsi="Times New Roman" w:eastAsia="宋体" w:cs="Times New Roman"/>
                <w:color w:val="000000"/>
                <w:kern w:val="2"/>
                <w:sz w:val="15"/>
                <w:szCs w:val="15"/>
                <w:lang w:val="en-US" w:eastAsia="zh-CN" w:bidi="ar-SA"/>
              </w:rPr>
              <w:t>完成全区城镇新增就业，失业人员再就业，就业困难人员再就业，分别完成目标任务的122.21%（省级）/104.75%（市级）、196.18%、239.33%。</w:t>
            </w:r>
          </w:p>
          <w:p>
            <w:pPr>
              <w:widowControl/>
              <w:spacing w:line="300" w:lineRule="exact"/>
              <w:jc w:val="center"/>
              <w:textAlignment w:val="center"/>
              <w:rPr>
                <w:rFonts w:ascii="Times New Roman" w:hAnsi="Times New Roman" w:eastAsia="宋体" w:cs="Times New Roman"/>
                <w:color w:val="000000"/>
                <w:kern w:val="2"/>
                <w:sz w:val="15"/>
                <w:szCs w:val="15"/>
                <w:lang w:val="en-US" w:eastAsia="zh-CN" w:bidi="ar-SA"/>
              </w:rPr>
            </w:pPr>
            <w:r>
              <w:rPr>
                <w:rFonts w:hint="eastAsia" w:ascii="Times New Roman" w:hAnsi="Times New Roman" w:eastAsia="宋体" w:cs="Times New Roman"/>
                <w:color w:val="000000"/>
                <w:kern w:val="2"/>
                <w:sz w:val="15"/>
                <w:szCs w:val="15"/>
                <w:lang w:val="en-US" w:eastAsia="zh-CN" w:bidi="ar-SA"/>
              </w:rPr>
              <w:t>150.73%、195%。</w:t>
            </w:r>
          </w:p>
        </w:tc>
      </w:tr>
      <w:tr>
        <w:tblPrEx>
          <w:tblCellMar>
            <w:top w:w="15" w:type="dxa"/>
            <w:left w:w="15" w:type="dxa"/>
            <w:bottom w:w="15" w:type="dxa"/>
            <w:right w:w="15" w:type="dxa"/>
          </w:tblCellMar>
        </w:tblPrEx>
        <w:trPr>
          <w:trHeight w:val="619" w:hRule="atLeast"/>
          <w:jc w:val="center"/>
        </w:trPr>
        <w:tc>
          <w:tcPr>
            <w:tcW w:w="1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2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定性</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r>
              <w:rPr>
                <w:rFonts w:hint="eastAsia" w:eastAsia="宋体"/>
                <w:color w:val="000000"/>
                <w:sz w:val="15"/>
                <w:szCs w:val="15"/>
                <w:lang w:eastAsia="zh-CN"/>
              </w:rPr>
              <w:t>定</w:t>
            </w:r>
            <w:r>
              <w:rPr>
                <w:rFonts w:hint="eastAsia" w:eastAsia="宋体"/>
                <w:color w:val="000000"/>
                <w:sz w:val="15"/>
                <w:szCs w:val="15"/>
                <w:lang w:val="en-US" w:eastAsia="zh-CN"/>
              </w:rPr>
              <w:t>性</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15"/>
                <w:szCs w:val="15"/>
                <w:lang w:eastAsia="zh-CN"/>
              </w:rPr>
            </w:pPr>
            <w:r>
              <w:rPr>
                <w:rFonts w:hint="eastAsia" w:eastAsia="宋体"/>
                <w:color w:val="000000"/>
                <w:sz w:val="15"/>
                <w:szCs w:val="15"/>
                <w:lang w:val="en-US" w:eastAsia="zh-CN"/>
              </w:rPr>
              <w:t>满意</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15"/>
                <w:szCs w:val="15"/>
              </w:rPr>
            </w:pPr>
          </w:p>
        </w:tc>
        <w:tc>
          <w:tcPr>
            <w:tcW w:w="24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both"/>
              <w:rPr>
                <w:rFonts w:hint="eastAsia" w:eastAsia="宋体"/>
                <w:color w:val="000000"/>
                <w:sz w:val="15"/>
                <w:szCs w:val="15"/>
                <w:lang w:eastAsia="zh-CN"/>
              </w:rPr>
            </w:pPr>
            <w:r>
              <w:rPr>
                <w:rFonts w:hint="eastAsia" w:eastAsia="宋体"/>
                <w:color w:val="000000"/>
                <w:sz w:val="15"/>
                <w:szCs w:val="15"/>
                <w:lang w:val="en-US" w:eastAsia="zh-CN"/>
              </w:rPr>
              <w:t>满意</w:t>
            </w:r>
          </w:p>
        </w:tc>
      </w:tr>
    </w:tbl>
    <w:p>
      <w:bookmarkStart w:id="1" w:name="_GoBack"/>
      <w:bookmarkEnd w:id="1"/>
    </w:p>
    <w:sectPr>
      <w:headerReference r:id="rId3" w:type="default"/>
      <w:footerReference r:id="rId4" w:type="default"/>
      <w:pgSz w:w="11906" w:h="16838"/>
      <w:pgMar w:top="2098" w:right="1474" w:bottom="1984" w:left="1587" w:header="851" w:footer="992" w:gutter="0"/>
      <w:pgNumType w:fmt="numberInDash"/>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9"/>
                      <w:ind w:right="451" w:rightChars="141"/>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M1ZGZiNjhhNTJkMTlmZDk4Yzg3ZjAxMzUwYWMzOTIifQ=="/>
  </w:docVars>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3F8B"/>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B6928"/>
    <w:rsid w:val="003D10A2"/>
    <w:rsid w:val="003D33B8"/>
    <w:rsid w:val="003D624D"/>
    <w:rsid w:val="003D719A"/>
    <w:rsid w:val="003F1D56"/>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11CEE"/>
    <w:rsid w:val="00B23428"/>
    <w:rsid w:val="00B264BF"/>
    <w:rsid w:val="00B3594D"/>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A741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2476"/>
    <w:rsid w:val="00FB3345"/>
    <w:rsid w:val="00FD0228"/>
    <w:rsid w:val="00FD3BB7"/>
    <w:rsid w:val="00FE0D93"/>
    <w:rsid w:val="00FF2572"/>
    <w:rsid w:val="00FF32AD"/>
    <w:rsid w:val="04793AE0"/>
    <w:rsid w:val="0DC31556"/>
    <w:rsid w:val="1A3D6143"/>
    <w:rsid w:val="1C013801"/>
    <w:rsid w:val="1DFD8D3B"/>
    <w:rsid w:val="1FB79DC9"/>
    <w:rsid w:val="1FBFC3F2"/>
    <w:rsid w:val="1FFFE033"/>
    <w:rsid w:val="27F352A6"/>
    <w:rsid w:val="29560A0A"/>
    <w:rsid w:val="2A9C106C"/>
    <w:rsid w:val="2C8A4D05"/>
    <w:rsid w:val="2D527252"/>
    <w:rsid w:val="2DA06DBE"/>
    <w:rsid w:val="2DDC1740"/>
    <w:rsid w:val="2EAE55F2"/>
    <w:rsid w:val="2EDF4302"/>
    <w:rsid w:val="2EFE1A04"/>
    <w:rsid w:val="2FFF3854"/>
    <w:rsid w:val="35BBF80F"/>
    <w:rsid w:val="3B0B3937"/>
    <w:rsid w:val="3B736F08"/>
    <w:rsid w:val="3BE3D531"/>
    <w:rsid w:val="3D431A40"/>
    <w:rsid w:val="3EFF42CA"/>
    <w:rsid w:val="3F6FCA38"/>
    <w:rsid w:val="3FD5AF3D"/>
    <w:rsid w:val="3FFED8BE"/>
    <w:rsid w:val="3FFF43BB"/>
    <w:rsid w:val="3FFFFC14"/>
    <w:rsid w:val="426F113A"/>
    <w:rsid w:val="433DCF8E"/>
    <w:rsid w:val="45FF973D"/>
    <w:rsid w:val="47550EBA"/>
    <w:rsid w:val="4BF7E09D"/>
    <w:rsid w:val="4E6D601A"/>
    <w:rsid w:val="50631AA5"/>
    <w:rsid w:val="53BB74FC"/>
    <w:rsid w:val="53F07654"/>
    <w:rsid w:val="55FDDF92"/>
    <w:rsid w:val="55FFBC03"/>
    <w:rsid w:val="56CDA72E"/>
    <w:rsid w:val="576F5916"/>
    <w:rsid w:val="577FDAE2"/>
    <w:rsid w:val="57FBE2C7"/>
    <w:rsid w:val="5B335734"/>
    <w:rsid w:val="5B7F322F"/>
    <w:rsid w:val="5BCAB023"/>
    <w:rsid w:val="5BEACB58"/>
    <w:rsid w:val="5D8649C7"/>
    <w:rsid w:val="5DDA9B94"/>
    <w:rsid w:val="5EAB810D"/>
    <w:rsid w:val="5EFA9846"/>
    <w:rsid w:val="5EFF9DA6"/>
    <w:rsid w:val="5F7751B9"/>
    <w:rsid w:val="5F9F7232"/>
    <w:rsid w:val="5F9F9588"/>
    <w:rsid w:val="5FBD32D2"/>
    <w:rsid w:val="5FD450B0"/>
    <w:rsid w:val="5FEF60CD"/>
    <w:rsid w:val="5FFB203D"/>
    <w:rsid w:val="5FFB8CF9"/>
    <w:rsid w:val="63DBAF21"/>
    <w:rsid w:val="6636451A"/>
    <w:rsid w:val="668A1FC3"/>
    <w:rsid w:val="67DE80AA"/>
    <w:rsid w:val="697E3B47"/>
    <w:rsid w:val="69BF132E"/>
    <w:rsid w:val="6B7F84D8"/>
    <w:rsid w:val="6BFEE5F3"/>
    <w:rsid w:val="6CAFF34E"/>
    <w:rsid w:val="6CFFCF4F"/>
    <w:rsid w:val="6DFFF8B6"/>
    <w:rsid w:val="6E9FE641"/>
    <w:rsid w:val="6EEDE807"/>
    <w:rsid w:val="6EEE4BE4"/>
    <w:rsid w:val="6EF65E9C"/>
    <w:rsid w:val="6F3D9197"/>
    <w:rsid w:val="6F6F75B6"/>
    <w:rsid w:val="6FAB3EC4"/>
    <w:rsid w:val="6FB6AF41"/>
    <w:rsid w:val="6FD52DA7"/>
    <w:rsid w:val="6FD894C8"/>
    <w:rsid w:val="6FE36A9E"/>
    <w:rsid w:val="6FEFB2D1"/>
    <w:rsid w:val="6FFF97E6"/>
    <w:rsid w:val="70CE23FF"/>
    <w:rsid w:val="71397E03"/>
    <w:rsid w:val="71FB5B08"/>
    <w:rsid w:val="72EA4146"/>
    <w:rsid w:val="73FB87D9"/>
    <w:rsid w:val="75EF0FBA"/>
    <w:rsid w:val="7607C293"/>
    <w:rsid w:val="76793C4E"/>
    <w:rsid w:val="767B0EE7"/>
    <w:rsid w:val="76DF783A"/>
    <w:rsid w:val="76DFA4E8"/>
    <w:rsid w:val="778720BD"/>
    <w:rsid w:val="77A7D615"/>
    <w:rsid w:val="77FF366A"/>
    <w:rsid w:val="77FF8C96"/>
    <w:rsid w:val="77FFA8F9"/>
    <w:rsid w:val="7976604B"/>
    <w:rsid w:val="79F3BC78"/>
    <w:rsid w:val="7A5B6CAA"/>
    <w:rsid w:val="7A9314AC"/>
    <w:rsid w:val="7B4F6850"/>
    <w:rsid w:val="7BABD5C4"/>
    <w:rsid w:val="7BB12055"/>
    <w:rsid w:val="7BBFADBA"/>
    <w:rsid w:val="7BF7F9C6"/>
    <w:rsid w:val="7BFF492D"/>
    <w:rsid w:val="7C631402"/>
    <w:rsid w:val="7C7F5B30"/>
    <w:rsid w:val="7C978C63"/>
    <w:rsid w:val="7CA35AD0"/>
    <w:rsid w:val="7CDF8BC3"/>
    <w:rsid w:val="7CEB72A5"/>
    <w:rsid w:val="7CEC3975"/>
    <w:rsid w:val="7D18750B"/>
    <w:rsid w:val="7DDFDC39"/>
    <w:rsid w:val="7DFDEECD"/>
    <w:rsid w:val="7E140770"/>
    <w:rsid w:val="7E5D92FB"/>
    <w:rsid w:val="7E635AE7"/>
    <w:rsid w:val="7EF51D64"/>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0917"/>
    <w:rsid w:val="7FFF2F52"/>
    <w:rsid w:val="8F7B4EC8"/>
    <w:rsid w:val="8FBD4480"/>
    <w:rsid w:val="8FF7AE96"/>
    <w:rsid w:val="955F5184"/>
    <w:rsid w:val="9F6311D7"/>
    <w:rsid w:val="9FF54399"/>
    <w:rsid w:val="A46D76C1"/>
    <w:rsid w:val="A7FF43C2"/>
    <w:rsid w:val="ABF66286"/>
    <w:rsid w:val="AD9E3F04"/>
    <w:rsid w:val="ADA70464"/>
    <w:rsid w:val="AFE97CD3"/>
    <w:rsid w:val="B1BF5C63"/>
    <w:rsid w:val="B1FF3A18"/>
    <w:rsid w:val="B3CDF284"/>
    <w:rsid w:val="B3E8107B"/>
    <w:rsid w:val="B579A608"/>
    <w:rsid w:val="B5F66F24"/>
    <w:rsid w:val="B7F5200A"/>
    <w:rsid w:val="BABDA1AA"/>
    <w:rsid w:val="BB1B4BF1"/>
    <w:rsid w:val="BBE5FE68"/>
    <w:rsid w:val="BBFEB9C1"/>
    <w:rsid w:val="BDF7406A"/>
    <w:rsid w:val="BE6FD8DB"/>
    <w:rsid w:val="BEEF57C2"/>
    <w:rsid w:val="BF6CD6FF"/>
    <w:rsid w:val="BF6D5596"/>
    <w:rsid w:val="BFBEBB2C"/>
    <w:rsid w:val="BFC68935"/>
    <w:rsid w:val="BFDD0F1D"/>
    <w:rsid w:val="BFDDD096"/>
    <w:rsid w:val="C5B3F496"/>
    <w:rsid w:val="C96F3E49"/>
    <w:rsid w:val="CBBF14F3"/>
    <w:rsid w:val="CBE5DCF2"/>
    <w:rsid w:val="CCFCC735"/>
    <w:rsid w:val="CEEB8A74"/>
    <w:rsid w:val="D37FB642"/>
    <w:rsid w:val="D7F99798"/>
    <w:rsid w:val="D7FF400C"/>
    <w:rsid w:val="D9DB2628"/>
    <w:rsid w:val="DBED1CD4"/>
    <w:rsid w:val="DBFBB328"/>
    <w:rsid w:val="DDD7453A"/>
    <w:rsid w:val="DE3E1FD7"/>
    <w:rsid w:val="DEBFCF8E"/>
    <w:rsid w:val="DFBE1B79"/>
    <w:rsid w:val="DFCF1FEC"/>
    <w:rsid w:val="DFE75A3D"/>
    <w:rsid w:val="DFED2117"/>
    <w:rsid w:val="DFEF594B"/>
    <w:rsid w:val="DFF3F960"/>
    <w:rsid w:val="DFFE0D61"/>
    <w:rsid w:val="E35C4B3C"/>
    <w:rsid w:val="E3A781CA"/>
    <w:rsid w:val="E5DFAB50"/>
    <w:rsid w:val="E6FC647F"/>
    <w:rsid w:val="EAE6D6D4"/>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8D9A400"/>
    <w:rsid w:val="FABF64A5"/>
    <w:rsid w:val="FABF7411"/>
    <w:rsid w:val="FBA53981"/>
    <w:rsid w:val="FBE4457E"/>
    <w:rsid w:val="FBFC558A"/>
    <w:rsid w:val="FBFF71AC"/>
    <w:rsid w:val="FBFFEA2B"/>
    <w:rsid w:val="FCCB27AA"/>
    <w:rsid w:val="FCFF8F4B"/>
    <w:rsid w:val="FD9595AD"/>
    <w:rsid w:val="FDDF4F05"/>
    <w:rsid w:val="FDF9DD9A"/>
    <w:rsid w:val="FDFF2821"/>
    <w:rsid w:val="FDFFA696"/>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75E44"/>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5">
    <w:name w:val="Document Map"/>
    <w:basedOn w:val="1"/>
    <w:link w:val="20"/>
    <w:qFormat/>
    <w:uiPriority w:val="0"/>
    <w:rPr>
      <w:rFonts w:ascii="宋体" w:eastAsia="宋体"/>
      <w:sz w:val="18"/>
      <w:szCs w:val="18"/>
    </w:rPr>
  </w:style>
  <w:style w:type="paragraph" w:styleId="6">
    <w:name w:val="Body Text"/>
    <w:basedOn w:val="1"/>
    <w:next w:val="1"/>
    <w:qFormat/>
    <w:uiPriority w:val="0"/>
    <w:pPr>
      <w:spacing w:after="120"/>
    </w:pPr>
  </w:style>
  <w:style w:type="paragraph" w:styleId="7">
    <w:name w:val="Body Text Indent"/>
    <w:basedOn w:val="1"/>
    <w:qFormat/>
    <w:uiPriority w:val="0"/>
    <w:pPr>
      <w:spacing w:after="120"/>
      <w:ind w:left="200" w:leftChars="200"/>
    </w:pPr>
    <w:rPr>
      <w:rFonts w:ascii="仿宋_GB2312"/>
      <w:szCs w:val="32"/>
    </w:rPr>
  </w:style>
  <w:style w:type="paragraph" w:styleId="8">
    <w:name w:val="Balloon Text"/>
    <w:basedOn w:val="1"/>
    <w:semiHidden/>
    <w:qFormat/>
    <w:uiPriority w:val="0"/>
    <w:rPr>
      <w:sz w:val="18"/>
      <w:szCs w:val="18"/>
    </w:rPr>
  </w:style>
  <w:style w:type="paragraph" w:styleId="9">
    <w:name w:val="footer"/>
    <w:basedOn w:val="1"/>
    <w:link w:val="22"/>
    <w:qFormat/>
    <w:uiPriority w:val="99"/>
    <w:pPr>
      <w:tabs>
        <w:tab w:val="center" w:pos="4153"/>
        <w:tab w:val="right" w:pos="8306"/>
      </w:tabs>
      <w:snapToGrid w:val="0"/>
      <w:jc w:val="left"/>
    </w:pPr>
    <w:rPr>
      <w:rFonts w:eastAsia="宋体"/>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1">
    <w:name w:val="toc 1"/>
    <w:basedOn w:val="1"/>
    <w:next w:val="1"/>
    <w:qFormat/>
    <w:uiPriority w:val="0"/>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8">
    <w:name w:val="四号正文"/>
    <w:basedOn w:val="1"/>
    <w:link w:val="19"/>
    <w:qFormat/>
    <w:uiPriority w:val="0"/>
    <w:pPr>
      <w:spacing w:line="360" w:lineRule="auto"/>
    </w:pPr>
    <w:rPr>
      <w:rFonts w:ascii="??" w:hAnsi="??" w:eastAsia="宋体" w:cs="宋体"/>
      <w:color w:val="000000"/>
      <w:kern w:val="0"/>
      <w:sz w:val="28"/>
      <w:szCs w:val="21"/>
    </w:rPr>
  </w:style>
  <w:style w:type="character" w:customStyle="1" w:styleId="19">
    <w:name w:val="四号正文 Char"/>
    <w:basedOn w:val="15"/>
    <w:link w:val="18"/>
    <w:qFormat/>
    <w:uiPriority w:val="0"/>
    <w:rPr>
      <w:rFonts w:ascii="??" w:hAnsi="??" w:eastAsia="宋体" w:cs="宋体"/>
      <w:color w:val="000000"/>
      <w:sz w:val="28"/>
      <w:szCs w:val="21"/>
      <w:lang w:val="en-US" w:eastAsia="zh-CN" w:bidi="ar-SA"/>
    </w:rPr>
  </w:style>
  <w:style w:type="character" w:customStyle="1" w:styleId="20">
    <w:name w:val="文档结构图 Char"/>
    <w:basedOn w:val="15"/>
    <w:link w:val="5"/>
    <w:qFormat/>
    <w:uiPriority w:val="0"/>
    <w:rPr>
      <w:rFonts w:ascii="宋体"/>
      <w:kern w:val="2"/>
      <w:sz w:val="18"/>
      <w:szCs w:val="18"/>
    </w:rPr>
  </w:style>
  <w:style w:type="paragraph" w:customStyle="1" w:styleId="21">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2">
    <w:name w:val="页脚 Char"/>
    <w:basedOn w:val="15"/>
    <w:link w:val="9"/>
    <w:qFormat/>
    <w:uiPriority w:val="99"/>
    <w:rPr>
      <w:kern w:val="2"/>
      <w:sz w:val="18"/>
      <w:szCs w:val="18"/>
    </w:rPr>
  </w:style>
  <w:style w:type="character" w:customStyle="1" w:styleId="23">
    <w:name w:val="font31"/>
    <w:basedOn w:val="15"/>
    <w:qFormat/>
    <w:uiPriority w:val="0"/>
    <w:rPr>
      <w:rFonts w:hint="eastAsia" w:ascii="宋体" w:hAnsi="宋体" w:eastAsia="宋体" w:cs="宋体"/>
      <w:color w:val="000000"/>
      <w:sz w:val="24"/>
      <w:szCs w:val="24"/>
      <w:u w:val="none"/>
    </w:rPr>
  </w:style>
  <w:style w:type="character" w:customStyle="1" w:styleId="24">
    <w:name w:val="font51"/>
    <w:basedOn w:val="15"/>
    <w:qFormat/>
    <w:uiPriority w:val="0"/>
    <w:rPr>
      <w:rFonts w:hint="default" w:ascii="Wingdings 2" w:hAnsi="Wingdings 2" w:eastAsia="Wingdings 2" w:cs="Wingdings 2"/>
      <w:color w:val="000000"/>
      <w:sz w:val="18"/>
      <w:szCs w:val="18"/>
      <w:u w:val="none"/>
    </w:rPr>
  </w:style>
  <w:style w:type="character" w:customStyle="1" w:styleId="25">
    <w:name w:val="font01"/>
    <w:basedOn w:val="15"/>
    <w:qFormat/>
    <w:uiPriority w:val="0"/>
    <w:rPr>
      <w:rFonts w:ascii="宋体" w:hAnsi="宋体" w:eastAsia="宋体" w:cs="宋体"/>
      <w:color w:val="000000"/>
      <w:sz w:val="18"/>
      <w:szCs w:val="18"/>
      <w:u w:val="none"/>
    </w:rPr>
  </w:style>
  <w:style w:type="character" w:customStyle="1" w:styleId="26">
    <w:name w:val="font41"/>
    <w:basedOn w:val="15"/>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6</Pages>
  <Words>2126</Words>
  <Characters>2219</Characters>
  <Lines>18</Lines>
  <Paragraphs>5</Paragraphs>
  <TotalTime>9</TotalTime>
  <ScaleCrop>false</ScaleCrop>
  <LinksUpToDate>false</LinksUpToDate>
  <CharactersWithSpaces>2243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2025-03-27T08:07:00Z</dcterms:created>
  <dc:creator>陈萍</dc:creator>
  <cp:lastModifiedBy>admin</cp:lastModifiedBy>
  <cp:lastPrinted>2025-05-13T07:35:00Z</cp:lastPrinted>
  <dcterms:modified xsi:type="dcterms:W3CDTF">2025-11-01T10:28:29Z</dcterms:modified>
  <dc:title>区域性就业培训基地建设项目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793BBA203CDD429AA11A20AC95A08DF4</vt:lpwstr>
  </property>
</Properties>
</file>