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23BB6">
      <w:pPr>
        <w:spacing w:line="600" w:lineRule="exact"/>
        <w:jc w:val="center"/>
        <w:outlineLvl w:val="0"/>
        <w:rPr>
          <w:rFonts w:ascii="方正小标宋简体" w:hAnsi="宋体" w:eastAsia="方正小标宋简体"/>
          <w:color w:val="000000"/>
          <w:sz w:val="72"/>
          <w:szCs w:val="72"/>
        </w:rPr>
      </w:pPr>
    </w:p>
    <w:p w14:paraId="5E420D9B">
      <w:pPr>
        <w:spacing w:line="600" w:lineRule="exact"/>
        <w:jc w:val="center"/>
        <w:outlineLvl w:val="0"/>
        <w:rPr>
          <w:rFonts w:ascii="方正小标宋简体" w:hAnsi="宋体" w:eastAsia="方正小标宋简体"/>
          <w:color w:val="000000"/>
          <w:sz w:val="72"/>
          <w:szCs w:val="72"/>
        </w:rPr>
      </w:pPr>
    </w:p>
    <w:p w14:paraId="2ABC4EE6">
      <w:pPr>
        <w:spacing w:line="600" w:lineRule="exact"/>
        <w:jc w:val="center"/>
        <w:outlineLvl w:val="0"/>
        <w:rPr>
          <w:rFonts w:ascii="方正小标宋简体" w:hAnsi="宋体" w:eastAsia="方正小标宋简体"/>
          <w:color w:val="000000"/>
          <w:sz w:val="72"/>
          <w:szCs w:val="72"/>
        </w:rPr>
      </w:pPr>
    </w:p>
    <w:p w14:paraId="0F50CF77">
      <w:pPr>
        <w:spacing w:line="360" w:lineRule="auto"/>
        <w:jc w:val="center"/>
        <w:outlineLvl w:val="0"/>
        <w:rPr>
          <w:rFonts w:ascii="方正小标宋简体" w:hAnsi="宋体" w:eastAsia="方正小标宋简体"/>
          <w:color w:val="000000"/>
          <w:sz w:val="52"/>
          <w:szCs w:val="52"/>
        </w:rPr>
      </w:pPr>
      <w:bookmarkStart w:id="0" w:name="_Toc15377193"/>
      <w:bookmarkStart w:id="1" w:name="_Toc15377425"/>
      <w:bookmarkStart w:id="2" w:name="_Toc15378441"/>
      <w:bookmarkStart w:id="3" w:name="_Toc15396475"/>
      <w:bookmarkStart w:id="4" w:name="_Toc15396597"/>
      <w:r>
        <w:rPr>
          <w:rFonts w:ascii="黑体" w:hAnsi="黑体" w:eastAsia="黑体"/>
          <w:color w:val="000000"/>
          <w:sz w:val="52"/>
          <w:szCs w:val="52"/>
        </w:rPr>
        <w:t>201</w:t>
      </w:r>
      <w:r>
        <w:rPr>
          <w:rFonts w:hint="eastAsia" w:ascii="黑体" w:hAnsi="黑体" w:eastAsia="黑体"/>
          <w:color w:val="000000"/>
          <w:sz w:val="52"/>
          <w:szCs w:val="52"/>
        </w:rPr>
        <w:t>9</w:t>
      </w:r>
      <w:r>
        <w:rPr>
          <w:rFonts w:hint="eastAsia" w:ascii="方正小标宋简体" w:hAnsi="宋体" w:eastAsia="方正小标宋简体"/>
          <w:color w:val="000000"/>
          <w:sz w:val="52"/>
          <w:szCs w:val="52"/>
        </w:rPr>
        <w:t>年度</w:t>
      </w:r>
      <w:bookmarkEnd w:id="0"/>
      <w:bookmarkEnd w:id="1"/>
      <w:bookmarkEnd w:id="2"/>
      <w:bookmarkEnd w:id="3"/>
      <w:bookmarkEnd w:id="4"/>
      <w:bookmarkStart w:id="5" w:name="_Toc15377194"/>
      <w:bookmarkStart w:id="6" w:name="_Toc15377426"/>
      <w:bookmarkStart w:id="7" w:name="_Toc15378442"/>
      <w:bookmarkStart w:id="8" w:name="_Toc15396598"/>
      <w:bookmarkStart w:id="9" w:name="_Toc15396476"/>
      <w:r>
        <w:rPr>
          <w:rFonts w:hint="eastAsia" w:ascii="方正小标宋简体" w:hAnsi="宋体" w:eastAsia="方正小标宋简体"/>
          <w:color w:val="000000"/>
          <w:sz w:val="52"/>
          <w:szCs w:val="52"/>
        </w:rPr>
        <w:t>四川省攀枝花市</w:t>
      </w:r>
    </w:p>
    <w:p w14:paraId="61160FF7">
      <w:pPr>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西区</w:t>
      </w:r>
      <w:bookmarkStart w:id="10" w:name="_Toc15306268"/>
      <w:r>
        <w:rPr>
          <w:rFonts w:hint="eastAsia" w:ascii="方正小标宋简体" w:hAnsi="宋体" w:eastAsia="方正小标宋简体"/>
          <w:color w:val="000000"/>
          <w:sz w:val="52"/>
          <w:szCs w:val="52"/>
        </w:rPr>
        <w:t>玉泉街道办事处</w:t>
      </w:r>
    </w:p>
    <w:p w14:paraId="1A35F4B1">
      <w:pPr>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部门决算</w:t>
      </w:r>
      <w:bookmarkEnd w:id="5"/>
      <w:bookmarkEnd w:id="6"/>
      <w:bookmarkEnd w:id="7"/>
      <w:bookmarkEnd w:id="8"/>
      <w:bookmarkEnd w:id="9"/>
      <w:bookmarkEnd w:id="10"/>
      <w:r>
        <w:rPr>
          <w:rFonts w:hint="eastAsia" w:ascii="方正小标宋简体" w:hAnsi="宋体" w:eastAsia="方正小标宋简体"/>
          <w:color w:val="000000"/>
          <w:sz w:val="52"/>
          <w:szCs w:val="52"/>
        </w:rPr>
        <w:t>编制说明</w:t>
      </w:r>
    </w:p>
    <w:p w14:paraId="6B7240A1">
      <w:pPr>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ABA638E">
      <w:pPr>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62B64486">
      <w:pPr>
        <w:pStyle w:val="8"/>
      </w:pPr>
      <w:r>
        <w:rPr>
          <w:rFonts w:hint="eastAsia"/>
        </w:rPr>
        <w:t>公开时间：2020年</w:t>
      </w:r>
      <w:r>
        <w:rPr>
          <w:rFonts w:hint="eastAsia"/>
          <w:lang w:val="en-US" w:eastAsia="zh-CN"/>
        </w:rPr>
        <w:t>6</w:t>
      </w:r>
      <w:r>
        <w:rPr>
          <w:rFonts w:hint="eastAsia"/>
        </w:rPr>
        <w:t>月</w:t>
      </w:r>
      <w:r>
        <w:rPr>
          <w:rFonts w:hint="eastAsia"/>
          <w:lang w:val="en-US" w:eastAsia="zh-CN"/>
        </w:rPr>
        <w:t>15</w:t>
      </w:r>
      <w:r>
        <w:rPr>
          <w:rFonts w:hint="eastAsia"/>
        </w:rPr>
        <w:t>日</w:t>
      </w:r>
    </w:p>
    <w:p w14:paraId="63D140EF"/>
    <w:p w14:paraId="405C9ED4">
      <w:pPr>
        <w:pStyle w:val="8"/>
      </w:pPr>
      <w:r>
        <w:fldChar w:fldCharType="begin"/>
      </w:r>
      <w:r>
        <w:instrText xml:space="preserve"> HYPERLINK \l "_Toc15396599" </w:instrText>
      </w:r>
      <w:r>
        <w:fldChar w:fldCharType="separate"/>
      </w:r>
      <w:r>
        <w:rPr>
          <w:rStyle w:val="13"/>
          <w:rFonts w:hint="eastAsia"/>
        </w:rPr>
        <w:t>第一部分部门概况</w:t>
      </w:r>
      <w:r>
        <w:tab/>
      </w:r>
      <w:r>
        <w:rPr>
          <w:rFonts w:hint="eastAsia"/>
        </w:rPr>
        <w:t>4</w:t>
      </w:r>
      <w:r>
        <w:rPr>
          <w:rFonts w:hint="eastAsia"/>
        </w:rPr>
        <w:fldChar w:fldCharType="end"/>
      </w:r>
    </w:p>
    <w:p w14:paraId="010C8C9D">
      <w:pPr>
        <w:pStyle w:val="9"/>
        <w:ind w:left="440"/>
      </w:pPr>
      <w:r>
        <w:fldChar w:fldCharType="begin"/>
      </w:r>
      <w:r>
        <w:instrText xml:space="preserve"> HYPERLINK \l "_Toc15396600" </w:instrText>
      </w:r>
      <w:r>
        <w:fldChar w:fldCharType="separate"/>
      </w:r>
      <w:r>
        <w:rPr>
          <w:rStyle w:val="13"/>
          <w:rFonts w:hint="eastAsia"/>
        </w:rPr>
        <w:t>一、基本职能及主要工作</w:t>
      </w:r>
      <w:r>
        <w:tab/>
      </w:r>
      <w:r>
        <w:rPr>
          <w:rFonts w:hint="eastAsia"/>
        </w:rPr>
        <w:t>4</w:t>
      </w:r>
      <w:r>
        <w:rPr>
          <w:rFonts w:hint="eastAsia"/>
        </w:rPr>
        <w:fldChar w:fldCharType="end"/>
      </w:r>
    </w:p>
    <w:p w14:paraId="3A6E04D7">
      <w:pPr>
        <w:pStyle w:val="9"/>
        <w:ind w:left="440"/>
      </w:pPr>
      <w:r>
        <w:fldChar w:fldCharType="begin"/>
      </w:r>
      <w:r>
        <w:instrText xml:space="preserve"> HYPERLINK \l "_Toc15396601" </w:instrText>
      </w:r>
      <w:r>
        <w:fldChar w:fldCharType="separate"/>
      </w:r>
      <w:r>
        <w:rPr>
          <w:rStyle w:val="13"/>
          <w:rFonts w:hint="eastAsia"/>
        </w:rPr>
        <w:t>二、机构设置</w:t>
      </w:r>
      <w:r>
        <w:tab/>
      </w:r>
      <w:r>
        <w:fldChar w:fldCharType="begin"/>
      </w:r>
      <w:r>
        <w:instrText xml:space="preserve"> PAGEREF _Toc15396601 \h </w:instrText>
      </w:r>
      <w:r>
        <w:fldChar w:fldCharType="separate"/>
      </w:r>
      <w:r>
        <w:t>5</w:t>
      </w:r>
      <w:r>
        <w:fldChar w:fldCharType="end"/>
      </w:r>
      <w:r>
        <w:fldChar w:fldCharType="end"/>
      </w:r>
    </w:p>
    <w:p w14:paraId="0FF13BA8">
      <w:pPr>
        <w:pStyle w:val="8"/>
      </w:pPr>
      <w:r>
        <w:fldChar w:fldCharType="begin"/>
      </w:r>
      <w:r>
        <w:instrText xml:space="preserve"> HYPERLINK \l "_Toc15396602" </w:instrText>
      </w:r>
      <w:r>
        <w:fldChar w:fldCharType="separate"/>
      </w:r>
      <w:r>
        <w:rPr>
          <w:rStyle w:val="13"/>
          <w:rFonts w:hint="eastAsia"/>
        </w:rPr>
        <w:t>第二部分</w:t>
      </w:r>
      <w:r>
        <w:rPr>
          <w:rStyle w:val="13"/>
        </w:rPr>
        <w:t xml:space="preserve"> 201</w:t>
      </w:r>
      <w:r>
        <w:rPr>
          <w:rStyle w:val="13"/>
          <w:rFonts w:hint="eastAsia"/>
        </w:rPr>
        <w:t>9年度部门决算情况说明</w:t>
      </w:r>
      <w:r>
        <w:tab/>
      </w:r>
      <w:r>
        <w:fldChar w:fldCharType="begin"/>
      </w:r>
      <w:r>
        <w:instrText xml:space="preserve"> PAGEREF _Toc15396602 \h </w:instrText>
      </w:r>
      <w:r>
        <w:fldChar w:fldCharType="separate"/>
      </w:r>
      <w:r>
        <w:t>5</w:t>
      </w:r>
      <w:r>
        <w:fldChar w:fldCharType="end"/>
      </w:r>
      <w:r>
        <w:fldChar w:fldCharType="end"/>
      </w:r>
    </w:p>
    <w:p w14:paraId="5B9DBFF4">
      <w:pPr>
        <w:pStyle w:val="9"/>
        <w:ind w:left="440"/>
      </w:pPr>
      <w:r>
        <w:fldChar w:fldCharType="begin"/>
      </w:r>
      <w:r>
        <w:instrText xml:space="preserve"> HYPERLINK \l "_Toc15396603" </w:instrText>
      </w:r>
      <w:r>
        <w:fldChar w:fldCharType="separate"/>
      </w:r>
      <w:r>
        <w:rPr>
          <w:rStyle w:val="13"/>
          <w:rFonts w:hint="eastAsia"/>
          <w:bCs/>
        </w:rPr>
        <w:t>一、</w:t>
      </w:r>
      <w:r>
        <w:rPr>
          <w:rStyle w:val="13"/>
          <w:rFonts w:hint="eastAsia"/>
        </w:rPr>
        <w:t>收</w:t>
      </w:r>
      <w:r>
        <w:rPr>
          <w:rStyle w:val="13"/>
          <w:rFonts w:hint="eastAsia"/>
          <w:bCs/>
        </w:rPr>
        <w:t>入支出决算总体情况说明</w:t>
      </w:r>
      <w:r>
        <w:tab/>
      </w:r>
      <w:r>
        <w:fldChar w:fldCharType="begin"/>
      </w:r>
      <w:r>
        <w:instrText xml:space="preserve"> PAGEREF _Toc15396603 \h </w:instrText>
      </w:r>
      <w:r>
        <w:fldChar w:fldCharType="separate"/>
      </w:r>
      <w:r>
        <w:t>5</w:t>
      </w:r>
      <w:r>
        <w:fldChar w:fldCharType="end"/>
      </w:r>
      <w:r>
        <w:fldChar w:fldCharType="end"/>
      </w:r>
    </w:p>
    <w:p w14:paraId="4FB709F2">
      <w:pPr>
        <w:pStyle w:val="9"/>
        <w:ind w:left="440"/>
      </w:pPr>
      <w:r>
        <w:fldChar w:fldCharType="begin"/>
      </w:r>
      <w:r>
        <w:instrText xml:space="preserve"> HYPERLINK \l "_Toc15396604" </w:instrText>
      </w:r>
      <w:r>
        <w:fldChar w:fldCharType="separate"/>
      </w:r>
      <w:r>
        <w:rPr>
          <w:rStyle w:val="13"/>
          <w:rFonts w:hint="eastAsia"/>
          <w:bCs/>
        </w:rPr>
        <w:t>二、</w:t>
      </w:r>
      <w:r>
        <w:rPr>
          <w:rStyle w:val="13"/>
          <w:rFonts w:hint="eastAsia"/>
        </w:rPr>
        <w:t>收</w:t>
      </w:r>
      <w:r>
        <w:rPr>
          <w:rStyle w:val="13"/>
          <w:rFonts w:hint="eastAsia"/>
          <w:bCs/>
        </w:rPr>
        <w:t>入决算情况说明</w:t>
      </w:r>
      <w:r>
        <w:tab/>
      </w:r>
      <w:r>
        <w:fldChar w:fldCharType="begin"/>
      </w:r>
      <w:r>
        <w:instrText xml:space="preserve"> PAGEREF _Toc15396604 \h </w:instrText>
      </w:r>
      <w:r>
        <w:fldChar w:fldCharType="separate"/>
      </w:r>
      <w:r>
        <w:t>6</w:t>
      </w:r>
      <w:r>
        <w:fldChar w:fldCharType="end"/>
      </w:r>
      <w:r>
        <w:fldChar w:fldCharType="end"/>
      </w:r>
    </w:p>
    <w:p w14:paraId="199EEF31">
      <w:pPr>
        <w:pStyle w:val="9"/>
        <w:ind w:left="440"/>
      </w:pPr>
      <w:r>
        <w:fldChar w:fldCharType="begin"/>
      </w:r>
      <w:r>
        <w:instrText xml:space="preserve"> HYPERLINK \l "_Toc15396605" </w:instrText>
      </w:r>
      <w:r>
        <w:fldChar w:fldCharType="separate"/>
      </w:r>
      <w:r>
        <w:rPr>
          <w:rStyle w:val="13"/>
          <w:rFonts w:hint="eastAsia"/>
          <w:bCs/>
        </w:rPr>
        <w:t>三、</w:t>
      </w:r>
      <w:r>
        <w:rPr>
          <w:rStyle w:val="13"/>
          <w:rFonts w:hint="eastAsia"/>
        </w:rPr>
        <w:t>支</w:t>
      </w:r>
      <w:r>
        <w:rPr>
          <w:rStyle w:val="13"/>
          <w:rFonts w:hint="eastAsia"/>
          <w:bCs/>
        </w:rPr>
        <w:t>出决算情况说明</w:t>
      </w:r>
      <w:r>
        <w:tab/>
      </w:r>
      <w:r>
        <w:fldChar w:fldCharType="begin"/>
      </w:r>
      <w:r>
        <w:instrText xml:space="preserve"> PAGEREF _Toc15396605 \h </w:instrText>
      </w:r>
      <w:r>
        <w:fldChar w:fldCharType="separate"/>
      </w:r>
      <w:r>
        <w:t>7</w:t>
      </w:r>
      <w:r>
        <w:fldChar w:fldCharType="end"/>
      </w:r>
      <w:r>
        <w:fldChar w:fldCharType="end"/>
      </w:r>
    </w:p>
    <w:p w14:paraId="1B415101">
      <w:pPr>
        <w:pStyle w:val="9"/>
        <w:ind w:left="440"/>
      </w:pPr>
      <w:r>
        <w:fldChar w:fldCharType="begin"/>
      </w:r>
      <w:r>
        <w:instrText xml:space="preserve"> HYPERLINK \l "_Toc15396606" </w:instrText>
      </w:r>
      <w:r>
        <w:fldChar w:fldCharType="separate"/>
      </w:r>
      <w:r>
        <w:rPr>
          <w:rStyle w:val="13"/>
          <w:rFonts w:hint="eastAsia"/>
        </w:rPr>
        <w:t>四、财</w:t>
      </w:r>
      <w:r>
        <w:rPr>
          <w:rStyle w:val="13"/>
          <w:rFonts w:hint="eastAsia"/>
          <w:bCs/>
        </w:rPr>
        <w:t>政拨款收入支出决算总体情况说明</w:t>
      </w:r>
      <w:r>
        <w:tab/>
      </w:r>
      <w:r>
        <w:fldChar w:fldCharType="begin"/>
      </w:r>
      <w:r>
        <w:instrText xml:space="preserve"> PAGEREF _Toc15396606 \h </w:instrText>
      </w:r>
      <w:r>
        <w:fldChar w:fldCharType="separate"/>
      </w:r>
      <w:r>
        <w:t>8</w:t>
      </w:r>
      <w:r>
        <w:fldChar w:fldCharType="end"/>
      </w:r>
      <w:r>
        <w:fldChar w:fldCharType="end"/>
      </w:r>
    </w:p>
    <w:p w14:paraId="6C8DC736">
      <w:pPr>
        <w:pStyle w:val="9"/>
        <w:ind w:left="440"/>
      </w:pPr>
      <w:r>
        <w:fldChar w:fldCharType="begin"/>
      </w:r>
      <w:r>
        <w:instrText xml:space="preserve"> HYPERLINK \l "_Toc15396607" </w:instrText>
      </w:r>
      <w:r>
        <w:fldChar w:fldCharType="separate"/>
      </w:r>
      <w:r>
        <w:rPr>
          <w:rStyle w:val="13"/>
          <w:rFonts w:hint="eastAsia"/>
        </w:rPr>
        <w:t>五、一</w:t>
      </w:r>
      <w:r>
        <w:rPr>
          <w:rStyle w:val="13"/>
          <w:rFonts w:hint="eastAsia"/>
          <w:bCs/>
        </w:rPr>
        <w:t>般公共预算财政拨款支出决算情况说明</w:t>
      </w:r>
      <w:r>
        <w:tab/>
      </w:r>
      <w:r>
        <w:fldChar w:fldCharType="begin"/>
      </w:r>
      <w:r>
        <w:instrText xml:space="preserve"> PAGEREF _Toc15396607 \h </w:instrText>
      </w:r>
      <w:r>
        <w:fldChar w:fldCharType="separate"/>
      </w:r>
      <w:r>
        <w:t>8</w:t>
      </w:r>
      <w:r>
        <w:fldChar w:fldCharType="end"/>
      </w:r>
      <w:r>
        <w:fldChar w:fldCharType="end"/>
      </w:r>
    </w:p>
    <w:p w14:paraId="1AE32391">
      <w:pPr>
        <w:pStyle w:val="9"/>
        <w:ind w:left="440"/>
      </w:pPr>
      <w:r>
        <w:fldChar w:fldCharType="begin"/>
      </w:r>
      <w:r>
        <w:instrText xml:space="preserve"> HYPERLINK \l "_Toc15396608" </w:instrText>
      </w:r>
      <w:r>
        <w:fldChar w:fldCharType="separate"/>
      </w:r>
      <w:r>
        <w:rPr>
          <w:rStyle w:val="13"/>
          <w:rFonts w:hint="eastAsia"/>
        </w:rPr>
        <w:t>六、一</w:t>
      </w:r>
      <w:r>
        <w:rPr>
          <w:rStyle w:val="13"/>
          <w:rFonts w:hint="eastAsia"/>
          <w:bCs/>
        </w:rPr>
        <w:t>般公共预算财政拨款基本支出决算情况说明</w:t>
      </w:r>
      <w:r>
        <w:tab/>
      </w:r>
      <w:r>
        <w:fldChar w:fldCharType="begin"/>
      </w:r>
      <w:r>
        <w:instrText xml:space="preserve"> PAGEREF _Toc15396608 \h </w:instrText>
      </w:r>
      <w:r>
        <w:fldChar w:fldCharType="separate"/>
      </w:r>
      <w:r>
        <w:t>13</w:t>
      </w:r>
      <w:r>
        <w:fldChar w:fldCharType="end"/>
      </w:r>
      <w:r>
        <w:fldChar w:fldCharType="end"/>
      </w:r>
    </w:p>
    <w:p w14:paraId="1B571E16">
      <w:pPr>
        <w:pStyle w:val="9"/>
        <w:ind w:left="440"/>
      </w:pPr>
      <w:r>
        <w:fldChar w:fldCharType="begin"/>
      </w:r>
      <w:r>
        <w:instrText xml:space="preserve"> HYPERLINK \l "_Toc15396609" </w:instrText>
      </w:r>
      <w:r>
        <w:fldChar w:fldCharType="separate"/>
      </w:r>
      <w:r>
        <w:rPr>
          <w:rStyle w:val="13"/>
          <w:rFonts w:hint="eastAsia"/>
        </w:rPr>
        <w:t>七、</w:t>
      </w:r>
      <w:r>
        <w:rPr>
          <w:rStyle w:val="13"/>
        </w:rPr>
        <w:t>“</w:t>
      </w:r>
      <w:r>
        <w:rPr>
          <w:rStyle w:val="13"/>
          <w:rFonts w:hint="eastAsia"/>
          <w:bCs/>
        </w:rPr>
        <w:t>三公”经费财政拨款支出决算情况说明</w:t>
      </w:r>
      <w:r>
        <w:tab/>
      </w:r>
      <w:r>
        <w:fldChar w:fldCharType="begin"/>
      </w:r>
      <w:r>
        <w:instrText xml:space="preserve"> PAGEREF _Toc15396609 \h </w:instrText>
      </w:r>
      <w:r>
        <w:fldChar w:fldCharType="separate"/>
      </w:r>
      <w:r>
        <w:t>14</w:t>
      </w:r>
      <w:r>
        <w:fldChar w:fldCharType="end"/>
      </w:r>
      <w:r>
        <w:fldChar w:fldCharType="end"/>
      </w:r>
    </w:p>
    <w:p w14:paraId="1F0ED33B">
      <w:pPr>
        <w:pStyle w:val="9"/>
        <w:ind w:left="440"/>
      </w:pPr>
      <w:r>
        <w:fldChar w:fldCharType="begin"/>
      </w:r>
      <w:r>
        <w:instrText xml:space="preserve"> HYPERLINK \l "_Toc15396610" </w:instrText>
      </w:r>
      <w:r>
        <w:fldChar w:fldCharType="separate"/>
      </w:r>
      <w:r>
        <w:rPr>
          <w:rStyle w:val="13"/>
          <w:rFonts w:hint="eastAsia"/>
        </w:rPr>
        <w:t>八、</w:t>
      </w:r>
      <w:r>
        <w:rPr>
          <w:rStyle w:val="13"/>
          <w:rFonts w:hint="eastAsia"/>
          <w:bCs/>
        </w:rPr>
        <w:t>政府性基金预算支出决算情况说明</w:t>
      </w:r>
      <w:r>
        <w:tab/>
      </w:r>
      <w:r>
        <w:fldChar w:fldCharType="begin"/>
      </w:r>
      <w:r>
        <w:instrText xml:space="preserve"> PAGEREF _Toc15396610 \h </w:instrText>
      </w:r>
      <w:r>
        <w:fldChar w:fldCharType="separate"/>
      </w:r>
      <w:r>
        <w:t>16</w:t>
      </w:r>
      <w:r>
        <w:fldChar w:fldCharType="end"/>
      </w:r>
      <w:r>
        <w:fldChar w:fldCharType="end"/>
      </w:r>
    </w:p>
    <w:p w14:paraId="446D0E73">
      <w:pPr>
        <w:pStyle w:val="9"/>
        <w:ind w:left="440"/>
      </w:pPr>
      <w:r>
        <w:fldChar w:fldCharType="begin"/>
      </w:r>
      <w:r>
        <w:instrText xml:space="preserve"> HYPERLINK \l "_Toc15396611" </w:instrText>
      </w:r>
      <w:r>
        <w:fldChar w:fldCharType="separate"/>
      </w:r>
      <w:r>
        <w:rPr>
          <w:rStyle w:val="13"/>
          <w:rFonts w:hint="eastAsia"/>
          <w:bCs/>
        </w:rPr>
        <w:t>九、</w:t>
      </w:r>
      <w:r>
        <w:rPr>
          <w:rStyle w:val="13"/>
          <w:rFonts w:hint="eastAsia"/>
        </w:rPr>
        <w:t xml:space="preserve"> 国</w:t>
      </w:r>
      <w:r>
        <w:rPr>
          <w:rStyle w:val="13"/>
          <w:rFonts w:hint="eastAsia"/>
          <w:bCs/>
        </w:rPr>
        <w:t>有资本经营预算支出决算情况说明</w:t>
      </w:r>
      <w:r>
        <w:tab/>
      </w:r>
      <w:r>
        <w:fldChar w:fldCharType="begin"/>
      </w:r>
      <w:r>
        <w:instrText xml:space="preserve"> PAGEREF _Toc15396611 \h </w:instrText>
      </w:r>
      <w:r>
        <w:fldChar w:fldCharType="separate"/>
      </w:r>
      <w:r>
        <w:t>16</w:t>
      </w:r>
      <w:r>
        <w:fldChar w:fldCharType="end"/>
      </w:r>
      <w:r>
        <w:fldChar w:fldCharType="end"/>
      </w:r>
    </w:p>
    <w:p w14:paraId="3324B01A">
      <w:pPr>
        <w:pStyle w:val="9"/>
        <w:ind w:left="440"/>
        <w:rPr>
          <w:rStyle w:val="13"/>
          <w:bCs/>
        </w:rPr>
      </w:pPr>
      <w:r>
        <w:rPr>
          <w:rStyle w:val="13"/>
          <w:rFonts w:hint="eastAsia"/>
          <w:bCs/>
        </w:rPr>
        <w:t>十、预算绩效情况说明</w:t>
      </w:r>
      <w:r>
        <w:rPr>
          <w:rStyle w:val="13"/>
          <w:bCs/>
        </w:rPr>
        <w:tab/>
      </w:r>
      <w:r>
        <w:rPr>
          <w:rStyle w:val="13"/>
          <w:rFonts w:hint="eastAsia"/>
          <w:bCs/>
        </w:rPr>
        <w:t>.11</w:t>
      </w:r>
    </w:p>
    <w:p w14:paraId="02A9072B">
      <w:pPr>
        <w:pStyle w:val="9"/>
        <w:ind w:left="440"/>
      </w:pPr>
      <w:r>
        <w:fldChar w:fldCharType="begin"/>
      </w:r>
      <w:r>
        <w:instrText xml:space="preserve"> HYPERLINK \l "_Toc15396612" </w:instrText>
      </w:r>
      <w:r>
        <w:fldChar w:fldCharType="separate"/>
      </w:r>
      <w:r>
        <w:rPr>
          <w:rStyle w:val="13"/>
          <w:rFonts w:hint="eastAsia"/>
        </w:rPr>
        <w:t>十</w:t>
      </w:r>
      <w:r>
        <w:rPr>
          <w:rStyle w:val="13"/>
          <w:rFonts w:hint="eastAsia"/>
          <w:bCs/>
        </w:rPr>
        <w:t>一、其他重要事项的情况说明</w:t>
      </w:r>
      <w:r>
        <w:tab/>
      </w:r>
      <w:r>
        <w:fldChar w:fldCharType="begin"/>
      </w:r>
      <w:r>
        <w:instrText xml:space="preserve"> PAGEREF _Toc15396612 \h </w:instrText>
      </w:r>
      <w:r>
        <w:fldChar w:fldCharType="separate"/>
      </w:r>
      <w:r>
        <w:t>28</w:t>
      </w:r>
      <w:r>
        <w:fldChar w:fldCharType="end"/>
      </w:r>
      <w:r>
        <w:fldChar w:fldCharType="end"/>
      </w:r>
    </w:p>
    <w:p w14:paraId="5F004959">
      <w:pPr>
        <w:pStyle w:val="8"/>
      </w:pPr>
      <w:r>
        <w:fldChar w:fldCharType="begin"/>
      </w:r>
      <w:r>
        <w:instrText xml:space="preserve"> HYPERLINK \l "_Toc15396613" </w:instrText>
      </w:r>
      <w:r>
        <w:fldChar w:fldCharType="separate"/>
      </w:r>
      <w:r>
        <w:rPr>
          <w:rStyle w:val="13"/>
          <w:rFonts w:hint="eastAsia"/>
          <w:bCs/>
          <w:kern w:val="44"/>
        </w:rPr>
        <w:t>第三部分</w:t>
      </w:r>
      <w:r>
        <w:rPr>
          <w:rStyle w:val="13"/>
          <w:rFonts w:hint="eastAsia"/>
        </w:rPr>
        <w:t xml:space="preserve"> 名</w:t>
      </w:r>
      <w:r>
        <w:rPr>
          <w:rStyle w:val="13"/>
          <w:rFonts w:hint="eastAsia"/>
          <w:bCs/>
          <w:kern w:val="44"/>
        </w:rPr>
        <w:t>词解释</w:t>
      </w:r>
      <w:r>
        <w:tab/>
      </w:r>
      <w:r>
        <w:fldChar w:fldCharType="begin"/>
      </w:r>
      <w:r>
        <w:instrText xml:space="preserve"> PAGEREF _Toc15396613 \h </w:instrText>
      </w:r>
      <w:r>
        <w:fldChar w:fldCharType="separate"/>
      </w:r>
      <w:r>
        <w:t>30</w:t>
      </w:r>
      <w:r>
        <w:fldChar w:fldCharType="end"/>
      </w:r>
      <w:r>
        <w:fldChar w:fldCharType="end"/>
      </w:r>
    </w:p>
    <w:p w14:paraId="29E68EDC">
      <w:pPr>
        <w:pStyle w:val="8"/>
      </w:pPr>
      <w:r>
        <w:fldChar w:fldCharType="begin"/>
      </w:r>
      <w:r>
        <w:instrText xml:space="preserve"> HYPERLINK \l "_Toc15396614" </w:instrText>
      </w:r>
      <w:r>
        <w:fldChar w:fldCharType="separate"/>
      </w:r>
      <w:r>
        <w:rPr>
          <w:rStyle w:val="13"/>
          <w:rFonts w:hint="eastAsia"/>
        </w:rPr>
        <w:t>第</w:t>
      </w:r>
      <w:r>
        <w:rPr>
          <w:rStyle w:val="13"/>
          <w:rFonts w:hint="eastAsia"/>
          <w:bCs/>
          <w:kern w:val="44"/>
        </w:rPr>
        <w:t>四部分附件</w:t>
      </w:r>
      <w:r>
        <w:tab/>
      </w:r>
      <w:r>
        <w:fldChar w:fldCharType="begin"/>
      </w:r>
      <w:r>
        <w:instrText xml:space="preserve"> PAGEREF _Toc15396614 \h </w:instrText>
      </w:r>
      <w:r>
        <w:fldChar w:fldCharType="separate"/>
      </w:r>
      <w:r>
        <w:t>35</w:t>
      </w:r>
      <w:r>
        <w:fldChar w:fldCharType="end"/>
      </w:r>
      <w:r>
        <w:fldChar w:fldCharType="end"/>
      </w:r>
    </w:p>
    <w:p w14:paraId="4A803C51">
      <w:pPr>
        <w:pStyle w:val="9"/>
        <w:ind w:left="440"/>
      </w:pPr>
      <w:r>
        <w:fldChar w:fldCharType="begin"/>
      </w:r>
      <w:r>
        <w:instrText xml:space="preserve"> HYPERLINK \l "_Toc15396615" </w:instrText>
      </w:r>
      <w:r>
        <w:fldChar w:fldCharType="separate"/>
      </w:r>
      <w:r>
        <w:rPr>
          <w:rStyle w:val="13"/>
          <w:rFonts w:hint="eastAsia"/>
          <w:kern w:val="44"/>
        </w:rPr>
        <w:t>附件</w:t>
      </w:r>
      <w:r>
        <w:rPr>
          <w:rStyle w:val="13"/>
          <w:kern w:val="44"/>
        </w:rPr>
        <w:t>1</w:t>
      </w:r>
      <w:r>
        <w:tab/>
      </w:r>
      <w:r>
        <w:fldChar w:fldCharType="end"/>
      </w:r>
      <w:r>
        <w:rPr>
          <w:rFonts w:hint="eastAsia"/>
        </w:rPr>
        <w:t>35</w:t>
      </w:r>
    </w:p>
    <w:p w14:paraId="36D84FFA">
      <w:pPr>
        <w:pStyle w:val="9"/>
        <w:ind w:left="440"/>
      </w:pPr>
      <w:r>
        <w:fldChar w:fldCharType="begin"/>
      </w:r>
      <w:r>
        <w:instrText xml:space="preserve"> HYPERLINK \l "_Toc15396617" </w:instrText>
      </w:r>
      <w:r>
        <w:fldChar w:fldCharType="separate"/>
      </w:r>
      <w:r>
        <w:rPr>
          <w:rStyle w:val="13"/>
          <w:rFonts w:hint="eastAsia"/>
          <w:kern w:val="44"/>
        </w:rPr>
        <w:t>附件</w:t>
      </w:r>
      <w:r>
        <w:rPr>
          <w:rStyle w:val="13"/>
          <w:kern w:val="44"/>
        </w:rPr>
        <w:t>2</w:t>
      </w:r>
      <w:r>
        <w:tab/>
      </w:r>
      <w:r>
        <w:fldChar w:fldCharType="begin"/>
      </w:r>
      <w:r>
        <w:instrText xml:space="preserve"> PAGEREF _Toc15396617 \h </w:instrText>
      </w:r>
      <w:r>
        <w:fldChar w:fldCharType="separate"/>
      </w:r>
      <w:r>
        <w:t>41</w:t>
      </w:r>
      <w:r>
        <w:fldChar w:fldCharType="end"/>
      </w:r>
      <w:r>
        <w:fldChar w:fldCharType="end"/>
      </w:r>
    </w:p>
    <w:p w14:paraId="24501B62">
      <w:pPr>
        <w:pStyle w:val="8"/>
      </w:pPr>
      <w:r>
        <w:fldChar w:fldCharType="begin"/>
      </w:r>
      <w:r>
        <w:instrText xml:space="preserve"> HYPERLINK \l "_Toc15396618" </w:instrText>
      </w:r>
      <w:r>
        <w:fldChar w:fldCharType="separate"/>
      </w:r>
      <w:r>
        <w:rPr>
          <w:rStyle w:val="13"/>
          <w:rFonts w:hint="eastAsia"/>
        </w:rPr>
        <w:t>第</w:t>
      </w:r>
      <w:r>
        <w:rPr>
          <w:rStyle w:val="13"/>
          <w:rFonts w:hint="eastAsia"/>
          <w:bCs/>
          <w:kern w:val="44"/>
        </w:rPr>
        <w:t>五部分附表</w:t>
      </w:r>
      <w:r>
        <w:tab/>
      </w:r>
      <w:r>
        <w:fldChar w:fldCharType="begin"/>
      </w:r>
      <w:r>
        <w:instrText xml:space="preserve"> PAGEREF _Toc15396618 \h </w:instrText>
      </w:r>
      <w:r>
        <w:fldChar w:fldCharType="separate"/>
      </w:r>
      <w:r>
        <w:t>50</w:t>
      </w:r>
      <w:r>
        <w:fldChar w:fldCharType="end"/>
      </w:r>
      <w:r>
        <w:fldChar w:fldCharType="end"/>
      </w:r>
    </w:p>
    <w:p w14:paraId="12623F9F">
      <w:pPr>
        <w:pStyle w:val="9"/>
        <w:ind w:left="440"/>
      </w:pPr>
      <w:r>
        <w:rPr>
          <w:rFonts w:hint="eastAsia"/>
        </w:rPr>
        <w:t>一、</w:t>
      </w:r>
      <w:r>
        <w:fldChar w:fldCharType="begin"/>
      </w:r>
      <w:r>
        <w:instrText xml:space="preserve"> HYPERLINK \l "_Toc15396619" </w:instrText>
      </w:r>
      <w:r>
        <w:fldChar w:fldCharType="separate"/>
      </w:r>
      <w:r>
        <w:rPr>
          <w:rStyle w:val="13"/>
          <w:rFonts w:hint="eastAsia"/>
        </w:rPr>
        <w:t>收入支出决算总表</w:t>
      </w:r>
      <w:r>
        <w:tab/>
      </w:r>
      <w:r>
        <w:fldChar w:fldCharType="begin"/>
      </w:r>
      <w:r>
        <w:instrText xml:space="preserve"> PAGEREF _Toc15396619 \h </w:instrText>
      </w:r>
      <w:r>
        <w:fldChar w:fldCharType="separate"/>
      </w:r>
      <w:r>
        <w:t>51</w:t>
      </w:r>
      <w:r>
        <w:fldChar w:fldCharType="end"/>
      </w:r>
      <w:r>
        <w:fldChar w:fldCharType="end"/>
      </w:r>
    </w:p>
    <w:p w14:paraId="0B758D67">
      <w:pPr>
        <w:pStyle w:val="9"/>
        <w:ind w:left="440"/>
      </w:pPr>
      <w:r>
        <w:rPr>
          <w:rFonts w:hint="eastAsia"/>
        </w:rPr>
        <w:t>二、</w:t>
      </w:r>
      <w:r>
        <w:fldChar w:fldCharType="begin"/>
      </w:r>
      <w:r>
        <w:instrText xml:space="preserve"> HYPERLINK \l "_Toc15396620" </w:instrText>
      </w:r>
      <w:r>
        <w:fldChar w:fldCharType="separate"/>
      </w:r>
      <w:r>
        <w:rPr>
          <w:rStyle w:val="13"/>
          <w:rFonts w:hint="eastAsia"/>
        </w:rPr>
        <w:t>收入总表</w:t>
      </w:r>
      <w:r>
        <w:tab/>
      </w:r>
      <w:r>
        <w:fldChar w:fldCharType="begin"/>
      </w:r>
      <w:r>
        <w:instrText xml:space="preserve"> PAGEREF _Toc15396620 \h </w:instrText>
      </w:r>
      <w:r>
        <w:fldChar w:fldCharType="separate"/>
      </w:r>
      <w:r>
        <w:t>51</w:t>
      </w:r>
      <w:r>
        <w:fldChar w:fldCharType="end"/>
      </w:r>
      <w:r>
        <w:fldChar w:fldCharType="end"/>
      </w:r>
    </w:p>
    <w:p w14:paraId="74108EA8">
      <w:pPr>
        <w:pStyle w:val="9"/>
        <w:ind w:left="440"/>
      </w:pPr>
      <w:r>
        <w:rPr>
          <w:rFonts w:hint="eastAsia"/>
        </w:rPr>
        <w:t>三、</w:t>
      </w:r>
      <w:r>
        <w:fldChar w:fldCharType="begin"/>
      </w:r>
      <w:r>
        <w:instrText xml:space="preserve"> HYPERLINK \l "_Toc15396621" </w:instrText>
      </w:r>
      <w:r>
        <w:fldChar w:fldCharType="separate"/>
      </w:r>
      <w:r>
        <w:rPr>
          <w:rStyle w:val="13"/>
          <w:rFonts w:hint="eastAsia"/>
        </w:rPr>
        <w:t>支出总表</w:t>
      </w:r>
      <w:r>
        <w:tab/>
      </w:r>
      <w:r>
        <w:fldChar w:fldCharType="begin"/>
      </w:r>
      <w:r>
        <w:instrText xml:space="preserve"> PAGEREF _Toc15396621 \h </w:instrText>
      </w:r>
      <w:r>
        <w:fldChar w:fldCharType="separate"/>
      </w:r>
      <w:r>
        <w:t>51</w:t>
      </w:r>
      <w:r>
        <w:fldChar w:fldCharType="end"/>
      </w:r>
      <w:r>
        <w:fldChar w:fldCharType="end"/>
      </w:r>
    </w:p>
    <w:p w14:paraId="294315A8">
      <w:pPr>
        <w:pStyle w:val="9"/>
        <w:ind w:left="440"/>
      </w:pPr>
      <w:r>
        <w:rPr>
          <w:rFonts w:hint="eastAsia"/>
        </w:rPr>
        <w:t>四、</w:t>
      </w:r>
      <w:r>
        <w:fldChar w:fldCharType="begin"/>
      </w:r>
      <w:r>
        <w:instrText xml:space="preserve"> HYPERLINK \l "_Toc15396622" </w:instrText>
      </w:r>
      <w:r>
        <w:fldChar w:fldCharType="separate"/>
      </w:r>
      <w:r>
        <w:rPr>
          <w:rStyle w:val="13"/>
          <w:rFonts w:hint="eastAsia"/>
        </w:rPr>
        <w:t>财政拨款收入支出决算总表</w:t>
      </w:r>
      <w:r>
        <w:tab/>
      </w:r>
      <w:r>
        <w:fldChar w:fldCharType="begin"/>
      </w:r>
      <w:r>
        <w:instrText xml:space="preserve"> PAGEREF _Toc15396622 \h </w:instrText>
      </w:r>
      <w:r>
        <w:fldChar w:fldCharType="separate"/>
      </w:r>
      <w:r>
        <w:t>51</w:t>
      </w:r>
      <w:r>
        <w:fldChar w:fldCharType="end"/>
      </w:r>
      <w:r>
        <w:fldChar w:fldCharType="end"/>
      </w:r>
    </w:p>
    <w:p w14:paraId="52DAEB89">
      <w:pPr>
        <w:pStyle w:val="9"/>
        <w:ind w:left="440"/>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51</w:t>
      </w:r>
      <w:r>
        <w:fldChar w:fldCharType="end"/>
      </w:r>
      <w:r>
        <w:fldChar w:fldCharType="end"/>
      </w:r>
    </w:p>
    <w:p w14:paraId="4D36F7DE">
      <w:pPr>
        <w:pStyle w:val="9"/>
        <w:ind w:left="440"/>
      </w:pPr>
      <w:r>
        <w:rPr>
          <w:rFonts w:hint="eastAsia"/>
        </w:rPr>
        <w:t>六、</w:t>
      </w:r>
      <w:r>
        <w:fldChar w:fldCharType="begin"/>
      </w:r>
      <w:r>
        <w:instrText xml:space="preserve"> HYPERLINK \l "_Toc15396624" </w:instrText>
      </w:r>
      <w:r>
        <w:fldChar w:fldCharType="separate"/>
      </w:r>
      <w:r>
        <w:rPr>
          <w:rStyle w:val="13"/>
          <w:rFonts w:hint="eastAsia"/>
        </w:rPr>
        <w:t>一般公共预算财政拨款支出决算表</w:t>
      </w:r>
      <w:r>
        <w:tab/>
      </w:r>
      <w:r>
        <w:fldChar w:fldCharType="begin"/>
      </w:r>
      <w:r>
        <w:instrText xml:space="preserve"> PAGEREF _Toc15396624 \h </w:instrText>
      </w:r>
      <w:r>
        <w:fldChar w:fldCharType="separate"/>
      </w:r>
      <w:r>
        <w:t>51</w:t>
      </w:r>
      <w:r>
        <w:fldChar w:fldCharType="end"/>
      </w:r>
      <w:r>
        <w:fldChar w:fldCharType="end"/>
      </w:r>
    </w:p>
    <w:p w14:paraId="5435DED7">
      <w:pPr>
        <w:pStyle w:val="9"/>
        <w:ind w:left="440"/>
      </w:pPr>
      <w:r>
        <w:rPr>
          <w:rFonts w:hint="eastAsia"/>
        </w:rPr>
        <w:t>七、</w:t>
      </w:r>
      <w:r>
        <w:fldChar w:fldCharType="begin"/>
      </w:r>
      <w:r>
        <w:instrText xml:space="preserve"> HYPERLINK \l "_Toc15396625" </w:instrText>
      </w:r>
      <w:r>
        <w:fldChar w:fldCharType="separate"/>
      </w:r>
      <w:r>
        <w:rPr>
          <w:rStyle w:val="13"/>
          <w:rFonts w:hint="eastAsia"/>
        </w:rPr>
        <w:t>一般公共预算财政拨款支出决算明细表</w:t>
      </w:r>
      <w:r>
        <w:tab/>
      </w:r>
      <w:r>
        <w:fldChar w:fldCharType="begin"/>
      </w:r>
      <w:r>
        <w:instrText xml:space="preserve"> PAGEREF _Toc15396625 \h </w:instrText>
      </w:r>
      <w:r>
        <w:fldChar w:fldCharType="separate"/>
      </w:r>
      <w:r>
        <w:t>51</w:t>
      </w:r>
      <w:r>
        <w:fldChar w:fldCharType="end"/>
      </w:r>
      <w:r>
        <w:fldChar w:fldCharType="end"/>
      </w:r>
    </w:p>
    <w:p w14:paraId="232456D2">
      <w:pPr>
        <w:pStyle w:val="9"/>
        <w:ind w:left="440"/>
      </w:pPr>
      <w:r>
        <w:rPr>
          <w:rFonts w:hint="eastAsia"/>
        </w:rPr>
        <w:t>八、</w:t>
      </w:r>
      <w:r>
        <w:fldChar w:fldCharType="begin"/>
      </w:r>
      <w:r>
        <w:instrText xml:space="preserve"> HYPERLINK \l "_Toc15396626" </w:instrText>
      </w:r>
      <w:r>
        <w:fldChar w:fldCharType="separate"/>
      </w:r>
      <w:r>
        <w:rPr>
          <w:rStyle w:val="13"/>
          <w:rFonts w:hint="eastAsia"/>
        </w:rPr>
        <w:t>一般公共预算财政拨款基本支出决算表</w:t>
      </w:r>
      <w:r>
        <w:tab/>
      </w:r>
      <w:r>
        <w:fldChar w:fldCharType="begin"/>
      </w:r>
      <w:r>
        <w:instrText xml:space="preserve"> PAGEREF _Toc15396626 \h </w:instrText>
      </w:r>
      <w:r>
        <w:fldChar w:fldCharType="separate"/>
      </w:r>
      <w:r>
        <w:t>51</w:t>
      </w:r>
      <w:r>
        <w:fldChar w:fldCharType="end"/>
      </w:r>
      <w:r>
        <w:fldChar w:fldCharType="end"/>
      </w:r>
    </w:p>
    <w:p w14:paraId="5AC5A361">
      <w:pPr>
        <w:pStyle w:val="9"/>
        <w:ind w:left="440"/>
      </w:pPr>
      <w:r>
        <w:rPr>
          <w:rFonts w:hint="eastAsia"/>
        </w:rPr>
        <w:t>九、</w:t>
      </w:r>
      <w:r>
        <w:fldChar w:fldCharType="begin"/>
      </w:r>
      <w:r>
        <w:instrText xml:space="preserve"> HYPERLINK \l "_Toc15396627" </w:instrText>
      </w:r>
      <w:r>
        <w:fldChar w:fldCharType="separate"/>
      </w:r>
      <w:r>
        <w:rPr>
          <w:rStyle w:val="13"/>
          <w:rFonts w:hint="eastAsia"/>
        </w:rPr>
        <w:t>一般公共预算财政拨款项目支出决算表</w:t>
      </w:r>
      <w:r>
        <w:tab/>
      </w:r>
      <w:r>
        <w:fldChar w:fldCharType="begin"/>
      </w:r>
      <w:r>
        <w:instrText xml:space="preserve"> PAGEREF _Toc15396627 \h </w:instrText>
      </w:r>
      <w:r>
        <w:fldChar w:fldCharType="separate"/>
      </w:r>
      <w:r>
        <w:t>51</w:t>
      </w:r>
      <w:r>
        <w:fldChar w:fldCharType="end"/>
      </w:r>
      <w:r>
        <w:fldChar w:fldCharType="end"/>
      </w:r>
    </w:p>
    <w:p w14:paraId="6FE79A94">
      <w:pPr>
        <w:pStyle w:val="9"/>
        <w:ind w:left="440"/>
      </w:pPr>
      <w:r>
        <w:rPr>
          <w:rFonts w:hint="eastAsia"/>
        </w:rPr>
        <w:t>十、</w:t>
      </w:r>
      <w:r>
        <w:fldChar w:fldCharType="begin"/>
      </w:r>
      <w:r>
        <w:instrText xml:space="preserve"> HYPERLINK \l "_Toc15396628" </w:instrText>
      </w:r>
      <w:r>
        <w:fldChar w:fldCharType="separate"/>
      </w:r>
      <w:r>
        <w:rPr>
          <w:rStyle w:val="13"/>
          <w:rFonts w:hint="eastAsia"/>
        </w:rPr>
        <w:t>一般公共预算财政拨款“三公”经费支出决算表</w:t>
      </w:r>
      <w:r>
        <w:tab/>
      </w:r>
      <w:r>
        <w:fldChar w:fldCharType="begin"/>
      </w:r>
      <w:r>
        <w:instrText xml:space="preserve"> PAGEREF _Toc15396628 \h </w:instrText>
      </w:r>
      <w:r>
        <w:fldChar w:fldCharType="separate"/>
      </w:r>
      <w:r>
        <w:t>51</w:t>
      </w:r>
      <w:r>
        <w:fldChar w:fldCharType="end"/>
      </w:r>
      <w:r>
        <w:fldChar w:fldCharType="end"/>
      </w:r>
    </w:p>
    <w:p w14:paraId="7E110C10">
      <w:pPr>
        <w:pStyle w:val="9"/>
        <w:ind w:left="440"/>
      </w:pPr>
      <w:r>
        <w:rPr>
          <w:rFonts w:hint="eastAsia"/>
        </w:rPr>
        <w:t>十一、</w:t>
      </w:r>
      <w:r>
        <w:fldChar w:fldCharType="begin"/>
      </w:r>
      <w:r>
        <w:instrText xml:space="preserve"> HYPERLINK \l "_Toc15396629" </w:instrText>
      </w:r>
      <w:r>
        <w:fldChar w:fldCharType="separate"/>
      </w:r>
      <w:r>
        <w:rPr>
          <w:rStyle w:val="13"/>
          <w:rFonts w:hint="eastAsia"/>
        </w:rPr>
        <w:t>政府性基金预算财政拨款收入支出决算表</w:t>
      </w:r>
      <w:r>
        <w:tab/>
      </w:r>
      <w:r>
        <w:fldChar w:fldCharType="begin"/>
      </w:r>
      <w:r>
        <w:instrText xml:space="preserve"> PAGEREF _Toc15396629 \h </w:instrText>
      </w:r>
      <w:r>
        <w:fldChar w:fldCharType="separate"/>
      </w:r>
      <w:r>
        <w:t>51</w:t>
      </w:r>
      <w:r>
        <w:fldChar w:fldCharType="end"/>
      </w:r>
      <w:r>
        <w:fldChar w:fldCharType="end"/>
      </w:r>
    </w:p>
    <w:p w14:paraId="225AF26C">
      <w:pPr>
        <w:pStyle w:val="9"/>
        <w:ind w:left="440"/>
      </w:pPr>
      <w:r>
        <w:rPr>
          <w:rFonts w:hint="eastAsia"/>
        </w:rPr>
        <w:t>十二、</w:t>
      </w:r>
      <w:r>
        <w:fldChar w:fldCharType="begin"/>
      </w:r>
      <w:r>
        <w:instrText xml:space="preserve"> HYPERLINK \l "_Toc15396630" </w:instrText>
      </w:r>
      <w:r>
        <w:fldChar w:fldCharType="separate"/>
      </w:r>
      <w:r>
        <w:rPr>
          <w:rStyle w:val="13"/>
          <w:rFonts w:hint="eastAsia"/>
        </w:rPr>
        <w:t>政府性基金预算财政拨款“三公”经费支出决算表</w:t>
      </w:r>
      <w:r>
        <w:tab/>
      </w:r>
      <w:r>
        <w:fldChar w:fldCharType="begin"/>
      </w:r>
      <w:r>
        <w:instrText xml:space="preserve"> PAGEREF _Toc15396630 \h </w:instrText>
      </w:r>
      <w:r>
        <w:fldChar w:fldCharType="separate"/>
      </w:r>
      <w:r>
        <w:t>51</w:t>
      </w:r>
      <w:r>
        <w:fldChar w:fldCharType="end"/>
      </w:r>
      <w:r>
        <w:fldChar w:fldCharType="end"/>
      </w:r>
    </w:p>
    <w:p w14:paraId="5C61DE6C">
      <w:pPr>
        <w:pStyle w:val="9"/>
        <w:ind w:left="440"/>
        <w:rPr>
          <w:sz w:val="24"/>
        </w:rPr>
      </w:pPr>
      <w:r>
        <w:rPr>
          <w:rFonts w:hint="eastAsia"/>
        </w:rPr>
        <w:t>十三、</w:t>
      </w:r>
      <w:r>
        <w:fldChar w:fldCharType="begin"/>
      </w:r>
      <w:r>
        <w:instrText xml:space="preserve"> HYPERLINK \l "_Toc15396631" </w:instrText>
      </w:r>
      <w:r>
        <w:fldChar w:fldCharType="separate"/>
      </w:r>
      <w:r>
        <w:rPr>
          <w:rStyle w:val="13"/>
          <w:rFonts w:hint="eastAsia"/>
        </w:rPr>
        <w:t>国有资本经营预算支出决算表</w:t>
      </w:r>
      <w:r>
        <w:tab/>
      </w:r>
      <w:r>
        <w:fldChar w:fldCharType="begin"/>
      </w:r>
      <w:r>
        <w:instrText xml:space="preserve"> PAGEREF _Toc15396631 \h </w:instrText>
      </w:r>
      <w:r>
        <w:fldChar w:fldCharType="separate"/>
      </w:r>
      <w:r>
        <w:t>51</w:t>
      </w:r>
      <w:r>
        <w:fldChar w:fldCharType="end"/>
      </w:r>
      <w:r>
        <w:fldChar w:fldCharType="end"/>
      </w:r>
    </w:p>
    <w:p w14:paraId="5FE45326">
      <w:pPr>
        <w:rPr>
          <w:rFonts w:ascii="仿宋" w:hAnsi="仿宋" w:eastAsia="仿宋"/>
          <w:color w:val="000000"/>
          <w:sz w:val="24"/>
        </w:rPr>
      </w:pPr>
      <w:r>
        <w:rPr>
          <w:rFonts w:ascii="仿宋" w:hAnsi="仿宋" w:eastAsia="仿宋"/>
          <w:color w:val="000000"/>
          <w:sz w:val="24"/>
        </w:rPr>
        <w:fldChar w:fldCharType="end"/>
      </w:r>
    </w:p>
    <w:p w14:paraId="647DB48E">
      <w:pPr>
        <w:rPr>
          <w:rFonts w:ascii="黑体" w:hAnsi="黑体" w:eastAsia="黑体"/>
          <w:bCs/>
          <w:kern w:val="44"/>
          <w:sz w:val="44"/>
          <w:szCs w:val="44"/>
        </w:rPr>
      </w:pPr>
      <w:bookmarkStart w:id="11" w:name="_Toc15396599"/>
      <w:bookmarkStart w:id="12" w:name="_Toc15377196"/>
      <w:r>
        <w:rPr>
          <w:rFonts w:ascii="黑体" w:hAnsi="黑体" w:eastAsia="黑体"/>
          <w:b/>
        </w:rPr>
        <w:br w:type="page"/>
      </w:r>
    </w:p>
    <w:p w14:paraId="0198E50C">
      <w:pPr>
        <w:pStyle w:val="2"/>
        <w:jc w:val="center"/>
        <w:rPr>
          <w:rFonts w:ascii="黑体" w:hAnsi="黑体" w:eastAsia="黑体"/>
          <w:b w:val="0"/>
        </w:rPr>
      </w:pPr>
      <w:r>
        <w:rPr>
          <w:rFonts w:hint="eastAsia" w:ascii="黑体" w:hAnsi="黑体" w:eastAsia="黑体"/>
          <w:b w:val="0"/>
        </w:rPr>
        <w:t xml:space="preserve">第一部分 </w:t>
      </w:r>
      <w:r>
        <w:rPr>
          <w:rStyle w:val="16"/>
          <w:rFonts w:hint="eastAsia" w:ascii="黑体" w:hAnsi="黑体" w:eastAsia="黑体"/>
          <w:b w:val="0"/>
          <w:bCs w:val="0"/>
        </w:rPr>
        <w:t>部门概况</w:t>
      </w:r>
      <w:bookmarkEnd w:id="11"/>
      <w:bookmarkEnd w:id="12"/>
    </w:p>
    <w:p w14:paraId="6336ECCF">
      <w:pPr>
        <w:pStyle w:val="3"/>
        <w:rPr>
          <w:rStyle w:val="17"/>
          <w:rFonts w:ascii="仿宋" w:hAnsi="仿宋" w:eastAsia="仿宋"/>
          <w:b w:val="0"/>
          <w:bCs w:val="0"/>
        </w:rPr>
      </w:pPr>
      <w:bookmarkStart w:id="13" w:name="_Toc15377197"/>
      <w:bookmarkStart w:id="14" w:name="_Toc1539660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3"/>
      <w:bookmarkEnd w:id="14"/>
    </w:p>
    <w:p w14:paraId="7E47253B">
      <w:pPr>
        <w:pStyle w:val="4"/>
        <w:adjustRightInd w:val="0"/>
        <w:snapToGrid w:val="0"/>
        <w:spacing w:before="72" w:line="600" w:lineRule="exact"/>
        <w:ind w:firstLine="672" w:firstLineChars="210"/>
        <w:outlineLvl w:val="2"/>
        <w:rPr>
          <w:rFonts w:ascii="仿宋" w:hAnsi="仿宋" w:eastAsia="仿宋"/>
          <w:bCs/>
          <w:color w:val="000000"/>
          <w:sz w:val="32"/>
          <w:szCs w:val="32"/>
        </w:rPr>
      </w:pPr>
      <w:bookmarkStart w:id="15" w:name="_Toc15377198"/>
      <w:bookmarkStart w:id="16" w:name="_Toc15378445"/>
      <w:r>
        <w:rPr>
          <w:rFonts w:hint="eastAsia" w:ascii="仿宋" w:hAnsi="仿宋" w:eastAsia="仿宋"/>
          <w:bCs/>
          <w:color w:val="000000"/>
          <w:sz w:val="32"/>
          <w:szCs w:val="32"/>
        </w:rPr>
        <w:t>（一）主要职能。</w:t>
      </w:r>
      <w:bookmarkEnd w:id="15"/>
      <w:bookmarkEnd w:id="16"/>
    </w:p>
    <w:p w14:paraId="0DF8D27C">
      <w:pPr>
        <w:pStyle w:val="4"/>
        <w:adjustRightInd w:val="0"/>
        <w:snapToGrid w:val="0"/>
        <w:spacing w:before="72" w:line="600" w:lineRule="exact"/>
        <w:ind w:firstLine="588" w:firstLineChars="210"/>
        <w:outlineLvl w:val="2"/>
        <w:rPr>
          <w:rFonts w:ascii="仿宋" w:hAnsi="仿宋" w:eastAsia="仿宋"/>
          <w:bCs/>
          <w:color w:val="000000"/>
          <w:sz w:val="32"/>
          <w:szCs w:val="32"/>
        </w:rPr>
      </w:pPr>
      <w:r>
        <w:rPr>
          <w:rFonts w:hint="eastAsia" w:ascii="仿宋" w:hAnsi="仿宋" w:eastAsia="仿宋"/>
          <w:sz w:val="28"/>
          <w:szCs w:val="28"/>
        </w:rPr>
        <w:t>1.宣传贯彻党的路线、方针，政策和国家的法律法规，执行区委、区政府的决议，决定，保证区委，区政府各项任务在辖区内顺利实施。</w:t>
      </w:r>
    </w:p>
    <w:p w14:paraId="6EECD39E">
      <w:pPr>
        <w:pStyle w:val="4"/>
        <w:adjustRightInd w:val="0"/>
        <w:snapToGrid w:val="0"/>
        <w:spacing w:before="72" w:line="600" w:lineRule="exact"/>
        <w:ind w:firstLine="588" w:firstLineChars="210"/>
        <w:outlineLvl w:val="2"/>
        <w:rPr>
          <w:rFonts w:ascii="仿宋" w:hAnsi="仿宋" w:eastAsia="仿宋" w:cstheme="minorBidi"/>
          <w:sz w:val="28"/>
          <w:szCs w:val="28"/>
        </w:rPr>
      </w:pPr>
      <w:r>
        <w:rPr>
          <w:rFonts w:hint="eastAsia" w:ascii="仿宋" w:hAnsi="仿宋" w:eastAsia="仿宋" w:cstheme="minorBidi"/>
          <w:sz w:val="28"/>
          <w:szCs w:val="28"/>
        </w:rPr>
        <w:t>2.代表西区人民政府授权对本辖区内的政府职能管辖权。</w:t>
      </w:r>
    </w:p>
    <w:p w14:paraId="678A170C">
      <w:pPr>
        <w:spacing w:line="600" w:lineRule="exact"/>
        <w:ind w:firstLine="560" w:firstLineChars="200"/>
        <w:rPr>
          <w:rFonts w:ascii="仿宋" w:hAnsi="仿宋" w:eastAsia="仿宋"/>
          <w:sz w:val="28"/>
          <w:szCs w:val="28"/>
        </w:rPr>
      </w:pPr>
      <w:r>
        <w:rPr>
          <w:rFonts w:hint="eastAsia" w:ascii="仿宋" w:hAnsi="仿宋" w:eastAsia="仿宋"/>
          <w:sz w:val="28"/>
          <w:szCs w:val="28"/>
        </w:rPr>
        <w:t>3.负责本辖区内精神文明建设、社会治安综合治理、爱国卫生，计划生育，普及法律知识等工作。做好民政、妇联、司法、城建、卫生保健、武装等工作。配合市区有关部门搞好城市规划、土地、环保、卫生、园林绿化等工作，组织协调、引导发展街办的经济实力。</w:t>
      </w:r>
    </w:p>
    <w:p w14:paraId="2998AE4E">
      <w:pPr>
        <w:spacing w:line="360" w:lineRule="auto"/>
        <w:ind w:firstLine="420" w:firstLineChars="150"/>
        <w:rPr>
          <w:rFonts w:ascii="仿宋" w:hAnsi="仿宋" w:eastAsia="仿宋"/>
          <w:sz w:val="28"/>
          <w:szCs w:val="28"/>
        </w:rPr>
      </w:pPr>
      <w:r>
        <w:rPr>
          <w:rFonts w:hint="eastAsia" w:ascii="仿宋" w:hAnsi="仿宋" w:eastAsia="仿宋"/>
          <w:sz w:val="28"/>
          <w:szCs w:val="28"/>
        </w:rPr>
        <w:t>4.按照《城市居民委员会组织法》的要求，组建辖区社区居民委员会，并指导、帮助、支持社区居民委员会的工作。</w:t>
      </w:r>
    </w:p>
    <w:p w14:paraId="2CC71001">
      <w:pPr>
        <w:spacing w:line="360" w:lineRule="auto"/>
        <w:ind w:firstLine="420" w:firstLineChars="150"/>
        <w:rPr>
          <w:rFonts w:ascii="仿宋" w:hAnsi="仿宋" w:eastAsia="仿宋"/>
          <w:sz w:val="28"/>
          <w:szCs w:val="28"/>
        </w:rPr>
      </w:pPr>
      <w:r>
        <w:rPr>
          <w:rFonts w:hint="eastAsia" w:ascii="仿宋" w:hAnsi="仿宋" w:eastAsia="仿宋"/>
          <w:sz w:val="28"/>
          <w:szCs w:val="28"/>
        </w:rPr>
        <w:t>5.反映居民的意见和要求，发挥政府联系居民的桥梁和纽带作用。</w:t>
      </w:r>
    </w:p>
    <w:p w14:paraId="6AC59CFB">
      <w:pPr>
        <w:spacing w:line="360" w:lineRule="auto"/>
        <w:ind w:firstLine="420" w:firstLineChars="150"/>
        <w:rPr>
          <w:rFonts w:ascii="仿宋" w:hAnsi="仿宋" w:eastAsia="仿宋"/>
          <w:sz w:val="28"/>
          <w:szCs w:val="28"/>
        </w:rPr>
      </w:pPr>
      <w:r>
        <w:rPr>
          <w:rFonts w:hint="eastAsia" w:ascii="仿宋" w:hAnsi="仿宋" w:eastAsia="仿宋"/>
          <w:sz w:val="28"/>
          <w:szCs w:val="28"/>
        </w:rPr>
        <w:t>6.承办区政府交办的其它工作。</w:t>
      </w:r>
    </w:p>
    <w:p w14:paraId="72C68C4A">
      <w:pPr>
        <w:pStyle w:val="4"/>
        <w:adjustRightInd w:val="0"/>
        <w:snapToGrid w:val="0"/>
        <w:spacing w:before="72" w:line="600" w:lineRule="exact"/>
        <w:ind w:firstLine="672" w:firstLineChars="210"/>
        <w:outlineLvl w:val="2"/>
        <w:rPr>
          <w:rFonts w:ascii="仿宋" w:hAnsi="仿宋" w:eastAsia="仿宋"/>
          <w:bCs/>
          <w:color w:val="000000"/>
          <w:sz w:val="32"/>
          <w:szCs w:val="32"/>
        </w:rPr>
      </w:pPr>
      <w:bookmarkStart w:id="17" w:name="_Toc15377199"/>
      <w:bookmarkStart w:id="18"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7"/>
      <w:bookmarkEnd w:id="18"/>
    </w:p>
    <w:p w14:paraId="709F5D37">
      <w:pPr>
        <w:spacing w:line="560" w:lineRule="exact"/>
        <w:ind w:firstLine="640" w:firstLineChars="200"/>
        <w:rPr>
          <w:rFonts w:ascii="仿宋" w:hAnsi="仿宋" w:eastAsia="仿宋" w:cs="方正仿宋简体"/>
          <w:sz w:val="28"/>
          <w:szCs w:val="28"/>
        </w:rPr>
      </w:pPr>
      <w:r>
        <w:rPr>
          <w:rFonts w:hint="eastAsia" w:ascii="仿宋" w:hAnsi="仿宋" w:eastAsia="仿宋"/>
          <w:bCs/>
          <w:color w:val="000000"/>
          <w:sz w:val="32"/>
          <w:szCs w:val="32"/>
        </w:rPr>
        <w:t xml:space="preserve">  </w:t>
      </w:r>
      <w:r>
        <w:rPr>
          <w:rFonts w:hint="eastAsia" w:ascii="仿宋" w:hAnsi="仿宋" w:eastAsia="仿宋" w:cs="方正仿宋简体"/>
          <w:sz w:val="28"/>
          <w:szCs w:val="28"/>
        </w:rPr>
        <w:t>2019年， 街道党工委按照“整合资源抓基础，以人为本强服务，积极构建和谐玉泉”的工作思路，坚持</w:t>
      </w:r>
      <w:r>
        <w:rPr>
          <w:rFonts w:ascii="仿宋" w:hAnsi="仿宋" w:eastAsia="仿宋" w:cs="方正仿宋简体"/>
          <w:sz w:val="28"/>
          <w:szCs w:val="28"/>
        </w:rPr>
        <w:t xml:space="preserve"> </w:t>
      </w:r>
      <w:r>
        <w:rPr>
          <w:rFonts w:hint="eastAsia" w:ascii="仿宋" w:hAnsi="仿宋" w:eastAsia="仿宋" w:cs="方正仿宋简体"/>
          <w:sz w:val="28"/>
          <w:szCs w:val="28"/>
        </w:rPr>
        <w:t>“以人为本、服务群众、资源共享、共驻共建”的原则，在区委、区政府的坚强领导下，突出经济运行、社会治理、环境整治、民生保障、安全稳定、党的建设等重点工作，咬定目标，一抓到底，保持了经济社会良好发展态势，超进度完成了全年各项经济目标，较好地完成了全年的各项工作任务。</w:t>
      </w:r>
    </w:p>
    <w:p w14:paraId="26978808">
      <w:pPr>
        <w:pStyle w:val="3"/>
        <w:rPr>
          <w:rStyle w:val="17"/>
          <w:b w:val="0"/>
          <w:bCs w:val="0"/>
        </w:rPr>
      </w:pPr>
      <w:bookmarkStart w:id="19" w:name="_Toc15377200"/>
      <w:bookmarkStart w:id="20" w:name="_Toc15396601"/>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19"/>
      <w:bookmarkEnd w:id="20"/>
    </w:p>
    <w:p w14:paraId="36B934BA">
      <w:pPr>
        <w:spacing w:line="360" w:lineRule="auto"/>
        <w:outlineLvl w:val="0"/>
        <w:rPr>
          <w:rFonts w:ascii="方正小标宋简体" w:hAnsi="宋体" w:eastAsia="方正小标宋简体"/>
          <w:color w:val="000000"/>
          <w:sz w:val="52"/>
          <w:szCs w:val="52"/>
        </w:rPr>
      </w:pPr>
      <w:r>
        <w:rPr>
          <w:rFonts w:hint="eastAsia" w:ascii="仿宋" w:hAnsi="仿宋" w:eastAsia="仿宋"/>
          <w:color w:val="000000"/>
          <w:sz w:val="32"/>
          <w:szCs w:val="32"/>
        </w:rPr>
        <w:t xml:space="preserve">    攀枝花市西区玉泉街道办事处</w:t>
      </w:r>
      <w:r>
        <w:rPr>
          <w:rFonts w:hint="eastAsia" w:ascii="仿宋" w:hAnsi="仿宋" w:eastAsia="仿宋"/>
          <w:sz w:val="32"/>
          <w:szCs w:val="32"/>
        </w:rPr>
        <w:t>下属二级单位0个，其中行政单位1个，参照公务员法管理的事业单位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个，其他事业单位4个。</w:t>
      </w:r>
    </w:p>
    <w:p w14:paraId="30E3249A">
      <w:pPr>
        <w:pStyle w:val="4"/>
        <w:adjustRightInd w:val="0"/>
        <w:snapToGrid w:val="0"/>
        <w:spacing w:before="72"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无纳入攀枝花市西区玉泉街道办事处2019年度部门决算编制范围的二级预算单位。</w:t>
      </w:r>
    </w:p>
    <w:p w14:paraId="5E33EC37">
      <w:pPr>
        <w:pStyle w:val="2"/>
        <w:ind w:right="440"/>
        <w:jc w:val="right"/>
        <w:rPr>
          <w:rStyle w:val="16"/>
          <w:rFonts w:ascii="黑体" w:hAnsi="黑体" w:eastAsia="黑体"/>
          <w:b w:val="0"/>
          <w:bCs w:val="0"/>
        </w:rPr>
      </w:pPr>
      <w:bookmarkStart w:id="21" w:name="_Toc15396602"/>
      <w:bookmarkStart w:id="22" w:name="_Toc15377204"/>
      <w:r>
        <w:rPr>
          <w:rFonts w:hint="eastAsia" w:ascii="黑体" w:hAnsi="黑体" w:eastAsia="黑体"/>
          <w:b w:val="0"/>
          <w:color w:val="000000"/>
        </w:rPr>
        <w:t>第二部分</w:t>
      </w:r>
      <w:r>
        <w:rPr>
          <w:rStyle w:val="16"/>
          <w:rFonts w:hint="eastAsia" w:ascii="黑体" w:hAnsi="黑体" w:eastAsia="黑体"/>
          <w:b w:val="0"/>
          <w:bCs w:val="0"/>
        </w:rPr>
        <w:t>2019年度部门决算情况说明</w:t>
      </w:r>
      <w:bookmarkEnd w:id="21"/>
      <w:bookmarkEnd w:id="22"/>
    </w:p>
    <w:p w14:paraId="7892A24B"/>
    <w:p w14:paraId="07E1982B">
      <w:pPr>
        <w:pStyle w:val="20"/>
        <w:numPr>
          <w:ilvl w:val="0"/>
          <w:numId w:val="1"/>
        </w:numPr>
        <w:spacing w:line="600" w:lineRule="exact"/>
        <w:ind w:firstLineChars="0"/>
        <w:outlineLvl w:val="1"/>
        <w:rPr>
          <w:rStyle w:val="17"/>
          <w:rFonts w:ascii="黑体" w:hAnsi="黑体" w:eastAsia="黑体"/>
          <w:b w:val="0"/>
        </w:rPr>
      </w:pPr>
      <w:bookmarkStart w:id="23" w:name="_Toc15377205"/>
      <w:bookmarkStart w:id="24" w:name="_Toc15396603"/>
      <w:r>
        <w:rPr>
          <w:rFonts w:hint="eastAsia" w:ascii="黑体" w:hAnsi="黑体" w:eastAsia="黑体"/>
          <w:color w:val="000000"/>
          <w:sz w:val="32"/>
          <w:szCs w:val="32"/>
        </w:rPr>
        <w:t>收</w:t>
      </w:r>
      <w:r>
        <w:rPr>
          <w:rStyle w:val="17"/>
          <w:rFonts w:hint="eastAsia" w:ascii="黑体" w:hAnsi="黑体" w:eastAsia="黑体"/>
        </w:rPr>
        <w:t>入支出决算总体情况说明</w:t>
      </w:r>
      <w:bookmarkEnd w:id="23"/>
      <w:bookmarkEnd w:id="24"/>
    </w:p>
    <w:p w14:paraId="68DED8C9">
      <w:pPr>
        <w:ind w:firstLine="709"/>
        <w:rPr>
          <w:rFonts w:ascii="仿宋" w:hAnsi="仿宋" w:eastAsia="仿宋" w:cs="仿宋"/>
          <w:color w:val="000000"/>
          <w:sz w:val="32"/>
          <w:szCs w:val="32"/>
        </w:rPr>
      </w:pPr>
      <w:r>
        <w:rPr>
          <w:rFonts w:hint="eastAsia" w:ascii="仿宋" w:hAnsi="仿宋" w:eastAsia="仿宋"/>
          <w:color w:val="000000"/>
          <w:sz w:val="32"/>
          <w:szCs w:val="32"/>
        </w:rPr>
        <w:t>2019年度收入903.52万元、支出总计903.52万元。与2018年相比，收入增加165.47万元，增长22.42</w:t>
      </w:r>
      <w:r>
        <w:rPr>
          <w:rFonts w:ascii="仿宋" w:hAnsi="仿宋" w:eastAsia="仿宋"/>
          <w:color w:val="000000"/>
          <w:sz w:val="32"/>
          <w:szCs w:val="32"/>
        </w:rPr>
        <w:t>%</w:t>
      </w:r>
      <w:r>
        <w:rPr>
          <w:rFonts w:hint="eastAsia" w:ascii="仿宋" w:hAnsi="仿宋" w:eastAsia="仿宋"/>
          <w:color w:val="000000"/>
          <w:sz w:val="32"/>
          <w:szCs w:val="32"/>
        </w:rPr>
        <w:t>；支出总计增加113.06万元，增长14.3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color w:val="000000"/>
          <w:sz w:val="32"/>
          <w:szCs w:val="32"/>
        </w:rPr>
        <w:t>本年社区人员经费纳入263.74万元，占2019年全部收入29.19%；</w:t>
      </w:r>
    </w:p>
    <w:p w14:paraId="1766DE6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r>
        <w:rPr>
          <w:rFonts w:hint="eastAsia" w:ascii="仿宋" w:hAnsi="仿宋" w:eastAsia="仿宋"/>
          <w:color w:val="000000"/>
          <w:sz w:val="32"/>
          <w:szCs w:val="32"/>
        </w:rPr>
        <w:br w:type="textWrapping"/>
      </w:r>
    </w:p>
    <w:p w14:paraId="6B77077A">
      <w:pPr>
        <w:spacing w:line="600" w:lineRule="exact"/>
        <w:ind w:firstLine="640" w:firstLineChars="200"/>
        <w:rPr>
          <w:rFonts w:ascii="仿宋" w:hAnsi="仿宋" w:eastAsia="仿宋"/>
          <w:color w:val="000000"/>
          <w:sz w:val="32"/>
          <w:szCs w:val="32"/>
        </w:rPr>
      </w:pPr>
    </w:p>
    <w:p w14:paraId="38FDAEB0">
      <w:pPr>
        <w:spacing w:line="600" w:lineRule="exact"/>
        <w:ind w:firstLine="640" w:firstLineChars="200"/>
        <w:rPr>
          <w:rFonts w:ascii="仿宋" w:hAnsi="仿宋" w:eastAsia="仿宋"/>
          <w:color w:val="000000"/>
          <w:sz w:val="32"/>
          <w:szCs w:val="32"/>
        </w:rPr>
      </w:pPr>
    </w:p>
    <w:p w14:paraId="00F44F3A">
      <w:pPr>
        <w:spacing w:line="600" w:lineRule="exact"/>
        <w:ind w:firstLine="640" w:firstLineChars="200"/>
        <w:rPr>
          <w:rFonts w:ascii="仿宋" w:hAnsi="仿宋" w:eastAsia="仿宋"/>
          <w:color w:val="000000"/>
          <w:sz w:val="32"/>
          <w:szCs w:val="32"/>
        </w:rPr>
      </w:pPr>
    </w:p>
    <w:p w14:paraId="72744B48">
      <w:pPr>
        <w:spacing w:line="600" w:lineRule="exact"/>
        <w:ind w:firstLine="640" w:firstLineChars="200"/>
        <w:rPr>
          <w:rFonts w:ascii="仿宋" w:hAnsi="仿宋" w:eastAsia="仿宋"/>
          <w:color w:val="000000"/>
          <w:sz w:val="32"/>
          <w:szCs w:val="32"/>
        </w:rPr>
      </w:pPr>
    </w:p>
    <w:p w14:paraId="7D31A998">
      <w:r>
        <w:rPr>
          <w:rFonts w:hint="eastAsia"/>
        </w:rPr>
        <w:drawing>
          <wp:inline distT="0" distB="0" distL="114300" distR="114300">
            <wp:extent cx="4671695" cy="2592705"/>
            <wp:effectExtent l="4445" t="5080" r="10160"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03F92EE"/>
    <w:p w14:paraId="4757BB05">
      <w:pPr>
        <w:pStyle w:val="20"/>
        <w:numPr>
          <w:ilvl w:val="0"/>
          <w:numId w:val="1"/>
        </w:numPr>
        <w:spacing w:line="600" w:lineRule="exact"/>
        <w:ind w:firstLineChars="0"/>
        <w:outlineLvl w:val="1"/>
        <w:rPr>
          <w:rStyle w:val="17"/>
          <w:rFonts w:ascii="黑体" w:hAnsi="黑体" w:eastAsia="黑体"/>
          <w:b w:val="0"/>
        </w:rPr>
      </w:pPr>
      <w:bookmarkStart w:id="25" w:name="_Toc15377206"/>
      <w:bookmarkStart w:id="26" w:name="_Toc15396604"/>
      <w:r>
        <w:rPr>
          <w:rFonts w:hint="eastAsia" w:ascii="黑体" w:hAnsi="黑体" w:eastAsia="黑体"/>
          <w:color w:val="000000"/>
          <w:sz w:val="32"/>
          <w:szCs w:val="32"/>
        </w:rPr>
        <w:t>收</w:t>
      </w:r>
      <w:r>
        <w:rPr>
          <w:rStyle w:val="17"/>
          <w:rFonts w:hint="eastAsia" w:ascii="黑体" w:hAnsi="黑体" w:eastAsia="黑体"/>
        </w:rPr>
        <w:t>入决算情况说明</w:t>
      </w:r>
      <w:bookmarkEnd w:id="25"/>
      <w:bookmarkEnd w:id="26"/>
    </w:p>
    <w:p w14:paraId="070E922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9年本年收入合计589.58万元，其中：一般公共预算财政拨款收入572.76万元，占66.36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；政府性基金预算财政拨款收入16.82万元，占1.86</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3D0BE48A">
      <w:pPr>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（图2：收入决算结构图）（饼状图）</w:t>
      </w:r>
      <w:r>
        <w:rPr>
          <w:rFonts w:hint="eastAsia" w:ascii="仿宋" w:hAnsi="仿宋" w:eastAsia="仿宋"/>
          <w:color w:val="000000"/>
          <w:sz w:val="32"/>
          <w:szCs w:val="32"/>
        </w:rPr>
        <w:br w:type="textWrapping"/>
      </w:r>
      <w:r>
        <w:rPr>
          <w:rFonts w:hint="eastAsia" w:ascii="仿宋" w:hAnsi="仿宋" w:eastAsia="仿宋"/>
          <w:color w:val="000000"/>
          <w:sz w:val="32"/>
          <w:szCs w:val="32"/>
        </w:rPr>
        <w:drawing>
          <wp:inline distT="0" distB="0" distL="114300" distR="114300">
            <wp:extent cx="4584065" cy="2755265"/>
            <wp:effectExtent l="0" t="0" r="6985" b="698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14:paraId="04639052">
      <w:pPr>
        <w:ind w:firstLine="640" w:firstLineChars="200"/>
        <w:rPr>
          <w:rFonts w:ascii="仿宋" w:hAnsi="仿宋" w:eastAsia="仿宋"/>
          <w:color w:val="000000"/>
          <w:sz w:val="32"/>
          <w:szCs w:val="32"/>
        </w:rPr>
      </w:pPr>
    </w:p>
    <w:p w14:paraId="7AF4A2C5">
      <w:pPr>
        <w:widowControl w:val="0"/>
        <w:numPr>
          <w:ilvl w:val="0"/>
          <w:numId w:val="1"/>
        </w:numPr>
        <w:adjustRightInd/>
        <w:snapToGrid/>
        <w:spacing w:after="0" w:line="600" w:lineRule="exact"/>
        <w:jc w:val="both"/>
        <w:outlineLvl w:val="1"/>
        <w:rPr>
          <w:rFonts w:ascii="黑体" w:hAnsi="黑体" w:eastAsia="黑体"/>
          <w:bCs/>
          <w:sz w:val="32"/>
          <w:szCs w:val="32"/>
        </w:rPr>
      </w:pPr>
      <w:bookmarkStart w:id="27" w:name="_Toc15377207"/>
      <w:bookmarkStart w:id="28" w:name="_Toc15396605"/>
      <w:r>
        <w:rPr>
          <w:rFonts w:hint="eastAsia" w:ascii="黑体" w:hAnsi="黑体" w:eastAsia="黑体"/>
          <w:color w:val="000000"/>
          <w:sz w:val="32"/>
          <w:szCs w:val="32"/>
        </w:rPr>
        <w:t>支</w:t>
      </w:r>
      <w:r>
        <w:rPr>
          <w:rFonts w:hint="eastAsia" w:ascii="黑体" w:hAnsi="黑体" w:eastAsia="黑体"/>
          <w:bCs/>
          <w:sz w:val="32"/>
          <w:szCs w:val="32"/>
        </w:rPr>
        <w:t>出决算情况说明</w:t>
      </w:r>
      <w:bookmarkEnd w:id="27"/>
      <w:bookmarkEnd w:id="28"/>
    </w:p>
    <w:p w14:paraId="25FAB11C">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9年本年支出合计867.36万元，其中：基本支出518.85万元，占59.82</w:t>
      </w:r>
      <w:r>
        <w:rPr>
          <w:rFonts w:ascii="仿宋" w:hAnsi="仿宋" w:eastAsia="仿宋"/>
          <w:color w:val="000000"/>
          <w:sz w:val="32"/>
          <w:szCs w:val="32"/>
        </w:rPr>
        <w:t>%</w:t>
      </w:r>
      <w:r>
        <w:rPr>
          <w:rFonts w:hint="eastAsia" w:ascii="仿宋" w:hAnsi="仿宋" w:eastAsia="仿宋"/>
          <w:color w:val="000000"/>
          <w:sz w:val="32"/>
          <w:szCs w:val="32"/>
        </w:rPr>
        <w:t>；项目支出348.51万元，占40.18%；上缴上级支出0万元，占0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277D04F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（图3：支出决算结构图）（饼状图）</w:t>
      </w:r>
    </w:p>
    <w:p w14:paraId="7543C013">
      <w:pPr>
        <w:ind w:firstLine="2530" w:firstLineChars="1150"/>
      </w:pPr>
      <w:r>
        <w:drawing>
          <wp:inline distT="0" distB="0" distL="0" distR="0">
            <wp:extent cx="2724150" cy="1828800"/>
            <wp:effectExtent l="0" t="0" r="0" b="0"/>
            <wp:docPr id="7"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C41690">
      <w:pPr>
        <w:spacing w:line="600" w:lineRule="exact"/>
        <w:ind w:firstLine="640" w:firstLineChars="200"/>
        <w:outlineLvl w:val="1"/>
        <w:rPr>
          <w:rStyle w:val="17"/>
          <w:rFonts w:ascii="黑体" w:hAnsi="黑体" w:eastAsia="黑体"/>
          <w:b w:val="0"/>
        </w:rPr>
      </w:pPr>
      <w:bookmarkStart w:id="29" w:name="_Toc15396606"/>
      <w:bookmarkStart w:id="30" w:name="_Toc15377208"/>
      <w:r>
        <w:rPr>
          <w:rFonts w:hint="eastAsia" w:ascii="黑体" w:hAnsi="黑体" w:eastAsia="黑体"/>
          <w:color w:val="000000"/>
          <w:sz w:val="32"/>
          <w:szCs w:val="32"/>
        </w:rPr>
        <w:t>四、财</w:t>
      </w:r>
      <w:r>
        <w:rPr>
          <w:rStyle w:val="17"/>
          <w:rFonts w:hint="eastAsia" w:ascii="黑体" w:hAnsi="黑体" w:eastAsia="黑体"/>
        </w:rPr>
        <w:t>政拨款收入支出决算总体情况说明</w:t>
      </w:r>
      <w:bookmarkEnd w:id="29"/>
      <w:bookmarkEnd w:id="30"/>
    </w:p>
    <w:p w14:paraId="0D68F8F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9年财政拨款收入607.58万元、支出总计867.36万元。与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8年相比，财政拨款收入减少130.47万元，下降17.67</w:t>
      </w:r>
      <w:r>
        <w:rPr>
          <w:rFonts w:ascii="仿宋" w:hAnsi="仿宋" w:eastAsia="仿宋"/>
          <w:color w:val="000000"/>
          <w:sz w:val="32"/>
          <w:szCs w:val="32"/>
        </w:rPr>
        <w:t>%</w:t>
      </w:r>
      <w:r>
        <w:rPr>
          <w:rFonts w:hint="eastAsia" w:ascii="仿宋" w:hAnsi="仿宋" w:eastAsia="仿宋"/>
          <w:color w:val="000000"/>
          <w:sz w:val="32"/>
          <w:szCs w:val="32"/>
        </w:rPr>
        <w:t>；支出总计增加76.9万元，增长9.72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color w:val="000000"/>
          <w:sz w:val="32"/>
          <w:szCs w:val="32"/>
        </w:rPr>
        <w:t>本年社区人员经费纳入263.74万元，占2019年全部收入29.19%；</w:t>
      </w:r>
      <w:r>
        <w:rPr>
          <w:rFonts w:hint="eastAsia" w:ascii="仿宋" w:hAnsi="仿宋" w:eastAsia="仿宋" w:cs="仿宋"/>
          <w:color w:val="000000"/>
          <w:sz w:val="32"/>
          <w:szCs w:val="32"/>
        </w:rPr>
        <w:br w:type="textWrapping"/>
      </w:r>
      <w:r>
        <w:rPr>
          <w:rFonts w:hint="eastAsia" w:ascii="仿宋" w:hAnsi="仿宋" w:eastAsia="仿宋"/>
          <w:color w:val="000000"/>
          <w:sz w:val="32"/>
          <w:szCs w:val="32"/>
        </w:rPr>
        <w:t>（图4：财政拨款收、支决算总计变动情况）（柱状图）</w:t>
      </w:r>
    </w:p>
    <w:p w14:paraId="50DD67AF">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（除国有资本经营预算外，数据来源于财决</w:t>
      </w:r>
      <w:r>
        <w:rPr>
          <w:rFonts w:ascii="仿宋" w:hAnsi="仿宋" w:eastAsia="仿宋"/>
          <w:b/>
          <w:color w:val="000000"/>
          <w:sz w:val="32"/>
          <w:szCs w:val="32"/>
        </w:rPr>
        <w:t>Z01-1</w:t>
      </w:r>
      <w:r>
        <w:rPr>
          <w:rFonts w:hint="eastAsia" w:ascii="仿宋" w:hAnsi="仿宋" w:eastAsia="仿宋"/>
          <w:b/>
          <w:color w:val="000000"/>
          <w:sz w:val="32"/>
          <w:szCs w:val="32"/>
        </w:rPr>
        <w:t>表，口径为“总计”数+国有资本经营预算。）</w:t>
      </w:r>
      <w:r>
        <w:rPr>
          <w:rFonts w:hint="eastAsia" w:ascii="仿宋" w:hAnsi="仿宋" w:eastAsia="仿宋"/>
          <w:b/>
          <w:color w:val="000000"/>
          <w:sz w:val="32"/>
          <w:szCs w:val="32"/>
        </w:rPr>
        <w:br w:type="textWrapping"/>
      </w:r>
    </w:p>
    <w:p w14:paraId="3EA278DF">
      <w:pPr>
        <w:ind w:firstLine="640"/>
        <w:rPr>
          <w:rFonts w:ascii="仿宋" w:hAnsi="仿宋" w:eastAsia="仿宋"/>
          <w:b/>
          <w:color w:val="000000"/>
          <w:sz w:val="32"/>
          <w:szCs w:val="32"/>
        </w:rPr>
      </w:pPr>
      <w:r>
        <w:rPr>
          <w:rFonts w:hint="eastAsia" w:ascii="仿宋" w:hAnsi="仿宋" w:eastAsia="仿宋"/>
          <w:b/>
          <w:color w:val="000000"/>
          <w:sz w:val="32"/>
          <w:szCs w:val="32"/>
        </w:rPr>
        <w:drawing>
          <wp:inline distT="0" distB="0" distL="114300" distR="114300">
            <wp:extent cx="4740910" cy="2849880"/>
            <wp:effectExtent l="0" t="0" r="2540" b="762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stretch>
                      <a:fillRect/>
                    </a:stretch>
                  </pic:blipFill>
                  <pic:spPr>
                    <a:xfrm>
                      <a:off x="0" y="0"/>
                      <a:ext cx="4740910" cy="2849880"/>
                    </a:xfrm>
                    <a:prstGeom prst="rect">
                      <a:avLst/>
                    </a:prstGeom>
                  </pic:spPr>
                </pic:pic>
              </a:graphicData>
            </a:graphic>
          </wp:inline>
        </w:drawing>
      </w:r>
    </w:p>
    <w:p w14:paraId="5851A222"/>
    <w:p w14:paraId="7FF77367">
      <w:pPr>
        <w:spacing w:line="600" w:lineRule="exact"/>
        <w:ind w:firstLine="640" w:firstLineChars="200"/>
        <w:outlineLvl w:val="1"/>
        <w:rPr>
          <w:rStyle w:val="17"/>
          <w:rFonts w:ascii="黑体" w:hAnsi="黑体" w:eastAsia="黑体"/>
          <w:b w:val="0"/>
        </w:rPr>
      </w:pPr>
      <w:bookmarkStart w:id="31" w:name="_Toc15377209"/>
      <w:bookmarkStart w:id="32"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rPr>
        <w:t>般公共预算财政拨款支出决算情况说明</w:t>
      </w:r>
      <w:bookmarkEnd w:id="31"/>
      <w:bookmarkEnd w:id="32"/>
    </w:p>
    <w:p w14:paraId="05068BAF">
      <w:pPr>
        <w:spacing w:line="600" w:lineRule="exact"/>
        <w:ind w:firstLine="643" w:firstLineChars="200"/>
        <w:outlineLvl w:val="2"/>
        <w:rPr>
          <w:rFonts w:ascii="仿宋" w:hAnsi="仿宋" w:eastAsia="仿宋"/>
          <w:b/>
          <w:color w:val="000000"/>
          <w:sz w:val="32"/>
          <w:szCs w:val="32"/>
        </w:rPr>
      </w:pPr>
      <w:bookmarkStart w:id="33" w:name="_Toc15377210"/>
      <w:r>
        <w:rPr>
          <w:rFonts w:hint="eastAsia" w:ascii="仿宋" w:hAnsi="仿宋" w:eastAsia="仿宋"/>
          <w:b/>
          <w:color w:val="000000"/>
          <w:sz w:val="32"/>
          <w:szCs w:val="32"/>
        </w:rPr>
        <w:t>（一）一般公共预算财政拨款支出决算总体情况</w:t>
      </w:r>
      <w:bookmarkEnd w:id="33"/>
    </w:p>
    <w:p w14:paraId="2D69523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9年一般公共预算财政拨款支出867.36万元，占本年支出合计的100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8年相比，一般公共预算财政拨款增加76.9万元，增长9.72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color w:val="000000"/>
          <w:sz w:val="32"/>
          <w:szCs w:val="32"/>
        </w:rPr>
        <w:t>本年社区人员经费纳入263.74万元，占2019年全部收入29.19%；</w:t>
      </w:r>
      <w:r>
        <w:rPr>
          <w:rFonts w:hint="eastAsia" w:ascii="仿宋" w:hAnsi="仿宋" w:eastAsia="仿宋" w:cs="仿宋"/>
          <w:color w:val="000000"/>
          <w:sz w:val="32"/>
          <w:szCs w:val="32"/>
        </w:rPr>
        <w:br w:type="textWrapping"/>
      </w:r>
      <w:r>
        <w:rPr>
          <w:rFonts w:hint="eastAsia" w:ascii="仿宋" w:hAnsi="仿宋" w:eastAsia="仿宋"/>
          <w:color w:val="000000"/>
          <w:sz w:val="32"/>
          <w:szCs w:val="32"/>
        </w:rPr>
        <w:t>（图5：一般公共预算财政拨款支出决算变动情况）（柱状图）</w:t>
      </w:r>
    </w:p>
    <w:p w14:paraId="0D375DE2">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584065" cy="2755265"/>
            <wp:effectExtent l="0" t="0" r="6985" b="698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r>
        <w:rPr>
          <w:rFonts w:hint="eastAsia" w:ascii="仿宋" w:hAnsi="仿宋" w:eastAsia="仿宋"/>
          <w:color w:val="000000"/>
          <w:sz w:val="32"/>
          <w:szCs w:val="32"/>
        </w:rPr>
        <w:br w:type="textWrapping"/>
      </w:r>
    </w:p>
    <w:p w14:paraId="221D42A4"/>
    <w:p w14:paraId="42EA9B7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14:paraId="24C9191A">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9年一般公共预算财政拨款支出790.46万元，主要用于以下方面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color w:val="000000"/>
          <w:sz w:val="32"/>
          <w:szCs w:val="32"/>
        </w:rPr>
        <w:t>支出529.74万元，占67.02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w:t>
      </w:r>
      <w:r>
        <w:rPr>
          <w:rFonts w:hint="eastAsia" w:ascii="仿宋" w:hAnsi="仿宋" w:eastAsia="仿宋"/>
          <w:color w:val="000000"/>
          <w:sz w:val="32"/>
          <w:szCs w:val="32"/>
        </w:rPr>
        <w:t>支出4.08万元，占0.52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支出66.81万元，占8.45</w:t>
      </w:r>
      <w:r>
        <w:rPr>
          <w:rFonts w:ascii="仿宋" w:hAnsi="仿宋" w:eastAsia="仿宋"/>
          <w:color w:val="000000"/>
          <w:sz w:val="32"/>
          <w:szCs w:val="32"/>
        </w:rPr>
        <w:t>%</w:t>
      </w:r>
      <w:r>
        <w:rPr>
          <w:rFonts w:hint="eastAsia" w:ascii="仿宋" w:hAnsi="仿宋" w:eastAsia="仿宋"/>
          <w:color w:val="000000"/>
          <w:sz w:val="32"/>
          <w:szCs w:val="32"/>
        </w:rPr>
        <w:t>；医疗卫生支出11.55万元，占1.46</w:t>
      </w:r>
      <w:r>
        <w:rPr>
          <w:rFonts w:ascii="仿宋" w:hAnsi="仿宋" w:eastAsia="仿宋"/>
          <w:color w:val="000000"/>
          <w:sz w:val="32"/>
          <w:szCs w:val="32"/>
        </w:rPr>
        <w:t>%</w:t>
      </w:r>
      <w:r>
        <w:rPr>
          <w:rFonts w:hint="eastAsia" w:ascii="仿宋" w:hAnsi="仿宋" w:eastAsia="仿宋"/>
          <w:color w:val="000000"/>
          <w:sz w:val="32"/>
          <w:szCs w:val="32"/>
        </w:rPr>
        <w:t>；城乡社区支出153.89万元，占19.47</w:t>
      </w:r>
      <w:r>
        <w:rPr>
          <w:rFonts w:ascii="仿宋" w:hAnsi="仿宋" w:eastAsia="仿宋"/>
          <w:color w:val="000000"/>
          <w:sz w:val="32"/>
          <w:szCs w:val="32"/>
        </w:rPr>
        <w:t>%</w:t>
      </w:r>
      <w:r>
        <w:rPr>
          <w:rFonts w:hint="eastAsia" w:ascii="仿宋" w:hAnsi="仿宋" w:eastAsia="仿宋"/>
          <w:color w:val="000000"/>
          <w:sz w:val="32"/>
          <w:szCs w:val="32"/>
        </w:rPr>
        <w:t>；农林水支出7.41万元，占0.94</w:t>
      </w:r>
      <w:r>
        <w:rPr>
          <w:rFonts w:ascii="仿宋" w:hAnsi="仿宋" w:eastAsia="仿宋"/>
          <w:color w:val="000000"/>
          <w:sz w:val="32"/>
          <w:szCs w:val="32"/>
        </w:rPr>
        <w:t>%</w:t>
      </w:r>
      <w:r>
        <w:rPr>
          <w:rFonts w:hint="eastAsia" w:ascii="仿宋" w:hAnsi="仿宋" w:eastAsia="仿宋"/>
          <w:color w:val="000000"/>
          <w:sz w:val="32"/>
          <w:szCs w:val="32"/>
        </w:rPr>
        <w:t>；住房保障支出16.98万元，占2.15</w:t>
      </w:r>
      <w:r>
        <w:rPr>
          <w:rFonts w:ascii="仿宋" w:hAnsi="仿宋" w:eastAsia="仿宋"/>
          <w:color w:val="000000"/>
          <w:sz w:val="32"/>
          <w:szCs w:val="32"/>
        </w:rPr>
        <w:t>%</w:t>
      </w:r>
      <w:r>
        <w:rPr>
          <w:rFonts w:hint="eastAsia" w:ascii="仿宋" w:hAnsi="仿宋" w:eastAsia="仿宋"/>
          <w:color w:val="000000"/>
          <w:sz w:val="32"/>
          <w:szCs w:val="32"/>
        </w:rPr>
        <w:t>。</w:t>
      </w:r>
    </w:p>
    <w:p w14:paraId="1DB4883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52DA4A44">
      <w:pPr>
        <w:ind w:firstLine="640" w:firstLineChars="200"/>
      </w:pPr>
      <w:r>
        <w:rPr>
          <w:rFonts w:hint="eastAsia" w:ascii="仿宋" w:hAnsi="仿宋" w:eastAsia="仿宋"/>
          <w:color w:val="000000"/>
          <w:sz w:val="32"/>
          <w:szCs w:val="32"/>
        </w:rPr>
        <w:drawing>
          <wp:inline distT="0" distB="0" distL="114300" distR="114300">
            <wp:extent cx="4584065" cy="2755265"/>
            <wp:effectExtent l="0" t="0" r="6985" b="698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14:paraId="60A10E53">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33684A5C">
      <w:pPr>
        <w:spacing w:line="600" w:lineRule="exact"/>
        <w:ind w:firstLine="643" w:firstLineChars="200"/>
        <w:outlineLvl w:val="2"/>
        <w:rPr>
          <w:rFonts w:ascii="仿宋" w:hAnsi="仿宋" w:eastAsia="仿宋"/>
          <w:sz w:val="32"/>
          <w:szCs w:val="32"/>
        </w:rPr>
      </w:pPr>
      <w:bookmarkStart w:id="35" w:name="_Toc15377213"/>
      <w:bookmarkStart w:id="36" w:name="_Toc15377444"/>
      <w:bookmarkStart w:id="37" w:name="_Toc15378460"/>
      <w:r>
        <w:rPr>
          <w:rFonts w:hint="eastAsia" w:ascii="仿宋" w:hAnsi="仿宋" w:eastAsia="仿宋"/>
          <w:b/>
          <w:color w:val="000000"/>
          <w:sz w:val="32"/>
          <w:szCs w:val="32"/>
        </w:rPr>
        <w:t>2019年般公共预算支出决算数为867.36</w:t>
      </w:r>
      <w:r>
        <w:rPr>
          <w:rFonts w:hint="eastAsia" w:ascii="仿宋" w:hAnsi="仿宋" w:eastAsia="仿宋"/>
          <w:color w:val="000000"/>
          <w:sz w:val="32"/>
          <w:szCs w:val="32"/>
        </w:rPr>
        <w:t>，</w:t>
      </w:r>
      <w:r>
        <w:rPr>
          <w:rStyle w:val="12"/>
          <w:rFonts w:hint="eastAsia" w:ascii="仿宋" w:hAnsi="仿宋" w:eastAsia="仿宋"/>
          <w:bCs/>
          <w:sz w:val="32"/>
          <w:szCs w:val="32"/>
        </w:rPr>
        <w:t>完成预算424.39</w:t>
      </w:r>
      <w:r>
        <w:rPr>
          <w:rStyle w:val="12"/>
          <w:rFonts w:ascii="仿宋" w:hAnsi="仿宋" w:eastAsia="仿宋"/>
          <w:bCs/>
          <w:sz w:val="32"/>
          <w:szCs w:val="32"/>
        </w:rPr>
        <w:t>%</w:t>
      </w:r>
      <w:r>
        <w:rPr>
          <w:rStyle w:val="12"/>
          <w:rFonts w:hint="eastAsia" w:ascii="仿宋" w:hAnsi="仿宋" w:eastAsia="仿宋"/>
          <w:bCs/>
          <w:sz w:val="32"/>
          <w:szCs w:val="32"/>
        </w:rPr>
        <w:t>。其中：</w:t>
      </w:r>
      <w:bookmarkEnd w:id="35"/>
      <w:bookmarkEnd w:id="36"/>
      <w:bookmarkEnd w:id="37"/>
    </w:p>
    <w:p w14:paraId="36ACE009">
      <w:pPr>
        <w:spacing w:line="600" w:lineRule="exact"/>
        <w:ind w:firstLine="643" w:firstLineChars="200"/>
        <w:rPr>
          <w:rFonts w:ascii="仿宋" w:hAnsi="仿宋" w:eastAsia="仿宋"/>
          <w:color w:val="000000"/>
          <w:sz w:val="32"/>
          <w:szCs w:val="32"/>
        </w:rPr>
      </w:pPr>
      <w:r>
        <w:rPr>
          <w:rStyle w:val="12"/>
          <w:rFonts w:hint="eastAsia" w:ascii="仿宋" w:hAnsi="仿宋" w:eastAsia="仿宋"/>
          <w:color w:val="000000"/>
          <w:sz w:val="32"/>
          <w:szCs w:val="32"/>
        </w:rPr>
        <w:t>1.一般公共服务（201）政府办公厅（室）及相关机构事务（03）行政运行（01）:</w:t>
      </w:r>
      <w:r>
        <w:rPr>
          <w:rFonts w:hint="eastAsia" w:ascii="仿宋" w:hAnsi="仿宋" w:eastAsia="仿宋"/>
          <w:color w:val="000000"/>
          <w:sz w:val="32"/>
          <w:szCs w:val="32"/>
        </w:rPr>
        <w:t>2019年决算数为82.09万元，完成预算182.34%，决算数大于预算数的主要原因是行政人员行政人员津贴补贴增加21万元；</w:t>
      </w:r>
    </w:p>
    <w:p w14:paraId="54DB7A3E">
      <w:pPr>
        <w:spacing w:line="360" w:lineRule="auto"/>
        <w:ind w:firstLine="723" w:firstLineChars="225"/>
        <w:rPr>
          <w:rStyle w:val="12"/>
          <w:rFonts w:ascii="仿宋" w:hAnsi="仿宋" w:eastAsia="仿宋"/>
          <w:color w:val="00B0F0"/>
          <w:sz w:val="32"/>
          <w:szCs w:val="32"/>
        </w:rPr>
      </w:pPr>
      <w:r>
        <w:rPr>
          <w:rFonts w:hint="eastAsia" w:ascii="仿宋" w:hAnsi="仿宋" w:eastAsia="仿宋"/>
          <w:b/>
          <w:sz w:val="32"/>
          <w:szCs w:val="32"/>
        </w:rPr>
        <w:t>2.</w:t>
      </w:r>
      <w:r>
        <w:rPr>
          <w:rStyle w:val="12"/>
          <w:rFonts w:hint="eastAsia" w:ascii="仿宋" w:hAnsi="仿宋" w:eastAsia="仿宋"/>
          <w:sz w:val="32"/>
          <w:szCs w:val="32"/>
        </w:rPr>
        <w:t xml:space="preserve"> 一般公共服务（201）政府办公厅（室）及相关机构事务（03）事业运行（50）:</w:t>
      </w:r>
      <w:r>
        <w:rPr>
          <w:rFonts w:hint="eastAsia" w:ascii="仿宋" w:hAnsi="仿宋" w:eastAsia="仿宋"/>
          <w:sz w:val="32"/>
          <w:szCs w:val="32"/>
        </w:rPr>
        <w:t>2018年决算数为108.75万元，完成预算111.82%，决算数大于预算数决算数大于预算数的主要原因是事业人员支出增加11.57万元</w:t>
      </w:r>
      <w:r>
        <w:rPr>
          <w:rFonts w:hint="eastAsia" w:ascii="仿宋" w:hAnsi="仿宋" w:eastAsia="仿宋" w:cs="仿宋"/>
          <w:sz w:val="32"/>
          <w:szCs w:val="32"/>
        </w:rPr>
        <w:t>；</w:t>
      </w:r>
    </w:p>
    <w:p w14:paraId="74390B0F">
      <w:pPr>
        <w:spacing w:line="360" w:lineRule="auto"/>
        <w:ind w:firstLine="723" w:firstLineChars="225"/>
        <w:rPr>
          <w:rFonts w:ascii="仿宋" w:hAnsi="仿宋" w:eastAsia="仿宋"/>
          <w:color w:val="000000"/>
          <w:sz w:val="32"/>
          <w:szCs w:val="32"/>
        </w:rPr>
      </w:pPr>
      <w:r>
        <w:rPr>
          <w:rStyle w:val="12"/>
          <w:rFonts w:hint="eastAsia" w:ascii="仿宋" w:hAnsi="仿宋" w:eastAsia="仿宋"/>
          <w:color w:val="000000"/>
          <w:sz w:val="32"/>
          <w:szCs w:val="32"/>
        </w:rPr>
        <w:t>3.一般公共服务（201）政府办公厅（室）及相关机构事务（03）一般行政运行（02）:</w:t>
      </w:r>
      <w:r>
        <w:rPr>
          <w:rFonts w:hint="eastAsia" w:ascii="仿宋" w:hAnsi="仿宋" w:eastAsia="仿宋"/>
          <w:color w:val="000000"/>
          <w:sz w:val="32"/>
          <w:szCs w:val="32"/>
        </w:rPr>
        <w:t>2019年决算数为88.84万元，完成预算423.05%，决算数大于预算数的主要原因是</w:t>
      </w:r>
      <w:r>
        <w:rPr>
          <w:rFonts w:hint="eastAsia" w:ascii="仿宋" w:hAnsi="仿宋" w:eastAsia="仿宋" w:cs="仿宋"/>
          <w:color w:val="000000"/>
          <w:sz w:val="32"/>
          <w:szCs w:val="32"/>
        </w:rPr>
        <w:t>一般行政管理事务追加67.84万元，其中：社区办公经费66.49万元，维修费20.85万元；</w:t>
      </w:r>
    </w:p>
    <w:p w14:paraId="4FEC096E">
      <w:pPr>
        <w:spacing w:line="600" w:lineRule="exact"/>
        <w:ind w:firstLine="643" w:firstLineChars="200"/>
        <w:rPr>
          <w:rStyle w:val="12"/>
          <w:rFonts w:ascii="仿宋" w:hAnsi="仿宋" w:eastAsia="仿宋"/>
          <w:color w:val="000000"/>
          <w:sz w:val="32"/>
          <w:szCs w:val="32"/>
        </w:rPr>
      </w:pPr>
      <w:r>
        <w:rPr>
          <w:rStyle w:val="12"/>
          <w:rFonts w:hint="eastAsia" w:ascii="仿宋" w:hAnsi="仿宋" w:eastAsia="仿宋"/>
          <w:color w:val="000000"/>
          <w:sz w:val="32"/>
          <w:szCs w:val="32"/>
        </w:rPr>
        <w:t>4. 一般公共服务（201）政府办公厅（室）及相关机构事务（03）其他政府办公厅及相关机构事务支出（99）:</w:t>
      </w:r>
      <w:r>
        <w:rPr>
          <w:rFonts w:hint="eastAsia" w:ascii="仿宋" w:hAnsi="仿宋" w:eastAsia="仿宋"/>
          <w:color w:val="000000"/>
          <w:sz w:val="32"/>
          <w:szCs w:val="32"/>
        </w:rPr>
        <w:t xml:space="preserve"> 2019年决算数为263.74万元，此项年初无预算，决算数大于预算数的主要原因是</w:t>
      </w:r>
      <w:r>
        <w:rPr>
          <w:rFonts w:hint="eastAsia" w:ascii="仿宋" w:hAnsi="仿宋" w:eastAsia="仿宋" w:cs="仿宋"/>
          <w:color w:val="000000"/>
          <w:sz w:val="32"/>
          <w:szCs w:val="32"/>
        </w:rPr>
        <w:t>追加辖区5个社区50多人工资及社保，公积金等人员经费</w:t>
      </w:r>
      <w:r>
        <w:rPr>
          <w:rFonts w:hint="eastAsia" w:ascii="仿宋" w:hAnsi="仿宋" w:eastAsia="仿宋"/>
          <w:color w:val="000000"/>
          <w:sz w:val="32"/>
          <w:szCs w:val="32"/>
        </w:rPr>
        <w:t>263.74万元</w:t>
      </w:r>
      <w:r>
        <w:rPr>
          <w:rFonts w:hint="eastAsia" w:ascii="仿宋" w:hAnsi="仿宋" w:eastAsia="仿宋" w:cs="仿宋"/>
          <w:color w:val="000000"/>
          <w:sz w:val="32"/>
          <w:szCs w:val="32"/>
        </w:rPr>
        <w:t>；</w:t>
      </w:r>
    </w:p>
    <w:p w14:paraId="0340E3ED">
      <w:pPr>
        <w:spacing w:line="600" w:lineRule="exact"/>
        <w:ind w:firstLine="643" w:firstLineChars="200"/>
        <w:rPr>
          <w:rFonts w:ascii="仿宋" w:hAnsi="仿宋" w:eastAsia="仿宋" w:cs="仿宋"/>
          <w:color w:val="000000"/>
          <w:sz w:val="32"/>
          <w:szCs w:val="32"/>
        </w:rPr>
      </w:pPr>
      <w:r>
        <w:rPr>
          <w:rStyle w:val="12"/>
          <w:rFonts w:hint="eastAsia" w:ascii="仿宋" w:hAnsi="仿宋" w:eastAsia="仿宋"/>
          <w:color w:val="000000"/>
          <w:sz w:val="32"/>
          <w:szCs w:val="32"/>
        </w:rPr>
        <w:t>5. 一般公共服务（201）统计信息事务（05）其他政府办公厅及相关机构事务支出（07）:</w:t>
      </w:r>
      <w:r>
        <w:rPr>
          <w:rFonts w:hint="eastAsia" w:ascii="仿宋" w:hAnsi="仿宋" w:eastAsia="仿宋"/>
          <w:color w:val="000000"/>
          <w:sz w:val="32"/>
          <w:szCs w:val="32"/>
        </w:rPr>
        <w:t xml:space="preserve"> 2018年决算数为0.54万元，此项年初无预算，决算数大于预算数的主要原因是</w:t>
      </w:r>
      <w:r>
        <w:rPr>
          <w:rFonts w:hint="eastAsia" w:ascii="仿宋" w:hAnsi="仿宋" w:eastAsia="仿宋" w:cs="仿宋"/>
          <w:color w:val="000000"/>
          <w:sz w:val="32"/>
          <w:szCs w:val="32"/>
        </w:rPr>
        <w:t>追加经济普查“两员”补助经费经费</w:t>
      </w:r>
      <w:r>
        <w:rPr>
          <w:rFonts w:hint="eastAsia" w:ascii="仿宋" w:hAnsi="仿宋" w:eastAsia="仿宋"/>
          <w:color w:val="000000"/>
          <w:sz w:val="32"/>
          <w:szCs w:val="32"/>
        </w:rPr>
        <w:t>0.54万元</w:t>
      </w:r>
      <w:r>
        <w:rPr>
          <w:rFonts w:hint="eastAsia" w:ascii="仿宋" w:hAnsi="仿宋" w:eastAsia="仿宋" w:cs="仿宋"/>
          <w:color w:val="000000"/>
          <w:sz w:val="32"/>
          <w:szCs w:val="32"/>
        </w:rPr>
        <w:t>；</w:t>
      </w:r>
    </w:p>
    <w:p w14:paraId="74C612E8">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w:t>
      </w:r>
      <w:r>
        <w:rPr>
          <w:rStyle w:val="12"/>
          <w:rFonts w:hint="eastAsia" w:ascii="仿宋" w:hAnsi="仿宋" w:eastAsia="仿宋"/>
          <w:color w:val="000000"/>
          <w:sz w:val="32"/>
          <w:szCs w:val="32"/>
        </w:rPr>
        <w:t>一般公共服务（201）其他一般公共服务支出（99）其他一般公共服务支出（99）:</w:t>
      </w:r>
      <w:r>
        <w:rPr>
          <w:rFonts w:hint="eastAsia" w:ascii="仿宋" w:hAnsi="仿宋" w:eastAsia="仿宋"/>
          <w:color w:val="000000"/>
          <w:sz w:val="32"/>
          <w:szCs w:val="32"/>
        </w:rPr>
        <w:t xml:space="preserve"> 2018年决算数为2.04万元，此项年初无预算，决算数大于预算数的主要原因是</w:t>
      </w:r>
      <w:r>
        <w:rPr>
          <w:rFonts w:hint="eastAsia" w:ascii="仿宋" w:hAnsi="仿宋" w:eastAsia="仿宋" w:cs="仿宋"/>
          <w:color w:val="000000"/>
          <w:sz w:val="32"/>
          <w:szCs w:val="32"/>
        </w:rPr>
        <w:t>追加专项普查活动2.04</w:t>
      </w:r>
      <w:r>
        <w:rPr>
          <w:rFonts w:hint="eastAsia" w:ascii="仿宋" w:hAnsi="仿宋" w:eastAsia="仿宋"/>
          <w:color w:val="000000"/>
          <w:sz w:val="32"/>
          <w:szCs w:val="32"/>
        </w:rPr>
        <w:t>万元</w:t>
      </w:r>
      <w:r>
        <w:rPr>
          <w:rFonts w:hint="eastAsia" w:ascii="仿宋" w:hAnsi="仿宋" w:eastAsia="仿宋" w:cs="仿宋"/>
          <w:color w:val="000000"/>
          <w:sz w:val="32"/>
          <w:szCs w:val="32"/>
        </w:rPr>
        <w:t>；</w:t>
      </w:r>
    </w:p>
    <w:p w14:paraId="65BB2D9C">
      <w:pPr>
        <w:spacing w:line="600" w:lineRule="exact"/>
        <w:ind w:firstLine="640" w:firstLineChars="200"/>
        <w:rPr>
          <w:rStyle w:val="12"/>
          <w:rFonts w:ascii="仿宋" w:hAnsi="仿宋" w:eastAsia="仿宋"/>
          <w:b w:val="0"/>
          <w:color w:val="000000"/>
          <w:sz w:val="32"/>
          <w:szCs w:val="32"/>
        </w:rPr>
      </w:pPr>
      <w:r>
        <w:rPr>
          <w:rFonts w:hint="eastAsia" w:ascii="仿宋" w:hAnsi="仿宋" w:eastAsia="仿宋" w:cs="仿宋"/>
          <w:color w:val="000000"/>
          <w:sz w:val="32"/>
          <w:szCs w:val="32"/>
        </w:rPr>
        <w:t>7.</w:t>
      </w:r>
      <w:r>
        <w:rPr>
          <w:rStyle w:val="12"/>
          <w:rFonts w:hint="eastAsia" w:ascii="仿宋" w:hAnsi="仿宋" w:eastAsia="仿宋"/>
          <w:color w:val="000000"/>
          <w:sz w:val="32"/>
          <w:szCs w:val="32"/>
        </w:rPr>
        <w:t xml:space="preserve"> 教育（类）***（款）*** （项）:无</w:t>
      </w:r>
    </w:p>
    <w:p w14:paraId="136617A3">
      <w:pPr>
        <w:spacing w:line="600" w:lineRule="exact"/>
        <w:ind w:firstLine="643" w:firstLineChars="200"/>
        <w:rPr>
          <w:rFonts w:ascii="仿宋" w:hAnsi="仿宋" w:eastAsia="仿宋"/>
          <w:b/>
          <w:color w:val="000000"/>
          <w:sz w:val="32"/>
          <w:szCs w:val="32"/>
        </w:rPr>
      </w:pPr>
      <w:r>
        <w:rPr>
          <w:rStyle w:val="12"/>
          <w:rFonts w:hint="eastAsia" w:ascii="仿宋" w:hAnsi="仿宋" w:eastAsia="仿宋"/>
          <w:color w:val="000000"/>
          <w:sz w:val="32"/>
          <w:szCs w:val="32"/>
        </w:rPr>
        <w:t>8.科学技术（类）***（款）*** （项）:无</w:t>
      </w:r>
    </w:p>
    <w:p w14:paraId="52D2938C">
      <w:pPr>
        <w:spacing w:line="600" w:lineRule="exact"/>
        <w:ind w:firstLine="643" w:firstLineChars="200"/>
        <w:rPr>
          <w:rFonts w:ascii="仿宋" w:hAnsi="仿宋" w:eastAsia="仿宋" w:cs="仿宋"/>
          <w:color w:val="000000"/>
          <w:sz w:val="32"/>
          <w:szCs w:val="32"/>
        </w:rPr>
      </w:pPr>
      <w:r>
        <w:rPr>
          <w:rStyle w:val="12"/>
          <w:rFonts w:hint="eastAsia" w:ascii="仿宋" w:hAnsi="仿宋" w:eastAsia="仿宋"/>
          <w:color w:val="000000"/>
          <w:sz w:val="32"/>
          <w:szCs w:val="32"/>
        </w:rPr>
        <w:t>9.文化体育与传媒（类）*** （款）*** （项）: 无</w:t>
      </w:r>
      <w:r>
        <w:rPr>
          <w:rFonts w:hint="eastAsia" w:ascii="仿宋" w:hAnsi="仿宋" w:eastAsia="仿宋"/>
          <w:color w:val="000000"/>
          <w:sz w:val="32"/>
          <w:szCs w:val="32"/>
        </w:rPr>
        <w:t>。</w:t>
      </w:r>
      <w:r>
        <w:rPr>
          <w:rFonts w:hint="eastAsia" w:ascii="仿宋" w:hAnsi="仿宋" w:eastAsia="仿宋"/>
          <w:color w:val="000000"/>
          <w:sz w:val="32"/>
          <w:szCs w:val="32"/>
        </w:rPr>
        <w:br w:type="textWrapping"/>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Style w:val="12"/>
          <w:rFonts w:hint="eastAsia" w:ascii="仿宋" w:hAnsi="仿宋" w:eastAsia="仿宋"/>
          <w:color w:val="000000"/>
          <w:sz w:val="32"/>
          <w:szCs w:val="32"/>
        </w:rPr>
        <w:t>10.社会保障和就业（类）*** （款）*** （项）: 无</w:t>
      </w:r>
      <w:r>
        <w:rPr>
          <w:rStyle w:val="12"/>
          <w:rFonts w:hint="eastAsia" w:ascii="仿宋" w:hAnsi="仿宋" w:eastAsia="仿宋"/>
          <w:color w:val="000000"/>
          <w:sz w:val="32"/>
          <w:szCs w:val="32"/>
        </w:rPr>
        <w:br w:type="textWrapping"/>
      </w:r>
      <w:r>
        <w:rPr>
          <w:rFonts w:hint="eastAsia" w:ascii="仿宋" w:hAnsi="仿宋" w:eastAsia="仿宋"/>
          <w:color w:val="FF0000"/>
          <w:sz w:val="32"/>
          <w:szCs w:val="32"/>
        </w:rPr>
        <w:t xml:space="preserve">　  </w:t>
      </w:r>
      <w:r>
        <w:rPr>
          <w:rFonts w:hint="eastAsia" w:ascii="仿宋" w:hAnsi="仿宋" w:eastAsia="仿宋"/>
          <w:b/>
          <w:color w:val="000000"/>
          <w:sz w:val="32"/>
          <w:szCs w:val="32"/>
        </w:rPr>
        <w:t>11. 社会保障和就业支出</w:t>
      </w:r>
      <w:r>
        <w:rPr>
          <w:rStyle w:val="12"/>
          <w:rFonts w:hint="eastAsia" w:ascii="仿宋" w:hAnsi="仿宋" w:eastAsia="仿宋"/>
          <w:color w:val="000000"/>
          <w:sz w:val="32"/>
          <w:szCs w:val="32"/>
        </w:rPr>
        <w:t>（208）</w:t>
      </w:r>
      <w:r>
        <w:rPr>
          <w:rFonts w:hint="eastAsia" w:ascii="仿宋" w:hAnsi="仿宋" w:eastAsia="仿宋"/>
          <w:b/>
          <w:color w:val="000000"/>
          <w:sz w:val="32"/>
          <w:szCs w:val="32"/>
        </w:rPr>
        <w:t>行政事业单位离退休</w:t>
      </w:r>
      <w:r>
        <w:rPr>
          <w:rStyle w:val="12"/>
          <w:rFonts w:hint="eastAsia" w:ascii="仿宋" w:hAnsi="仿宋" w:eastAsia="仿宋"/>
          <w:color w:val="000000"/>
          <w:sz w:val="32"/>
          <w:szCs w:val="32"/>
        </w:rPr>
        <w:t>（05）未归口管理的行政单位离退休（04）:</w:t>
      </w:r>
      <w:r>
        <w:rPr>
          <w:rFonts w:hint="eastAsia" w:ascii="仿宋" w:hAnsi="仿宋" w:eastAsia="仿宋"/>
          <w:color w:val="000000"/>
          <w:sz w:val="32"/>
          <w:szCs w:val="32"/>
        </w:rPr>
        <w:t>2019年决算数为6.53万元，完成预算130.6%。决算数大于预算数的主要原因是</w:t>
      </w:r>
      <w:r>
        <w:rPr>
          <w:rFonts w:hint="eastAsia" w:ascii="仿宋" w:hAnsi="仿宋" w:eastAsia="仿宋" w:cs="仿宋"/>
          <w:color w:val="000000"/>
          <w:sz w:val="32"/>
          <w:szCs w:val="32"/>
        </w:rPr>
        <w:t>追加行政单位离退休费6.48</w:t>
      </w:r>
      <w:r>
        <w:rPr>
          <w:rFonts w:hint="eastAsia" w:ascii="仿宋" w:hAnsi="仿宋" w:eastAsia="仿宋"/>
          <w:color w:val="000000"/>
          <w:sz w:val="32"/>
          <w:szCs w:val="32"/>
        </w:rPr>
        <w:t>万元</w:t>
      </w:r>
      <w:r>
        <w:rPr>
          <w:rFonts w:hint="eastAsia" w:ascii="仿宋" w:hAnsi="仿宋" w:eastAsia="仿宋" w:cs="仿宋"/>
          <w:color w:val="000000"/>
          <w:sz w:val="32"/>
          <w:szCs w:val="32"/>
        </w:rPr>
        <w:t>；</w:t>
      </w:r>
    </w:p>
    <w:p w14:paraId="7BD26121">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3908BC8E">
      <w:pPr>
        <w:spacing w:line="360" w:lineRule="auto"/>
        <w:ind w:firstLine="723" w:firstLineChars="225"/>
        <w:rPr>
          <w:rFonts w:ascii="仿宋" w:hAnsi="仿宋" w:eastAsia="仿宋"/>
          <w:color w:val="FF0000"/>
          <w:sz w:val="32"/>
          <w:szCs w:val="32"/>
        </w:rPr>
      </w:pPr>
      <w:r>
        <w:rPr>
          <w:rFonts w:hint="eastAsia" w:ascii="仿宋" w:hAnsi="仿宋" w:eastAsia="仿宋"/>
          <w:b/>
          <w:color w:val="000000"/>
          <w:sz w:val="32"/>
          <w:szCs w:val="32"/>
        </w:rPr>
        <w:t>12. 社会保障和就业支出</w:t>
      </w:r>
      <w:r>
        <w:rPr>
          <w:rStyle w:val="12"/>
          <w:rFonts w:hint="eastAsia" w:ascii="仿宋" w:hAnsi="仿宋" w:eastAsia="仿宋"/>
          <w:color w:val="000000"/>
          <w:sz w:val="32"/>
          <w:szCs w:val="32"/>
        </w:rPr>
        <w:t>（208）</w:t>
      </w:r>
      <w:r>
        <w:rPr>
          <w:rFonts w:hint="eastAsia" w:ascii="仿宋" w:hAnsi="仿宋" w:eastAsia="仿宋"/>
          <w:b/>
          <w:color w:val="000000"/>
          <w:sz w:val="32"/>
          <w:szCs w:val="32"/>
        </w:rPr>
        <w:t>行政事业单位离退休</w:t>
      </w:r>
      <w:r>
        <w:rPr>
          <w:rStyle w:val="12"/>
          <w:rFonts w:hint="eastAsia" w:ascii="仿宋" w:hAnsi="仿宋" w:eastAsia="仿宋"/>
          <w:color w:val="000000"/>
          <w:sz w:val="32"/>
          <w:szCs w:val="32"/>
        </w:rPr>
        <w:t>（05）机关事业单位基本养老保险缴费支出（05）:</w:t>
      </w:r>
      <w:r>
        <w:rPr>
          <w:rFonts w:hint="eastAsia" w:ascii="仿宋" w:hAnsi="仿宋" w:eastAsia="仿宋"/>
          <w:color w:val="000000"/>
          <w:sz w:val="32"/>
          <w:szCs w:val="32"/>
        </w:rPr>
        <w:t xml:space="preserve"> 2019年决算数为16.18万元，完成预算102.75%，支出与预算基本持平；</w:t>
      </w:r>
    </w:p>
    <w:p w14:paraId="663DF437">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13. 社会保障和就业</w:t>
      </w:r>
      <w:r>
        <w:rPr>
          <w:rStyle w:val="12"/>
          <w:rFonts w:hint="eastAsia" w:ascii="仿宋" w:hAnsi="仿宋" w:eastAsia="仿宋"/>
          <w:color w:val="000000"/>
          <w:sz w:val="32"/>
          <w:szCs w:val="32"/>
        </w:rPr>
        <w:t>（类）*** （款）*** （项）: 无。</w:t>
      </w:r>
    </w:p>
    <w:p w14:paraId="2A86E12B">
      <w:pPr>
        <w:spacing w:line="600" w:lineRule="exact"/>
        <w:ind w:firstLine="320" w:firstLineChars="100"/>
        <w:rPr>
          <w:rFonts w:ascii="仿宋" w:hAnsi="仿宋" w:eastAsia="仿宋"/>
          <w:b/>
          <w:color w:val="000000"/>
          <w:sz w:val="32"/>
          <w:szCs w:val="32"/>
        </w:rPr>
      </w:pPr>
      <w:r>
        <w:rPr>
          <w:rFonts w:hint="eastAsia" w:ascii="仿宋" w:hAnsi="仿宋" w:eastAsia="仿宋"/>
          <w:color w:val="FF0000"/>
          <w:sz w:val="32"/>
          <w:szCs w:val="32"/>
        </w:rPr>
        <w:t xml:space="preserve">  </w:t>
      </w:r>
      <w:r>
        <w:rPr>
          <w:rFonts w:hint="eastAsia" w:ascii="仿宋" w:hAnsi="仿宋" w:eastAsia="仿宋"/>
          <w:b/>
          <w:color w:val="000000"/>
          <w:sz w:val="32"/>
          <w:szCs w:val="32"/>
        </w:rPr>
        <w:t>14. 社会保障和就业支出</w:t>
      </w:r>
      <w:r>
        <w:rPr>
          <w:rStyle w:val="12"/>
          <w:rFonts w:hint="eastAsia" w:ascii="仿宋" w:hAnsi="仿宋" w:eastAsia="仿宋"/>
          <w:color w:val="000000"/>
          <w:sz w:val="32"/>
          <w:szCs w:val="32"/>
        </w:rPr>
        <w:t>（208）</w:t>
      </w:r>
      <w:r>
        <w:rPr>
          <w:rFonts w:hint="eastAsia" w:ascii="仿宋" w:hAnsi="仿宋" w:eastAsia="仿宋"/>
          <w:b/>
          <w:color w:val="000000"/>
          <w:sz w:val="32"/>
          <w:szCs w:val="32"/>
        </w:rPr>
        <w:t>社会福利</w:t>
      </w:r>
      <w:r>
        <w:rPr>
          <w:rStyle w:val="12"/>
          <w:rFonts w:hint="eastAsia" w:ascii="仿宋" w:hAnsi="仿宋" w:eastAsia="仿宋"/>
          <w:color w:val="000000"/>
          <w:sz w:val="32"/>
          <w:szCs w:val="32"/>
        </w:rPr>
        <w:t>（10）老年福利（02）:</w:t>
      </w:r>
      <w:r>
        <w:rPr>
          <w:rFonts w:hint="eastAsia" w:ascii="仿宋" w:hAnsi="仿宋" w:eastAsia="仿宋"/>
          <w:color w:val="000000"/>
          <w:sz w:val="32"/>
          <w:szCs w:val="32"/>
        </w:rPr>
        <w:t xml:space="preserve"> 2019年决算数为0.44万元，此项年初无预算，决算数大于预算数的主要原因是</w:t>
      </w:r>
      <w:r>
        <w:rPr>
          <w:rFonts w:hint="eastAsia" w:ascii="仿宋" w:hAnsi="仿宋" w:eastAsia="仿宋" w:cs="仿宋"/>
          <w:color w:val="000000"/>
          <w:sz w:val="32"/>
          <w:szCs w:val="32"/>
        </w:rPr>
        <w:t>追加</w:t>
      </w:r>
      <w:r>
        <w:rPr>
          <w:rStyle w:val="12"/>
          <w:rFonts w:hint="eastAsia" w:ascii="仿宋" w:hAnsi="仿宋" w:eastAsia="仿宋"/>
          <w:color w:val="000000"/>
          <w:sz w:val="32"/>
          <w:szCs w:val="32"/>
        </w:rPr>
        <w:t>居家养老服务补助0.44</w:t>
      </w:r>
      <w:r>
        <w:rPr>
          <w:rFonts w:hint="eastAsia" w:ascii="仿宋" w:hAnsi="仿宋" w:eastAsia="仿宋"/>
          <w:color w:val="000000"/>
          <w:sz w:val="32"/>
          <w:szCs w:val="32"/>
        </w:rPr>
        <w:t>万元</w:t>
      </w:r>
      <w:r>
        <w:rPr>
          <w:rFonts w:hint="eastAsia" w:ascii="仿宋" w:hAnsi="仿宋" w:eastAsia="仿宋" w:cs="仿宋"/>
          <w:color w:val="000000"/>
          <w:sz w:val="32"/>
          <w:szCs w:val="32"/>
        </w:rPr>
        <w:t>；</w:t>
      </w:r>
    </w:p>
    <w:p w14:paraId="08CB9D34">
      <w:pPr>
        <w:spacing w:line="360" w:lineRule="auto"/>
        <w:ind w:firstLine="723" w:firstLineChars="225"/>
        <w:rPr>
          <w:rFonts w:ascii="仿宋" w:hAnsi="仿宋" w:eastAsia="仿宋"/>
          <w:color w:val="000000"/>
          <w:sz w:val="32"/>
          <w:szCs w:val="32"/>
        </w:rPr>
      </w:pPr>
      <w:r>
        <w:rPr>
          <w:rStyle w:val="12"/>
          <w:rFonts w:hint="eastAsia" w:ascii="仿宋" w:hAnsi="仿宋" w:eastAsia="仿宋"/>
          <w:color w:val="000000"/>
          <w:sz w:val="32"/>
          <w:szCs w:val="32"/>
        </w:rPr>
        <w:t>15.</w:t>
      </w:r>
      <w:r>
        <w:rPr>
          <w:rFonts w:hint="eastAsia" w:ascii="仿宋" w:hAnsi="仿宋" w:eastAsia="仿宋"/>
          <w:b/>
          <w:color w:val="000000"/>
          <w:sz w:val="32"/>
          <w:szCs w:val="32"/>
        </w:rPr>
        <w:t xml:space="preserve"> 社会保障和就业支出</w:t>
      </w:r>
      <w:r>
        <w:rPr>
          <w:rStyle w:val="12"/>
          <w:rFonts w:hint="eastAsia" w:ascii="仿宋" w:hAnsi="仿宋" w:eastAsia="仿宋"/>
          <w:color w:val="000000"/>
          <w:sz w:val="32"/>
          <w:szCs w:val="32"/>
        </w:rPr>
        <w:t>（210）行政事业单位医疗（11）行政、事业、公务员单位医疗（01-03）:</w:t>
      </w:r>
      <w:r>
        <w:rPr>
          <w:rFonts w:hint="eastAsia" w:ascii="仿宋" w:hAnsi="仿宋" w:eastAsia="仿宋"/>
          <w:color w:val="000000"/>
          <w:sz w:val="32"/>
          <w:szCs w:val="32"/>
        </w:rPr>
        <w:t>2019年决算数为12.2元，完成预算154.23%，决算数大于预算数的主要原因是</w:t>
      </w:r>
      <w:r>
        <w:rPr>
          <w:rStyle w:val="12"/>
          <w:rFonts w:hint="eastAsia" w:ascii="仿宋" w:hAnsi="仿宋" w:eastAsia="仿宋"/>
          <w:color w:val="000000"/>
          <w:sz w:val="32"/>
          <w:szCs w:val="32"/>
        </w:rPr>
        <w:t>行政、事业、公务员单位医疗支出增加</w:t>
      </w:r>
      <w:r>
        <w:rPr>
          <w:rFonts w:hint="eastAsia" w:ascii="仿宋" w:hAnsi="仿宋" w:eastAsia="仿宋" w:cs="仿宋"/>
          <w:color w:val="000000"/>
          <w:sz w:val="32"/>
          <w:szCs w:val="32"/>
        </w:rPr>
        <w:t>4.29万元；</w:t>
      </w:r>
    </w:p>
    <w:p w14:paraId="301ADB74">
      <w:pPr>
        <w:spacing w:line="360" w:lineRule="auto"/>
        <w:rPr>
          <w:rFonts w:ascii="仿宋" w:hAnsi="仿宋" w:eastAsia="仿宋"/>
          <w:color w:val="000000"/>
          <w:sz w:val="32"/>
          <w:szCs w:val="32"/>
        </w:rPr>
      </w:pPr>
      <w:r>
        <w:rPr>
          <w:rFonts w:hint="eastAsia" w:ascii="仿宋" w:hAnsi="仿宋" w:eastAsia="仿宋"/>
          <w:color w:val="FF0000"/>
          <w:sz w:val="32"/>
          <w:szCs w:val="32"/>
        </w:rPr>
        <w:t xml:space="preserve">   </w:t>
      </w:r>
      <w:r>
        <w:rPr>
          <w:rFonts w:hint="eastAsia" w:ascii="仿宋" w:hAnsi="仿宋" w:eastAsia="仿宋"/>
          <w:color w:val="000000"/>
          <w:sz w:val="32"/>
          <w:szCs w:val="32"/>
        </w:rPr>
        <w:t xml:space="preserve"> </w:t>
      </w:r>
      <w:r>
        <w:rPr>
          <w:rStyle w:val="12"/>
          <w:rFonts w:hint="eastAsia" w:ascii="仿宋" w:hAnsi="仿宋" w:eastAsia="仿宋"/>
          <w:color w:val="000000"/>
          <w:sz w:val="32"/>
          <w:szCs w:val="32"/>
        </w:rPr>
        <w:t>16.城乡社区支出（212）城乡社区管理事务（01）其他城乡社区管理事务支出（99）:</w:t>
      </w:r>
      <w:r>
        <w:rPr>
          <w:rFonts w:hint="eastAsia" w:ascii="仿宋" w:hAnsi="仿宋" w:eastAsia="仿宋"/>
          <w:color w:val="000000"/>
          <w:sz w:val="32"/>
          <w:szCs w:val="32"/>
        </w:rPr>
        <w:t>2019年决算数为223.61万元，未纳入预算，决算数大于预算数的主要原因是增加</w:t>
      </w:r>
      <w:r>
        <w:rPr>
          <w:rFonts w:hint="eastAsia" w:ascii="仿宋" w:hAnsi="仿宋" w:eastAsia="仿宋" w:cs="仿宋"/>
          <w:color w:val="000000"/>
          <w:sz w:val="32"/>
          <w:szCs w:val="32"/>
        </w:rPr>
        <w:t>环卫作业经费223.61</w:t>
      </w:r>
      <w:r>
        <w:rPr>
          <w:rFonts w:hint="eastAsia" w:ascii="仿宋" w:hAnsi="仿宋" w:eastAsia="仿宋"/>
          <w:color w:val="000000"/>
          <w:sz w:val="32"/>
          <w:szCs w:val="32"/>
        </w:rPr>
        <w:t>万元</w:t>
      </w:r>
      <w:r>
        <w:rPr>
          <w:rFonts w:hint="eastAsia" w:ascii="仿宋" w:hAnsi="仿宋" w:eastAsia="仿宋" w:cs="仿宋"/>
          <w:color w:val="000000"/>
          <w:sz w:val="32"/>
          <w:szCs w:val="32"/>
        </w:rPr>
        <w:t>；</w:t>
      </w:r>
    </w:p>
    <w:p w14:paraId="196A757D">
      <w:pPr>
        <w:spacing w:line="360" w:lineRule="auto"/>
        <w:ind w:firstLine="723" w:firstLineChars="225"/>
        <w:rPr>
          <w:rStyle w:val="12"/>
          <w:rFonts w:ascii="仿宋" w:hAnsi="仿宋" w:eastAsia="仿宋"/>
          <w:color w:val="000000"/>
          <w:sz w:val="32"/>
          <w:szCs w:val="32"/>
        </w:rPr>
      </w:pPr>
      <w:r>
        <w:rPr>
          <w:rFonts w:hint="eastAsia" w:ascii="仿宋" w:hAnsi="仿宋" w:eastAsia="仿宋"/>
          <w:b/>
          <w:color w:val="000000"/>
          <w:sz w:val="32"/>
          <w:szCs w:val="32"/>
        </w:rPr>
        <w:t>17.</w:t>
      </w:r>
      <w:r>
        <w:rPr>
          <w:rStyle w:val="12"/>
          <w:rFonts w:hint="eastAsia" w:ascii="仿宋" w:hAnsi="仿宋" w:eastAsia="仿宋"/>
          <w:color w:val="000000"/>
          <w:sz w:val="32"/>
          <w:szCs w:val="32"/>
        </w:rPr>
        <w:t>农林水支出（类）*** （款）*** （项）: 无。</w:t>
      </w:r>
    </w:p>
    <w:p w14:paraId="1264A9D4">
      <w:pPr>
        <w:spacing w:line="360" w:lineRule="auto"/>
        <w:ind w:firstLine="723" w:firstLineChars="225"/>
        <w:rPr>
          <w:rFonts w:ascii="仿宋" w:hAnsi="仿宋" w:eastAsia="仿宋"/>
          <w:color w:val="000000"/>
          <w:sz w:val="32"/>
          <w:szCs w:val="32"/>
        </w:rPr>
      </w:pPr>
      <w:r>
        <w:rPr>
          <w:rFonts w:hint="eastAsia" w:ascii="仿宋" w:hAnsi="仿宋" w:eastAsia="仿宋"/>
          <w:b/>
          <w:color w:val="000000"/>
          <w:sz w:val="32"/>
          <w:szCs w:val="32"/>
        </w:rPr>
        <w:t>18.</w:t>
      </w:r>
      <w:r>
        <w:rPr>
          <w:rFonts w:hint="eastAsia" w:ascii="仿宋" w:hAnsi="仿宋" w:eastAsia="仿宋"/>
          <w:color w:val="000000"/>
          <w:sz w:val="32"/>
          <w:szCs w:val="32"/>
        </w:rPr>
        <w:t xml:space="preserve"> </w:t>
      </w:r>
      <w:r>
        <w:rPr>
          <w:rStyle w:val="12"/>
          <w:rFonts w:hint="eastAsia" w:ascii="仿宋" w:hAnsi="仿宋" w:eastAsia="仿宋"/>
          <w:color w:val="000000"/>
          <w:sz w:val="32"/>
          <w:szCs w:val="32"/>
        </w:rPr>
        <w:t>住房保障支出（221）住房改革支出（02）住房公积金（01）:</w:t>
      </w:r>
      <w:r>
        <w:rPr>
          <w:rFonts w:hint="eastAsia" w:ascii="仿宋" w:hAnsi="仿宋" w:eastAsia="仿宋"/>
          <w:color w:val="000000"/>
          <w:sz w:val="32"/>
          <w:szCs w:val="32"/>
        </w:rPr>
        <w:t>2019年决算数为19.82万元，完成预算119.46%，决算数小于预算数的主要原因是正常上调公积金计提基数增加3.23万元。</w:t>
      </w:r>
    </w:p>
    <w:p w14:paraId="2DBB07A3">
      <w:pPr>
        <w:tabs>
          <w:tab w:val="right" w:pos="8306"/>
        </w:tabs>
        <w:spacing w:line="600" w:lineRule="exact"/>
        <w:ind w:firstLine="640"/>
        <w:outlineLvl w:val="1"/>
        <w:rPr>
          <w:rStyle w:val="17"/>
          <w:color w:val="000000"/>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color w:val="000000"/>
        </w:rPr>
        <w:t>般公共预算财政拨款基本支出决算情况说明</w:t>
      </w:r>
      <w:bookmarkEnd w:id="38"/>
      <w:bookmarkEnd w:id="39"/>
      <w:r>
        <w:rPr>
          <w:rStyle w:val="17"/>
          <w:rFonts w:ascii="黑体" w:hAnsi="黑体" w:eastAsia="黑体"/>
          <w:color w:val="000000"/>
        </w:rPr>
        <w:tab/>
      </w:r>
    </w:p>
    <w:p w14:paraId="0E8AFB57">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9年一般公共预算财政拨款基本支出518.85万元，其中：</w:t>
      </w:r>
    </w:p>
    <w:p w14:paraId="2EAF4117">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478.64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40.21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C3CF3B4">
      <w:pPr>
        <w:spacing w:line="600" w:lineRule="exact"/>
        <w:ind w:firstLine="640"/>
        <w:outlineLvl w:val="1"/>
        <w:rPr>
          <w:rStyle w:val="17"/>
          <w:rFonts w:ascii="黑体" w:hAnsi="黑体" w:eastAsia="黑体"/>
          <w:b w:val="0"/>
          <w:color w:val="000000"/>
        </w:rPr>
      </w:pPr>
      <w:bookmarkStart w:id="40" w:name="_Toc15377215"/>
      <w:bookmarkStart w:id="41" w:name="_Toc15396609"/>
      <w:r>
        <w:rPr>
          <w:rFonts w:hint="eastAsia" w:ascii="黑体" w:eastAsia="黑体"/>
          <w:color w:val="000000"/>
          <w:sz w:val="32"/>
          <w:szCs w:val="32"/>
        </w:rPr>
        <w:t>七、</w:t>
      </w:r>
      <w:r>
        <w:rPr>
          <w:rStyle w:val="17"/>
          <w:rFonts w:hint="eastAsia" w:ascii="黑体" w:hAnsi="黑体" w:eastAsia="黑体"/>
          <w:color w:val="000000"/>
        </w:rPr>
        <w:t>“三公”经费财政拨款支出决算情况说明</w:t>
      </w:r>
      <w:bookmarkEnd w:id="40"/>
      <w:bookmarkEnd w:id="41"/>
    </w:p>
    <w:p w14:paraId="75A2286E">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448A25AD">
      <w:pPr>
        <w:spacing w:line="600" w:lineRule="exact"/>
        <w:ind w:firstLine="640"/>
        <w:rPr>
          <w:rFonts w:ascii="仿宋" w:hAnsi="仿宋" w:eastAsia="仿宋"/>
          <w:color w:val="333333"/>
          <w:sz w:val="32"/>
          <w:szCs w:val="32"/>
        </w:rPr>
      </w:pPr>
      <w:r>
        <w:rPr>
          <w:rFonts w:ascii="仿宋" w:hAnsi="仿宋" w:eastAsia="仿宋"/>
          <w:color w:val="000000"/>
          <w:sz w:val="32"/>
          <w:szCs w:val="32"/>
        </w:rPr>
        <w:t>201</w:t>
      </w:r>
      <w:r>
        <w:rPr>
          <w:rFonts w:hint="eastAsia" w:ascii="仿宋" w:hAnsi="仿宋" w:eastAsia="仿宋"/>
          <w:color w:val="000000"/>
          <w:sz w:val="32"/>
          <w:szCs w:val="32"/>
        </w:rPr>
        <w:t>9年</w:t>
      </w:r>
      <w:r>
        <w:rPr>
          <w:rFonts w:hint="eastAsia" w:ascii="仿宋" w:hAnsi="仿宋" w:eastAsia="仿宋"/>
          <w:color w:val="333333"/>
          <w:sz w:val="32"/>
          <w:szCs w:val="32"/>
        </w:rPr>
        <w:t>西区玉泉街办“三公”经费财政拨款支出决算为2.50万元，完成预算100%，其中：因公出国（境）费支出决算为0万元，完成预算0%；公务用车购置及运行维护费支出决算为2.50万元，完成预算100%；公务接待费支出决算为0万元，本年无预算。</w:t>
      </w:r>
    </w:p>
    <w:p w14:paraId="733B11C7">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14:paraId="7FF86D3C">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14:paraId="30D6E469">
      <w:pPr>
        <w:spacing w:line="600" w:lineRule="exact"/>
        <w:ind w:firstLine="640"/>
        <w:rPr>
          <w:rFonts w:ascii="仿宋" w:hAnsi="仿宋" w:eastAsia="仿宋"/>
          <w:color w:val="333333"/>
          <w:sz w:val="32"/>
          <w:szCs w:val="32"/>
        </w:rPr>
      </w:pPr>
      <w:r>
        <w:rPr>
          <w:rFonts w:ascii="仿宋" w:hAnsi="仿宋" w:eastAsia="仿宋"/>
          <w:color w:val="000000"/>
          <w:sz w:val="32"/>
          <w:szCs w:val="32"/>
        </w:rPr>
        <w:t>201</w:t>
      </w:r>
      <w:r>
        <w:rPr>
          <w:rFonts w:hint="eastAsia" w:ascii="仿宋" w:hAnsi="仿宋" w:eastAsia="仿宋"/>
          <w:color w:val="000000"/>
          <w:sz w:val="32"/>
          <w:szCs w:val="32"/>
        </w:rPr>
        <w:t>9年</w:t>
      </w:r>
      <w:r>
        <w:rPr>
          <w:rFonts w:hint="eastAsia" w:ascii="仿宋" w:hAnsi="仿宋" w:eastAsia="仿宋"/>
          <w:color w:val="333333"/>
          <w:sz w:val="32"/>
          <w:szCs w:val="32"/>
        </w:rPr>
        <w:t>“三公”经费财政拨款支出决算中，因公出国（境）费支出决算0万元，</w:t>
      </w:r>
      <w:r>
        <w:rPr>
          <w:rFonts w:hint="eastAsia" w:ascii="仿宋" w:hAnsi="仿宋" w:eastAsia="仿宋"/>
          <w:color w:val="000000"/>
          <w:sz w:val="32"/>
          <w:szCs w:val="32"/>
        </w:rPr>
        <w:t>占0%</w:t>
      </w:r>
      <w:r>
        <w:rPr>
          <w:rFonts w:hint="eastAsia" w:ascii="仿宋" w:hAnsi="仿宋" w:eastAsia="仿宋"/>
          <w:color w:val="333333"/>
          <w:sz w:val="32"/>
          <w:szCs w:val="32"/>
        </w:rPr>
        <w:t>；公务用车购置及运行维护费支出决算2.5万元，</w:t>
      </w:r>
      <w:r>
        <w:rPr>
          <w:rFonts w:hint="eastAsia" w:ascii="仿宋" w:hAnsi="仿宋" w:eastAsia="仿宋"/>
          <w:color w:val="000000"/>
          <w:sz w:val="32"/>
          <w:szCs w:val="32"/>
        </w:rPr>
        <w:t>占100%,</w:t>
      </w:r>
      <w:r>
        <w:rPr>
          <w:rFonts w:hint="eastAsia" w:ascii="仿宋" w:hAnsi="仿宋" w:eastAsia="仿宋"/>
          <w:color w:val="333333"/>
          <w:sz w:val="32"/>
          <w:szCs w:val="32"/>
        </w:rPr>
        <w:t>公务接待费支出决算0万元，</w:t>
      </w:r>
      <w:r>
        <w:rPr>
          <w:rFonts w:hint="eastAsia" w:ascii="仿宋" w:hAnsi="仿宋" w:eastAsia="仿宋"/>
          <w:color w:val="000000"/>
          <w:sz w:val="32"/>
          <w:szCs w:val="32"/>
        </w:rPr>
        <w:t>占0%。</w:t>
      </w:r>
      <w:r>
        <w:rPr>
          <w:rFonts w:hint="eastAsia" w:ascii="仿宋" w:hAnsi="仿宋" w:eastAsia="仿宋"/>
          <w:color w:val="333333"/>
          <w:sz w:val="32"/>
          <w:szCs w:val="32"/>
        </w:rPr>
        <w:t>；</w:t>
      </w:r>
    </w:p>
    <w:p w14:paraId="02F5519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1DE31A36">
      <w:pPr>
        <w:spacing w:line="220" w:lineRule="atLeast"/>
      </w:pPr>
    </w:p>
    <w:p w14:paraId="0B254DC4">
      <w:pPr>
        <w:spacing w:line="220" w:lineRule="atLeast"/>
      </w:pPr>
      <w: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48AA9C">
      <w:pPr>
        <w:spacing w:line="220" w:lineRule="atLeast"/>
      </w:pPr>
    </w:p>
    <w:p w14:paraId="7FF9CD36">
      <w:pPr>
        <w:spacing w:line="220" w:lineRule="atLeast"/>
      </w:pPr>
    </w:p>
    <w:p w14:paraId="40B1B6D2">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1.因公出国（境）经费</w:t>
      </w:r>
    </w:p>
    <w:p w14:paraId="51C06212">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9年因公出国（境）费0万元。全年安排因公出国（境）团组0次，出国（境）0人。开支内容包括：无（团组名称、出访地点、取得成效）等。</w:t>
      </w:r>
    </w:p>
    <w:p w14:paraId="32E3BBC6">
      <w:pPr>
        <w:spacing w:line="600" w:lineRule="exact"/>
        <w:ind w:firstLine="643" w:firstLineChars="200"/>
        <w:outlineLvl w:val="0"/>
        <w:rPr>
          <w:rFonts w:ascii="仿宋" w:hAnsi="仿宋" w:eastAsia="仿宋"/>
          <w:b/>
          <w:color w:val="000000"/>
          <w:sz w:val="32"/>
          <w:szCs w:val="32"/>
        </w:rPr>
      </w:pPr>
      <w:r>
        <w:rPr>
          <w:rFonts w:hint="eastAsia" w:ascii="仿宋" w:hAnsi="仿宋" w:eastAsia="仿宋"/>
          <w:b/>
          <w:color w:val="000000"/>
          <w:sz w:val="32"/>
          <w:szCs w:val="32"/>
        </w:rPr>
        <w:t>2.公务用车购置及运行维护费</w:t>
      </w:r>
    </w:p>
    <w:p w14:paraId="03EB1D2D">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9年公务用车购置及运行维护费2.5万元,其中：</w:t>
      </w:r>
    </w:p>
    <w:p w14:paraId="6616D21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购置支出0万元。全年按规定更新购置公务用车0辆，其中：轿车0辆、金额0万元，越野车0辆、金额0万元，载客汽车0辆、金额0万元。截至2019年12月底，单位共有公务用车1辆，其中：轿车1辆、越野车0辆、载客汽车0辆。</w:t>
      </w:r>
    </w:p>
    <w:p w14:paraId="6BF2875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公务用车运行维护费支出2.5万元。主要用于公务车等所需的公务用车燃料费、维修费、过路过桥费、保险费等支出。</w:t>
      </w:r>
    </w:p>
    <w:p w14:paraId="3B7999A5">
      <w:pPr>
        <w:spacing w:line="600" w:lineRule="exact"/>
        <w:ind w:firstLine="643" w:firstLineChars="200"/>
        <w:outlineLvl w:val="0"/>
        <w:rPr>
          <w:rFonts w:ascii="仿宋" w:hAnsi="仿宋" w:eastAsia="仿宋"/>
          <w:b/>
          <w:color w:val="000000"/>
          <w:sz w:val="32"/>
          <w:szCs w:val="32"/>
        </w:rPr>
      </w:pPr>
      <w:r>
        <w:rPr>
          <w:rFonts w:hint="eastAsia" w:ascii="仿宋" w:hAnsi="仿宋" w:eastAsia="仿宋"/>
          <w:b/>
          <w:color w:val="000000"/>
          <w:sz w:val="32"/>
          <w:szCs w:val="32"/>
        </w:rPr>
        <w:t>3.公务接待费</w:t>
      </w:r>
    </w:p>
    <w:p w14:paraId="17C1C091">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8年公务接待费支出0万元。</w:t>
      </w:r>
    </w:p>
    <w:p w14:paraId="2BFD3C74">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0万元，外事接待0批次，0人，共计支出0万元。</w:t>
      </w:r>
    </w:p>
    <w:p w14:paraId="7A68B0F5">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0万元</w:t>
      </w:r>
      <w:bookmarkStart w:id="44" w:name="_Toc15377218"/>
      <w:bookmarkStart w:id="45" w:name="_Toc15396610"/>
      <w:r>
        <w:rPr>
          <w:rFonts w:hint="eastAsia" w:ascii="仿宋" w:hAnsi="仿宋" w:eastAsia="仿宋"/>
          <w:color w:val="000000"/>
          <w:sz w:val="32"/>
          <w:szCs w:val="32"/>
        </w:rPr>
        <w:t>。</w:t>
      </w:r>
    </w:p>
    <w:p w14:paraId="22AE7997">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rPr>
        <w:t>政府性基金预算支出决算情况说明</w:t>
      </w:r>
      <w:bookmarkEnd w:id="44"/>
      <w:bookmarkEnd w:id="45"/>
    </w:p>
    <w:p w14:paraId="16B2DD6A">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9年政府性基金预算拨款支出16.82万元。</w:t>
      </w:r>
    </w:p>
    <w:p w14:paraId="38ABC9B4">
      <w:pPr>
        <w:widowControl w:val="0"/>
        <w:numPr>
          <w:ilvl w:val="0"/>
          <w:numId w:val="2"/>
        </w:numPr>
        <w:adjustRightInd/>
        <w:snapToGrid/>
        <w:spacing w:after="0" w:line="600" w:lineRule="exact"/>
        <w:ind w:firstLine="640"/>
        <w:jc w:val="both"/>
        <w:outlineLvl w:val="1"/>
        <w:rPr>
          <w:rStyle w:val="17"/>
          <w:rFonts w:ascii="黑体" w:hAnsi="黑体" w:eastAsia="黑体"/>
          <w:b w:val="0"/>
        </w:rPr>
      </w:pPr>
      <w:bookmarkStart w:id="46" w:name="_Toc15377219"/>
      <w:bookmarkStart w:id="47" w:name="_Toc15396611"/>
      <w:r>
        <w:rPr>
          <w:rStyle w:val="17"/>
          <w:rFonts w:hint="eastAsia" w:ascii="黑体" w:hAnsi="黑体" w:eastAsia="黑体"/>
        </w:rPr>
        <w:t>国有资本经营预算支出决算情况说明</w:t>
      </w:r>
      <w:bookmarkEnd w:id="46"/>
      <w:bookmarkEnd w:id="47"/>
    </w:p>
    <w:p w14:paraId="6EE227E0">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14:paraId="0100034B">
      <w:pPr>
        <w:pStyle w:val="20"/>
        <w:numPr>
          <w:ilvl w:val="0"/>
          <w:numId w:val="3"/>
        </w:numPr>
        <w:spacing w:line="580" w:lineRule="exact"/>
        <w:ind w:firstLineChars="0"/>
        <w:rPr>
          <w:rStyle w:val="17"/>
          <w:rFonts w:ascii="黑体" w:hAnsi="黑体" w:eastAsia="黑体"/>
          <w:b w:val="0"/>
        </w:rPr>
      </w:pPr>
      <w:r>
        <w:rPr>
          <w:rStyle w:val="17"/>
          <w:rFonts w:hint="eastAsia" w:ascii="黑体" w:hAnsi="黑体" w:eastAsia="黑体"/>
        </w:rPr>
        <w:t>预算绩效情况说明</w:t>
      </w:r>
    </w:p>
    <w:p w14:paraId="448A9EFE">
      <w:pPr>
        <w:widowControl w:val="0"/>
        <w:numPr>
          <w:ilvl w:val="0"/>
          <w:numId w:val="4"/>
        </w:numPr>
        <w:adjustRightInd/>
        <w:snapToGrid/>
        <w:spacing w:after="0" w:line="580" w:lineRule="exact"/>
        <w:ind w:firstLine="643" w:firstLineChars="200"/>
        <w:jc w:val="both"/>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7F7AE41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组织对环卫工作经费、社会管理工作专项工作经费、基层政权事业专项工作经费、人民防空站建设经费项目开展了预算事前绩效评估，对5个项目编制了绩效目标，预算执行过程中，选取5个项目开展绩效监控，年终执行完毕后，对5个项目开展了绩效目标完成情况梳理填报。</w:t>
      </w:r>
    </w:p>
    <w:p w14:paraId="2B4D2B6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本部门按要求对2018年部门整体支出开展绩效自评，从评价情况来看此5个项目开展对大力发展玉泉街道经</w:t>
      </w:r>
    </w:p>
    <w:p w14:paraId="259794FF">
      <w:pPr>
        <w:spacing w:line="580" w:lineRule="exact"/>
        <w:rPr>
          <w:rFonts w:ascii="仿宋" w:hAnsi="仿宋" w:eastAsia="仿宋" w:cs="仿宋_GB2312"/>
          <w:sz w:val="32"/>
          <w:szCs w:val="32"/>
        </w:rPr>
      </w:pPr>
      <w:r>
        <w:rPr>
          <w:rFonts w:hint="eastAsia" w:ascii="仿宋" w:hAnsi="仿宋" w:eastAsia="仿宋" w:cs="仿宋_GB2312"/>
          <w:sz w:val="32"/>
          <w:szCs w:val="32"/>
        </w:rPr>
        <w:t>济，夯实党建基础，维护社会稳定，推进民生工程，加强和创新社会管理，重点开展全国文明城市创建，全面推进全国和谐社区示范城市建设，促进街办经济社会事务的协调发展，较好地完成全年的各项工作任务。</w:t>
      </w:r>
    </w:p>
    <w:p w14:paraId="71A28698">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本部门还自行组织了5个项目绩效评价，从评价情况来看。</w:t>
      </w:r>
    </w:p>
    <w:p w14:paraId="76BFA8F3">
      <w:pPr>
        <w:widowControl w:val="0"/>
        <w:numPr>
          <w:ilvl w:val="0"/>
          <w:numId w:val="4"/>
        </w:numPr>
        <w:adjustRightInd/>
        <w:snapToGrid/>
        <w:spacing w:after="0" w:line="580" w:lineRule="exact"/>
        <w:ind w:firstLine="643" w:firstLineChars="200"/>
        <w:jc w:val="both"/>
        <w:rPr>
          <w:rFonts w:ascii="仿宋_GB2312" w:hAnsi="仿宋_GB2312" w:eastAsia="仿宋_GB2312" w:cs="仿宋_GB2312"/>
          <w:sz w:val="32"/>
          <w:szCs w:val="32"/>
        </w:rPr>
      </w:pPr>
      <w:r>
        <w:rPr>
          <w:rFonts w:hint="eastAsia" w:ascii="黑体" w:hAnsi="黑体" w:eastAsia="黑体"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 xml:space="preserve"> 本部门在2019年度部门决算中反映“环卫工作经费</w:t>
      </w:r>
      <w:r>
        <w:rPr>
          <w:rFonts w:ascii="仿宋" w:hAnsi="仿宋" w:eastAsia="仿宋" w:cs="仿宋_GB2312"/>
          <w:sz w:val="32"/>
          <w:szCs w:val="32"/>
        </w:rPr>
        <w:t>”</w:t>
      </w:r>
      <w:r>
        <w:rPr>
          <w:rFonts w:hint="eastAsia" w:ascii="仿宋" w:hAnsi="仿宋" w:eastAsia="仿宋" w:cs="仿宋_GB2312"/>
          <w:sz w:val="32"/>
          <w:szCs w:val="32"/>
        </w:rPr>
        <w:t>、 “社会管理工作专项工作经费</w:t>
      </w:r>
      <w:r>
        <w:rPr>
          <w:rFonts w:ascii="仿宋" w:hAnsi="仿宋" w:eastAsia="仿宋" w:cs="仿宋_GB2312"/>
          <w:sz w:val="32"/>
          <w:szCs w:val="32"/>
        </w:rPr>
        <w:t>”</w:t>
      </w:r>
      <w:r>
        <w:rPr>
          <w:rFonts w:hint="eastAsia" w:ascii="仿宋" w:hAnsi="仿宋" w:eastAsia="仿宋" w:cs="仿宋_GB2312"/>
          <w:sz w:val="32"/>
          <w:szCs w:val="32"/>
        </w:rPr>
        <w:t>、“基层政权事业专项工作经费</w:t>
      </w:r>
      <w:r>
        <w:rPr>
          <w:rFonts w:ascii="仿宋" w:hAnsi="仿宋" w:eastAsia="仿宋" w:cs="仿宋_GB2312"/>
          <w:sz w:val="32"/>
          <w:szCs w:val="32"/>
        </w:rPr>
        <w:t>”</w:t>
      </w:r>
      <w:r>
        <w:rPr>
          <w:rFonts w:hint="eastAsia" w:ascii="仿宋" w:hAnsi="仿宋" w:eastAsia="仿宋" w:cs="仿宋_GB2312"/>
          <w:sz w:val="32"/>
          <w:szCs w:val="32"/>
        </w:rPr>
        <w:t>、“人民防空站建设经费</w:t>
      </w:r>
      <w:r>
        <w:rPr>
          <w:rFonts w:ascii="仿宋" w:hAnsi="仿宋" w:eastAsia="仿宋" w:cs="仿宋_GB2312"/>
          <w:sz w:val="32"/>
          <w:szCs w:val="32"/>
        </w:rPr>
        <w:t>”</w:t>
      </w:r>
      <w:r>
        <w:rPr>
          <w:rFonts w:hint="eastAsia" w:ascii="仿宋" w:hAnsi="仿宋" w:eastAsia="仿宋" w:cs="仿宋_GB2312"/>
          <w:sz w:val="32"/>
          <w:szCs w:val="32"/>
        </w:rPr>
        <w:t>、“社区工作经费补助</w:t>
      </w:r>
      <w:r>
        <w:rPr>
          <w:rFonts w:ascii="仿宋" w:hAnsi="仿宋" w:eastAsia="仿宋" w:cs="仿宋_GB2312"/>
          <w:sz w:val="32"/>
          <w:szCs w:val="32"/>
        </w:rPr>
        <w:t>”</w:t>
      </w:r>
      <w:r>
        <w:rPr>
          <w:rFonts w:hint="eastAsia" w:ascii="仿宋" w:hAnsi="仿宋" w:eastAsia="仿宋" w:cs="仿宋_GB2312"/>
          <w:sz w:val="32"/>
          <w:szCs w:val="32"/>
        </w:rPr>
        <w:t xml:space="preserve"> 5个项目绩效目标实际完成情况。（本单位部门项目绩效目标个数在5个以上的，选取5个项目进行公开，目标个数在5个以下的，全部进行公开，公开内容包括完成情况综述和完成情况表）。</w:t>
      </w:r>
    </w:p>
    <w:p w14:paraId="3391AFAB">
      <w:pPr>
        <w:widowControl w:val="0"/>
        <w:tabs>
          <w:tab w:val="left" w:pos="312"/>
        </w:tabs>
        <w:adjustRightInd/>
        <w:snapToGrid/>
        <w:spacing w:after="0" w:line="580" w:lineRule="exact"/>
        <w:ind w:firstLine="640" w:firstLineChars="200"/>
        <w:jc w:val="both"/>
        <w:rPr>
          <w:rFonts w:ascii="仿宋" w:hAnsi="仿宋" w:eastAsia="仿宋" w:cs="仿宋_GB2312"/>
          <w:b/>
          <w:sz w:val="32"/>
          <w:szCs w:val="32"/>
        </w:rPr>
      </w:pPr>
      <w:r>
        <w:rPr>
          <w:rFonts w:hint="eastAsia" w:ascii="仿宋" w:hAnsi="仿宋" w:eastAsia="仿宋" w:cs="仿宋_GB2312"/>
          <w:sz w:val="32"/>
          <w:szCs w:val="32"/>
        </w:rPr>
        <w:t>1.环卫工作经费项目全年预算数221.38万元，执行数为221.38万元，完成预算的100%。通过项目实施，通过政府主导、多元投入、市场运作原则，建管分离的城市管理新机制，有效的巩固了“创卫”“创模”成果，达到依法管理城市、以人为本、构建和谐、管理现代的城市管理工作要求，形成科学规范、高效运行、设施完备、覆盖全面，符合社会化、专业化、现代化要求的城市管理新格局。</w:t>
      </w:r>
    </w:p>
    <w:p w14:paraId="45139210">
      <w:pPr>
        <w:widowControl w:val="0"/>
        <w:tabs>
          <w:tab w:val="left" w:pos="312"/>
        </w:tabs>
        <w:adjustRightInd/>
        <w:snapToGrid/>
        <w:spacing w:after="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2.社会管理工作专项工作经费项目绩效目标完成情况综述。</w:t>
      </w:r>
    </w:p>
    <w:p w14:paraId="5E3FF55D">
      <w:pPr>
        <w:spacing w:line="353" w:lineRule="auto"/>
        <w:ind w:firstLine="640" w:firstLineChars="200"/>
        <w:rPr>
          <w:rFonts w:ascii="仿宋" w:hAnsi="仿宋" w:eastAsia="仿宋"/>
          <w:sz w:val="32"/>
          <w:szCs w:val="32"/>
        </w:rPr>
      </w:pPr>
      <w:r>
        <w:rPr>
          <w:rFonts w:hint="eastAsia" w:ascii="仿宋" w:hAnsi="仿宋" w:eastAsia="仿宋" w:cs="仿宋_GB2312"/>
          <w:sz w:val="32"/>
          <w:szCs w:val="32"/>
        </w:rPr>
        <w:t>社会管理工作专项工作经费项目全年预算数12.5万元，执行数为12.5万元，完成预算的100%。通过项目实施，</w:t>
      </w:r>
      <w:r>
        <w:rPr>
          <w:rFonts w:hint="eastAsia" w:ascii="仿宋" w:hAnsi="仿宋" w:eastAsia="仿宋"/>
          <w:sz w:val="32"/>
          <w:szCs w:val="32"/>
        </w:rPr>
        <w:t>通过配套专项资金的拨付，极大的支持了玉泉街办民政低保低收入、劳动保障及平台建设、残联工作、爱国卫生、计生、科协、农林畜牧、城市环境卫生问题的治理等</w:t>
      </w:r>
      <w:r>
        <w:rPr>
          <w:rFonts w:hint="eastAsia" w:ascii="仿宋" w:hAnsi="仿宋" w:eastAsia="仿宋" w:cs="方正仿宋简体"/>
          <w:color w:val="000000"/>
          <w:sz w:val="32"/>
          <w:szCs w:val="32"/>
        </w:rPr>
        <w:t>各项事业工作相关的</w:t>
      </w:r>
      <w:r>
        <w:rPr>
          <w:rFonts w:hint="eastAsia" w:ascii="仿宋" w:hAnsi="仿宋" w:eastAsia="仿宋"/>
          <w:sz w:val="32"/>
          <w:szCs w:val="32"/>
        </w:rPr>
        <w:t>日常办公经费、业务培训费、政务信息宣传、政务展板制作、宣传等</w:t>
      </w:r>
      <w:r>
        <w:rPr>
          <w:rFonts w:hint="eastAsia" w:ascii="仿宋" w:hAnsi="仿宋" w:eastAsia="仿宋" w:cs="方正仿宋简体"/>
          <w:color w:val="000000"/>
          <w:sz w:val="32"/>
          <w:szCs w:val="32"/>
        </w:rPr>
        <w:t>各项经费保障，全面推进各项事业工作</w:t>
      </w:r>
      <w:r>
        <w:rPr>
          <w:rFonts w:hint="eastAsia" w:ascii="仿宋" w:hAnsi="仿宋" w:eastAsia="仿宋"/>
          <w:sz w:val="32"/>
          <w:szCs w:val="32"/>
        </w:rPr>
        <w:t>开展，</w:t>
      </w:r>
      <w:r>
        <w:rPr>
          <w:rFonts w:hint="eastAsia" w:ascii="仿宋" w:hAnsi="仿宋" w:eastAsia="仿宋" w:cs="方正仿宋简体"/>
          <w:color w:val="000000"/>
          <w:sz w:val="32"/>
          <w:szCs w:val="32"/>
        </w:rPr>
        <w:t>提升</w:t>
      </w:r>
      <w:r>
        <w:rPr>
          <w:rFonts w:hint="eastAsia" w:ascii="仿宋" w:hAnsi="仿宋" w:eastAsia="仿宋"/>
          <w:sz w:val="32"/>
          <w:szCs w:val="32"/>
        </w:rPr>
        <w:t>在职工作人员的工作水平，在年中、年底进行自我检查与被检查，</w:t>
      </w:r>
      <w:r>
        <w:rPr>
          <w:rFonts w:hint="eastAsia" w:ascii="仿宋" w:hAnsi="仿宋" w:eastAsia="仿宋" w:cs="方正仿宋简体"/>
          <w:color w:val="000000"/>
          <w:sz w:val="32"/>
          <w:szCs w:val="32"/>
        </w:rPr>
        <w:t>按全年计划</w:t>
      </w:r>
      <w:r>
        <w:rPr>
          <w:rFonts w:hint="eastAsia" w:ascii="仿宋" w:hAnsi="仿宋" w:eastAsia="仿宋"/>
          <w:sz w:val="32"/>
          <w:szCs w:val="32"/>
        </w:rPr>
        <w:t>全面</w:t>
      </w:r>
      <w:r>
        <w:rPr>
          <w:rFonts w:hint="eastAsia" w:ascii="仿宋" w:hAnsi="仿宋" w:eastAsia="仿宋" w:cs="方正仿宋简体"/>
          <w:color w:val="000000"/>
          <w:sz w:val="32"/>
          <w:szCs w:val="32"/>
        </w:rPr>
        <w:t>推进各项事业工作，有效的提升工作管理水平、提高工作透明度、</w:t>
      </w:r>
      <w:r>
        <w:rPr>
          <w:rFonts w:hint="eastAsia" w:ascii="仿宋" w:hAnsi="仿宋" w:eastAsia="仿宋"/>
          <w:sz w:val="32"/>
          <w:szCs w:val="32"/>
        </w:rPr>
        <w:t>将相关工作及办件量等及时向社会进行公开、</w:t>
      </w:r>
      <w:r>
        <w:rPr>
          <w:rFonts w:hint="eastAsia" w:ascii="仿宋" w:hAnsi="仿宋" w:eastAsia="仿宋" w:cs="方正仿宋简体"/>
          <w:color w:val="000000"/>
          <w:sz w:val="32"/>
          <w:szCs w:val="32"/>
        </w:rPr>
        <w:t>有效的服务于群众、</w:t>
      </w:r>
      <w:r>
        <w:rPr>
          <w:rFonts w:hint="eastAsia" w:ascii="仿宋" w:hAnsi="仿宋" w:eastAsia="仿宋"/>
          <w:sz w:val="32"/>
          <w:szCs w:val="32"/>
        </w:rPr>
        <w:t>通过专业、高效的服务，能为群众办实事、少跑路、</w:t>
      </w:r>
      <w:r>
        <w:rPr>
          <w:rFonts w:hint="eastAsia" w:ascii="仿宋" w:hAnsi="仿宋" w:eastAsia="仿宋" w:cs="方正仿宋简体"/>
          <w:color w:val="000000"/>
          <w:sz w:val="32"/>
          <w:szCs w:val="32"/>
        </w:rPr>
        <w:t>提高</w:t>
      </w:r>
      <w:r>
        <w:rPr>
          <w:rFonts w:hint="eastAsia" w:ascii="仿宋" w:hAnsi="仿宋" w:eastAsia="仿宋"/>
          <w:sz w:val="32"/>
          <w:szCs w:val="32"/>
        </w:rPr>
        <w:t>社会事务服务工作的办事效率和</w:t>
      </w:r>
      <w:r>
        <w:rPr>
          <w:rFonts w:hint="eastAsia" w:ascii="仿宋" w:hAnsi="仿宋" w:eastAsia="仿宋" w:cs="方正仿宋简体"/>
          <w:color w:val="000000"/>
          <w:sz w:val="32"/>
          <w:szCs w:val="32"/>
        </w:rPr>
        <w:t>工作水平</w:t>
      </w:r>
      <w:r>
        <w:rPr>
          <w:rFonts w:hint="eastAsia" w:ascii="仿宋" w:hAnsi="仿宋" w:eastAsia="仿宋"/>
          <w:sz w:val="32"/>
          <w:szCs w:val="32"/>
        </w:rPr>
        <w:t>、简化办事流程</w:t>
      </w:r>
      <w:r>
        <w:rPr>
          <w:rFonts w:hint="eastAsia" w:ascii="仿宋" w:hAnsi="仿宋" w:eastAsia="仿宋" w:cs="方正仿宋简体"/>
          <w:color w:val="000000"/>
          <w:sz w:val="32"/>
          <w:szCs w:val="32"/>
        </w:rPr>
        <w:t>、</w:t>
      </w:r>
      <w:r>
        <w:rPr>
          <w:rFonts w:hint="eastAsia" w:ascii="仿宋" w:hAnsi="仿宋" w:eastAsia="仿宋"/>
          <w:sz w:val="32"/>
          <w:szCs w:val="32"/>
        </w:rPr>
        <w:t>保障工作的有序推进、</w:t>
      </w:r>
      <w:r>
        <w:rPr>
          <w:rFonts w:hint="eastAsia" w:ascii="仿宋" w:hAnsi="仿宋" w:eastAsia="仿宋" w:cs="方正仿宋简体"/>
          <w:color w:val="000000"/>
          <w:sz w:val="32"/>
          <w:szCs w:val="32"/>
        </w:rPr>
        <w:t>顺利开展</w:t>
      </w:r>
      <w:r>
        <w:rPr>
          <w:rFonts w:hint="eastAsia" w:ascii="仿宋" w:hAnsi="仿宋" w:eastAsia="仿宋"/>
          <w:sz w:val="32"/>
          <w:szCs w:val="32"/>
        </w:rPr>
        <w:t>，保障全年工作顺利完成，在往年的基础上有更高的提升。</w:t>
      </w:r>
    </w:p>
    <w:p w14:paraId="4CF9DAB5">
      <w:pPr>
        <w:tabs>
          <w:tab w:val="left" w:pos="312"/>
        </w:tabs>
        <w:spacing w:line="353" w:lineRule="auto"/>
        <w:ind w:firstLine="640" w:firstLineChars="200"/>
        <w:rPr>
          <w:rFonts w:ascii="仿宋" w:hAnsi="仿宋" w:eastAsia="仿宋" w:cs="Times New Roman"/>
          <w:sz w:val="32"/>
          <w:szCs w:val="32"/>
        </w:rPr>
      </w:pPr>
      <w:r>
        <w:rPr>
          <w:rFonts w:hint="eastAsia" w:ascii="仿宋" w:hAnsi="仿宋" w:eastAsia="仿宋" w:cs="仿宋_GB2312"/>
          <w:sz w:val="32"/>
          <w:szCs w:val="32"/>
        </w:rPr>
        <w:t>3.基层政权事业专项工作经费项目绩效目标完成情况综述。</w:t>
      </w:r>
    </w:p>
    <w:p w14:paraId="62052B49">
      <w:pPr>
        <w:spacing w:line="353" w:lineRule="auto"/>
        <w:ind w:firstLine="640" w:firstLineChars="200"/>
        <w:rPr>
          <w:rFonts w:ascii="仿宋" w:hAnsi="仿宋" w:eastAsia="仿宋"/>
          <w:sz w:val="32"/>
          <w:szCs w:val="32"/>
        </w:rPr>
      </w:pPr>
      <w:r>
        <w:rPr>
          <w:rFonts w:hint="eastAsia" w:ascii="仿宋" w:hAnsi="仿宋" w:eastAsia="仿宋" w:cs="仿宋_GB2312"/>
          <w:sz w:val="32"/>
          <w:szCs w:val="32"/>
        </w:rPr>
        <w:t>项目全年预算数8.5万元，执行数为8.5万元，完成预算的100%。通过项目实施，</w:t>
      </w:r>
      <w:r>
        <w:rPr>
          <w:rFonts w:hint="eastAsia" w:ascii="仿宋" w:hAnsi="仿宋" w:eastAsia="仿宋"/>
          <w:sz w:val="32"/>
          <w:szCs w:val="32"/>
        </w:rPr>
        <w:t>通过配套专项资金的拨付，极大的支持了玉泉街办精神文明建设, 纪工委、外宣、信纺综治维稳、财税及经济统计等</w:t>
      </w:r>
      <w:r>
        <w:rPr>
          <w:rFonts w:hint="eastAsia" w:ascii="仿宋" w:hAnsi="仿宋" w:eastAsia="仿宋" w:cs="方正仿宋简体"/>
          <w:color w:val="000000"/>
          <w:sz w:val="32"/>
          <w:szCs w:val="32"/>
        </w:rPr>
        <w:t>各项事业工作相关的</w:t>
      </w:r>
      <w:r>
        <w:rPr>
          <w:rFonts w:hint="eastAsia" w:ascii="仿宋" w:hAnsi="仿宋" w:eastAsia="仿宋"/>
          <w:sz w:val="32"/>
          <w:szCs w:val="32"/>
        </w:rPr>
        <w:t>日常办公经费、业务培训费、政务信息宣传、政务展板制作、宣传等</w:t>
      </w:r>
      <w:r>
        <w:rPr>
          <w:rFonts w:hint="eastAsia" w:ascii="仿宋" w:hAnsi="仿宋" w:eastAsia="仿宋" w:cs="方正仿宋简体"/>
          <w:color w:val="000000"/>
          <w:sz w:val="32"/>
          <w:szCs w:val="32"/>
        </w:rPr>
        <w:t>各项经费保障，提升</w:t>
      </w:r>
      <w:r>
        <w:rPr>
          <w:rFonts w:hint="eastAsia" w:ascii="仿宋" w:hAnsi="仿宋" w:eastAsia="仿宋"/>
          <w:sz w:val="32"/>
          <w:szCs w:val="32"/>
        </w:rPr>
        <w:t>在职工作人员的工作水平，</w:t>
      </w:r>
      <w:r>
        <w:rPr>
          <w:rFonts w:hint="eastAsia" w:ascii="仿宋" w:hAnsi="仿宋" w:eastAsia="仿宋" w:cs="方正仿宋简体"/>
          <w:color w:val="000000"/>
          <w:sz w:val="32"/>
          <w:szCs w:val="32"/>
        </w:rPr>
        <w:t>按全年计划</w:t>
      </w:r>
      <w:r>
        <w:rPr>
          <w:rFonts w:hint="eastAsia" w:ascii="仿宋" w:hAnsi="仿宋" w:eastAsia="仿宋"/>
          <w:sz w:val="32"/>
          <w:szCs w:val="32"/>
        </w:rPr>
        <w:t>全面</w:t>
      </w:r>
      <w:r>
        <w:rPr>
          <w:rFonts w:hint="eastAsia" w:ascii="仿宋" w:hAnsi="仿宋" w:eastAsia="仿宋" w:cs="方正仿宋简体"/>
          <w:color w:val="000000"/>
          <w:sz w:val="32"/>
          <w:szCs w:val="32"/>
        </w:rPr>
        <w:t>推进各项事业工作，有效的提升工作管理水平、提高工作透明度、提高</w:t>
      </w:r>
      <w:r>
        <w:rPr>
          <w:rFonts w:hint="eastAsia" w:ascii="仿宋" w:hAnsi="仿宋" w:eastAsia="仿宋"/>
          <w:sz w:val="32"/>
          <w:szCs w:val="32"/>
        </w:rPr>
        <w:t>社会事务服务工作的办事效率和</w:t>
      </w:r>
      <w:r>
        <w:rPr>
          <w:rFonts w:hint="eastAsia" w:ascii="仿宋" w:hAnsi="仿宋" w:eastAsia="仿宋" w:cs="方正仿宋简体"/>
          <w:color w:val="000000"/>
          <w:sz w:val="32"/>
          <w:szCs w:val="32"/>
        </w:rPr>
        <w:t>工作水平</w:t>
      </w:r>
      <w:r>
        <w:rPr>
          <w:rFonts w:hint="eastAsia" w:ascii="仿宋" w:hAnsi="仿宋" w:eastAsia="仿宋"/>
          <w:sz w:val="32"/>
          <w:szCs w:val="32"/>
        </w:rPr>
        <w:t>、简化办事流程</w:t>
      </w:r>
      <w:r>
        <w:rPr>
          <w:rFonts w:hint="eastAsia" w:ascii="仿宋" w:hAnsi="仿宋" w:eastAsia="仿宋" w:cs="方正仿宋简体"/>
          <w:color w:val="000000"/>
          <w:sz w:val="32"/>
          <w:szCs w:val="32"/>
        </w:rPr>
        <w:t>、</w:t>
      </w:r>
      <w:r>
        <w:rPr>
          <w:rFonts w:hint="eastAsia" w:ascii="仿宋" w:hAnsi="仿宋" w:eastAsia="仿宋"/>
          <w:sz w:val="32"/>
          <w:szCs w:val="32"/>
        </w:rPr>
        <w:t>保障工作的有序推进、</w:t>
      </w:r>
      <w:r>
        <w:rPr>
          <w:rFonts w:hint="eastAsia" w:ascii="仿宋" w:hAnsi="仿宋" w:eastAsia="仿宋" w:cs="方正仿宋简体"/>
          <w:color w:val="000000"/>
          <w:sz w:val="32"/>
          <w:szCs w:val="32"/>
        </w:rPr>
        <w:t>顺利开展</w:t>
      </w:r>
      <w:r>
        <w:rPr>
          <w:rFonts w:hint="eastAsia" w:ascii="仿宋" w:hAnsi="仿宋" w:eastAsia="仿宋"/>
          <w:sz w:val="32"/>
          <w:szCs w:val="32"/>
        </w:rPr>
        <w:t>，保障全年工作顺利完成，在往年的基础上有更高的提升。</w:t>
      </w:r>
    </w:p>
    <w:p w14:paraId="3BDAF3CA">
      <w:pPr>
        <w:spacing w:line="353" w:lineRule="auto"/>
        <w:ind w:firstLine="640" w:firstLineChars="200"/>
        <w:rPr>
          <w:rFonts w:ascii="仿宋" w:hAnsi="仿宋" w:eastAsia="仿宋"/>
          <w:sz w:val="32"/>
          <w:szCs w:val="32"/>
        </w:rPr>
      </w:pPr>
      <w:r>
        <w:rPr>
          <w:rFonts w:hint="eastAsia" w:ascii="仿宋" w:hAnsi="仿宋" w:eastAsia="仿宋"/>
          <w:sz w:val="32"/>
          <w:szCs w:val="32"/>
        </w:rPr>
        <w:t>资金及项目实施绩效在实施过程中，玉泉街办历年一直存在相关事业工作配套资金不足问题，主要体现在维稳、国有资产维修维护等专项相关工作经费不足，主要原因是维稳工作相关重点维稳人员状态不稳定，有时间紧，任务重，频率高的特点，随时出现突发情况，需要动用大量人力物力来保障工作的按时按要求完成；街办按区政府规定代管辖区政府管理的年久失修的大量国有房产，多处存在极大的各种安全隐患，根据区财政要求保证国有资产保值增值的管理要求，建议财政给予基层单位充分考虑配套的相关专项工作经费以保障全年工作任务的全面完成。</w:t>
      </w:r>
    </w:p>
    <w:p w14:paraId="11C859C2">
      <w:pPr>
        <w:spacing w:line="353" w:lineRule="auto"/>
        <w:ind w:firstLine="640" w:firstLineChars="200"/>
        <w:rPr>
          <w:rFonts w:ascii="仿宋" w:hAnsi="仿宋" w:eastAsia="仿宋" w:cs="仿宋_GB2312"/>
          <w:sz w:val="32"/>
          <w:szCs w:val="32"/>
        </w:rPr>
      </w:pPr>
      <w:r>
        <w:rPr>
          <w:rFonts w:hint="eastAsia" w:ascii="仿宋" w:hAnsi="仿宋" w:eastAsia="仿宋" w:cs="仿宋_GB2312"/>
          <w:sz w:val="32"/>
          <w:szCs w:val="32"/>
        </w:rPr>
        <w:t>4. 社区工作经费补助项目绩效目标完成情况综述。</w:t>
      </w:r>
    </w:p>
    <w:p w14:paraId="35C61D51">
      <w:pPr>
        <w:spacing w:line="353" w:lineRule="auto"/>
        <w:ind w:firstLine="640" w:firstLineChars="200"/>
        <w:rPr>
          <w:rFonts w:ascii="仿宋" w:hAnsi="仿宋" w:eastAsia="仿宋"/>
          <w:color w:val="000000" w:themeColor="text1"/>
          <w:sz w:val="32"/>
          <w:szCs w:val="32"/>
        </w:rPr>
      </w:pPr>
      <w:r>
        <w:rPr>
          <w:rFonts w:hint="eastAsia" w:ascii="仿宋" w:hAnsi="仿宋" w:eastAsia="仿宋" w:cs="仿宋_GB2312"/>
          <w:sz w:val="32"/>
          <w:szCs w:val="32"/>
        </w:rPr>
        <w:t>项目全年预算数29万元，执行数为29万元，完成预算的100%。通过项目实施，保障辖区五个社区</w:t>
      </w:r>
      <w:r>
        <w:rPr>
          <w:rFonts w:hint="eastAsia" w:ascii="仿宋" w:hAnsi="仿宋" w:eastAsia="仿宋" w:cs="方正仿宋简体"/>
          <w:sz w:val="32"/>
          <w:szCs w:val="32"/>
        </w:rPr>
        <w:t>全面推进各项</w:t>
      </w:r>
      <w:r>
        <w:rPr>
          <w:rFonts w:hint="eastAsia" w:ascii="仿宋" w:hAnsi="仿宋" w:eastAsia="仿宋" w:cs="仿宋_GB2312"/>
          <w:sz w:val="32"/>
          <w:szCs w:val="32"/>
        </w:rPr>
        <w:t>工作开展所需正常的经费，</w:t>
      </w:r>
      <w:r>
        <w:rPr>
          <w:rFonts w:hint="eastAsia" w:ascii="仿宋" w:hAnsi="仿宋" w:eastAsia="仿宋" w:cs="方正仿宋简体"/>
          <w:sz w:val="32"/>
          <w:szCs w:val="32"/>
        </w:rPr>
        <w:t>提升社区近六十人</w:t>
      </w:r>
      <w:r>
        <w:rPr>
          <w:rFonts w:hint="eastAsia" w:ascii="仿宋" w:hAnsi="仿宋" w:eastAsia="仿宋"/>
          <w:sz w:val="32"/>
          <w:szCs w:val="32"/>
        </w:rPr>
        <w:t>在职工作人员的工作水平，</w:t>
      </w:r>
      <w:r>
        <w:rPr>
          <w:rFonts w:hint="eastAsia" w:ascii="仿宋" w:hAnsi="仿宋" w:eastAsia="仿宋" w:cs="方正仿宋简体"/>
          <w:sz w:val="32"/>
          <w:szCs w:val="32"/>
        </w:rPr>
        <w:t>按全年计划</w:t>
      </w:r>
      <w:r>
        <w:rPr>
          <w:rFonts w:hint="eastAsia" w:ascii="仿宋" w:hAnsi="仿宋" w:eastAsia="仿宋"/>
          <w:sz w:val="32"/>
          <w:szCs w:val="32"/>
        </w:rPr>
        <w:t>全面</w:t>
      </w:r>
      <w:r>
        <w:rPr>
          <w:rFonts w:hint="eastAsia" w:ascii="仿宋" w:hAnsi="仿宋" w:eastAsia="仿宋" w:cs="方正仿宋简体"/>
          <w:sz w:val="32"/>
          <w:szCs w:val="32"/>
        </w:rPr>
        <w:t>推进各项事业工作，有效的提升</w:t>
      </w:r>
      <w:r>
        <w:rPr>
          <w:rFonts w:hint="eastAsia" w:ascii="仿宋" w:hAnsi="仿宋" w:eastAsia="仿宋" w:cs="方正仿宋简体"/>
          <w:color w:val="000000"/>
          <w:sz w:val="32"/>
          <w:szCs w:val="32"/>
        </w:rPr>
        <w:t>工作管理水平、提高工作透明度、</w:t>
      </w:r>
      <w:r>
        <w:rPr>
          <w:rFonts w:hint="eastAsia" w:ascii="仿宋" w:hAnsi="仿宋" w:eastAsia="仿宋"/>
          <w:sz w:val="32"/>
          <w:szCs w:val="32"/>
        </w:rPr>
        <w:t>将相关工作及办件量等及时向社会进行公开、</w:t>
      </w:r>
      <w:r>
        <w:rPr>
          <w:rFonts w:hint="eastAsia" w:ascii="仿宋" w:hAnsi="仿宋" w:eastAsia="仿宋" w:cs="方正仿宋简体"/>
          <w:color w:val="000000"/>
          <w:sz w:val="32"/>
          <w:szCs w:val="32"/>
        </w:rPr>
        <w:t>有效的服务于群众、</w:t>
      </w:r>
      <w:r>
        <w:rPr>
          <w:rFonts w:hint="eastAsia" w:ascii="仿宋" w:hAnsi="仿宋" w:eastAsia="仿宋"/>
          <w:sz w:val="32"/>
          <w:szCs w:val="32"/>
        </w:rPr>
        <w:t>通过专业、高效的服务，能为群众办实事、少跑路、</w:t>
      </w:r>
      <w:r>
        <w:rPr>
          <w:rFonts w:hint="eastAsia" w:ascii="仿宋" w:hAnsi="仿宋" w:eastAsia="仿宋" w:cs="方正仿宋简体"/>
          <w:color w:val="000000"/>
          <w:sz w:val="32"/>
          <w:szCs w:val="32"/>
        </w:rPr>
        <w:t>提高</w:t>
      </w:r>
      <w:r>
        <w:rPr>
          <w:rFonts w:hint="eastAsia" w:ascii="仿宋" w:hAnsi="仿宋" w:eastAsia="仿宋"/>
          <w:sz w:val="32"/>
          <w:szCs w:val="32"/>
        </w:rPr>
        <w:t>社会事务服务工作的办事效率和</w:t>
      </w:r>
      <w:r>
        <w:rPr>
          <w:rFonts w:hint="eastAsia" w:ascii="仿宋" w:hAnsi="仿宋" w:eastAsia="仿宋" w:cs="方正仿宋简体"/>
          <w:color w:val="000000"/>
          <w:sz w:val="32"/>
          <w:szCs w:val="32"/>
        </w:rPr>
        <w:t>工作水平</w:t>
      </w:r>
      <w:r>
        <w:rPr>
          <w:rFonts w:hint="eastAsia" w:ascii="仿宋" w:hAnsi="仿宋" w:eastAsia="仿宋"/>
          <w:sz w:val="32"/>
          <w:szCs w:val="32"/>
        </w:rPr>
        <w:t>、简化办事流程</w:t>
      </w:r>
      <w:r>
        <w:rPr>
          <w:rFonts w:hint="eastAsia" w:ascii="仿宋" w:hAnsi="仿宋" w:eastAsia="仿宋" w:cs="方正仿宋简体"/>
          <w:color w:val="000000"/>
          <w:sz w:val="32"/>
          <w:szCs w:val="32"/>
        </w:rPr>
        <w:t>、</w:t>
      </w:r>
      <w:r>
        <w:rPr>
          <w:rFonts w:hint="eastAsia" w:ascii="仿宋" w:hAnsi="仿宋" w:eastAsia="仿宋"/>
          <w:sz w:val="32"/>
          <w:szCs w:val="32"/>
        </w:rPr>
        <w:t>保障工作的有序推进、</w:t>
      </w:r>
      <w:r>
        <w:rPr>
          <w:rFonts w:hint="eastAsia" w:ascii="仿宋" w:hAnsi="仿宋" w:eastAsia="仿宋" w:cs="方正仿宋简体"/>
          <w:color w:val="000000"/>
          <w:sz w:val="32"/>
          <w:szCs w:val="32"/>
        </w:rPr>
        <w:t>顺利开展</w:t>
      </w:r>
      <w:r>
        <w:rPr>
          <w:rFonts w:hint="eastAsia" w:ascii="仿宋" w:hAnsi="仿宋" w:eastAsia="仿宋"/>
          <w:sz w:val="32"/>
          <w:szCs w:val="32"/>
        </w:rPr>
        <w:t>，保障全年工作顺利完成，</w:t>
      </w:r>
      <w:r>
        <w:rPr>
          <w:rFonts w:hint="eastAsia" w:ascii="仿宋" w:hAnsi="仿宋" w:eastAsia="仿宋"/>
          <w:color w:val="000000" w:themeColor="text1"/>
          <w:sz w:val="32"/>
          <w:szCs w:val="32"/>
        </w:rPr>
        <w:t>在往年的基础上有更高的提升。</w:t>
      </w:r>
    </w:p>
    <w:p w14:paraId="78622F1D">
      <w:pPr>
        <w:spacing w:line="353" w:lineRule="auto"/>
        <w:rPr>
          <w:rFonts w:ascii="仿宋" w:hAnsi="仿宋" w:eastAsia="仿宋"/>
          <w:color w:val="000000" w:themeColor="text1"/>
          <w:sz w:val="32"/>
          <w:szCs w:val="32"/>
        </w:rPr>
      </w:pPr>
      <w:r>
        <w:rPr>
          <w:rFonts w:hint="eastAsia" w:ascii="仿宋" w:hAnsi="仿宋" w:eastAsia="仿宋"/>
          <w:color w:val="000000" w:themeColor="text1"/>
          <w:sz w:val="32"/>
          <w:szCs w:val="32"/>
        </w:rPr>
        <w:t>表1：</w:t>
      </w: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6D8C695F">
        <w:trPr>
          <w:trHeight w:val="1034" w:hRule="atLeast"/>
        </w:trPr>
        <w:tc>
          <w:tcPr>
            <w:tcW w:w="9960" w:type="dxa"/>
            <w:gridSpan w:val="6"/>
            <w:tcMar>
              <w:top w:w="15" w:type="dxa"/>
              <w:left w:w="15" w:type="dxa"/>
              <w:bottom w:w="0" w:type="dxa"/>
              <w:right w:w="15" w:type="dxa"/>
            </w:tcMar>
            <w:vAlign w:val="center"/>
          </w:tcPr>
          <w:p w14:paraId="40B11FF2">
            <w:pPr>
              <w:jc w:val="center"/>
              <w:textAlignment w:val="center"/>
              <w:rPr>
                <w:rFonts w:ascii="宋体" w:hAnsi="宋体" w:cs="宋体"/>
                <w:color w:val="000000" w:themeColor="text1"/>
                <w:sz w:val="36"/>
                <w:szCs w:val="36"/>
              </w:rPr>
            </w:pPr>
            <w:r>
              <w:rPr>
                <w:rFonts w:hint="eastAsia" w:ascii="黑体" w:hAnsi="黑体" w:eastAsia="黑体" w:cs="宋体"/>
                <w:bCs/>
                <w:color w:val="000000" w:themeColor="text1"/>
                <w:sz w:val="36"/>
                <w:szCs w:val="36"/>
              </w:rPr>
              <w:t>项目支出绩效目标完成情况表</w:t>
            </w:r>
            <w:r>
              <w:rPr>
                <w:rFonts w:hint="eastAsia" w:ascii="宋体" w:hAnsi="宋体" w:cs="宋体"/>
                <w:b/>
                <w:bCs/>
                <w:color w:val="000000" w:themeColor="text1"/>
                <w:sz w:val="36"/>
                <w:szCs w:val="36"/>
              </w:rPr>
              <w:br w:type="textWrapping"/>
            </w:r>
            <w:r>
              <w:rPr>
                <w:rFonts w:hint="eastAsia" w:ascii="宋体" w:hAnsi="宋体" w:cs="宋体"/>
                <w:color w:val="000000" w:themeColor="text1"/>
                <w:sz w:val="36"/>
                <w:szCs w:val="36"/>
              </w:rPr>
              <w:t>(2019 年度)</w:t>
            </w:r>
          </w:p>
        </w:tc>
      </w:tr>
      <w:tr w14:paraId="49332701">
        <w:tblPrEx>
          <w:tblCellMar>
            <w:top w:w="0" w:type="dxa"/>
            <w:left w:w="0" w:type="dxa"/>
            <w:bottom w:w="0" w:type="dxa"/>
            <w:right w:w="0" w:type="dxa"/>
          </w:tblCellMar>
        </w:tblPrEx>
        <w:trPr>
          <w:trHeight w:val="66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5C773E">
            <w:pPr>
              <w:jc w:val="center"/>
              <w:textAlignment w:val="center"/>
              <w:rPr>
                <w:rFonts w:ascii="宋体" w:hAnsi="宋体" w:cs="宋体"/>
                <w:color w:val="000000" w:themeColor="text1"/>
                <w:sz w:val="24"/>
              </w:rPr>
            </w:pPr>
            <w:r>
              <w:rPr>
                <w:rFonts w:hint="eastAsia" w:ascii="宋体" w:hAnsi="宋体" w:cs="宋体"/>
                <w:color w:val="000000" w:themeColor="text1"/>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326B7D">
            <w:pPr>
              <w:jc w:val="center"/>
              <w:textAlignment w:val="center"/>
              <w:rPr>
                <w:rFonts w:ascii="宋体" w:hAnsi="宋体" w:cs="宋体"/>
                <w:color w:val="000000" w:themeColor="text1"/>
                <w:sz w:val="24"/>
              </w:rPr>
            </w:pPr>
            <w:r>
              <w:rPr>
                <w:rFonts w:hint="eastAsia" w:ascii="仿宋" w:hAnsi="仿宋" w:eastAsia="仿宋" w:cs="仿宋_GB2312"/>
                <w:color w:val="000000" w:themeColor="text1"/>
                <w:sz w:val="32"/>
                <w:szCs w:val="32"/>
              </w:rPr>
              <w:t>环卫工作经费</w:t>
            </w:r>
          </w:p>
        </w:tc>
      </w:tr>
      <w:tr w14:paraId="32AFE787">
        <w:tblPrEx>
          <w:tblCellMar>
            <w:top w:w="0" w:type="dxa"/>
            <w:left w:w="0" w:type="dxa"/>
            <w:bottom w:w="0" w:type="dxa"/>
            <w:right w:w="0" w:type="dxa"/>
          </w:tblCellMar>
        </w:tblPrEx>
        <w:trPr>
          <w:trHeight w:val="530"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6BD5B5">
            <w:pPr>
              <w:jc w:val="center"/>
              <w:textAlignment w:val="center"/>
              <w:rPr>
                <w:rFonts w:ascii="宋体" w:hAnsi="宋体" w:cs="宋体"/>
                <w:color w:val="000000" w:themeColor="text1"/>
                <w:sz w:val="24"/>
              </w:rPr>
            </w:pPr>
            <w:r>
              <w:rPr>
                <w:rFonts w:hint="eastAsia" w:ascii="宋体" w:hAnsi="宋体" w:cs="宋体"/>
                <w:color w:val="000000" w:themeColor="text1"/>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028831">
            <w:pPr>
              <w:spacing w:line="360" w:lineRule="auto"/>
              <w:jc w:val="center"/>
              <w:outlineLvl w:val="0"/>
              <w:rPr>
                <w:rFonts w:ascii="仿宋" w:hAnsi="仿宋" w:eastAsia="仿宋"/>
                <w:color w:val="000000" w:themeColor="text1"/>
                <w:sz w:val="32"/>
                <w:szCs w:val="32"/>
              </w:rPr>
            </w:pPr>
            <w:r>
              <w:rPr>
                <w:rFonts w:hint="eastAsia" w:ascii="仿宋" w:hAnsi="仿宋" w:eastAsia="仿宋"/>
                <w:color w:val="000000" w:themeColor="text1"/>
                <w:sz w:val="32"/>
                <w:szCs w:val="32"/>
              </w:rPr>
              <w:t>攀枝花市西区玉泉街道办事处</w:t>
            </w:r>
          </w:p>
        </w:tc>
      </w:tr>
      <w:tr w14:paraId="1568151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7A266">
            <w:pPr>
              <w:jc w:val="center"/>
              <w:textAlignment w:val="center"/>
              <w:rPr>
                <w:rFonts w:ascii="宋体" w:hAnsi="宋体" w:cs="宋体"/>
                <w:color w:val="000000" w:themeColor="text1"/>
                <w:sz w:val="24"/>
              </w:rPr>
            </w:pPr>
            <w:r>
              <w:rPr>
                <w:rFonts w:hint="eastAsia" w:ascii="宋体" w:hAnsi="宋体" w:cs="宋体"/>
                <w:color w:val="000000" w:themeColor="text1"/>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F86D75">
            <w:pPr>
              <w:jc w:val="center"/>
              <w:textAlignment w:val="center"/>
              <w:rPr>
                <w:rFonts w:ascii="宋体" w:hAnsi="宋体" w:cs="宋体"/>
                <w:color w:val="000000" w:themeColor="text1"/>
                <w:sz w:val="24"/>
              </w:rPr>
            </w:pPr>
            <w:r>
              <w:rPr>
                <w:rFonts w:hint="eastAsia" w:ascii="宋体" w:hAnsi="宋体" w:cs="宋体"/>
                <w:color w:val="000000" w:themeColor="text1"/>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96B24C">
            <w:pPr>
              <w:jc w:val="center"/>
              <w:textAlignment w:val="center"/>
              <w:rPr>
                <w:rFonts w:ascii="宋体" w:hAnsi="宋体" w:cs="宋体"/>
                <w:color w:val="000000" w:themeColor="text1"/>
                <w:sz w:val="24"/>
              </w:rPr>
            </w:pPr>
            <w:r>
              <w:rPr>
                <w:rFonts w:hint="eastAsia" w:ascii="宋体" w:hAnsi="宋体" w:cs="宋体"/>
                <w:color w:val="000000" w:themeColor="text1"/>
                <w:sz w:val="24"/>
              </w:rPr>
              <w:t>221.38万元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17BB6E">
            <w:pPr>
              <w:jc w:val="center"/>
              <w:textAlignment w:val="center"/>
              <w:rPr>
                <w:rFonts w:ascii="宋体" w:hAnsi="宋体" w:cs="宋体"/>
                <w:color w:val="000000" w:themeColor="text1"/>
                <w:sz w:val="24"/>
              </w:rPr>
            </w:pPr>
            <w:r>
              <w:rPr>
                <w:rFonts w:hint="eastAsia" w:ascii="宋体" w:hAnsi="宋体" w:cs="宋体"/>
                <w:color w:val="000000" w:themeColor="text1"/>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184FC0">
            <w:pPr>
              <w:jc w:val="center"/>
              <w:textAlignment w:val="center"/>
              <w:rPr>
                <w:rFonts w:ascii="宋体" w:hAnsi="宋体" w:cs="宋体"/>
                <w:color w:val="000000" w:themeColor="text1"/>
                <w:sz w:val="24"/>
              </w:rPr>
            </w:pPr>
            <w:r>
              <w:rPr>
                <w:rFonts w:hint="eastAsia" w:ascii="宋体" w:hAnsi="宋体" w:cs="宋体"/>
                <w:color w:val="000000" w:themeColor="text1"/>
                <w:sz w:val="24"/>
              </w:rPr>
              <w:t>221.38万元</w:t>
            </w:r>
          </w:p>
        </w:tc>
      </w:tr>
      <w:tr w14:paraId="55F5A14F">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E3D7965">
            <w:pP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F4261">
            <w:pPr>
              <w:jc w:val="center"/>
              <w:textAlignment w:val="center"/>
              <w:rPr>
                <w:rFonts w:ascii="宋体" w:hAnsi="宋体" w:cs="宋体"/>
                <w:color w:val="000000" w:themeColor="text1"/>
                <w:sz w:val="24"/>
              </w:rPr>
            </w:pPr>
            <w:r>
              <w:rPr>
                <w:rFonts w:hint="eastAsia" w:ascii="宋体" w:hAnsi="宋体" w:cs="宋体"/>
                <w:color w:val="000000" w:themeColor="text1"/>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251534">
            <w:pPr>
              <w:jc w:val="center"/>
              <w:textAlignment w:val="center"/>
              <w:rPr>
                <w:rFonts w:ascii="宋体" w:hAnsi="宋体" w:cs="宋体"/>
                <w:color w:val="000000" w:themeColor="text1"/>
                <w:sz w:val="24"/>
              </w:rPr>
            </w:pPr>
            <w:r>
              <w:rPr>
                <w:rFonts w:hint="eastAsia" w:ascii="宋体" w:hAnsi="宋体" w:cs="宋体"/>
                <w:color w:val="000000" w:themeColor="text1"/>
                <w:sz w:val="24"/>
              </w:rPr>
              <w:t>221.38万元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A02E20">
            <w:pPr>
              <w:jc w:val="center"/>
              <w:textAlignment w:val="center"/>
              <w:rPr>
                <w:rFonts w:ascii="宋体" w:hAnsi="宋体" w:cs="宋体"/>
                <w:color w:val="000000" w:themeColor="text1"/>
                <w:sz w:val="24"/>
              </w:rPr>
            </w:pPr>
            <w:r>
              <w:rPr>
                <w:rFonts w:hint="eastAsia" w:ascii="宋体" w:hAnsi="宋体" w:cs="宋体"/>
                <w:color w:val="000000" w:themeColor="text1"/>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7C5B28">
            <w:pPr>
              <w:jc w:val="center"/>
              <w:textAlignment w:val="center"/>
              <w:rPr>
                <w:rFonts w:ascii="宋体" w:hAnsi="宋体" w:cs="宋体"/>
                <w:color w:val="000000" w:themeColor="text1"/>
                <w:sz w:val="24"/>
              </w:rPr>
            </w:pPr>
            <w:r>
              <w:rPr>
                <w:rFonts w:hint="eastAsia" w:ascii="宋体" w:hAnsi="宋体" w:cs="宋体"/>
                <w:color w:val="000000" w:themeColor="text1"/>
                <w:sz w:val="24"/>
              </w:rPr>
              <w:t>221.38万元</w:t>
            </w:r>
          </w:p>
        </w:tc>
      </w:tr>
      <w:tr w14:paraId="1135D1F3">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8C9A8D6">
            <w:pP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78F8E0">
            <w:pPr>
              <w:jc w:val="center"/>
              <w:textAlignment w:val="center"/>
              <w:rPr>
                <w:rFonts w:ascii="宋体" w:hAnsi="宋体" w:cs="宋体"/>
                <w:color w:val="000000" w:themeColor="text1"/>
                <w:sz w:val="24"/>
              </w:rPr>
            </w:pPr>
            <w:r>
              <w:rPr>
                <w:rFonts w:hint="eastAsia" w:ascii="宋体" w:hAnsi="宋体" w:cs="宋体"/>
                <w:color w:val="000000" w:themeColor="text1"/>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6E0488">
            <w:pPr>
              <w:jc w:val="center"/>
              <w:textAlignment w:val="center"/>
              <w:rPr>
                <w:rFonts w:ascii="宋体" w:hAnsi="宋体" w:cs="宋体"/>
                <w:color w:val="000000" w:themeColor="text1"/>
                <w:sz w:val="24"/>
              </w:rPr>
            </w:pPr>
            <w:r>
              <w:rPr>
                <w:rFonts w:hint="eastAsia" w:ascii="宋体" w:hAnsi="宋体" w:cs="宋体"/>
                <w:color w:val="000000" w:themeColor="text1"/>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400BA2">
            <w:pPr>
              <w:jc w:val="center"/>
              <w:textAlignment w:val="center"/>
              <w:rPr>
                <w:rFonts w:ascii="宋体" w:hAnsi="宋体" w:cs="宋体"/>
                <w:color w:val="000000" w:themeColor="text1"/>
                <w:sz w:val="24"/>
              </w:rPr>
            </w:pPr>
            <w:r>
              <w:rPr>
                <w:rFonts w:hint="eastAsia" w:ascii="宋体" w:hAnsi="宋体" w:cs="宋体"/>
                <w:color w:val="000000" w:themeColor="text1"/>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2FEB8">
            <w:pPr>
              <w:jc w:val="center"/>
              <w:rPr>
                <w:rFonts w:ascii="宋体" w:hAnsi="宋体" w:cs="宋体"/>
                <w:color w:val="000000" w:themeColor="text1"/>
                <w:sz w:val="24"/>
              </w:rPr>
            </w:pPr>
            <w:r>
              <w:rPr>
                <w:rFonts w:hint="eastAsia" w:ascii="宋体" w:hAnsi="宋体" w:cs="宋体"/>
                <w:color w:val="000000" w:themeColor="text1"/>
                <w:sz w:val="24"/>
              </w:rPr>
              <w:t>0</w:t>
            </w:r>
          </w:p>
        </w:tc>
      </w:tr>
      <w:tr w14:paraId="2A43856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265B24">
            <w:pPr>
              <w:jc w:val="center"/>
              <w:textAlignment w:val="center"/>
              <w:rPr>
                <w:rFonts w:ascii="宋体" w:hAnsi="宋体" w:cs="宋体"/>
                <w:color w:val="000000" w:themeColor="text1"/>
                <w:sz w:val="24"/>
              </w:rPr>
            </w:pPr>
            <w:r>
              <w:rPr>
                <w:rFonts w:hint="eastAsia" w:ascii="宋体" w:hAnsi="宋体" w:cs="宋体"/>
                <w:color w:val="000000" w:themeColor="text1"/>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D1553">
            <w:pPr>
              <w:jc w:val="center"/>
              <w:textAlignment w:val="center"/>
              <w:rPr>
                <w:rFonts w:ascii="宋体" w:hAnsi="宋体" w:cs="宋体"/>
                <w:color w:val="000000" w:themeColor="text1"/>
                <w:sz w:val="24"/>
              </w:rPr>
            </w:pPr>
            <w:r>
              <w:rPr>
                <w:rFonts w:hint="eastAsia" w:ascii="宋体" w:hAnsi="宋体" w:cs="宋体"/>
                <w:color w:val="000000" w:themeColor="text1"/>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1AEB3">
            <w:pPr>
              <w:jc w:val="center"/>
              <w:textAlignment w:val="center"/>
              <w:rPr>
                <w:rFonts w:ascii="宋体" w:hAnsi="宋体" w:cs="宋体"/>
                <w:color w:val="000000" w:themeColor="text1"/>
                <w:sz w:val="24"/>
              </w:rPr>
            </w:pPr>
            <w:r>
              <w:rPr>
                <w:rFonts w:hint="eastAsia" w:ascii="宋体" w:hAnsi="宋体" w:cs="宋体"/>
                <w:color w:val="000000" w:themeColor="text1"/>
                <w:sz w:val="24"/>
              </w:rPr>
              <w:t>实际完成目标</w:t>
            </w:r>
          </w:p>
        </w:tc>
      </w:tr>
      <w:tr w14:paraId="25597FE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6CF65C">
            <w:pP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A58967">
            <w:pPr>
              <w:jc w:val="center"/>
              <w:textAlignment w:val="center"/>
              <w:rPr>
                <w:rFonts w:ascii="宋体" w:hAnsi="宋体" w:cs="宋体"/>
                <w:color w:val="000000" w:themeColor="text1"/>
                <w:sz w:val="24"/>
              </w:rPr>
            </w:pPr>
            <w:r>
              <w:rPr>
                <w:rFonts w:hint="eastAsia" w:ascii="仿宋" w:hAnsi="仿宋" w:eastAsia="仿宋" w:cs="仿宋_GB2312"/>
                <w:color w:val="000000" w:themeColor="text1"/>
                <w:sz w:val="32"/>
                <w:szCs w:val="32"/>
              </w:rPr>
              <w:t>达到依法管理城市、以人为本、构建和谐、管理现代的城市管理工作要求，形成科学规范、高效运行、设施完备、覆盖全面，符合社会化、专业化、现代化要求的城市管理新格局。</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0CC7D7">
            <w:pPr>
              <w:jc w:val="center"/>
              <w:textAlignment w:val="center"/>
              <w:rPr>
                <w:rFonts w:ascii="宋体" w:hAnsi="宋体" w:cs="宋体"/>
                <w:color w:val="000000" w:themeColor="text1"/>
                <w:sz w:val="24"/>
              </w:rPr>
            </w:pPr>
            <w:r>
              <w:rPr>
                <w:rFonts w:hint="eastAsia" w:ascii="仿宋" w:hAnsi="仿宋" w:eastAsia="仿宋" w:cs="仿宋_GB2312"/>
                <w:color w:val="000000" w:themeColor="text1"/>
                <w:sz w:val="32"/>
                <w:szCs w:val="32"/>
              </w:rPr>
              <w:t>达到依法管理城市、以人为本、构建和谐、管理现代的城市管理工作要求，形成科学规范、高效运行、设施完备、覆盖全面，符合社会化、专业化、现代化要求的城市管理新格局。</w:t>
            </w:r>
          </w:p>
        </w:tc>
      </w:tr>
      <w:tr w14:paraId="112A28E7">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3AE94E">
            <w:pPr>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12712E">
            <w:pPr>
              <w:jc w:val="center"/>
              <w:textAlignment w:val="center"/>
              <w:rPr>
                <w:rFonts w:ascii="宋体" w:hAnsi="宋体" w:cs="宋体"/>
                <w:color w:val="000000" w:themeColor="text1"/>
                <w:sz w:val="24"/>
              </w:rPr>
            </w:pPr>
            <w:r>
              <w:rPr>
                <w:rFonts w:hint="eastAsia" w:ascii="宋体" w:hAnsi="宋体" w:cs="宋体"/>
                <w:color w:val="000000" w:themeColor="text1"/>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F8C0A5">
            <w:pPr>
              <w:jc w:val="center"/>
              <w:textAlignment w:val="center"/>
              <w:rPr>
                <w:rFonts w:ascii="宋体" w:hAnsi="宋体" w:cs="宋体"/>
                <w:color w:val="000000" w:themeColor="text1"/>
                <w:sz w:val="24"/>
              </w:rPr>
            </w:pPr>
            <w:r>
              <w:rPr>
                <w:rFonts w:hint="eastAsia" w:ascii="宋体" w:hAnsi="宋体" w:cs="宋体"/>
                <w:color w:val="000000" w:themeColor="text1"/>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5C733A">
            <w:pPr>
              <w:jc w:val="center"/>
              <w:textAlignment w:val="center"/>
              <w:rPr>
                <w:rFonts w:ascii="宋体" w:hAnsi="宋体" w:cs="宋体"/>
                <w:color w:val="000000" w:themeColor="text1"/>
                <w:sz w:val="24"/>
              </w:rPr>
            </w:pPr>
            <w:r>
              <w:rPr>
                <w:rFonts w:hint="eastAsia" w:ascii="宋体" w:hAnsi="宋体" w:cs="宋体"/>
                <w:color w:val="000000" w:themeColor="text1"/>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8E6748">
            <w:pPr>
              <w:jc w:val="center"/>
              <w:textAlignment w:val="center"/>
              <w:rPr>
                <w:rFonts w:ascii="宋体" w:hAnsi="宋体" w:cs="宋体"/>
                <w:color w:val="000000" w:themeColor="text1"/>
                <w:sz w:val="24"/>
              </w:rPr>
            </w:pPr>
            <w:r>
              <w:rPr>
                <w:rFonts w:hint="eastAsia" w:ascii="宋体" w:hAnsi="宋体" w:cs="宋体"/>
                <w:color w:val="000000" w:themeColor="text1"/>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292C7F">
            <w:pPr>
              <w:jc w:val="center"/>
              <w:textAlignment w:val="center"/>
              <w:rPr>
                <w:rFonts w:ascii="宋体" w:hAnsi="宋体" w:cs="宋体"/>
                <w:color w:val="000000" w:themeColor="text1"/>
                <w:sz w:val="24"/>
              </w:rPr>
            </w:pPr>
            <w:r>
              <w:rPr>
                <w:rFonts w:hint="eastAsia" w:ascii="宋体" w:hAnsi="宋体" w:cs="宋体"/>
                <w:color w:val="000000" w:themeColor="text1"/>
                <w:sz w:val="24"/>
              </w:rPr>
              <w:t>实际完成指标值(包含数字及文字描述)</w:t>
            </w:r>
          </w:p>
        </w:tc>
      </w:tr>
      <w:tr w14:paraId="7EEF0749">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CA48466">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C4302E">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7D59E">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18F7BF">
            <w:pPr>
              <w:jc w:val="center"/>
              <w:textAlignment w:val="center"/>
              <w:rPr>
                <w:rFonts w:ascii="宋体" w:hAnsi="宋体" w:cs="宋体"/>
                <w:color w:val="000000" w:themeColor="text1"/>
                <w:sz w:val="24"/>
              </w:rPr>
            </w:pPr>
            <w:r>
              <w:rPr>
                <w:rFonts w:hint="eastAsia" w:ascii="宋体" w:hAnsi="宋体" w:cs="宋体"/>
                <w:color w:val="000000" w:themeColor="text1"/>
                <w:sz w:val="24"/>
              </w:rPr>
              <w:t>市容环境工作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158565">
            <w:pPr>
              <w:jc w:val="center"/>
              <w:textAlignment w:val="center"/>
              <w:rPr>
                <w:rFonts w:ascii="宋体" w:hAnsi="宋体" w:cs="宋体"/>
                <w:color w:val="000000" w:themeColor="text1"/>
                <w:sz w:val="24"/>
              </w:rPr>
            </w:pPr>
            <w:r>
              <w:rPr>
                <w:rFonts w:hint="eastAsia" w:ascii="宋体" w:hAnsi="宋体" w:cs="宋体"/>
                <w:color w:val="000000" w:themeColor="text1"/>
                <w:sz w:val="24"/>
              </w:rPr>
              <w:t>负责辖区21.38万平方米主次干道、背街小巷路段清扫保洁、公厕17座管理等市容环卫工作的日常管理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6B0737">
            <w:pPr>
              <w:textAlignment w:val="center"/>
              <w:rPr>
                <w:rFonts w:ascii="宋体" w:hAnsi="宋体" w:cs="宋体"/>
                <w:color w:val="000000" w:themeColor="text1"/>
                <w:sz w:val="24"/>
              </w:rPr>
            </w:pPr>
            <w:r>
              <w:rPr>
                <w:rFonts w:hint="eastAsia" w:ascii="宋体" w:hAnsi="宋体" w:cs="宋体"/>
                <w:color w:val="000000" w:themeColor="text1"/>
                <w:sz w:val="24"/>
              </w:rPr>
              <w:t>市场化运作由专门清扫公司对主次干道清扫保洁支付130万元，背街小巷清扫保洁支付14万元，达到城管局考核要求。</w:t>
            </w:r>
          </w:p>
        </w:tc>
      </w:tr>
      <w:tr w14:paraId="6EE82D8A">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24C56C2">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27A8E4">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E32024">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C92865">
            <w:pPr>
              <w:jc w:val="center"/>
              <w:textAlignment w:val="center"/>
              <w:rPr>
                <w:rFonts w:ascii="宋体" w:hAnsi="宋体" w:cs="宋体"/>
                <w:color w:val="000000" w:themeColor="text1"/>
                <w:sz w:val="24"/>
              </w:rPr>
            </w:pPr>
            <w:r>
              <w:rPr>
                <w:rFonts w:hint="eastAsia" w:ascii="宋体" w:hAnsi="宋体" w:cs="宋体"/>
                <w:color w:val="000000" w:themeColor="text1"/>
                <w:sz w:val="24"/>
              </w:rPr>
              <w:t>市政工作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CED724">
            <w:pPr>
              <w:jc w:val="center"/>
              <w:textAlignment w:val="center"/>
              <w:rPr>
                <w:rFonts w:ascii="宋体" w:hAnsi="宋体" w:cs="宋体"/>
                <w:color w:val="000000" w:themeColor="text1"/>
                <w:sz w:val="24"/>
              </w:rPr>
            </w:pPr>
            <w:r>
              <w:rPr>
                <w:rFonts w:hint="eastAsia" w:ascii="宋体" w:hAnsi="宋体" w:cs="宋体"/>
                <w:color w:val="000000" w:themeColor="text1"/>
                <w:sz w:val="24"/>
              </w:rPr>
              <w:t>负责辖区内住宅区道路及附属设施、公益设施的管理。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576CB1">
            <w:pPr>
              <w:jc w:val="center"/>
              <w:textAlignment w:val="center"/>
              <w:rPr>
                <w:rFonts w:ascii="宋体" w:hAnsi="宋体" w:cs="宋体"/>
                <w:color w:val="000000" w:themeColor="text1"/>
                <w:sz w:val="24"/>
              </w:rPr>
            </w:pPr>
            <w:r>
              <w:rPr>
                <w:rFonts w:hint="eastAsia" w:ascii="宋体" w:hAnsi="宋体" w:cs="宋体"/>
                <w:color w:val="000000" w:themeColor="text1"/>
                <w:sz w:val="24"/>
              </w:rPr>
              <w:t>清除背街小巷边坡垃圾，卫生死角10余次，付费用3.09万元</w:t>
            </w:r>
          </w:p>
        </w:tc>
      </w:tr>
      <w:tr w14:paraId="643C224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1F0C644">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6C75B7">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E3CD61">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F774DA">
            <w:pPr>
              <w:jc w:val="center"/>
              <w:textAlignment w:val="center"/>
              <w:rPr>
                <w:rFonts w:ascii="宋体" w:hAnsi="宋体" w:cs="宋体"/>
                <w:color w:val="000000" w:themeColor="text1"/>
                <w:sz w:val="24"/>
              </w:rPr>
            </w:pPr>
            <w:r>
              <w:rPr>
                <w:rFonts w:hint="eastAsia" w:ascii="宋体" w:hAnsi="宋体" w:cs="宋体"/>
                <w:color w:val="000000" w:themeColor="text1"/>
                <w:sz w:val="24"/>
              </w:rPr>
              <w:t>绿化工作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EE9435">
            <w:pPr>
              <w:jc w:val="center"/>
              <w:textAlignment w:val="center"/>
              <w:rPr>
                <w:rFonts w:ascii="宋体" w:hAnsi="宋体" w:cs="宋体"/>
                <w:color w:val="000000" w:themeColor="text1"/>
                <w:sz w:val="24"/>
              </w:rPr>
            </w:pPr>
            <w:r>
              <w:rPr>
                <w:rFonts w:hint="eastAsia" w:ascii="宋体" w:hAnsi="宋体" w:cs="宋体"/>
                <w:color w:val="000000" w:themeColor="text1"/>
                <w:sz w:val="24"/>
              </w:rPr>
              <w:t>负责辖区内住宅区绿地、乔灌木及附属设施的管理。并将相关情况及时报送西区城管局。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039C4">
            <w:pPr>
              <w:jc w:val="center"/>
              <w:textAlignment w:val="center"/>
              <w:rPr>
                <w:rFonts w:ascii="宋体" w:hAnsi="宋体" w:cs="宋体"/>
                <w:color w:val="000000" w:themeColor="text1"/>
                <w:sz w:val="24"/>
              </w:rPr>
            </w:pPr>
            <w:r>
              <w:rPr>
                <w:rFonts w:hint="eastAsia" w:ascii="宋体" w:hAnsi="宋体" w:cs="宋体"/>
                <w:color w:val="000000" w:themeColor="text1"/>
                <w:sz w:val="24"/>
              </w:rPr>
              <w:t>对辖区影响住宅区安全居住的树木砍除</w:t>
            </w:r>
          </w:p>
          <w:p w14:paraId="101B8CAC">
            <w:pPr>
              <w:jc w:val="center"/>
              <w:textAlignment w:val="center"/>
              <w:rPr>
                <w:rFonts w:ascii="宋体" w:hAnsi="宋体" w:cs="宋体"/>
                <w:color w:val="000000" w:themeColor="text1"/>
                <w:sz w:val="24"/>
              </w:rPr>
            </w:pPr>
            <w:r>
              <w:rPr>
                <w:rFonts w:hint="eastAsia" w:ascii="宋体" w:hAnsi="宋体" w:cs="宋体"/>
                <w:color w:val="000000" w:themeColor="text1"/>
                <w:sz w:val="24"/>
              </w:rPr>
              <w:t>10余颗，处理污水管道，人行道桩修建，支付4.8万元</w:t>
            </w:r>
          </w:p>
        </w:tc>
      </w:tr>
      <w:tr w14:paraId="3B1B798E">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1FDC875">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64A43E">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F9449D">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F04E97">
            <w:pPr>
              <w:jc w:val="center"/>
              <w:textAlignment w:val="center"/>
              <w:rPr>
                <w:rFonts w:ascii="宋体" w:hAnsi="宋体" w:cs="宋体"/>
                <w:color w:val="000000" w:themeColor="text1"/>
                <w:sz w:val="24"/>
              </w:rPr>
            </w:pPr>
            <w:r>
              <w:rPr>
                <w:rFonts w:hint="eastAsia" w:ascii="宋体" w:hAnsi="宋体" w:cs="宋体"/>
                <w:color w:val="000000" w:themeColor="text1"/>
                <w:sz w:val="24"/>
              </w:rPr>
              <w:t>城管监察工作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96090">
            <w:pPr>
              <w:jc w:val="center"/>
              <w:textAlignment w:val="center"/>
              <w:rPr>
                <w:rFonts w:ascii="宋体" w:hAnsi="宋体" w:cs="宋体"/>
                <w:color w:val="000000" w:themeColor="text1"/>
                <w:sz w:val="24"/>
              </w:rPr>
            </w:pPr>
            <w:r>
              <w:rPr>
                <w:rFonts w:hint="eastAsia" w:ascii="宋体" w:hAnsi="宋体" w:cs="宋体"/>
                <w:color w:val="000000" w:themeColor="text1"/>
                <w:sz w:val="24"/>
              </w:rPr>
              <w:t>受西区城管局委托对辖区内背街小巷和住宅区城市市容市貌、环境卫生、园林绿化、市政设施等的监察执法工作及集中整治工作。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3BD864">
            <w:pPr>
              <w:textAlignment w:val="center"/>
              <w:rPr>
                <w:rFonts w:ascii="宋体" w:hAnsi="宋体" w:cs="宋体"/>
                <w:color w:val="000000" w:themeColor="text1"/>
                <w:sz w:val="24"/>
              </w:rPr>
            </w:pPr>
            <w:r>
              <w:rPr>
                <w:rFonts w:hint="eastAsia" w:ascii="宋体" w:hAnsi="宋体" w:cs="宋体"/>
                <w:color w:val="000000" w:themeColor="text1"/>
                <w:sz w:val="24"/>
              </w:rPr>
              <w:t>创卫工作配合区城管局对辖区市场进行日常监管，对不符合要求乱摆摊设点、占道经营、未达食品监管要求的摊点予以取缔。清理一处道理边破损仓库，支付2万元。</w:t>
            </w:r>
          </w:p>
        </w:tc>
      </w:tr>
      <w:tr w14:paraId="65BEE76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0543F9A">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E99A54">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FD0041">
            <w:pPr>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569A1E">
            <w:pPr>
              <w:jc w:val="center"/>
              <w:textAlignment w:val="center"/>
              <w:rPr>
                <w:rFonts w:ascii="宋体" w:hAnsi="宋体" w:cs="宋体"/>
                <w:color w:val="000000" w:themeColor="text1"/>
                <w:sz w:val="24"/>
              </w:rPr>
            </w:pPr>
            <w:r>
              <w:rPr>
                <w:rFonts w:hint="eastAsia" w:ascii="宋体" w:hAnsi="宋体" w:cs="宋体"/>
                <w:color w:val="000000" w:themeColor="text1"/>
                <w:sz w:val="24"/>
              </w:rPr>
              <w:t>提升工作管理水平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3503E5">
            <w:pPr>
              <w:jc w:val="center"/>
              <w:textAlignment w:val="center"/>
              <w:rPr>
                <w:rFonts w:ascii="宋体" w:hAnsi="宋体" w:cs="宋体"/>
                <w:color w:val="000000" w:themeColor="text1"/>
                <w:sz w:val="24"/>
              </w:rPr>
            </w:pPr>
            <w:r>
              <w:rPr>
                <w:rFonts w:hint="eastAsia" w:ascii="宋体" w:hAnsi="宋体" w:cs="宋体"/>
                <w:color w:val="000000" w:themeColor="text1"/>
                <w:sz w:val="24"/>
              </w:rPr>
              <w:t>通过清扫劳务的外包，规范操作流程和内容及具体标准，做到投入见成效，工作有规可循。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D337E">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5822246F">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A889372">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7B9607">
            <w:pP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4964B">
            <w:pPr>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BDDB0E">
            <w:pPr>
              <w:jc w:val="center"/>
              <w:textAlignment w:val="center"/>
              <w:rPr>
                <w:rFonts w:ascii="宋体" w:hAnsi="宋体" w:cs="宋体"/>
                <w:color w:val="000000" w:themeColor="text1"/>
                <w:sz w:val="24"/>
              </w:rPr>
            </w:pPr>
            <w:r>
              <w:rPr>
                <w:rFonts w:hint="eastAsia" w:ascii="宋体" w:hAnsi="宋体" w:cs="宋体"/>
                <w:color w:val="000000" w:themeColor="text1"/>
                <w:sz w:val="24"/>
              </w:rPr>
              <w:t>有效的服务于群众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283B2">
            <w:pPr>
              <w:jc w:val="center"/>
              <w:textAlignment w:val="center"/>
              <w:rPr>
                <w:rFonts w:ascii="宋体" w:hAnsi="宋体" w:cs="宋体"/>
                <w:color w:val="000000" w:themeColor="text1"/>
                <w:sz w:val="24"/>
              </w:rPr>
            </w:pPr>
            <w:r>
              <w:rPr>
                <w:rFonts w:hint="eastAsia" w:ascii="宋体" w:hAnsi="宋体" w:cs="宋体"/>
                <w:color w:val="000000" w:themeColor="text1"/>
                <w:sz w:val="24"/>
              </w:rPr>
              <w:t>让群众有清洁的生活和工作环境。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DB34B7">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1D41342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7F985D">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983793">
            <w:pPr>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338FDB">
            <w:pPr>
              <w:jc w:val="center"/>
              <w:textAlignment w:val="center"/>
              <w:rPr>
                <w:rFonts w:ascii="宋体" w:hAnsi="宋体" w:cs="宋体"/>
                <w:color w:val="000000" w:themeColor="text1"/>
                <w:sz w:val="24"/>
              </w:rPr>
            </w:pPr>
            <w:r>
              <w:rPr>
                <w:rFonts w:hint="eastAsia" w:ascii="宋体" w:hAnsi="宋体" w:cs="宋体"/>
                <w:color w:val="000000" w:themeColor="text1"/>
                <w:sz w:val="24"/>
              </w:rPr>
              <w:t>加快城管体制改革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814DA0">
            <w:pPr>
              <w:jc w:val="center"/>
              <w:textAlignment w:val="center"/>
              <w:rPr>
                <w:rFonts w:ascii="宋体" w:hAnsi="宋体" w:cs="宋体"/>
                <w:color w:val="000000" w:themeColor="text1"/>
                <w:sz w:val="24"/>
              </w:rPr>
            </w:pPr>
            <w:r>
              <w:rPr>
                <w:rFonts w:hint="eastAsia" w:ascii="宋体" w:hAnsi="宋体" w:cs="宋体"/>
                <w:color w:val="000000" w:themeColor="text1"/>
                <w:sz w:val="24"/>
              </w:rPr>
              <w:t>实行城市管理作业层企业化管理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37B138">
            <w:pPr>
              <w:jc w:val="center"/>
              <w:textAlignment w:val="center"/>
              <w:rPr>
                <w:rFonts w:ascii="宋体" w:hAnsi="宋体" w:cs="宋体"/>
                <w:color w:val="000000" w:themeColor="text1"/>
                <w:sz w:val="24"/>
              </w:rPr>
            </w:pPr>
            <w:r>
              <w:rPr>
                <w:rFonts w:hint="eastAsia" w:ascii="宋体" w:hAnsi="宋体" w:cs="宋体"/>
                <w:color w:val="000000" w:themeColor="text1"/>
                <w:sz w:val="24"/>
              </w:rPr>
              <w:t>主次干道承包给专业清扫公司，背街小巷由街办指导社区购买劳务、承包给公司等多种灵活形式保障城市管理目标。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E9FC4">
            <w:pPr>
              <w:jc w:val="center"/>
              <w:textAlignment w:val="center"/>
              <w:rPr>
                <w:rFonts w:ascii="宋体" w:hAnsi="宋体" w:cs="宋体"/>
                <w:color w:val="000000" w:themeColor="text1"/>
                <w:sz w:val="24"/>
              </w:rPr>
            </w:pPr>
            <w:r>
              <w:rPr>
                <w:rFonts w:hint="eastAsia" w:ascii="宋体" w:hAnsi="宋体" w:cs="宋体"/>
                <w:color w:val="000000" w:themeColor="text1"/>
                <w:sz w:val="24"/>
              </w:rPr>
              <w:t>与叁旺清扫保洁公司签订清扫保洁市场化协议，指导协助社区管理背街小巷清扫工作。</w:t>
            </w:r>
          </w:p>
        </w:tc>
      </w:tr>
      <w:tr w14:paraId="621F1E13">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B3FC29">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CD31C">
            <w:pPr>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4681B">
            <w:pPr>
              <w:jc w:val="center"/>
              <w:textAlignment w:val="center"/>
              <w:rPr>
                <w:rFonts w:ascii="宋体" w:hAnsi="宋体" w:cs="宋体"/>
                <w:color w:val="000000" w:themeColor="text1"/>
                <w:sz w:val="24"/>
              </w:rPr>
            </w:pPr>
            <w:r>
              <w:rPr>
                <w:rFonts w:hint="eastAsia" w:ascii="宋体" w:hAnsi="宋体" w:cs="宋体"/>
                <w:color w:val="000000" w:themeColor="text1"/>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0BC00F">
            <w:pPr>
              <w:jc w:val="center"/>
              <w:textAlignment w:val="center"/>
              <w:rPr>
                <w:rFonts w:ascii="宋体" w:hAnsi="宋体" w:cs="宋体"/>
                <w:color w:val="000000" w:themeColor="text1"/>
                <w:sz w:val="24"/>
              </w:rPr>
            </w:pPr>
            <w:r>
              <w:rPr>
                <w:rFonts w:hint="eastAsia" w:ascii="宋体" w:hAnsi="宋体" w:cs="宋体"/>
                <w:color w:val="000000" w:themeColor="text1"/>
                <w:sz w:val="24"/>
              </w:rPr>
              <w:t>提高社会环境清洁度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0BA45E">
            <w:pPr>
              <w:jc w:val="center"/>
              <w:textAlignment w:val="center"/>
              <w:rPr>
                <w:rFonts w:ascii="宋体" w:hAnsi="宋体" w:cs="宋体"/>
                <w:color w:val="000000" w:themeColor="text1"/>
                <w:sz w:val="24"/>
              </w:rPr>
            </w:pPr>
            <w:r>
              <w:rPr>
                <w:rFonts w:hint="eastAsia" w:ascii="宋体" w:hAnsi="宋体" w:cs="宋体"/>
                <w:color w:val="000000" w:themeColor="text1"/>
                <w:sz w:val="24"/>
              </w:rPr>
              <w:t>提高群众对城市管理服务的满意度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D88255">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7B274ED9">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480A17">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98C9B4">
            <w:pPr>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84F26">
            <w:pPr>
              <w:jc w:val="center"/>
              <w:textAlignment w:val="center"/>
              <w:rPr>
                <w:rFonts w:ascii="宋体" w:hAnsi="宋体" w:cs="宋体"/>
                <w:color w:val="000000" w:themeColor="text1"/>
                <w:sz w:val="24"/>
              </w:rPr>
            </w:pPr>
            <w:r>
              <w:rPr>
                <w:rFonts w:hint="eastAsia" w:ascii="宋体" w:hAnsi="宋体" w:cs="宋体"/>
                <w:color w:val="000000" w:themeColor="text1"/>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F5B89A">
            <w:pPr>
              <w:jc w:val="center"/>
              <w:textAlignment w:val="center"/>
              <w:rPr>
                <w:rFonts w:ascii="宋体" w:hAnsi="宋体" w:cs="宋体"/>
                <w:color w:val="000000" w:themeColor="text1"/>
                <w:sz w:val="24"/>
              </w:rPr>
            </w:pPr>
            <w:r>
              <w:rPr>
                <w:rFonts w:hint="eastAsia" w:ascii="宋体" w:hAnsi="宋体" w:cs="宋体"/>
                <w:color w:val="000000" w:themeColor="text1"/>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CFFD1B">
            <w:pPr>
              <w:jc w:val="center"/>
              <w:textAlignment w:val="center"/>
              <w:rPr>
                <w:rFonts w:ascii="宋体" w:hAnsi="宋体" w:cs="宋体"/>
                <w:color w:val="000000" w:themeColor="text1"/>
                <w:sz w:val="24"/>
              </w:rPr>
            </w:pPr>
            <w:r>
              <w:rPr>
                <w:rFonts w:hint="eastAsia" w:ascii="宋体" w:hAnsi="宋体" w:cs="宋体"/>
                <w:color w:val="000000" w:themeColor="text1"/>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ADFF30">
            <w:pPr>
              <w:jc w:val="center"/>
              <w:textAlignment w:val="center"/>
              <w:rPr>
                <w:rFonts w:ascii="宋体" w:hAnsi="宋体" w:cs="宋体"/>
                <w:color w:val="000000" w:themeColor="text1"/>
                <w:sz w:val="24"/>
              </w:rPr>
            </w:pPr>
            <w:r>
              <w:rPr>
                <w:rFonts w:hint="eastAsia" w:ascii="宋体" w:hAnsi="宋体" w:cs="宋体"/>
                <w:color w:val="000000" w:themeColor="text1"/>
                <w:sz w:val="24"/>
              </w:rPr>
              <w:t>95%</w:t>
            </w:r>
          </w:p>
        </w:tc>
      </w:tr>
      <w:tr w14:paraId="22DE712E">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08A0CAB">
            <w:pPr>
              <w:spacing w:line="353" w:lineRule="auto"/>
              <w:rPr>
                <w:rFonts w:ascii="仿宋" w:hAnsi="仿宋" w:eastAsia="仿宋"/>
                <w:color w:val="000000" w:themeColor="text1"/>
                <w:sz w:val="32"/>
                <w:szCs w:val="32"/>
              </w:rPr>
            </w:pPr>
          </w:p>
          <w:p w14:paraId="6094BDE0">
            <w:pPr>
              <w:spacing w:line="353" w:lineRule="auto"/>
              <w:rPr>
                <w:rFonts w:ascii="仿宋" w:hAnsi="仿宋" w:eastAsia="仿宋"/>
                <w:color w:val="000000" w:themeColor="text1"/>
                <w:sz w:val="32"/>
                <w:szCs w:val="32"/>
              </w:rPr>
            </w:pPr>
          </w:p>
          <w:p w14:paraId="1EA16152">
            <w:pPr>
              <w:spacing w:line="353" w:lineRule="auto"/>
              <w:rPr>
                <w:rFonts w:ascii="仿宋" w:hAnsi="仿宋" w:eastAsia="仿宋"/>
                <w:color w:val="000000" w:themeColor="text1"/>
                <w:sz w:val="32"/>
                <w:szCs w:val="32"/>
              </w:rPr>
            </w:pPr>
          </w:p>
          <w:p w14:paraId="0DFC8E31">
            <w:pPr>
              <w:spacing w:line="353" w:lineRule="auto"/>
              <w:rPr>
                <w:rFonts w:ascii="仿宋" w:hAnsi="仿宋" w:eastAsia="仿宋"/>
                <w:color w:val="000000" w:themeColor="text1"/>
                <w:sz w:val="32"/>
                <w:szCs w:val="32"/>
              </w:rPr>
            </w:pPr>
          </w:p>
          <w:p w14:paraId="10B010F4">
            <w:pPr>
              <w:spacing w:line="353" w:lineRule="auto"/>
              <w:rPr>
                <w:rFonts w:ascii="仿宋" w:hAnsi="仿宋" w:eastAsia="仿宋"/>
                <w:color w:val="000000" w:themeColor="text1"/>
                <w:sz w:val="32"/>
                <w:szCs w:val="32"/>
              </w:rPr>
            </w:pPr>
          </w:p>
          <w:p w14:paraId="3E962F64">
            <w:pPr>
              <w:spacing w:line="353" w:lineRule="auto"/>
              <w:rPr>
                <w:rFonts w:ascii="仿宋" w:hAnsi="仿宋" w:eastAsia="仿宋"/>
                <w:color w:val="000000" w:themeColor="text1"/>
                <w:sz w:val="32"/>
                <w:szCs w:val="32"/>
              </w:rPr>
            </w:pPr>
          </w:p>
          <w:p w14:paraId="5D4A31D0">
            <w:pPr>
              <w:spacing w:line="353" w:lineRule="auto"/>
              <w:rPr>
                <w:rFonts w:ascii="仿宋" w:hAnsi="仿宋" w:eastAsia="仿宋"/>
                <w:color w:val="000000" w:themeColor="text1"/>
                <w:sz w:val="32"/>
                <w:szCs w:val="32"/>
              </w:rPr>
            </w:pPr>
            <w:r>
              <w:rPr>
                <w:rFonts w:hint="eastAsia" w:ascii="仿宋" w:hAnsi="仿宋" w:eastAsia="仿宋"/>
                <w:color w:val="000000" w:themeColor="text1"/>
                <w:sz w:val="32"/>
                <w:szCs w:val="32"/>
              </w:rPr>
              <w:t>表2：</w:t>
            </w:r>
          </w:p>
          <w:p w14:paraId="1B04B91D">
            <w:pPr>
              <w:jc w:val="center"/>
              <w:textAlignment w:val="center"/>
              <w:rPr>
                <w:rFonts w:ascii="宋体" w:hAnsi="宋体" w:cs="宋体"/>
                <w:color w:val="000000" w:themeColor="text1"/>
                <w:sz w:val="36"/>
                <w:szCs w:val="36"/>
              </w:rPr>
            </w:pPr>
            <w:r>
              <w:rPr>
                <w:rFonts w:hint="eastAsia" w:ascii="黑体" w:hAnsi="黑体" w:eastAsia="黑体"/>
                <w:sz w:val="36"/>
                <w:szCs w:val="36"/>
              </w:rPr>
              <w:t>社会管理工作专项</w:t>
            </w:r>
            <w:r>
              <w:rPr>
                <w:rFonts w:hint="eastAsia" w:ascii="黑体" w:hAnsi="黑体" w:eastAsia="黑体" w:cs="宋体"/>
                <w:bCs/>
                <w:color w:val="000000" w:themeColor="text1"/>
                <w:sz w:val="36"/>
                <w:szCs w:val="36"/>
              </w:rPr>
              <w:t>项目支出绩效目标完成情况表</w:t>
            </w:r>
            <w:r>
              <w:rPr>
                <w:rFonts w:hint="eastAsia" w:ascii="宋体" w:hAnsi="宋体" w:cs="宋体"/>
                <w:b/>
                <w:bCs/>
                <w:color w:val="000000" w:themeColor="text1"/>
                <w:sz w:val="36"/>
                <w:szCs w:val="36"/>
              </w:rPr>
              <w:br w:type="textWrapping"/>
            </w:r>
            <w:r>
              <w:rPr>
                <w:rFonts w:hint="eastAsia" w:ascii="宋体" w:hAnsi="宋体" w:cs="宋体"/>
                <w:color w:val="000000" w:themeColor="text1"/>
                <w:sz w:val="36"/>
                <w:szCs w:val="36"/>
              </w:rPr>
              <w:t>(2019 年度)</w:t>
            </w:r>
          </w:p>
        </w:tc>
      </w:tr>
      <w:tr w14:paraId="53215A08">
        <w:trPr>
          <w:trHeight w:val="66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9F457E">
            <w:pPr>
              <w:jc w:val="center"/>
              <w:textAlignment w:val="center"/>
              <w:rPr>
                <w:rFonts w:ascii="宋体" w:hAnsi="宋体" w:cs="宋体"/>
                <w:color w:val="000000" w:themeColor="text1"/>
                <w:sz w:val="24"/>
              </w:rPr>
            </w:pPr>
            <w:r>
              <w:rPr>
                <w:rFonts w:hint="eastAsia" w:ascii="宋体" w:hAnsi="宋体" w:cs="宋体"/>
                <w:color w:val="000000" w:themeColor="text1"/>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75C14C">
            <w:pPr>
              <w:jc w:val="center"/>
              <w:textAlignment w:val="center"/>
              <w:rPr>
                <w:rFonts w:ascii="仿宋" w:hAnsi="仿宋" w:eastAsia="仿宋" w:cs="宋体"/>
                <w:color w:val="000000" w:themeColor="text1"/>
                <w:sz w:val="32"/>
                <w:szCs w:val="32"/>
              </w:rPr>
            </w:pPr>
            <w:r>
              <w:rPr>
                <w:rFonts w:hint="eastAsia" w:ascii="仿宋" w:hAnsi="仿宋" w:eastAsia="仿宋"/>
                <w:sz w:val="32"/>
                <w:szCs w:val="32"/>
              </w:rPr>
              <w:t>社会管理工作专项</w:t>
            </w:r>
          </w:p>
        </w:tc>
      </w:tr>
      <w:tr w14:paraId="0BF24A57">
        <w:tblPrEx>
          <w:tblCellMar>
            <w:top w:w="0" w:type="dxa"/>
            <w:left w:w="0" w:type="dxa"/>
            <w:bottom w:w="0" w:type="dxa"/>
            <w:right w:w="0" w:type="dxa"/>
          </w:tblCellMar>
        </w:tblPrEx>
        <w:trPr>
          <w:trHeight w:val="581"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365F58">
            <w:pPr>
              <w:jc w:val="center"/>
              <w:textAlignment w:val="center"/>
              <w:rPr>
                <w:rFonts w:ascii="宋体" w:hAnsi="宋体" w:cs="宋体"/>
                <w:color w:val="000000" w:themeColor="text1"/>
                <w:sz w:val="24"/>
              </w:rPr>
            </w:pPr>
            <w:r>
              <w:rPr>
                <w:rFonts w:hint="eastAsia" w:ascii="宋体" w:hAnsi="宋体" w:cs="宋体"/>
                <w:color w:val="000000" w:themeColor="text1"/>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CEA84">
            <w:pPr>
              <w:spacing w:line="360" w:lineRule="auto"/>
              <w:jc w:val="center"/>
              <w:outlineLvl w:val="0"/>
              <w:rPr>
                <w:rFonts w:ascii="仿宋" w:hAnsi="仿宋" w:eastAsia="仿宋"/>
                <w:color w:val="000000" w:themeColor="text1"/>
                <w:sz w:val="32"/>
                <w:szCs w:val="32"/>
              </w:rPr>
            </w:pPr>
            <w:r>
              <w:rPr>
                <w:rFonts w:hint="eastAsia" w:ascii="仿宋" w:hAnsi="仿宋" w:eastAsia="仿宋"/>
                <w:color w:val="000000" w:themeColor="text1"/>
                <w:sz w:val="32"/>
                <w:szCs w:val="32"/>
              </w:rPr>
              <w:t>攀枝花市西区玉泉街道办事处</w:t>
            </w:r>
          </w:p>
        </w:tc>
      </w:tr>
      <w:tr w14:paraId="13C889AA">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B8361">
            <w:pPr>
              <w:jc w:val="center"/>
              <w:textAlignment w:val="center"/>
              <w:rPr>
                <w:rFonts w:ascii="宋体" w:hAnsi="宋体" w:cs="宋体"/>
                <w:color w:val="000000" w:themeColor="text1"/>
                <w:sz w:val="24"/>
              </w:rPr>
            </w:pPr>
            <w:r>
              <w:rPr>
                <w:rFonts w:hint="eastAsia" w:ascii="宋体" w:hAnsi="宋体" w:cs="宋体"/>
                <w:color w:val="000000" w:themeColor="text1"/>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81C8C0">
            <w:pPr>
              <w:jc w:val="center"/>
              <w:textAlignment w:val="center"/>
              <w:rPr>
                <w:rFonts w:ascii="宋体" w:hAnsi="宋体" w:cs="宋体"/>
                <w:color w:val="000000" w:themeColor="text1"/>
                <w:sz w:val="24"/>
              </w:rPr>
            </w:pPr>
            <w:r>
              <w:rPr>
                <w:rFonts w:hint="eastAsia" w:ascii="宋体" w:hAnsi="宋体" w:cs="宋体"/>
                <w:color w:val="000000" w:themeColor="text1"/>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326FA">
            <w:pPr>
              <w:jc w:val="center"/>
              <w:textAlignment w:val="center"/>
              <w:rPr>
                <w:rFonts w:ascii="宋体" w:hAnsi="宋体" w:cs="宋体"/>
                <w:color w:val="000000" w:themeColor="text1"/>
                <w:sz w:val="24"/>
              </w:rPr>
            </w:pPr>
            <w:r>
              <w:rPr>
                <w:rFonts w:hint="eastAsia" w:ascii="宋体" w:hAnsi="宋体" w:cs="宋体"/>
                <w:color w:val="000000" w:themeColor="text1"/>
                <w:sz w:val="24"/>
              </w:rPr>
              <w:t>12.5万元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C6E64D">
            <w:pPr>
              <w:jc w:val="center"/>
              <w:textAlignment w:val="center"/>
              <w:rPr>
                <w:rFonts w:ascii="宋体" w:hAnsi="宋体" w:cs="宋体"/>
                <w:color w:val="000000" w:themeColor="text1"/>
                <w:sz w:val="24"/>
              </w:rPr>
            </w:pPr>
            <w:r>
              <w:rPr>
                <w:rFonts w:hint="eastAsia" w:ascii="宋体" w:hAnsi="宋体" w:cs="宋体"/>
                <w:color w:val="000000" w:themeColor="text1"/>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668BBA">
            <w:pPr>
              <w:jc w:val="center"/>
              <w:textAlignment w:val="center"/>
              <w:rPr>
                <w:rFonts w:ascii="宋体" w:hAnsi="宋体" w:cs="宋体"/>
                <w:color w:val="000000" w:themeColor="text1"/>
                <w:sz w:val="24"/>
              </w:rPr>
            </w:pPr>
            <w:r>
              <w:rPr>
                <w:rFonts w:hint="eastAsia" w:ascii="宋体" w:hAnsi="宋体" w:cs="宋体"/>
                <w:color w:val="000000" w:themeColor="text1"/>
                <w:sz w:val="24"/>
              </w:rPr>
              <w:t>12.5万元</w:t>
            </w:r>
          </w:p>
        </w:tc>
      </w:tr>
      <w:tr w14:paraId="5EDF385C">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00D301B">
            <w:pP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49ADF7">
            <w:pPr>
              <w:jc w:val="center"/>
              <w:textAlignment w:val="center"/>
              <w:rPr>
                <w:rFonts w:ascii="宋体" w:hAnsi="宋体" w:cs="宋体"/>
                <w:color w:val="000000" w:themeColor="text1"/>
                <w:sz w:val="24"/>
              </w:rPr>
            </w:pPr>
            <w:r>
              <w:rPr>
                <w:rFonts w:hint="eastAsia" w:ascii="宋体" w:hAnsi="宋体" w:cs="宋体"/>
                <w:color w:val="000000" w:themeColor="text1"/>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DD6F13">
            <w:pPr>
              <w:jc w:val="center"/>
              <w:textAlignment w:val="center"/>
              <w:rPr>
                <w:rFonts w:ascii="宋体" w:hAnsi="宋体" w:cs="宋体"/>
                <w:color w:val="000000" w:themeColor="text1"/>
                <w:sz w:val="24"/>
              </w:rPr>
            </w:pPr>
            <w:r>
              <w:rPr>
                <w:rFonts w:hint="eastAsia" w:ascii="宋体" w:hAnsi="宋体" w:cs="宋体"/>
                <w:color w:val="000000" w:themeColor="text1"/>
                <w:sz w:val="24"/>
              </w:rPr>
              <w:t>12.5万元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2931FA">
            <w:pPr>
              <w:jc w:val="center"/>
              <w:textAlignment w:val="center"/>
              <w:rPr>
                <w:rFonts w:ascii="宋体" w:hAnsi="宋体" w:cs="宋体"/>
                <w:color w:val="000000" w:themeColor="text1"/>
                <w:sz w:val="24"/>
              </w:rPr>
            </w:pPr>
            <w:r>
              <w:rPr>
                <w:rFonts w:hint="eastAsia" w:ascii="宋体" w:hAnsi="宋体" w:cs="宋体"/>
                <w:color w:val="000000" w:themeColor="text1"/>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BFA018">
            <w:pPr>
              <w:jc w:val="center"/>
              <w:textAlignment w:val="center"/>
              <w:rPr>
                <w:rFonts w:ascii="宋体" w:hAnsi="宋体" w:cs="宋体"/>
                <w:color w:val="000000" w:themeColor="text1"/>
                <w:sz w:val="24"/>
              </w:rPr>
            </w:pPr>
            <w:r>
              <w:rPr>
                <w:rFonts w:hint="eastAsia" w:ascii="宋体" w:hAnsi="宋体" w:cs="宋体"/>
                <w:color w:val="000000" w:themeColor="text1"/>
                <w:sz w:val="24"/>
              </w:rPr>
              <w:t>12.5万元</w:t>
            </w:r>
          </w:p>
        </w:tc>
      </w:tr>
      <w:tr w14:paraId="4249AD84">
        <w:tblPrEx>
          <w:tblCellMar>
            <w:top w:w="0" w:type="dxa"/>
            <w:left w:w="0" w:type="dxa"/>
            <w:bottom w:w="0" w:type="dxa"/>
            <w:right w:w="0" w:type="dxa"/>
          </w:tblCellMar>
        </w:tblPrEx>
        <w:trPr>
          <w:trHeight w:val="115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3566440">
            <w:pP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7EE944">
            <w:pPr>
              <w:jc w:val="center"/>
              <w:textAlignment w:val="center"/>
              <w:rPr>
                <w:rFonts w:ascii="宋体" w:hAnsi="宋体" w:cs="宋体"/>
                <w:color w:val="000000" w:themeColor="text1"/>
                <w:sz w:val="24"/>
              </w:rPr>
            </w:pPr>
            <w:r>
              <w:rPr>
                <w:rFonts w:hint="eastAsia" w:ascii="宋体" w:hAnsi="宋体" w:cs="宋体"/>
                <w:color w:val="000000" w:themeColor="text1"/>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B5A33">
            <w:pPr>
              <w:jc w:val="center"/>
              <w:textAlignment w:val="center"/>
              <w:rPr>
                <w:rFonts w:ascii="宋体" w:hAnsi="宋体" w:cs="宋体"/>
                <w:color w:val="000000" w:themeColor="text1"/>
                <w:sz w:val="24"/>
              </w:rPr>
            </w:pPr>
            <w:r>
              <w:rPr>
                <w:rFonts w:hint="eastAsia" w:ascii="宋体" w:hAnsi="宋体" w:cs="宋体"/>
                <w:color w:val="000000" w:themeColor="text1"/>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FA4E1">
            <w:pPr>
              <w:jc w:val="center"/>
              <w:textAlignment w:val="center"/>
              <w:rPr>
                <w:rFonts w:ascii="宋体" w:hAnsi="宋体" w:cs="宋体"/>
                <w:color w:val="000000" w:themeColor="text1"/>
                <w:sz w:val="24"/>
              </w:rPr>
            </w:pPr>
            <w:r>
              <w:rPr>
                <w:rFonts w:hint="eastAsia" w:ascii="宋体" w:hAnsi="宋体" w:cs="宋体"/>
                <w:color w:val="000000" w:themeColor="text1"/>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EE2E0B">
            <w:pPr>
              <w:jc w:val="center"/>
              <w:rPr>
                <w:rFonts w:ascii="宋体" w:hAnsi="宋体" w:cs="宋体"/>
                <w:color w:val="000000" w:themeColor="text1"/>
                <w:sz w:val="24"/>
              </w:rPr>
            </w:pPr>
            <w:r>
              <w:rPr>
                <w:rFonts w:hint="eastAsia" w:ascii="宋体" w:hAnsi="宋体" w:cs="宋体"/>
                <w:color w:val="000000" w:themeColor="text1"/>
                <w:sz w:val="24"/>
              </w:rPr>
              <w:t>0</w:t>
            </w:r>
          </w:p>
        </w:tc>
      </w:tr>
      <w:tr w14:paraId="0AD75FAD">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90C5FF">
            <w:pPr>
              <w:jc w:val="center"/>
              <w:textAlignment w:val="center"/>
              <w:rPr>
                <w:rFonts w:ascii="宋体" w:hAnsi="宋体" w:cs="宋体"/>
                <w:color w:val="000000" w:themeColor="text1"/>
                <w:sz w:val="24"/>
              </w:rPr>
            </w:pPr>
            <w:r>
              <w:rPr>
                <w:rFonts w:hint="eastAsia" w:ascii="宋体" w:hAnsi="宋体" w:cs="宋体"/>
                <w:color w:val="000000" w:themeColor="text1"/>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10C436">
            <w:pPr>
              <w:jc w:val="center"/>
              <w:textAlignment w:val="center"/>
              <w:rPr>
                <w:rFonts w:ascii="宋体" w:hAnsi="宋体" w:cs="宋体"/>
                <w:color w:val="000000" w:themeColor="text1"/>
                <w:sz w:val="24"/>
              </w:rPr>
            </w:pPr>
            <w:r>
              <w:rPr>
                <w:rFonts w:hint="eastAsia" w:ascii="宋体" w:hAnsi="宋体" w:cs="宋体"/>
                <w:color w:val="000000" w:themeColor="text1"/>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65CA98">
            <w:pPr>
              <w:jc w:val="center"/>
              <w:textAlignment w:val="center"/>
              <w:rPr>
                <w:rFonts w:ascii="宋体" w:hAnsi="宋体" w:cs="宋体"/>
                <w:color w:val="000000" w:themeColor="text1"/>
                <w:sz w:val="24"/>
              </w:rPr>
            </w:pPr>
            <w:r>
              <w:rPr>
                <w:rFonts w:hint="eastAsia" w:ascii="宋体" w:hAnsi="宋体" w:cs="宋体"/>
                <w:color w:val="000000" w:themeColor="text1"/>
                <w:sz w:val="24"/>
              </w:rPr>
              <w:t>实际完成目标</w:t>
            </w:r>
          </w:p>
        </w:tc>
      </w:tr>
      <w:tr w14:paraId="3D704A3B">
        <w:tblPrEx>
          <w:tblCellMar>
            <w:top w:w="0" w:type="dxa"/>
            <w:left w:w="0" w:type="dxa"/>
            <w:bottom w:w="0" w:type="dxa"/>
            <w:right w:w="0" w:type="dxa"/>
          </w:tblCellMar>
        </w:tblPrEx>
        <w:trPr>
          <w:trHeight w:val="23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CCA2143">
            <w:pP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5EA32">
            <w:pPr>
              <w:jc w:val="center"/>
              <w:textAlignment w:val="center"/>
              <w:rPr>
                <w:rFonts w:ascii="宋体" w:hAnsi="宋体" w:cs="宋体"/>
                <w:color w:val="000000" w:themeColor="text1"/>
                <w:sz w:val="28"/>
                <w:szCs w:val="28"/>
              </w:rPr>
            </w:pPr>
            <w:r>
              <w:rPr>
                <w:rFonts w:hint="eastAsia" w:ascii="仿宋" w:hAnsi="仿宋" w:eastAsia="仿宋"/>
                <w:sz w:val="28"/>
                <w:szCs w:val="28"/>
              </w:rPr>
              <w:t>支持了玉泉街办民政低保低收入、劳动保障及平台建设、残联工作、爱国卫生、计生、科协、农林畜牧、城市环境卫生问题的治理等各项事业工作有序开展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585F1A">
            <w:pPr>
              <w:jc w:val="center"/>
              <w:textAlignment w:val="center"/>
              <w:rPr>
                <w:rFonts w:ascii="宋体" w:hAnsi="宋体" w:cs="宋体"/>
                <w:color w:val="000000" w:themeColor="text1"/>
                <w:sz w:val="28"/>
                <w:szCs w:val="28"/>
              </w:rPr>
            </w:pPr>
            <w:r>
              <w:rPr>
                <w:rFonts w:hint="eastAsia" w:ascii="仿宋" w:hAnsi="仿宋" w:eastAsia="仿宋"/>
                <w:sz w:val="28"/>
                <w:szCs w:val="28"/>
              </w:rPr>
              <w:t>支持了玉泉街办民政低保低收入、劳动保障及平台建设、残联工作、爱国卫生、计生、科协、农林畜牧、城市环境卫生问题的治理等各项事业工作有序开展</w:t>
            </w:r>
          </w:p>
        </w:tc>
      </w:tr>
      <w:tr w14:paraId="5A50F0F1">
        <w:trPr>
          <w:trHeight w:val="68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1D50C1">
            <w:pPr>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5F65C5">
            <w:pPr>
              <w:jc w:val="center"/>
              <w:textAlignment w:val="center"/>
              <w:rPr>
                <w:rFonts w:ascii="宋体" w:hAnsi="宋体" w:cs="宋体"/>
                <w:color w:val="000000" w:themeColor="text1"/>
                <w:sz w:val="24"/>
              </w:rPr>
            </w:pPr>
            <w:r>
              <w:rPr>
                <w:rFonts w:hint="eastAsia" w:ascii="宋体" w:hAnsi="宋体" w:cs="宋体"/>
                <w:color w:val="000000" w:themeColor="text1"/>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F888B">
            <w:pPr>
              <w:jc w:val="center"/>
              <w:textAlignment w:val="center"/>
              <w:rPr>
                <w:rFonts w:ascii="宋体" w:hAnsi="宋体" w:cs="宋体"/>
                <w:color w:val="000000" w:themeColor="text1"/>
                <w:sz w:val="24"/>
              </w:rPr>
            </w:pPr>
            <w:r>
              <w:rPr>
                <w:rFonts w:hint="eastAsia" w:ascii="宋体" w:hAnsi="宋体" w:cs="宋体"/>
                <w:color w:val="000000" w:themeColor="text1"/>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1DED95">
            <w:pPr>
              <w:jc w:val="center"/>
              <w:textAlignment w:val="center"/>
              <w:rPr>
                <w:rFonts w:ascii="宋体" w:hAnsi="宋体" w:cs="宋体"/>
                <w:color w:val="000000" w:themeColor="text1"/>
                <w:sz w:val="24"/>
              </w:rPr>
            </w:pPr>
            <w:r>
              <w:rPr>
                <w:rFonts w:hint="eastAsia" w:ascii="宋体" w:hAnsi="宋体" w:cs="宋体"/>
                <w:color w:val="000000" w:themeColor="text1"/>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018F3E">
            <w:pPr>
              <w:jc w:val="center"/>
              <w:textAlignment w:val="center"/>
              <w:rPr>
                <w:rFonts w:ascii="宋体" w:hAnsi="宋体" w:cs="宋体"/>
                <w:color w:val="000000" w:themeColor="text1"/>
                <w:sz w:val="24"/>
              </w:rPr>
            </w:pPr>
            <w:r>
              <w:rPr>
                <w:rFonts w:hint="eastAsia" w:ascii="宋体" w:hAnsi="宋体" w:cs="宋体"/>
                <w:color w:val="000000" w:themeColor="text1"/>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D0D774">
            <w:pPr>
              <w:jc w:val="center"/>
              <w:textAlignment w:val="center"/>
              <w:rPr>
                <w:rFonts w:ascii="宋体" w:hAnsi="宋体" w:cs="宋体"/>
                <w:color w:val="000000" w:themeColor="text1"/>
                <w:sz w:val="24"/>
              </w:rPr>
            </w:pPr>
            <w:r>
              <w:rPr>
                <w:rFonts w:hint="eastAsia" w:ascii="宋体" w:hAnsi="宋体" w:cs="宋体"/>
                <w:color w:val="000000" w:themeColor="text1"/>
                <w:sz w:val="24"/>
              </w:rPr>
              <w:t>实际完成指标值(包含数字及文字描述)</w:t>
            </w:r>
          </w:p>
        </w:tc>
      </w:tr>
      <w:tr w14:paraId="54157734">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FC46175">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E0E748">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948AF">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2FF291">
            <w:pPr>
              <w:jc w:val="center"/>
              <w:textAlignment w:val="center"/>
              <w:rPr>
                <w:rFonts w:ascii="宋体" w:hAnsi="宋体" w:cs="宋体"/>
                <w:color w:val="000000" w:themeColor="text1"/>
                <w:sz w:val="24"/>
              </w:rPr>
            </w:pPr>
            <w:r>
              <w:rPr>
                <w:rFonts w:hint="eastAsia" w:ascii="宋体" w:hAnsi="宋体" w:cs="宋体"/>
                <w:color w:val="000000" w:themeColor="text1"/>
                <w:sz w:val="24"/>
              </w:rPr>
              <w:t>低保低收入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A6A12D">
            <w:pPr>
              <w:jc w:val="center"/>
              <w:textAlignment w:val="center"/>
              <w:rPr>
                <w:rFonts w:ascii="宋体" w:hAnsi="宋体" w:cs="宋体"/>
                <w:color w:val="000000" w:themeColor="text1"/>
                <w:sz w:val="24"/>
              </w:rPr>
            </w:pPr>
            <w:r>
              <w:rPr>
                <w:rFonts w:hint="eastAsia" w:ascii="宋体" w:hAnsi="宋体" w:cs="宋体"/>
                <w:color w:val="000000" w:themeColor="text1"/>
                <w:sz w:val="24"/>
              </w:rPr>
              <w:t>保障辖区内低保、低收入的认定及临时救助、公租房申报相关工作的顺利开展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071932">
            <w:pPr>
              <w:textAlignment w:val="center"/>
              <w:rPr>
                <w:rFonts w:ascii="宋体" w:hAnsi="宋体" w:cs="宋体"/>
                <w:color w:val="000000" w:themeColor="text1"/>
                <w:sz w:val="24"/>
              </w:rPr>
            </w:pPr>
            <w:r>
              <w:rPr>
                <w:rFonts w:hint="eastAsia" w:ascii="宋体" w:hAnsi="宋体" w:cs="宋体"/>
                <w:color w:val="000000" w:themeColor="text1"/>
                <w:sz w:val="24"/>
              </w:rPr>
              <w:t>保障辖区内低保、低收入的认定及临时救助、公租房申报相关工作的顺利开展，支付4万元。</w:t>
            </w:r>
          </w:p>
        </w:tc>
      </w:tr>
      <w:tr w14:paraId="12AA4379">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6B8E35E">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E8D9D4">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9ACF38">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6C2BB8">
            <w:pPr>
              <w:jc w:val="center"/>
              <w:textAlignment w:val="center"/>
              <w:rPr>
                <w:rFonts w:ascii="宋体" w:hAnsi="宋体" w:cs="宋体"/>
                <w:color w:val="000000" w:themeColor="text1"/>
                <w:sz w:val="24"/>
              </w:rPr>
            </w:pPr>
            <w:r>
              <w:rPr>
                <w:rFonts w:hint="eastAsia" w:ascii="宋体" w:hAnsi="宋体" w:cs="宋体"/>
                <w:color w:val="000000" w:themeColor="text1"/>
                <w:sz w:val="24"/>
              </w:rPr>
              <w:t>劳动保障及平台建设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7C3BA">
            <w:pPr>
              <w:jc w:val="center"/>
              <w:textAlignment w:val="center"/>
              <w:rPr>
                <w:rFonts w:ascii="宋体" w:hAnsi="宋体" w:cs="宋体"/>
                <w:color w:val="000000" w:themeColor="text1"/>
                <w:sz w:val="24"/>
              </w:rPr>
            </w:pPr>
            <w:r>
              <w:rPr>
                <w:rFonts w:hint="eastAsia" w:ascii="宋体" w:hAnsi="宋体" w:cs="宋体"/>
                <w:color w:val="000000" w:themeColor="text1"/>
                <w:sz w:val="24"/>
              </w:rPr>
              <w:t>完成劳动保障及基层平台建设工作，提高辖区内居民的就业率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64EB5C">
            <w:pPr>
              <w:jc w:val="center"/>
              <w:textAlignment w:val="center"/>
              <w:rPr>
                <w:rFonts w:ascii="宋体" w:hAnsi="宋体" w:cs="宋体"/>
                <w:color w:val="000000" w:themeColor="text1"/>
                <w:sz w:val="24"/>
              </w:rPr>
            </w:pPr>
            <w:r>
              <w:rPr>
                <w:rFonts w:hint="eastAsia" w:ascii="宋体" w:hAnsi="宋体" w:cs="宋体"/>
                <w:color w:val="000000" w:themeColor="text1"/>
                <w:sz w:val="24"/>
              </w:rPr>
              <w:t>完成劳动保障及基层平台建设工作，提高辖区内居民的就业率.支付4万元。</w:t>
            </w:r>
          </w:p>
        </w:tc>
      </w:tr>
      <w:tr w14:paraId="3918BD65">
        <w:trPr>
          <w:trHeight w:val="164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9B45D6">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0DD210">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7FB82A">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76AA29">
            <w:pPr>
              <w:jc w:val="center"/>
              <w:textAlignment w:val="center"/>
              <w:rPr>
                <w:rFonts w:ascii="宋体" w:hAnsi="宋体" w:cs="宋体"/>
                <w:color w:val="000000" w:themeColor="text1"/>
                <w:sz w:val="24"/>
              </w:rPr>
            </w:pPr>
            <w:r>
              <w:rPr>
                <w:rFonts w:hint="eastAsia" w:ascii="宋体" w:hAnsi="宋体" w:cs="宋体"/>
                <w:color w:val="000000" w:themeColor="text1"/>
                <w:sz w:val="24"/>
              </w:rPr>
              <w:t>残联工作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B9ED12">
            <w:pPr>
              <w:textAlignment w:val="center"/>
              <w:rPr>
                <w:rFonts w:ascii="宋体" w:hAnsi="宋体" w:cs="宋体"/>
                <w:color w:val="000000" w:themeColor="text1"/>
                <w:sz w:val="24"/>
              </w:rPr>
            </w:pPr>
            <w:r>
              <w:rPr>
                <w:rFonts w:hint="eastAsia" w:ascii="宋体" w:hAnsi="宋体" w:cs="宋体"/>
                <w:color w:val="000000" w:themeColor="text1"/>
                <w:sz w:val="24"/>
              </w:rPr>
              <w:t>保障残联工作的开展，按2018年标准统计持证残疾人数约630人。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87FA36">
            <w:pPr>
              <w:textAlignment w:val="center"/>
              <w:rPr>
                <w:rFonts w:ascii="宋体" w:hAnsi="宋体" w:cs="宋体"/>
                <w:color w:val="000000" w:themeColor="text1"/>
                <w:sz w:val="24"/>
              </w:rPr>
            </w:pPr>
            <w:r>
              <w:rPr>
                <w:rFonts w:hint="eastAsia" w:ascii="宋体" w:hAnsi="宋体" w:cs="宋体"/>
                <w:color w:val="000000" w:themeColor="text1"/>
                <w:sz w:val="24"/>
              </w:rPr>
              <w:t>保障残联工作的开展，按2018年标准统计持证残疾人数约648人。支付2.3万元。</w:t>
            </w:r>
          </w:p>
        </w:tc>
      </w:tr>
      <w:tr w14:paraId="0AD28C4D">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71C817E">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054EC5">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B818F8">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94DDB6">
            <w:pPr>
              <w:textAlignment w:val="center"/>
              <w:rPr>
                <w:rFonts w:ascii="宋体" w:hAnsi="宋体" w:cs="宋体"/>
                <w:color w:val="000000" w:themeColor="text1"/>
                <w:sz w:val="24"/>
              </w:rPr>
            </w:pPr>
            <w:r>
              <w:rPr>
                <w:rFonts w:hint="eastAsia" w:ascii="宋体" w:hAnsi="宋体" w:cs="宋体"/>
                <w:color w:val="000000" w:themeColor="text1"/>
                <w:sz w:val="24"/>
              </w:rPr>
              <w:t>完成民政相关工作，包括老龄、双拥、爱国卫生、计生、科协、农林畜牧等工作开展。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D79034">
            <w:pPr>
              <w:jc w:val="center"/>
              <w:textAlignment w:val="center"/>
              <w:rPr>
                <w:rFonts w:ascii="宋体" w:hAnsi="宋体" w:cs="宋体"/>
                <w:color w:val="000000" w:themeColor="text1"/>
                <w:sz w:val="24"/>
              </w:rPr>
            </w:pPr>
            <w:r>
              <w:rPr>
                <w:rFonts w:hint="eastAsia" w:ascii="宋体" w:hAnsi="宋体" w:cs="宋体"/>
                <w:color w:val="000000" w:themeColor="text1"/>
                <w:sz w:val="24"/>
              </w:rPr>
              <w:t>完成民政相关工作，包括老龄、双拥、爱国卫生、计生、科协、农林畜牧等工作开展。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1C7259">
            <w:pPr>
              <w:textAlignment w:val="center"/>
              <w:rPr>
                <w:rFonts w:ascii="宋体" w:hAnsi="宋体" w:cs="宋体"/>
                <w:color w:val="000000" w:themeColor="text1"/>
                <w:sz w:val="24"/>
              </w:rPr>
            </w:pPr>
            <w:r>
              <w:rPr>
                <w:rFonts w:hint="eastAsia" w:ascii="宋体" w:hAnsi="宋体" w:cs="宋体"/>
                <w:color w:val="000000" w:themeColor="text1"/>
                <w:sz w:val="24"/>
              </w:rPr>
              <w:t>完成民政相关工作，包括老龄、双拥、爱国卫生、计生、科协、农林畜牧等工作开展，支付5万元。</w:t>
            </w:r>
          </w:p>
        </w:tc>
      </w:tr>
      <w:tr w14:paraId="4855D35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866C10">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01BA4E">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516175">
            <w:pPr>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D70410">
            <w:pPr>
              <w:jc w:val="center"/>
              <w:textAlignment w:val="center"/>
              <w:rPr>
                <w:rFonts w:ascii="宋体" w:hAnsi="宋体" w:cs="宋体"/>
                <w:color w:val="000000" w:themeColor="text1"/>
                <w:sz w:val="24"/>
              </w:rPr>
            </w:pPr>
            <w:r>
              <w:rPr>
                <w:rFonts w:hint="eastAsia" w:ascii="宋体" w:hAnsi="宋体" w:cs="宋体"/>
                <w:color w:val="000000" w:themeColor="text1"/>
                <w:sz w:val="24"/>
              </w:rPr>
              <w:t>提升工作管理水平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0FA4BD">
            <w:pPr>
              <w:jc w:val="center"/>
              <w:textAlignment w:val="center"/>
              <w:rPr>
                <w:rFonts w:ascii="宋体" w:hAnsi="宋体" w:cs="宋体"/>
                <w:color w:val="000000" w:themeColor="text1"/>
                <w:sz w:val="24"/>
              </w:rPr>
            </w:pPr>
            <w:r>
              <w:rPr>
                <w:rFonts w:hint="eastAsia" w:ascii="宋体" w:hAnsi="宋体" w:cs="宋体"/>
                <w:color w:val="000000" w:themeColor="text1"/>
                <w:sz w:val="24"/>
              </w:rPr>
              <w:t>通过计生、劳动保障等相关专业性的培训，提高在职工作人员的工作水平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F3B5D">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09137C8A">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F3E60B3">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7CA3B">
            <w:pP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5B16AB">
            <w:pPr>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3B8B2">
            <w:pPr>
              <w:jc w:val="center"/>
              <w:textAlignment w:val="center"/>
              <w:rPr>
                <w:rFonts w:ascii="宋体" w:hAnsi="宋体" w:cs="宋体"/>
                <w:color w:val="000000" w:themeColor="text1"/>
                <w:sz w:val="24"/>
              </w:rPr>
            </w:pPr>
            <w:r>
              <w:rPr>
                <w:rFonts w:hint="eastAsia" w:ascii="宋体" w:hAnsi="宋体" w:cs="宋体"/>
                <w:color w:val="000000" w:themeColor="text1"/>
                <w:sz w:val="24"/>
              </w:rPr>
              <w:t>有效的服务于群众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18F802">
            <w:pPr>
              <w:jc w:val="center"/>
              <w:textAlignment w:val="center"/>
              <w:rPr>
                <w:rFonts w:ascii="宋体" w:hAnsi="宋体" w:cs="宋体"/>
                <w:color w:val="000000" w:themeColor="text1"/>
                <w:sz w:val="24"/>
              </w:rPr>
            </w:pPr>
            <w:r>
              <w:rPr>
                <w:rFonts w:hint="eastAsia" w:ascii="宋体" w:hAnsi="宋体" w:cs="宋体"/>
                <w:color w:val="000000" w:themeColor="text1"/>
                <w:sz w:val="24"/>
              </w:rPr>
              <w:t>通过专业、高效的服务，能为群众办实事、少跑路。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7376F1">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5D25699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A8C7B6D">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92A4C6">
            <w:pPr>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A61949">
            <w:pPr>
              <w:jc w:val="center"/>
              <w:textAlignment w:val="center"/>
              <w:rPr>
                <w:rFonts w:ascii="宋体" w:hAnsi="宋体" w:cs="宋体"/>
                <w:color w:val="000000" w:themeColor="text1"/>
                <w:sz w:val="24"/>
              </w:rPr>
            </w:pPr>
            <w:r>
              <w:rPr>
                <w:rFonts w:hint="eastAsia" w:ascii="宋体" w:hAnsi="宋体" w:cs="宋体"/>
                <w:color w:val="000000" w:themeColor="text1"/>
                <w:sz w:val="24"/>
              </w:rPr>
              <w:t>提高办事率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2C22E4">
            <w:pPr>
              <w:jc w:val="center"/>
              <w:textAlignment w:val="center"/>
              <w:rPr>
                <w:rFonts w:ascii="宋体" w:hAnsi="宋体" w:cs="宋体"/>
                <w:color w:val="000000" w:themeColor="text1"/>
                <w:sz w:val="24"/>
              </w:rPr>
            </w:pPr>
            <w:r>
              <w:rPr>
                <w:rFonts w:hint="eastAsia" w:ascii="宋体" w:hAnsi="宋体" w:cs="宋体"/>
                <w:color w:val="000000" w:themeColor="text1"/>
                <w:sz w:val="24"/>
              </w:rPr>
              <w:t>社会事务的服务工作提高办事效率、简化办事流程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43D86F">
            <w:pPr>
              <w:jc w:val="center"/>
              <w:textAlignment w:val="center"/>
              <w:rPr>
                <w:rFonts w:ascii="宋体" w:hAnsi="宋体" w:cs="宋体"/>
                <w:color w:val="000000" w:themeColor="text1"/>
                <w:sz w:val="24"/>
              </w:rPr>
            </w:pPr>
            <w:r>
              <w:rPr>
                <w:rFonts w:hint="eastAsia" w:ascii="宋体" w:hAnsi="宋体" w:cs="宋体"/>
                <w:color w:val="000000" w:themeColor="text1"/>
                <w:sz w:val="24"/>
              </w:rPr>
              <w:t>社会事务的服务工作提高办事效率、简化办事流程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02E85F">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29A29E17">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F371DC3">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CD013B">
            <w:pPr>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93771B">
            <w:pPr>
              <w:jc w:val="center"/>
              <w:textAlignment w:val="center"/>
              <w:rPr>
                <w:rFonts w:ascii="宋体" w:hAnsi="宋体" w:cs="宋体"/>
                <w:color w:val="000000" w:themeColor="text1"/>
                <w:sz w:val="24"/>
              </w:rPr>
            </w:pPr>
            <w:r>
              <w:rPr>
                <w:rFonts w:hint="eastAsia" w:ascii="宋体" w:hAnsi="宋体" w:cs="宋体"/>
                <w:color w:val="000000" w:themeColor="text1"/>
                <w:sz w:val="24"/>
              </w:rPr>
              <w:t>提升工作水平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ACBF6F">
            <w:pPr>
              <w:jc w:val="center"/>
              <w:textAlignment w:val="center"/>
              <w:rPr>
                <w:rFonts w:ascii="宋体" w:hAnsi="宋体" w:cs="宋体"/>
                <w:color w:val="000000" w:themeColor="text1"/>
                <w:sz w:val="24"/>
              </w:rPr>
            </w:pPr>
            <w:r>
              <w:rPr>
                <w:rFonts w:hint="eastAsia" w:ascii="宋体" w:hAnsi="宋体" w:cs="宋体"/>
                <w:color w:val="000000" w:themeColor="text1"/>
                <w:sz w:val="24"/>
              </w:rPr>
              <w:t>全面推进工作顺利开展，提升工作水平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6A0C21">
            <w:pPr>
              <w:jc w:val="center"/>
              <w:textAlignment w:val="center"/>
              <w:rPr>
                <w:rFonts w:ascii="宋体" w:hAnsi="宋体" w:cs="宋体"/>
                <w:color w:val="000000" w:themeColor="text1"/>
                <w:sz w:val="24"/>
              </w:rPr>
            </w:pPr>
            <w:r>
              <w:rPr>
                <w:rFonts w:hint="eastAsia" w:ascii="宋体" w:hAnsi="宋体" w:cs="宋体"/>
                <w:color w:val="000000" w:themeColor="text1"/>
                <w:sz w:val="24"/>
              </w:rPr>
              <w:t>全面推进工作顺利开展，提升工作水平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114921">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29967C01">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81058E8">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F2837">
            <w:pPr>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4D8C3F">
            <w:pPr>
              <w:jc w:val="center"/>
              <w:textAlignment w:val="center"/>
              <w:rPr>
                <w:rFonts w:ascii="宋体" w:hAnsi="宋体" w:cs="宋体"/>
                <w:color w:val="000000" w:themeColor="text1"/>
                <w:sz w:val="24"/>
              </w:rPr>
            </w:pPr>
            <w:r>
              <w:rPr>
                <w:rFonts w:hint="eastAsia" w:ascii="宋体" w:hAnsi="宋体" w:cs="宋体"/>
                <w:color w:val="000000" w:themeColor="text1"/>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550DF3">
            <w:pPr>
              <w:jc w:val="center"/>
              <w:textAlignment w:val="center"/>
              <w:rPr>
                <w:rFonts w:ascii="宋体" w:hAnsi="宋体" w:cs="宋体"/>
                <w:color w:val="000000" w:themeColor="text1"/>
                <w:sz w:val="24"/>
              </w:rPr>
            </w:pPr>
            <w:r>
              <w:rPr>
                <w:rFonts w:hint="eastAsia" w:ascii="宋体" w:hAnsi="宋体" w:cs="宋体"/>
                <w:color w:val="000000" w:themeColor="text1"/>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BA5791">
            <w:pPr>
              <w:jc w:val="center"/>
              <w:textAlignment w:val="center"/>
              <w:rPr>
                <w:rFonts w:ascii="宋体" w:hAnsi="宋体" w:cs="宋体"/>
                <w:color w:val="000000" w:themeColor="text1"/>
                <w:sz w:val="24"/>
              </w:rPr>
            </w:pPr>
            <w:r>
              <w:rPr>
                <w:rFonts w:hint="eastAsia" w:ascii="宋体" w:hAnsi="宋体" w:cs="宋体"/>
                <w:color w:val="000000" w:themeColor="text1"/>
                <w:sz w:val="24"/>
              </w:rPr>
              <w:t>社会事务面向广大群众，抽样调查达到基本满意及以上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FA6AE5">
            <w:pPr>
              <w:jc w:val="center"/>
              <w:textAlignment w:val="center"/>
              <w:rPr>
                <w:rFonts w:ascii="宋体" w:hAnsi="宋体" w:cs="宋体"/>
                <w:color w:val="000000" w:themeColor="text1"/>
                <w:sz w:val="24"/>
              </w:rPr>
            </w:pPr>
            <w:r>
              <w:rPr>
                <w:rFonts w:hint="eastAsia" w:ascii="宋体" w:hAnsi="宋体" w:cs="宋体"/>
                <w:color w:val="000000" w:themeColor="text1"/>
                <w:sz w:val="24"/>
              </w:rPr>
              <w:t>95%</w:t>
            </w:r>
          </w:p>
        </w:tc>
      </w:tr>
    </w:tbl>
    <w:p w14:paraId="4EF27B7A">
      <w:pPr>
        <w:widowControl w:val="0"/>
        <w:adjustRightInd/>
        <w:snapToGrid/>
        <w:spacing w:after="0" w:line="580" w:lineRule="exact"/>
        <w:jc w:val="both"/>
        <w:rPr>
          <w:rFonts w:ascii="仿宋" w:hAnsi="仿宋" w:eastAsia="仿宋" w:cs="仿宋_GB2312"/>
          <w:color w:val="000000" w:themeColor="text1"/>
          <w:sz w:val="32"/>
          <w:szCs w:val="32"/>
        </w:rPr>
      </w:pPr>
    </w:p>
    <w:p w14:paraId="40DB6491">
      <w:pPr>
        <w:widowControl w:val="0"/>
        <w:adjustRightInd/>
        <w:snapToGrid/>
        <w:spacing w:after="0" w:line="580" w:lineRule="exact"/>
        <w:jc w:val="both"/>
        <w:rPr>
          <w:rFonts w:ascii="仿宋" w:hAnsi="仿宋" w:eastAsia="仿宋" w:cs="仿宋_GB2312"/>
          <w:color w:val="000000" w:themeColor="text1"/>
          <w:sz w:val="32"/>
          <w:szCs w:val="32"/>
        </w:rPr>
      </w:pPr>
    </w:p>
    <w:p w14:paraId="288C6CF4">
      <w:pPr>
        <w:widowControl w:val="0"/>
        <w:adjustRightInd/>
        <w:snapToGrid/>
        <w:spacing w:after="0" w:line="580" w:lineRule="exact"/>
        <w:jc w:val="both"/>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表3：</w:t>
      </w: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011D49D">
        <w:trPr>
          <w:trHeight w:val="1034" w:hRule="atLeast"/>
        </w:trPr>
        <w:tc>
          <w:tcPr>
            <w:tcW w:w="9960" w:type="dxa"/>
            <w:gridSpan w:val="6"/>
            <w:tcMar>
              <w:top w:w="15" w:type="dxa"/>
              <w:left w:w="15" w:type="dxa"/>
              <w:bottom w:w="0" w:type="dxa"/>
              <w:right w:w="15" w:type="dxa"/>
            </w:tcMar>
            <w:vAlign w:val="center"/>
          </w:tcPr>
          <w:p w14:paraId="0F42BC7E">
            <w:pPr>
              <w:jc w:val="center"/>
              <w:textAlignment w:val="center"/>
              <w:rPr>
                <w:rFonts w:ascii="宋体" w:hAnsi="宋体" w:cs="宋体"/>
                <w:color w:val="000000" w:themeColor="text1"/>
                <w:sz w:val="36"/>
                <w:szCs w:val="36"/>
              </w:rPr>
            </w:pPr>
            <w:r>
              <w:rPr>
                <w:rFonts w:hint="eastAsia" w:ascii="黑体" w:hAnsi="黑体" w:eastAsia="黑体"/>
                <w:color w:val="00B0F0"/>
                <w:sz w:val="36"/>
                <w:szCs w:val="36"/>
              </w:rPr>
              <w:t>社区工作经费补助</w:t>
            </w:r>
            <w:r>
              <w:rPr>
                <w:rFonts w:hint="eastAsia" w:ascii="黑体" w:hAnsi="黑体" w:eastAsia="黑体" w:cs="宋体"/>
                <w:bCs/>
                <w:color w:val="00B0F0"/>
                <w:sz w:val="36"/>
                <w:szCs w:val="36"/>
              </w:rPr>
              <w:t>项目支出绩效目标完成情况表</w:t>
            </w:r>
            <w:r>
              <w:rPr>
                <w:rFonts w:hint="eastAsia" w:ascii="宋体" w:hAnsi="宋体" w:cs="宋体"/>
                <w:b/>
                <w:bCs/>
                <w:color w:val="00B0F0"/>
                <w:sz w:val="36"/>
                <w:szCs w:val="36"/>
              </w:rPr>
              <w:br w:type="textWrapping"/>
            </w:r>
            <w:r>
              <w:rPr>
                <w:rFonts w:hint="eastAsia" w:ascii="宋体" w:hAnsi="宋体" w:cs="宋体"/>
                <w:color w:val="00B0F0"/>
                <w:sz w:val="36"/>
                <w:szCs w:val="36"/>
              </w:rPr>
              <w:t>(2019 年度)</w:t>
            </w:r>
          </w:p>
        </w:tc>
      </w:tr>
      <w:tr w14:paraId="17C9D394">
        <w:tblPrEx>
          <w:tblCellMar>
            <w:top w:w="0" w:type="dxa"/>
            <w:left w:w="0" w:type="dxa"/>
            <w:bottom w:w="0" w:type="dxa"/>
            <w:right w:w="0" w:type="dxa"/>
          </w:tblCellMar>
        </w:tblPrEx>
        <w:trPr>
          <w:trHeight w:val="66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48D053">
            <w:pPr>
              <w:jc w:val="center"/>
              <w:textAlignment w:val="center"/>
              <w:rPr>
                <w:rFonts w:ascii="宋体" w:hAnsi="宋体" w:cs="宋体"/>
                <w:color w:val="000000" w:themeColor="text1"/>
                <w:sz w:val="24"/>
              </w:rPr>
            </w:pPr>
            <w:r>
              <w:rPr>
                <w:rFonts w:hint="eastAsia" w:ascii="宋体" w:hAnsi="宋体" w:cs="宋体"/>
                <w:color w:val="000000" w:themeColor="text1"/>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6FE687">
            <w:pPr>
              <w:jc w:val="center"/>
              <w:textAlignment w:val="center"/>
              <w:rPr>
                <w:rFonts w:ascii="仿宋" w:hAnsi="仿宋" w:eastAsia="仿宋" w:cs="宋体"/>
                <w:color w:val="000000" w:themeColor="text1"/>
                <w:sz w:val="32"/>
                <w:szCs w:val="32"/>
              </w:rPr>
            </w:pPr>
            <w:r>
              <w:rPr>
                <w:rFonts w:hint="eastAsia" w:ascii="仿宋" w:hAnsi="仿宋" w:eastAsia="仿宋"/>
                <w:sz w:val="32"/>
                <w:szCs w:val="32"/>
              </w:rPr>
              <w:t>社区工作经费补助</w:t>
            </w:r>
          </w:p>
        </w:tc>
      </w:tr>
      <w:tr w14:paraId="2D4B9032">
        <w:tblPrEx>
          <w:tblCellMar>
            <w:top w:w="0" w:type="dxa"/>
            <w:left w:w="0" w:type="dxa"/>
            <w:bottom w:w="0" w:type="dxa"/>
            <w:right w:w="0" w:type="dxa"/>
          </w:tblCellMar>
        </w:tblPrEx>
        <w:trPr>
          <w:trHeight w:val="581"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1BB08C">
            <w:pPr>
              <w:jc w:val="center"/>
              <w:textAlignment w:val="center"/>
              <w:rPr>
                <w:rFonts w:ascii="宋体" w:hAnsi="宋体" w:cs="宋体"/>
                <w:color w:val="000000" w:themeColor="text1"/>
                <w:sz w:val="24"/>
              </w:rPr>
            </w:pPr>
            <w:r>
              <w:rPr>
                <w:rFonts w:hint="eastAsia" w:ascii="宋体" w:hAnsi="宋体" w:cs="宋体"/>
                <w:color w:val="000000" w:themeColor="text1"/>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634D0">
            <w:pPr>
              <w:spacing w:line="360" w:lineRule="auto"/>
              <w:jc w:val="center"/>
              <w:outlineLvl w:val="0"/>
              <w:rPr>
                <w:rFonts w:ascii="仿宋" w:hAnsi="仿宋" w:eastAsia="仿宋"/>
                <w:color w:val="000000" w:themeColor="text1"/>
                <w:sz w:val="32"/>
                <w:szCs w:val="32"/>
              </w:rPr>
            </w:pPr>
            <w:r>
              <w:rPr>
                <w:rFonts w:hint="eastAsia" w:ascii="仿宋" w:hAnsi="仿宋" w:eastAsia="仿宋"/>
                <w:color w:val="000000" w:themeColor="text1"/>
                <w:sz w:val="32"/>
                <w:szCs w:val="32"/>
              </w:rPr>
              <w:t>攀枝花市西区玉泉街道办事处</w:t>
            </w:r>
          </w:p>
        </w:tc>
      </w:tr>
      <w:tr w14:paraId="5B60494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57CF0D">
            <w:pPr>
              <w:jc w:val="center"/>
              <w:textAlignment w:val="center"/>
              <w:rPr>
                <w:rFonts w:ascii="宋体" w:hAnsi="宋体" w:cs="宋体"/>
                <w:color w:val="000000" w:themeColor="text1"/>
                <w:sz w:val="24"/>
              </w:rPr>
            </w:pPr>
            <w:r>
              <w:rPr>
                <w:rFonts w:hint="eastAsia" w:ascii="宋体" w:hAnsi="宋体" w:cs="宋体"/>
                <w:color w:val="000000" w:themeColor="text1"/>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7711E7">
            <w:pPr>
              <w:jc w:val="center"/>
              <w:textAlignment w:val="center"/>
              <w:rPr>
                <w:rFonts w:ascii="宋体" w:hAnsi="宋体" w:cs="宋体"/>
                <w:color w:val="000000" w:themeColor="text1"/>
                <w:sz w:val="24"/>
              </w:rPr>
            </w:pPr>
            <w:r>
              <w:rPr>
                <w:rFonts w:hint="eastAsia" w:ascii="宋体" w:hAnsi="宋体" w:cs="宋体"/>
                <w:color w:val="000000" w:themeColor="text1"/>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5518AF">
            <w:pPr>
              <w:jc w:val="center"/>
              <w:textAlignment w:val="center"/>
              <w:rPr>
                <w:rFonts w:ascii="宋体" w:hAnsi="宋体" w:cs="宋体"/>
                <w:color w:val="000000" w:themeColor="text1"/>
                <w:sz w:val="24"/>
              </w:rPr>
            </w:pPr>
            <w:r>
              <w:rPr>
                <w:rFonts w:hint="eastAsia" w:ascii="宋体" w:hAnsi="宋体" w:cs="宋体"/>
                <w:color w:val="000000" w:themeColor="text1"/>
                <w:sz w:val="24"/>
              </w:rPr>
              <w:t>29万元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21E42A">
            <w:pPr>
              <w:jc w:val="center"/>
              <w:textAlignment w:val="center"/>
              <w:rPr>
                <w:rFonts w:ascii="宋体" w:hAnsi="宋体" w:cs="宋体"/>
                <w:color w:val="000000" w:themeColor="text1"/>
                <w:sz w:val="24"/>
              </w:rPr>
            </w:pPr>
            <w:r>
              <w:rPr>
                <w:rFonts w:hint="eastAsia" w:ascii="宋体" w:hAnsi="宋体" w:cs="宋体"/>
                <w:color w:val="000000" w:themeColor="text1"/>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5E64C3">
            <w:pPr>
              <w:jc w:val="center"/>
              <w:textAlignment w:val="center"/>
              <w:rPr>
                <w:rFonts w:ascii="宋体" w:hAnsi="宋体" w:cs="宋体"/>
                <w:color w:val="000000" w:themeColor="text1"/>
                <w:sz w:val="24"/>
              </w:rPr>
            </w:pPr>
            <w:r>
              <w:rPr>
                <w:rFonts w:hint="eastAsia" w:ascii="宋体" w:hAnsi="宋体" w:cs="宋体"/>
                <w:color w:val="000000" w:themeColor="text1"/>
                <w:sz w:val="24"/>
              </w:rPr>
              <w:t>29万元</w:t>
            </w:r>
          </w:p>
        </w:tc>
      </w:tr>
      <w:tr w14:paraId="0636257A">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3EE4860">
            <w:pP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57D0E">
            <w:pPr>
              <w:jc w:val="center"/>
              <w:textAlignment w:val="center"/>
              <w:rPr>
                <w:rFonts w:ascii="宋体" w:hAnsi="宋体" w:cs="宋体"/>
                <w:color w:val="000000" w:themeColor="text1"/>
                <w:sz w:val="24"/>
              </w:rPr>
            </w:pPr>
            <w:r>
              <w:rPr>
                <w:rFonts w:hint="eastAsia" w:ascii="宋体" w:hAnsi="宋体" w:cs="宋体"/>
                <w:color w:val="000000" w:themeColor="text1"/>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C94470">
            <w:pPr>
              <w:jc w:val="center"/>
              <w:textAlignment w:val="center"/>
              <w:rPr>
                <w:rFonts w:ascii="宋体" w:hAnsi="宋体" w:cs="宋体"/>
                <w:color w:val="000000" w:themeColor="text1"/>
                <w:sz w:val="24"/>
              </w:rPr>
            </w:pPr>
            <w:r>
              <w:rPr>
                <w:rFonts w:hint="eastAsia" w:ascii="宋体" w:hAnsi="宋体" w:cs="宋体"/>
                <w:color w:val="000000" w:themeColor="text1"/>
                <w:sz w:val="24"/>
              </w:rPr>
              <w:t>29万元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18EDCE">
            <w:pPr>
              <w:jc w:val="center"/>
              <w:textAlignment w:val="center"/>
              <w:rPr>
                <w:rFonts w:ascii="宋体" w:hAnsi="宋体" w:cs="宋体"/>
                <w:color w:val="000000" w:themeColor="text1"/>
                <w:sz w:val="24"/>
              </w:rPr>
            </w:pPr>
            <w:r>
              <w:rPr>
                <w:rFonts w:hint="eastAsia" w:ascii="宋体" w:hAnsi="宋体" w:cs="宋体"/>
                <w:color w:val="000000" w:themeColor="text1"/>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14C003">
            <w:pPr>
              <w:jc w:val="center"/>
              <w:textAlignment w:val="center"/>
              <w:rPr>
                <w:rFonts w:ascii="宋体" w:hAnsi="宋体" w:cs="宋体"/>
                <w:color w:val="000000" w:themeColor="text1"/>
                <w:sz w:val="24"/>
              </w:rPr>
            </w:pPr>
            <w:r>
              <w:rPr>
                <w:rFonts w:hint="eastAsia" w:ascii="宋体" w:hAnsi="宋体" w:cs="宋体"/>
                <w:color w:val="000000" w:themeColor="text1"/>
                <w:sz w:val="24"/>
              </w:rPr>
              <w:t>29万元</w:t>
            </w:r>
          </w:p>
        </w:tc>
      </w:tr>
      <w:tr w14:paraId="3A9BC693">
        <w:tblPrEx>
          <w:tblCellMar>
            <w:top w:w="0" w:type="dxa"/>
            <w:left w:w="0" w:type="dxa"/>
            <w:bottom w:w="0" w:type="dxa"/>
            <w:right w:w="0" w:type="dxa"/>
          </w:tblCellMar>
        </w:tblPrEx>
        <w:trPr>
          <w:trHeight w:val="115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1ABBC1E">
            <w:pP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7368F">
            <w:pPr>
              <w:jc w:val="center"/>
              <w:textAlignment w:val="center"/>
              <w:rPr>
                <w:rFonts w:ascii="宋体" w:hAnsi="宋体" w:cs="宋体"/>
                <w:color w:val="000000" w:themeColor="text1"/>
                <w:sz w:val="24"/>
              </w:rPr>
            </w:pPr>
            <w:r>
              <w:rPr>
                <w:rFonts w:hint="eastAsia" w:ascii="宋体" w:hAnsi="宋体" w:cs="宋体"/>
                <w:color w:val="000000" w:themeColor="text1"/>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2830ED">
            <w:pPr>
              <w:jc w:val="center"/>
              <w:textAlignment w:val="center"/>
              <w:rPr>
                <w:rFonts w:ascii="宋体" w:hAnsi="宋体" w:cs="宋体"/>
                <w:color w:val="000000" w:themeColor="text1"/>
                <w:sz w:val="24"/>
              </w:rPr>
            </w:pPr>
            <w:r>
              <w:rPr>
                <w:rFonts w:hint="eastAsia" w:ascii="宋体" w:hAnsi="宋体" w:cs="宋体"/>
                <w:color w:val="000000" w:themeColor="text1"/>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0A9B4A">
            <w:pPr>
              <w:jc w:val="center"/>
              <w:textAlignment w:val="center"/>
              <w:rPr>
                <w:rFonts w:ascii="宋体" w:hAnsi="宋体" w:cs="宋体"/>
                <w:color w:val="000000" w:themeColor="text1"/>
                <w:sz w:val="24"/>
              </w:rPr>
            </w:pPr>
            <w:r>
              <w:rPr>
                <w:rFonts w:hint="eastAsia" w:ascii="宋体" w:hAnsi="宋体" w:cs="宋体"/>
                <w:color w:val="000000" w:themeColor="text1"/>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48F9C">
            <w:pPr>
              <w:jc w:val="center"/>
              <w:rPr>
                <w:rFonts w:ascii="宋体" w:hAnsi="宋体" w:cs="宋体"/>
                <w:color w:val="000000" w:themeColor="text1"/>
                <w:sz w:val="24"/>
              </w:rPr>
            </w:pPr>
            <w:r>
              <w:rPr>
                <w:rFonts w:hint="eastAsia" w:ascii="宋体" w:hAnsi="宋体" w:cs="宋体"/>
                <w:color w:val="000000" w:themeColor="text1"/>
                <w:sz w:val="24"/>
              </w:rPr>
              <w:t>0</w:t>
            </w:r>
          </w:p>
        </w:tc>
      </w:tr>
      <w:tr w14:paraId="4DEABF1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1D3770">
            <w:pPr>
              <w:jc w:val="center"/>
              <w:textAlignment w:val="center"/>
              <w:rPr>
                <w:rFonts w:ascii="宋体" w:hAnsi="宋体" w:cs="宋体"/>
                <w:color w:val="000000" w:themeColor="text1"/>
                <w:sz w:val="24"/>
              </w:rPr>
            </w:pPr>
            <w:r>
              <w:rPr>
                <w:rFonts w:hint="eastAsia" w:ascii="宋体" w:hAnsi="宋体" w:cs="宋体"/>
                <w:color w:val="000000" w:themeColor="text1"/>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7EB16">
            <w:pPr>
              <w:jc w:val="center"/>
              <w:textAlignment w:val="center"/>
              <w:rPr>
                <w:rFonts w:ascii="宋体" w:hAnsi="宋体" w:cs="宋体"/>
                <w:color w:val="000000" w:themeColor="text1"/>
                <w:sz w:val="24"/>
              </w:rPr>
            </w:pPr>
            <w:r>
              <w:rPr>
                <w:rFonts w:hint="eastAsia" w:ascii="宋体" w:hAnsi="宋体" w:cs="宋体"/>
                <w:color w:val="000000" w:themeColor="text1"/>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2053CD">
            <w:pPr>
              <w:jc w:val="center"/>
              <w:textAlignment w:val="center"/>
              <w:rPr>
                <w:rFonts w:ascii="宋体" w:hAnsi="宋体" w:cs="宋体"/>
                <w:color w:val="000000" w:themeColor="text1"/>
                <w:sz w:val="24"/>
              </w:rPr>
            </w:pPr>
            <w:r>
              <w:rPr>
                <w:rFonts w:hint="eastAsia" w:ascii="宋体" w:hAnsi="宋体" w:cs="宋体"/>
                <w:color w:val="000000" w:themeColor="text1"/>
                <w:sz w:val="24"/>
              </w:rPr>
              <w:t>实际完成目标</w:t>
            </w:r>
          </w:p>
        </w:tc>
      </w:tr>
      <w:tr w14:paraId="6D1A64E8">
        <w:tblPrEx>
          <w:tblCellMar>
            <w:top w:w="0" w:type="dxa"/>
            <w:left w:w="0" w:type="dxa"/>
            <w:bottom w:w="0" w:type="dxa"/>
            <w:right w:w="0" w:type="dxa"/>
          </w:tblCellMar>
        </w:tblPrEx>
        <w:trPr>
          <w:trHeight w:val="23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62B3E5C">
            <w:pP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BB1175">
            <w:pPr>
              <w:jc w:val="center"/>
              <w:textAlignment w:val="center"/>
              <w:rPr>
                <w:rFonts w:ascii="宋体" w:hAnsi="宋体" w:cs="宋体"/>
                <w:color w:val="000000" w:themeColor="text1"/>
                <w:sz w:val="28"/>
                <w:szCs w:val="28"/>
              </w:rPr>
            </w:pPr>
            <w:r>
              <w:rPr>
                <w:rFonts w:hint="eastAsia" w:ascii="仿宋" w:hAnsi="仿宋" w:eastAsia="仿宋"/>
                <w:sz w:val="28"/>
                <w:szCs w:val="28"/>
              </w:rPr>
              <w:t>支持了玉泉街办民政低保低收入、劳动保障及平台建设、残联工作、爱国卫生、计生、科协、农林畜牧、城市环境卫生问题的治理等各项事业工作有序开展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F31E6D">
            <w:pPr>
              <w:jc w:val="center"/>
              <w:textAlignment w:val="center"/>
              <w:rPr>
                <w:rFonts w:ascii="宋体" w:hAnsi="宋体" w:cs="宋体"/>
                <w:color w:val="000000" w:themeColor="text1"/>
                <w:sz w:val="28"/>
                <w:szCs w:val="28"/>
              </w:rPr>
            </w:pPr>
            <w:r>
              <w:rPr>
                <w:rFonts w:hint="eastAsia" w:ascii="仿宋" w:hAnsi="仿宋" w:eastAsia="仿宋"/>
                <w:sz w:val="28"/>
                <w:szCs w:val="28"/>
              </w:rPr>
              <w:t>支持了玉泉街办民政低保低收入、劳动保障及平台建设、残联工作、爱国卫生、计生、科协、农林畜牧、城市环境卫生问题的治理等各项事业工作有序开展</w:t>
            </w:r>
          </w:p>
        </w:tc>
      </w:tr>
      <w:tr w14:paraId="1C409321">
        <w:tblPrEx>
          <w:tblCellMar>
            <w:top w:w="0" w:type="dxa"/>
            <w:left w:w="0" w:type="dxa"/>
            <w:bottom w:w="0" w:type="dxa"/>
            <w:right w:w="0" w:type="dxa"/>
          </w:tblCellMar>
        </w:tblPrEx>
        <w:trPr>
          <w:trHeight w:val="68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D8BAFB">
            <w:pPr>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786617">
            <w:pPr>
              <w:jc w:val="center"/>
              <w:textAlignment w:val="center"/>
              <w:rPr>
                <w:rFonts w:ascii="宋体" w:hAnsi="宋体" w:cs="宋体"/>
                <w:color w:val="000000" w:themeColor="text1"/>
                <w:sz w:val="24"/>
              </w:rPr>
            </w:pPr>
            <w:r>
              <w:rPr>
                <w:rFonts w:hint="eastAsia" w:ascii="宋体" w:hAnsi="宋体" w:cs="宋体"/>
                <w:color w:val="000000" w:themeColor="text1"/>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F702B4">
            <w:pPr>
              <w:jc w:val="center"/>
              <w:textAlignment w:val="center"/>
              <w:rPr>
                <w:rFonts w:ascii="宋体" w:hAnsi="宋体" w:cs="宋体"/>
                <w:color w:val="000000" w:themeColor="text1"/>
                <w:sz w:val="24"/>
              </w:rPr>
            </w:pPr>
            <w:r>
              <w:rPr>
                <w:rFonts w:hint="eastAsia" w:ascii="宋体" w:hAnsi="宋体" w:cs="宋体"/>
                <w:color w:val="000000" w:themeColor="text1"/>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9A789A">
            <w:pPr>
              <w:jc w:val="center"/>
              <w:textAlignment w:val="center"/>
              <w:rPr>
                <w:rFonts w:ascii="宋体" w:hAnsi="宋体" w:cs="宋体"/>
                <w:color w:val="000000" w:themeColor="text1"/>
                <w:sz w:val="24"/>
              </w:rPr>
            </w:pPr>
            <w:r>
              <w:rPr>
                <w:rFonts w:hint="eastAsia" w:ascii="宋体" w:hAnsi="宋体" w:cs="宋体"/>
                <w:color w:val="000000" w:themeColor="text1"/>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457EC">
            <w:pPr>
              <w:jc w:val="center"/>
              <w:textAlignment w:val="center"/>
              <w:rPr>
                <w:rFonts w:ascii="宋体" w:hAnsi="宋体" w:cs="宋体"/>
                <w:color w:val="000000" w:themeColor="text1"/>
                <w:sz w:val="24"/>
              </w:rPr>
            </w:pPr>
            <w:r>
              <w:rPr>
                <w:rFonts w:hint="eastAsia" w:ascii="宋体" w:hAnsi="宋体" w:cs="宋体"/>
                <w:color w:val="000000" w:themeColor="text1"/>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3C5439">
            <w:pPr>
              <w:jc w:val="center"/>
              <w:textAlignment w:val="center"/>
              <w:rPr>
                <w:rFonts w:ascii="宋体" w:hAnsi="宋体" w:cs="宋体"/>
                <w:color w:val="000000" w:themeColor="text1"/>
                <w:sz w:val="24"/>
              </w:rPr>
            </w:pPr>
            <w:r>
              <w:rPr>
                <w:rFonts w:hint="eastAsia" w:ascii="宋体" w:hAnsi="宋体" w:cs="宋体"/>
                <w:color w:val="000000" w:themeColor="text1"/>
                <w:sz w:val="24"/>
              </w:rPr>
              <w:t>实际完成指标值(包含数字及文字描述)</w:t>
            </w:r>
          </w:p>
        </w:tc>
      </w:tr>
      <w:tr w14:paraId="1000A60F">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3049ED">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1A8244">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73A649">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6D37CC">
            <w:pPr>
              <w:jc w:val="center"/>
              <w:textAlignment w:val="center"/>
              <w:rPr>
                <w:rFonts w:ascii="宋体" w:hAnsi="宋体" w:cs="宋体"/>
                <w:color w:val="000000" w:themeColor="text1"/>
                <w:sz w:val="24"/>
              </w:rPr>
            </w:pPr>
            <w:r>
              <w:rPr>
                <w:rFonts w:hint="eastAsia" w:ascii="宋体" w:hAnsi="宋体" w:cs="宋体"/>
                <w:color w:val="000000" w:themeColor="text1"/>
                <w:sz w:val="24"/>
              </w:rPr>
              <w:t>低保低收入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D479C6">
            <w:pPr>
              <w:jc w:val="center"/>
              <w:textAlignment w:val="center"/>
              <w:rPr>
                <w:rFonts w:ascii="宋体" w:hAnsi="宋体" w:cs="宋体"/>
                <w:color w:val="000000" w:themeColor="text1"/>
                <w:sz w:val="24"/>
              </w:rPr>
            </w:pPr>
            <w:r>
              <w:rPr>
                <w:rFonts w:hint="eastAsia" w:ascii="宋体" w:hAnsi="宋体" w:cs="宋体"/>
                <w:color w:val="000000" w:themeColor="text1"/>
                <w:sz w:val="24"/>
              </w:rPr>
              <w:t>保障辖区内低保、低收入的认定及临时救助、公租房申报相关工作的顺利开展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D8D26">
            <w:pPr>
              <w:textAlignment w:val="center"/>
              <w:rPr>
                <w:rFonts w:ascii="宋体" w:hAnsi="宋体" w:cs="宋体"/>
                <w:color w:val="000000" w:themeColor="text1"/>
                <w:sz w:val="24"/>
              </w:rPr>
            </w:pPr>
            <w:r>
              <w:rPr>
                <w:rFonts w:hint="eastAsia" w:ascii="宋体" w:hAnsi="宋体" w:cs="宋体"/>
                <w:color w:val="000000" w:themeColor="text1"/>
                <w:sz w:val="24"/>
              </w:rPr>
              <w:t>保障辖区内低保、低收入的认定及临时救助、公租房申报相关工作的顺利开展，支付5万元。</w:t>
            </w:r>
          </w:p>
        </w:tc>
      </w:tr>
      <w:tr w14:paraId="6A741D39">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67A1AB1">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6AA41D">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519FCC">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C895A7">
            <w:pPr>
              <w:jc w:val="center"/>
              <w:textAlignment w:val="center"/>
              <w:rPr>
                <w:rFonts w:ascii="宋体" w:hAnsi="宋体" w:cs="宋体"/>
                <w:color w:val="000000" w:themeColor="text1"/>
                <w:sz w:val="24"/>
              </w:rPr>
            </w:pPr>
            <w:r>
              <w:rPr>
                <w:rFonts w:hint="eastAsia" w:ascii="宋体" w:hAnsi="宋体" w:cs="宋体"/>
                <w:color w:val="000000" w:themeColor="text1"/>
                <w:sz w:val="24"/>
              </w:rPr>
              <w:t>劳动保障及平台建设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F7E219">
            <w:pPr>
              <w:jc w:val="center"/>
              <w:textAlignment w:val="center"/>
              <w:rPr>
                <w:rFonts w:ascii="宋体" w:hAnsi="宋体" w:cs="宋体"/>
                <w:color w:val="000000" w:themeColor="text1"/>
                <w:sz w:val="24"/>
              </w:rPr>
            </w:pPr>
            <w:r>
              <w:rPr>
                <w:rFonts w:hint="eastAsia" w:ascii="宋体" w:hAnsi="宋体" w:cs="宋体"/>
                <w:color w:val="000000" w:themeColor="text1"/>
                <w:sz w:val="24"/>
              </w:rPr>
              <w:t>完成劳动保障及基层平台建设工作，提高辖区内居民的就业率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C1D01">
            <w:pPr>
              <w:jc w:val="center"/>
              <w:textAlignment w:val="center"/>
              <w:rPr>
                <w:rFonts w:ascii="宋体" w:hAnsi="宋体" w:cs="宋体"/>
                <w:color w:val="000000" w:themeColor="text1"/>
                <w:sz w:val="24"/>
              </w:rPr>
            </w:pPr>
            <w:r>
              <w:rPr>
                <w:rFonts w:hint="eastAsia" w:ascii="宋体" w:hAnsi="宋体" w:cs="宋体"/>
                <w:color w:val="000000" w:themeColor="text1"/>
                <w:sz w:val="24"/>
              </w:rPr>
              <w:t>完成劳动保障及基层平台建设工作，提高辖区内居民的就业率.支付5万元。</w:t>
            </w:r>
          </w:p>
        </w:tc>
      </w:tr>
      <w:tr w14:paraId="454FA784">
        <w:tblPrEx>
          <w:tblCellMar>
            <w:top w:w="0" w:type="dxa"/>
            <w:left w:w="0" w:type="dxa"/>
            <w:bottom w:w="0" w:type="dxa"/>
            <w:right w:w="0" w:type="dxa"/>
          </w:tblCellMar>
        </w:tblPrEx>
        <w:trPr>
          <w:trHeight w:val="164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0EF79F2">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DC39A">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807EA">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586ACC">
            <w:pPr>
              <w:jc w:val="center"/>
              <w:textAlignment w:val="center"/>
              <w:rPr>
                <w:rFonts w:ascii="宋体" w:hAnsi="宋体" w:cs="宋体"/>
                <w:color w:val="000000" w:themeColor="text1"/>
                <w:sz w:val="24"/>
              </w:rPr>
            </w:pPr>
            <w:r>
              <w:rPr>
                <w:rFonts w:hint="eastAsia" w:ascii="宋体" w:hAnsi="宋体" w:cs="宋体"/>
                <w:color w:val="000000" w:themeColor="text1"/>
                <w:sz w:val="24"/>
              </w:rPr>
              <w:t>残联工作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D0B134">
            <w:pPr>
              <w:textAlignment w:val="center"/>
              <w:rPr>
                <w:rFonts w:ascii="宋体" w:hAnsi="宋体" w:cs="宋体"/>
                <w:color w:val="000000" w:themeColor="text1"/>
                <w:sz w:val="24"/>
              </w:rPr>
            </w:pPr>
            <w:r>
              <w:rPr>
                <w:rFonts w:hint="eastAsia" w:ascii="宋体" w:hAnsi="宋体" w:cs="宋体"/>
                <w:color w:val="000000" w:themeColor="text1"/>
                <w:sz w:val="24"/>
              </w:rPr>
              <w:t>保障残联工作的开展，按2018年标准统计持证残疾人数约630人。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97FED">
            <w:pPr>
              <w:textAlignment w:val="center"/>
              <w:rPr>
                <w:rFonts w:ascii="宋体" w:hAnsi="宋体" w:cs="宋体"/>
                <w:color w:val="000000" w:themeColor="text1"/>
                <w:sz w:val="24"/>
              </w:rPr>
            </w:pPr>
            <w:r>
              <w:rPr>
                <w:rFonts w:hint="eastAsia" w:ascii="宋体" w:hAnsi="宋体" w:cs="宋体"/>
                <w:color w:val="000000" w:themeColor="text1"/>
                <w:sz w:val="24"/>
              </w:rPr>
              <w:t>保障残联工作的开展，按2018年标准统计持证残疾人数约648人。支付5万元。</w:t>
            </w:r>
          </w:p>
        </w:tc>
      </w:tr>
      <w:tr w14:paraId="22519177">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34E192F">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9FE71C">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F2952C">
            <w:pPr>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514C4">
            <w:pPr>
              <w:textAlignment w:val="center"/>
              <w:rPr>
                <w:rFonts w:ascii="宋体" w:hAnsi="宋体" w:cs="宋体"/>
                <w:color w:val="000000" w:themeColor="text1"/>
                <w:sz w:val="24"/>
              </w:rPr>
            </w:pPr>
            <w:r>
              <w:rPr>
                <w:rFonts w:hint="eastAsia" w:ascii="宋体" w:hAnsi="宋体" w:cs="宋体"/>
                <w:color w:val="000000" w:themeColor="text1"/>
                <w:sz w:val="24"/>
              </w:rPr>
              <w:t>完成民政相关工作，包括老龄、双拥、爱国卫生、计生、科协、农林畜牧等工作开展。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B26D12">
            <w:pPr>
              <w:jc w:val="center"/>
              <w:textAlignment w:val="center"/>
              <w:rPr>
                <w:rFonts w:ascii="宋体" w:hAnsi="宋体" w:cs="宋体"/>
                <w:color w:val="000000" w:themeColor="text1"/>
                <w:sz w:val="24"/>
              </w:rPr>
            </w:pPr>
            <w:r>
              <w:rPr>
                <w:rFonts w:hint="eastAsia" w:ascii="宋体" w:hAnsi="宋体" w:cs="宋体"/>
                <w:color w:val="000000" w:themeColor="text1"/>
                <w:sz w:val="24"/>
              </w:rPr>
              <w:t>完成民政相关工作，包括老龄、双拥、爱国卫生、计生、科协、农林畜牧等工作开展。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04CE3C">
            <w:pPr>
              <w:textAlignment w:val="center"/>
              <w:rPr>
                <w:rFonts w:ascii="宋体" w:hAnsi="宋体" w:cs="宋体"/>
                <w:color w:val="000000" w:themeColor="text1"/>
                <w:sz w:val="24"/>
              </w:rPr>
            </w:pPr>
            <w:r>
              <w:rPr>
                <w:rFonts w:hint="eastAsia" w:ascii="宋体" w:hAnsi="宋体" w:cs="宋体"/>
                <w:color w:val="000000" w:themeColor="text1"/>
                <w:sz w:val="24"/>
              </w:rPr>
              <w:t>完成民政相关工作，包括老龄、双拥、爱国卫生、计生、科协、农林畜牧等工作开展，支付10万元。</w:t>
            </w:r>
          </w:p>
        </w:tc>
      </w:tr>
      <w:tr w14:paraId="2B9AB3A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6552293">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DFC270">
            <w:pPr>
              <w:jc w:val="cente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D6B7EF">
            <w:pPr>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02702E">
            <w:pPr>
              <w:jc w:val="center"/>
              <w:textAlignment w:val="center"/>
              <w:rPr>
                <w:rFonts w:ascii="宋体" w:hAnsi="宋体" w:cs="宋体"/>
                <w:color w:val="000000" w:themeColor="text1"/>
                <w:sz w:val="24"/>
              </w:rPr>
            </w:pPr>
            <w:r>
              <w:rPr>
                <w:rFonts w:hint="eastAsia" w:ascii="宋体" w:hAnsi="宋体" w:cs="宋体"/>
                <w:color w:val="000000" w:themeColor="text1"/>
                <w:sz w:val="24"/>
              </w:rPr>
              <w:t>提升工作管理水平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816CF7">
            <w:pPr>
              <w:jc w:val="center"/>
              <w:textAlignment w:val="center"/>
              <w:rPr>
                <w:rFonts w:ascii="宋体" w:hAnsi="宋体" w:cs="宋体"/>
                <w:color w:val="000000" w:themeColor="text1"/>
                <w:sz w:val="24"/>
              </w:rPr>
            </w:pPr>
            <w:r>
              <w:rPr>
                <w:rFonts w:hint="eastAsia" w:ascii="宋体" w:hAnsi="宋体" w:cs="宋体"/>
                <w:color w:val="000000" w:themeColor="text1"/>
                <w:sz w:val="24"/>
              </w:rPr>
              <w:t>通过计生、劳动保障等相关专业性的培训，提高在职工作人员的工作水平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C006E">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4178E34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CF348EE">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58B640">
            <w:pPr>
              <w:textAlignment w:val="center"/>
              <w:rPr>
                <w:rFonts w:ascii="宋体" w:hAnsi="宋体" w:cs="宋体"/>
                <w:color w:val="000000" w:themeColor="text1"/>
                <w:sz w:val="24"/>
              </w:rPr>
            </w:pPr>
            <w:r>
              <w:rPr>
                <w:rFonts w:hint="eastAsia" w:ascii="宋体" w:hAnsi="宋体" w:cs="宋体"/>
                <w:color w:val="000000" w:themeColor="text1"/>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EDF5EB">
            <w:pPr>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3A1F3">
            <w:pPr>
              <w:jc w:val="center"/>
              <w:textAlignment w:val="center"/>
              <w:rPr>
                <w:rFonts w:ascii="宋体" w:hAnsi="宋体" w:cs="宋体"/>
                <w:color w:val="000000" w:themeColor="text1"/>
                <w:sz w:val="24"/>
              </w:rPr>
            </w:pPr>
            <w:r>
              <w:rPr>
                <w:rFonts w:hint="eastAsia" w:ascii="宋体" w:hAnsi="宋体" w:cs="宋体"/>
                <w:color w:val="000000" w:themeColor="text1"/>
                <w:sz w:val="24"/>
              </w:rPr>
              <w:t>有效的服务于群众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F0D22">
            <w:pPr>
              <w:jc w:val="center"/>
              <w:textAlignment w:val="center"/>
              <w:rPr>
                <w:rFonts w:ascii="宋体" w:hAnsi="宋体" w:cs="宋体"/>
                <w:color w:val="000000" w:themeColor="text1"/>
                <w:sz w:val="24"/>
              </w:rPr>
            </w:pPr>
            <w:r>
              <w:rPr>
                <w:rFonts w:hint="eastAsia" w:ascii="宋体" w:hAnsi="宋体" w:cs="宋体"/>
                <w:color w:val="000000" w:themeColor="text1"/>
                <w:sz w:val="24"/>
              </w:rPr>
              <w:t>通过专业、高效的服务，能为群众办实事、少跑路。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DACE2">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55012237">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6CB0A7">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6FABE2">
            <w:pPr>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2433A9">
            <w:pPr>
              <w:jc w:val="center"/>
              <w:textAlignment w:val="center"/>
              <w:rPr>
                <w:rFonts w:ascii="宋体" w:hAnsi="宋体" w:cs="宋体"/>
                <w:color w:val="000000" w:themeColor="text1"/>
                <w:sz w:val="24"/>
              </w:rPr>
            </w:pPr>
            <w:r>
              <w:rPr>
                <w:rFonts w:hint="eastAsia" w:ascii="宋体" w:hAnsi="宋体" w:cs="宋体"/>
                <w:color w:val="000000" w:themeColor="text1"/>
                <w:sz w:val="24"/>
              </w:rPr>
              <w:t>提高办事率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C35DE0">
            <w:pPr>
              <w:jc w:val="center"/>
              <w:textAlignment w:val="center"/>
              <w:rPr>
                <w:rFonts w:ascii="宋体" w:hAnsi="宋体" w:cs="宋体"/>
                <w:color w:val="000000" w:themeColor="text1"/>
                <w:sz w:val="24"/>
              </w:rPr>
            </w:pPr>
            <w:r>
              <w:rPr>
                <w:rFonts w:hint="eastAsia" w:ascii="宋体" w:hAnsi="宋体" w:cs="宋体"/>
                <w:color w:val="000000" w:themeColor="text1"/>
                <w:sz w:val="24"/>
              </w:rPr>
              <w:t>社会事务的服务工作提高办事效率、简化办事流程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6563A">
            <w:pPr>
              <w:jc w:val="center"/>
              <w:textAlignment w:val="center"/>
              <w:rPr>
                <w:rFonts w:ascii="宋体" w:hAnsi="宋体" w:cs="宋体"/>
                <w:color w:val="000000" w:themeColor="text1"/>
                <w:sz w:val="24"/>
              </w:rPr>
            </w:pPr>
            <w:r>
              <w:rPr>
                <w:rFonts w:hint="eastAsia" w:ascii="宋体" w:hAnsi="宋体" w:cs="宋体"/>
                <w:color w:val="000000" w:themeColor="text1"/>
                <w:sz w:val="24"/>
              </w:rPr>
              <w:t>社会事务的服务工作提高办事效率、简化办事流程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0A82C0">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73672D9B">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C7E2D7B">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20849D">
            <w:pPr>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B20526">
            <w:pPr>
              <w:jc w:val="center"/>
              <w:textAlignment w:val="center"/>
              <w:rPr>
                <w:rFonts w:ascii="宋体" w:hAnsi="宋体" w:cs="宋体"/>
                <w:color w:val="000000" w:themeColor="text1"/>
                <w:sz w:val="24"/>
              </w:rPr>
            </w:pPr>
            <w:r>
              <w:rPr>
                <w:rFonts w:hint="eastAsia" w:ascii="宋体" w:hAnsi="宋体" w:cs="宋体"/>
                <w:color w:val="000000" w:themeColor="text1"/>
                <w:sz w:val="24"/>
              </w:rPr>
              <w:t>提升工作水平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F74240">
            <w:pPr>
              <w:jc w:val="center"/>
              <w:textAlignment w:val="center"/>
              <w:rPr>
                <w:rFonts w:ascii="宋体" w:hAnsi="宋体" w:cs="宋体"/>
                <w:color w:val="000000" w:themeColor="text1"/>
                <w:sz w:val="24"/>
              </w:rPr>
            </w:pPr>
            <w:r>
              <w:rPr>
                <w:rFonts w:hint="eastAsia" w:ascii="宋体" w:hAnsi="宋体" w:cs="宋体"/>
                <w:color w:val="000000" w:themeColor="text1"/>
                <w:sz w:val="24"/>
              </w:rPr>
              <w:t>全面推进工作顺利开展，提升工作水平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AC4FA">
            <w:pPr>
              <w:jc w:val="center"/>
              <w:textAlignment w:val="center"/>
              <w:rPr>
                <w:rFonts w:ascii="宋体" w:hAnsi="宋体" w:cs="宋体"/>
                <w:color w:val="000000" w:themeColor="text1"/>
                <w:sz w:val="24"/>
              </w:rPr>
            </w:pPr>
            <w:r>
              <w:rPr>
                <w:rFonts w:hint="eastAsia" w:ascii="宋体" w:hAnsi="宋体" w:cs="宋体"/>
                <w:color w:val="000000" w:themeColor="text1"/>
                <w:sz w:val="24"/>
              </w:rPr>
              <w:t>全面推进工作顺利开展，提升工作水平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5F8466">
            <w:pPr>
              <w:jc w:val="center"/>
              <w:textAlignment w:val="center"/>
              <w:rPr>
                <w:rFonts w:ascii="宋体" w:hAnsi="宋体" w:cs="宋体"/>
                <w:color w:val="000000" w:themeColor="text1"/>
                <w:sz w:val="24"/>
              </w:rPr>
            </w:pPr>
            <w:r>
              <w:rPr>
                <w:rFonts w:hint="eastAsia" w:ascii="宋体" w:hAnsi="宋体" w:cs="宋体"/>
                <w:color w:val="000000" w:themeColor="text1"/>
                <w:sz w:val="24"/>
              </w:rPr>
              <w:t>完成</w:t>
            </w:r>
          </w:p>
        </w:tc>
      </w:tr>
      <w:tr w14:paraId="1D800B93">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D52D12C">
            <w:pP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B6435F">
            <w:pPr>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A775D3">
            <w:pPr>
              <w:jc w:val="center"/>
              <w:textAlignment w:val="center"/>
              <w:rPr>
                <w:rFonts w:ascii="宋体" w:hAnsi="宋体" w:cs="宋体"/>
                <w:color w:val="000000" w:themeColor="text1"/>
                <w:sz w:val="24"/>
              </w:rPr>
            </w:pPr>
            <w:r>
              <w:rPr>
                <w:rFonts w:hint="eastAsia" w:ascii="宋体" w:hAnsi="宋体" w:cs="宋体"/>
                <w:color w:val="000000" w:themeColor="text1"/>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15ECBF">
            <w:pPr>
              <w:jc w:val="center"/>
              <w:textAlignment w:val="center"/>
              <w:rPr>
                <w:rFonts w:ascii="宋体" w:hAnsi="宋体" w:cs="宋体"/>
                <w:color w:val="000000" w:themeColor="text1"/>
                <w:sz w:val="24"/>
              </w:rPr>
            </w:pPr>
            <w:r>
              <w:rPr>
                <w:rFonts w:hint="eastAsia" w:ascii="宋体" w:hAnsi="宋体" w:cs="宋体"/>
                <w:color w:val="000000" w:themeColor="text1"/>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4C5B75">
            <w:pPr>
              <w:jc w:val="center"/>
              <w:textAlignment w:val="center"/>
              <w:rPr>
                <w:rFonts w:ascii="宋体" w:hAnsi="宋体" w:cs="宋体"/>
                <w:color w:val="000000" w:themeColor="text1"/>
                <w:sz w:val="24"/>
              </w:rPr>
            </w:pPr>
            <w:r>
              <w:rPr>
                <w:rFonts w:hint="eastAsia" w:ascii="宋体" w:hAnsi="宋体" w:cs="宋体"/>
                <w:color w:val="000000" w:themeColor="text1"/>
                <w:sz w:val="24"/>
              </w:rPr>
              <w:t>社会事务面向广大群众，抽样调查达到基本满意及以上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1644FA">
            <w:pPr>
              <w:jc w:val="center"/>
              <w:textAlignment w:val="center"/>
              <w:rPr>
                <w:rFonts w:ascii="宋体" w:hAnsi="宋体" w:cs="宋体"/>
                <w:color w:val="000000" w:themeColor="text1"/>
                <w:sz w:val="24"/>
              </w:rPr>
            </w:pPr>
            <w:r>
              <w:rPr>
                <w:rFonts w:hint="eastAsia" w:ascii="宋体" w:hAnsi="宋体" w:cs="宋体"/>
                <w:color w:val="000000" w:themeColor="text1"/>
                <w:sz w:val="24"/>
              </w:rPr>
              <w:t>95%</w:t>
            </w:r>
          </w:p>
        </w:tc>
      </w:tr>
    </w:tbl>
    <w:p w14:paraId="69ECC3C7">
      <w:pPr>
        <w:widowControl w:val="0"/>
        <w:adjustRightInd/>
        <w:snapToGrid/>
        <w:spacing w:after="0" w:line="580" w:lineRule="exact"/>
        <w:jc w:val="both"/>
        <w:rPr>
          <w:rFonts w:ascii="仿宋" w:hAnsi="仿宋" w:eastAsia="仿宋" w:cs="仿宋_GB2312"/>
          <w:color w:val="000000" w:themeColor="text1"/>
          <w:sz w:val="32"/>
          <w:szCs w:val="32"/>
        </w:rPr>
      </w:pPr>
    </w:p>
    <w:p w14:paraId="58BAEAED">
      <w:pPr>
        <w:widowControl w:val="0"/>
        <w:adjustRightInd/>
        <w:snapToGrid/>
        <w:spacing w:after="0" w:line="580" w:lineRule="exact"/>
        <w:ind w:firstLine="640" w:firstLineChars="200"/>
        <w:jc w:val="both"/>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（三）</w:t>
      </w:r>
      <w:r>
        <w:rPr>
          <w:rFonts w:hint="eastAsia" w:ascii="仿宋" w:hAnsi="仿宋" w:eastAsia="仿宋" w:cs="楷体_GB2312"/>
          <w:b/>
          <w:bCs/>
          <w:color w:val="000000" w:themeColor="text1"/>
          <w:sz w:val="32"/>
          <w:szCs w:val="32"/>
        </w:rPr>
        <w:t>部门开展绩效评价结果。</w:t>
      </w:r>
    </w:p>
    <w:p w14:paraId="3116B472">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本部门按要求对2019年部门整体支出绩效评价情况开展自评，《攀枝花市</w:t>
      </w:r>
      <w:r>
        <w:rPr>
          <w:rFonts w:hint="eastAsia" w:ascii="仿宋" w:hAnsi="仿宋" w:eastAsia="仿宋"/>
          <w:color w:val="000000" w:themeColor="text1"/>
          <w:sz w:val="32"/>
          <w:szCs w:val="32"/>
        </w:rPr>
        <w:t>西区玉泉街道办事处</w:t>
      </w:r>
      <w:r>
        <w:rPr>
          <w:rFonts w:hint="eastAsia" w:ascii="仿宋" w:hAnsi="仿宋" w:eastAsia="仿宋" w:cs="仿宋_GB2312"/>
          <w:color w:val="000000" w:themeColor="text1"/>
          <w:sz w:val="32"/>
          <w:szCs w:val="32"/>
        </w:rPr>
        <w:t>部门2019年部门整体支出绩效评价报告》见附件。</w:t>
      </w:r>
    </w:p>
    <w:p w14:paraId="14AC52CF">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本部门自行组织对“环卫工作经费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 “社会管理工作专项工作经费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、“基层政权事业专项工作经费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、“人民防空站建设经费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、“社区工作经费补助</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开展了绩效评价，《“环卫工作经费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 “社会管理工作专项工作经费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、“基层政权事业专项工作经费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、“人民防空站建设经费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、“社区工作经费补助</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项目2019年绩效评价报告》见附件。（非涉密部门均需公开部门整体支出评价报告，部门自行组织的绩效评价情况根据部门实际公开）</w:t>
      </w:r>
    </w:p>
    <w:p w14:paraId="38A6A012">
      <w:pPr>
        <w:spacing w:line="600" w:lineRule="exact"/>
        <w:ind w:firstLine="800" w:firstLineChars="250"/>
        <w:outlineLvl w:val="1"/>
        <w:rPr>
          <w:rStyle w:val="17"/>
          <w:rFonts w:ascii="黑体" w:hAnsi="黑体" w:eastAsia="黑体"/>
          <w:color w:val="FF0000"/>
        </w:rPr>
      </w:pPr>
      <w:bookmarkStart w:id="48" w:name="_Toc15377221"/>
      <w:bookmarkStart w:id="49" w:name="_Toc15396612"/>
      <w:r>
        <w:rPr>
          <w:rFonts w:hint="eastAsia" w:ascii="黑体" w:hAnsi="黑体" w:eastAsia="黑体"/>
          <w:color w:val="FF0000"/>
          <w:sz w:val="32"/>
          <w:szCs w:val="32"/>
        </w:rPr>
        <w:t>十</w:t>
      </w:r>
      <w:r>
        <w:rPr>
          <w:rStyle w:val="17"/>
          <w:rFonts w:hint="eastAsia" w:ascii="黑体" w:hAnsi="黑体" w:eastAsia="黑体"/>
          <w:color w:val="FF0000"/>
        </w:rPr>
        <w:t>一、其他重要事项的情况说明</w:t>
      </w:r>
      <w:bookmarkEnd w:id="48"/>
      <w:bookmarkEnd w:id="49"/>
    </w:p>
    <w:p w14:paraId="28A43D96">
      <w:pPr>
        <w:spacing w:line="600" w:lineRule="exact"/>
        <w:ind w:firstLine="643" w:firstLineChars="200"/>
        <w:outlineLvl w:val="2"/>
        <w:rPr>
          <w:rFonts w:ascii="仿宋" w:hAnsi="仿宋" w:eastAsia="仿宋"/>
          <w:color w:val="FF0000"/>
          <w:sz w:val="32"/>
          <w:szCs w:val="32"/>
        </w:rPr>
      </w:pPr>
      <w:bookmarkStart w:id="50" w:name="_Toc15377222"/>
      <w:r>
        <w:rPr>
          <w:rFonts w:hint="eastAsia" w:ascii="仿宋" w:hAnsi="仿宋" w:eastAsia="仿宋"/>
          <w:b/>
          <w:color w:val="FF0000"/>
          <w:sz w:val="32"/>
          <w:szCs w:val="32"/>
        </w:rPr>
        <w:t>（一）机关运行经费支出情况</w:t>
      </w:r>
      <w:bookmarkEnd w:id="50"/>
    </w:p>
    <w:p w14:paraId="3E471268">
      <w:pPr>
        <w:spacing w:line="600" w:lineRule="exact"/>
        <w:ind w:firstLine="640" w:firstLineChars="200"/>
        <w:rPr>
          <w:rFonts w:ascii="仿宋" w:hAnsi="仿宋" w:eastAsia="仿宋"/>
          <w:color w:val="FF0000"/>
          <w:sz w:val="32"/>
          <w:szCs w:val="32"/>
        </w:rPr>
      </w:pPr>
      <w:r>
        <w:rPr>
          <w:rFonts w:ascii="仿宋" w:hAnsi="仿宋" w:eastAsia="仿宋"/>
          <w:color w:val="FF0000"/>
          <w:sz w:val="32"/>
          <w:szCs w:val="32"/>
        </w:rPr>
        <w:t>201</w:t>
      </w:r>
      <w:r>
        <w:rPr>
          <w:rFonts w:hint="eastAsia" w:ascii="仿宋" w:hAnsi="仿宋" w:eastAsia="仿宋"/>
          <w:color w:val="FF0000"/>
          <w:sz w:val="32"/>
          <w:szCs w:val="32"/>
        </w:rPr>
        <w:t>9年，西区玉泉街办机关运行经费支出40.2万元，比2018年增加20.85万元，增加107.75%。主要原因：办公费</w:t>
      </w:r>
    </w:p>
    <w:p w14:paraId="5EFE2F6C">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9年比2018年办公费增加19.67万元、差旅费增加1.18万元。</w:t>
      </w:r>
    </w:p>
    <w:p w14:paraId="6AC5F17F">
      <w:pPr>
        <w:autoSpaceDE w:val="0"/>
        <w:autoSpaceDN w:val="0"/>
        <w:spacing w:line="600" w:lineRule="exact"/>
        <w:ind w:firstLine="643" w:firstLineChars="200"/>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14:paraId="6C11C25F">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西区玉泉街办政府采购支出总额186.84万元，其中：政府采购货物支出0.69万元、政府采购工程支出0万元、政府采购服务支出186.15万元。主要用于街办和辖区各社区办公用设备和玉泉街道办事处辖区环卫工作清扫保洁市场化作业。无对小微企业的政府采购情况。</w:t>
      </w:r>
    </w:p>
    <w:p w14:paraId="535EDF25">
      <w:pPr>
        <w:autoSpaceDE w:val="0"/>
        <w:autoSpaceDN w:val="0"/>
        <w:spacing w:line="600" w:lineRule="exact"/>
        <w:ind w:firstLine="643" w:firstLineChars="200"/>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14:paraId="74067557">
      <w:pPr>
        <w:autoSpaceDE w:val="0"/>
        <w:autoSpaceDN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日，西区玉泉街办公有车辆1辆，其中：省部级领导干部用车0辆、一般公务用车1辆；单价50万元以上通用设备0台（套），单价100万元以上专用设备0台（套）。</w:t>
      </w:r>
    </w:p>
    <w:p w14:paraId="201040D8">
      <w:pPr>
        <w:autoSpaceDE w:val="0"/>
        <w:autoSpaceDN w:val="0"/>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（数据来源财决F</w:t>
      </w:r>
      <w:r>
        <w:rPr>
          <w:rFonts w:ascii="仿宋" w:hAnsi="仿宋" w:eastAsia="仿宋"/>
          <w:b/>
          <w:color w:val="000000"/>
          <w:sz w:val="32"/>
          <w:szCs w:val="32"/>
        </w:rPr>
        <w:t>0</w:t>
      </w:r>
      <w:r>
        <w:rPr>
          <w:rFonts w:hint="eastAsia" w:ascii="仿宋" w:hAnsi="仿宋" w:eastAsia="仿宋"/>
          <w:b/>
          <w:color w:val="000000"/>
          <w:sz w:val="32"/>
          <w:szCs w:val="32"/>
        </w:rPr>
        <w:t>3表，按部门决算报表填报数据罗列车辆情况。）</w:t>
      </w:r>
      <w:r>
        <w:rPr>
          <w:rFonts w:ascii="仿宋_GB2312" w:eastAsia="仿宋_GB2312"/>
          <w:b/>
          <w:color w:val="000000"/>
          <w:sz w:val="32"/>
          <w:szCs w:val="32"/>
        </w:rPr>
        <w:br w:type="page"/>
      </w:r>
    </w:p>
    <w:p w14:paraId="7ECFBE7B">
      <w:pPr>
        <w:widowControl w:val="0"/>
        <w:numPr>
          <w:ilvl w:val="0"/>
          <w:numId w:val="5"/>
        </w:numPr>
        <w:adjustRightInd/>
        <w:snapToGrid/>
        <w:spacing w:after="0" w:line="600" w:lineRule="exact"/>
        <w:ind w:firstLine="663" w:firstLineChars="150"/>
        <w:jc w:val="center"/>
        <w:outlineLvl w:val="0"/>
        <w:rPr>
          <w:rStyle w:val="16"/>
          <w:rFonts w:ascii="黑体" w:hAnsi="黑体" w:eastAsia="黑体"/>
          <w:b w:val="0"/>
        </w:rPr>
      </w:pPr>
      <w:bookmarkStart w:id="53" w:name="_Toc15396613"/>
      <w:bookmarkStart w:id="54" w:name="_Toc15377225"/>
      <w:r>
        <w:rPr>
          <w:rFonts w:hint="eastAsia" w:ascii="黑体" w:hAnsi="黑体" w:eastAsia="黑体"/>
          <w:b/>
          <w:color w:val="000000"/>
          <w:sz w:val="44"/>
          <w:szCs w:val="44"/>
        </w:rPr>
        <w:t>名</w:t>
      </w:r>
      <w:r>
        <w:rPr>
          <w:rStyle w:val="16"/>
          <w:rFonts w:hint="eastAsia" w:ascii="黑体" w:hAnsi="黑体" w:eastAsia="黑体"/>
        </w:rPr>
        <w:t>词解释</w:t>
      </w:r>
      <w:bookmarkEnd w:id="53"/>
      <w:bookmarkEnd w:id="54"/>
    </w:p>
    <w:p w14:paraId="05FC968B">
      <w:pPr>
        <w:spacing w:line="600" w:lineRule="exact"/>
        <w:rPr>
          <w:rFonts w:ascii="宋体"/>
          <w:b/>
          <w:color w:val="000000"/>
          <w:sz w:val="44"/>
          <w:szCs w:val="44"/>
        </w:rPr>
      </w:pPr>
    </w:p>
    <w:p w14:paraId="503DB199">
      <w:pPr>
        <w:pStyle w:val="21"/>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14:paraId="1571FA38">
      <w:pPr>
        <w:pStyle w:val="21"/>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事业收入：指事业单位开展专业业务活动及辅助活动取得的收入。如…（二级预算单位事业收入情况）等。</w:t>
      </w:r>
    </w:p>
    <w:p w14:paraId="1318105E">
      <w:pPr>
        <w:pStyle w:val="21"/>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经营收入：指事业单位在专业业务活动及其辅助活动之外开展非独立核算经营活动取得的收入。如…（二级预算单位经营收入情况）等。</w:t>
      </w:r>
    </w:p>
    <w:p w14:paraId="460A90F1">
      <w:pPr>
        <w:pStyle w:val="21"/>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其他收入：指单位取得的除上述收入以外的各项收入。主要是捐赠、利息收入类型等。</w:t>
      </w:r>
    </w:p>
    <w:p w14:paraId="7C4369A2">
      <w:pPr>
        <w:pStyle w:val="21"/>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946248A">
      <w:pPr>
        <w:pStyle w:val="21"/>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p>
    <w:p w14:paraId="47128425">
      <w:pPr>
        <w:pStyle w:val="21"/>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14:paraId="616A56A4">
      <w:pPr>
        <w:pStyle w:val="21"/>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14:paraId="3ED9BAB1">
      <w:pPr>
        <w:ind w:firstLine="640" w:firstLineChars="200"/>
        <w:rPr>
          <w:rFonts w:ascii="仿宋" w:hAnsi="仿宋" w:eastAsia="仿宋"/>
          <w:color w:val="000000"/>
          <w:sz w:val="32"/>
          <w:szCs w:val="32"/>
        </w:rPr>
      </w:pPr>
      <w:r>
        <w:rPr>
          <w:rFonts w:ascii="仿宋" w:hAnsi="仿宋" w:eastAsia="仿宋"/>
          <w:color w:val="000000"/>
          <w:sz w:val="32"/>
          <w:szCs w:val="32"/>
        </w:rPr>
        <w:t>9.</w:t>
      </w:r>
      <w:r>
        <w:rPr>
          <w:rStyle w:val="12"/>
          <w:rFonts w:hint="eastAsia" w:ascii="仿宋" w:hAnsi="仿宋" w:eastAsia="仿宋"/>
          <w:b w:val="0"/>
          <w:color w:val="000000"/>
          <w:sz w:val="32"/>
          <w:szCs w:val="32"/>
        </w:rPr>
        <w:t>一般公共服务（201）政府办公厅（室）及相关机构事务（03）行政运行（01）:指行政单位的基本支出；</w:t>
      </w:r>
    </w:p>
    <w:p w14:paraId="026BA0A7">
      <w:pPr>
        <w:spacing w:line="360" w:lineRule="auto"/>
        <w:ind w:firstLine="720" w:firstLineChars="225"/>
        <w:rPr>
          <w:rStyle w:val="12"/>
          <w:rFonts w:ascii="仿宋" w:hAnsi="仿宋" w:eastAsia="仿宋"/>
          <w:b w:val="0"/>
          <w:color w:val="000000"/>
          <w:sz w:val="32"/>
          <w:szCs w:val="32"/>
        </w:rPr>
      </w:pPr>
      <w:r>
        <w:rPr>
          <w:rFonts w:hint="eastAsia" w:ascii="仿宋" w:hAnsi="仿宋" w:eastAsia="仿宋"/>
          <w:color w:val="000000"/>
          <w:sz w:val="32"/>
          <w:szCs w:val="32"/>
        </w:rPr>
        <w:t>10.</w:t>
      </w:r>
      <w:r>
        <w:rPr>
          <w:rStyle w:val="12"/>
          <w:rFonts w:hint="eastAsia" w:ascii="仿宋" w:hAnsi="仿宋" w:eastAsia="仿宋"/>
          <w:b w:val="0"/>
          <w:color w:val="000000"/>
          <w:sz w:val="32"/>
          <w:szCs w:val="32"/>
        </w:rPr>
        <w:t xml:space="preserve"> 一般公共服务（201）政府办公厅（室）及相关机构事务（03）事业运行（50）：指事业单位的基本支出</w:t>
      </w:r>
      <w:r>
        <w:rPr>
          <w:rFonts w:hint="eastAsia" w:ascii="仿宋" w:hAnsi="仿宋" w:eastAsia="仿宋" w:cs="仿宋"/>
          <w:color w:val="000000"/>
          <w:sz w:val="32"/>
          <w:szCs w:val="32"/>
        </w:rPr>
        <w:t>；</w:t>
      </w:r>
    </w:p>
    <w:p w14:paraId="6F9B674E">
      <w:pPr>
        <w:spacing w:line="360" w:lineRule="auto"/>
        <w:ind w:firstLine="720" w:firstLineChars="225"/>
        <w:rPr>
          <w:rFonts w:ascii="仿宋" w:hAnsi="仿宋" w:eastAsia="仿宋"/>
          <w:color w:val="000000"/>
          <w:sz w:val="32"/>
          <w:szCs w:val="32"/>
        </w:rPr>
      </w:pPr>
      <w:r>
        <w:rPr>
          <w:rStyle w:val="12"/>
          <w:rFonts w:hint="eastAsia" w:ascii="仿宋" w:hAnsi="仿宋" w:eastAsia="仿宋"/>
          <w:b w:val="0"/>
          <w:color w:val="000000"/>
          <w:sz w:val="32"/>
          <w:szCs w:val="32"/>
        </w:rPr>
        <w:t>11.一般公共服务（201）政府办公厅（室）及相关机构事务（03）一般行政运行（02）: 指行政单位未单独设置项级科目的其他项目支出</w:t>
      </w:r>
      <w:r>
        <w:rPr>
          <w:rFonts w:hint="eastAsia" w:ascii="仿宋" w:hAnsi="仿宋" w:eastAsia="仿宋" w:cs="仿宋"/>
          <w:color w:val="000000"/>
          <w:sz w:val="32"/>
          <w:szCs w:val="32"/>
        </w:rPr>
        <w:t>；</w:t>
      </w:r>
    </w:p>
    <w:p w14:paraId="3AC38C41">
      <w:pPr>
        <w:spacing w:line="600" w:lineRule="exact"/>
        <w:ind w:firstLine="640" w:firstLineChars="200"/>
        <w:rPr>
          <w:rStyle w:val="12"/>
          <w:rFonts w:ascii="仿宋" w:hAnsi="仿宋" w:eastAsia="仿宋"/>
          <w:b w:val="0"/>
          <w:color w:val="000000"/>
          <w:sz w:val="32"/>
          <w:szCs w:val="32"/>
        </w:rPr>
      </w:pPr>
      <w:r>
        <w:rPr>
          <w:rStyle w:val="12"/>
          <w:rFonts w:hint="eastAsia" w:ascii="仿宋" w:hAnsi="仿宋" w:eastAsia="仿宋"/>
          <w:b w:val="0"/>
          <w:color w:val="000000"/>
          <w:sz w:val="32"/>
          <w:szCs w:val="32"/>
        </w:rPr>
        <w:t>12. 一般公共服务（201）政府办公厅（室）及相关机构事务（03）其他政府办公厅及相关机构事务支出（99）:指其他政府办公厅（室）及相关机构事务支出</w:t>
      </w:r>
      <w:r>
        <w:rPr>
          <w:rFonts w:hint="eastAsia" w:ascii="仿宋" w:hAnsi="仿宋" w:eastAsia="仿宋" w:cs="仿宋"/>
          <w:color w:val="000000"/>
          <w:sz w:val="32"/>
          <w:szCs w:val="32"/>
        </w:rPr>
        <w:t>；</w:t>
      </w:r>
    </w:p>
    <w:p w14:paraId="7B00DF5E">
      <w:pPr>
        <w:spacing w:line="600" w:lineRule="exact"/>
        <w:ind w:firstLine="640" w:firstLineChars="200"/>
        <w:rPr>
          <w:rFonts w:ascii="仿宋" w:hAnsi="仿宋" w:eastAsia="仿宋" w:cs="仿宋"/>
          <w:color w:val="000000"/>
          <w:sz w:val="32"/>
          <w:szCs w:val="32"/>
        </w:rPr>
      </w:pPr>
      <w:r>
        <w:rPr>
          <w:rStyle w:val="12"/>
          <w:rFonts w:hint="eastAsia" w:ascii="仿宋" w:hAnsi="仿宋" w:eastAsia="仿宋"/>
          <w:b w:val="0"/>
          <w:color w:val="000000"/>
          <w:sz w:val="32"/>
          <w:szCs w:val="32"/>
        </w:rPr>
        <w:t>13. 一般公共服务（201）统计信息事务（05）专项普查活动（07）:指反映统计部门开展人口普查、经济普查、农业普查、投入产出调查等周期性普查工作的支出</w:t>
      </w:r>
      <w:r>
        <w:rPr>
          <w:rFonts w:hint="eastAsia" w:ascii="仿宋" w:hAnsi="仿宋" w:eastAsia="仿宋" w:cs="仿宋"/>
          <w:color w:val="000000"/>
          <w:sz w:val="32"/>
          <w:szCs w:val="32"/>
        </w:rPr>
        <w:t>；</w:t>
      </w:r>
    </w:p>
    <w:p w14:paraId="56683073">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14.</w:t>
      </w:r>
      <w:r>
        <w:rPr>
          <w:rStyle w:val="12"/>
          <w:rFonts w:hint="eastAsia" w:ascii="仿宋" w:hAnsi="仿宋" w:eastAsia="仿宋"/>
          <w:b w:val="0"/>
          <w:color w:val="000000"/>
          <w:sz w:val="32"/>
          <w:szCs w:val="32"/>
        </w:rPr>
        <w:t>一般公共服务（201）其他一般公共服务支出（99）其他一般公共服务支出（99）: 指其他一般公共服务支出</w:t>
      </w:r>
      <w:r>
        <w:rPr>
          <w:rFonts w:hint="eastAsia" w:ascii="仿宋" w:hAnsi="仿宋" w:eastAsia="仿宋" w:cs="仿宋"/>
          <w:color w:val="000000"/>
          <w:sz w:val="32"/>
          <w:szCs w:val="32"/>
        </w:rPr>
        <w:t>；</w:t>
      </w:r>
    </w:p>
    <w:p w14:paraId="52D2B527">
      <w:pPr>
        <w:spacing w:line="600" w:lineRule="exact"/>
        <w:ind w:firstLine="640" w:firstLineChars="200"/>
        <w:rPr>
          <w:rStyle w:val="12"/>
          <w:rFonts w:ascii="仿宋" w:hAnsi="仿宋" w:eastAsia="仿宋"/>
          <w:b w:val="0"/>
          <w:color w:val="000000"/>
          <w:sz w:val="32"/>
          <w:szCs w:val="32"/>
        </w:rPr>
      </w:pPr>
      <w:r>
        <w:rPr>
          <w:rFonts w:hint="eastAsia" w:ascii="仿宋" w:hAnsi="仿宋" w:eastAsia="仿宋"/>
          <w:color w:val="000000"/>
          <w:sz w:val="32"/>
          <w:szCs w:val="32"/>
        </w:rPr>
        <w:t>15.外交（类）…（款）…（项）：</w:t>
      </w:r>
      <w:r>
        <w:rPr>
          <w:rStyle w:val="12"/>
          <w:rFonts w:hint="eastAsia" w:ascii="仿宋" w:hAnsi="仿宋" w:eastAsia="仿宋"/>
          <w:b w:val="0"/>
          <w:color w:val="000000"/>
          <w:sz w:val="32"/>
          <w:szCs w:val="32"/>
        </w:rPr>
        <w:t>无；</w:t>
      </w:r>
    </w:p>
    <w:p w14:paraId="7E7C7971">
      <w:pPr>
        <w:ind w:firstLine="640" w:firstLineChars="200"/>
        <w:rPr>
          <w:rFonts w:ascii="仿宋" w:hAnsi="仿宋" w:eastAsia="仿宋"/>
          <w:color w:val="000000"/>
          <w:sz w:val="32"/>
          <w:szCs w:val="32"/>
        </w:rPr>
      </w:pPr>
      <w:r>
        <w:rPr>
          <w:rFonts w:hint="eastAsia" w:ascii="仿宋" w:hAnsi="仿宋" w:eastAsia="仿宋"/>
          <w:color w:val="000000"/>
          <w:sz w:val="32"/>
          <w:szCs w:val="32"/>
        </w:rPr>
        <w:t>16</w:t>
      </w:r>
      <w:r>
        <w:rPr>
          <w:rFonts w:ascii="仿宋" w:hAnsi="仿宋" w:eastAsia="仿宋"/>
          <w:color w:val="000000"/>
          <w:sz w:val="32"/>
          <w:szCs w:val="32"/>
        </w:rPr>
        <w:t>.</w:t>
      </w:r>
      <w:r>
        <w:rPr>
          <w:rFonts w:hint="eastAsia" w:ascii="仿宋" w:hAnsi="仿宋" w:eastAsia="仿宋"/>
          <w:color w:val="000000"/>
          <w:sz w:val="32"/>
          <w:szCs w:val="32"/>
        </w:rPr>
        <w:t>公共安全（类）…（款）…（项）：</w:t>
      </w:r>
      <w:r>
        <w:rPr>
          <w:rStyle w:val="12"/>
          <w:rFonts w:hint="eastAsia" w:ascii="仿宋" w:hAnsi="仿宋" w:eastAsia="仿宋"/>
          <w:b w:val="0"/>
          <w:color w:val="000000"/>
          <w:sz w:val="32"/>
          <w:szCs w:val="32"/>
        </w:rPr>
        <w:t>无；</w:t>
      </w:r>
    </w:p>
    <w:p w14:paraId="567EB35A">
      <w:pPr>
        <w:spacing w:line="600" w:lineRule="exact"/>
        <w:ind w:firstLine="640" w:firstLineChars="200"/>
        <w:rPr>
          <w:rStyle w:val="12"/>
          <w:rFonts w:ascii="仿宋" w:hAnsi="仿宋" w:eastAsia="仿宋"/>
          <w:b w:val="0"/>
          <w:color w:val="000000"/>
          <w:sz w:val="32"/>
          <w:szCs w:val="32"/>
        </w:rPr>
      </w:pPr>
      <w:r>
        <w:rPr>
          <w:rFonts w:hint="eastAsia" w:ascii="仿宋" w:hAnsi="仿宋" w:eastAsia="仿宋" w:cs="仿宋"/>
          <w:color w:val="000000"/>
          <w:sz w:val="32"/>
          <w:szCs w:val="32"/>
        </w:rPr>
        <w:t>17.</w:t>
      </w:r>
      <w:r>
        <w:rPr>
          <w:rStyle w:val="12"/>
          <w:rFonts w:hint="eastAsia" w:ascii="仿宋" w:hAnsi="仿宋" w:eastAsia="仿宋"/>
          <w:b w:val="0"/>
          <w:color w:val="000000"/>
          <w:sz w:val="32"/>
          <w:szCs w:val="32"/>
        </w:rPr>
        <w:t xml:space="preserve"> 教育（类）***（款）*** （项）: 无；</w:t>
      </w:r>
    </w:p>
    <w:p w14:paraId="2E4E327F">
      <w:pPr>
        <w:spacing w:line="600" w:lineRule="exact"/>
        <w:ind w:firstLine="640" w:firstLineChars="200"/>
        <w:rPr>
          <w:rFonts w:ascii="仿宋" w:hAnsi="仿宋" w:eastAsia="仿宋"/>
          <w:color w:val="000000"/>
          <w:sz w:val="32"/>
          <w:szCs w:val="32"/>
        </w:rPr>
      </w:pPr>
      <w:r>
        <w:rPr>
          <w:rStyle w:val="12"/>
          <w:rFonts w:hint="eastAsia" w:ascii="仿宋" w:hAnsi="仿宋" w:eastAsia="仿宋"/>
          <w:b w:val="0"/>
          <w:color w:val="000000"/>
          <w:sz w:val="32"/>
          <w:szCs w:val="32"/>
        </w:rPr>
        <w:t>18.科学技术支出（206）科学技术普及（07）其他科学技术普及支出（99）:指其他用于科学技术普及方面的支出</w:t>
      </w:r>
      <w:r>
        <w:rPr>
          <w:rFonts w:hint="eastAsia" w:ascii="仿宋" w:hAnsi="仿宋" w:eastAsia="仿宋" w:cs="仿宋"/>
          <w:color w:val="000000"/>
          <w:sz w:val="32"/>
          <w:szCs w:val="32"/>
        </w:rPr>
        <w:t>；</w:t>
      </w:r>
    </w:p>
    <w:p w14:paraId="7AC44513">
      <w:pPr>
        <w:spacing w:line="360" w:lineRule="auto"/>
        <w:ind w:firstLine="640" w:firstLineChars="200"/>
        <w:rPr>
          <w:rFonts w:ascii="仿宋" w:hAnsi="仿宋" w:eastAsia="仿宋"/>
          <w:color w:val="000000"/>
          <w:sz w:val="32"/>
          <w:szCs w:val="32"/>
        </w:rPr>
      </w:pPr>
      <w:r>
        <w:rPr>
          <w:rStyle w:val="12"/>
          <w:rFonts w:hint="eastAsia" w:ascii="仿宋" w:hAnsi="仿宋" w:eastAsia="仿宋"/>
          <w:b w:val="0"/>
          <w:color w:val="000000"/>
          <w:sz w:val="32"/>
          <w:szCs w:val="32"/>
        </w:rPr>
        <w:t>17.文化体育与传媒（类）*** （款）*** （项）: 无</w:t>
      </w:r>
      <w:r>
        <w:rPr>
          <w:rFonts w:hint="eastAsia" w:ascii="仿宋" w:hAnsi="仿宋" w:eastAsia="仿宋"/>
          <w:color w:val="000000"/>
          <w:sz w:val="32"/>
          <w:szCs w:val="32"/>
        </w:rPr>
        <w:t>。</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Style w:val="12"/>
          <w:rFonts w:hint="eastAsia" w:ascii="仿宋" w:hAnsi="仿宋" w:eastAsia="仿宋"/>
          <w:b w:val="0"/>
          <w:color w:val="000000"/>
          <w:sz w:val="32"/>
          <w:szCs w:val="32"/>
        </w:rPr>
        <w:t>18.社会保障和就业（208）民政管理事务 （02）  基层政权和社区建设（08）:指开展居民自治、居务公开等基层政权和社区建设工作的支出</w:t>
      </w:r>
      <w:r>
        <w:rPr>
          <w:rFonts w:hint="eastAsia" w:ascii="仿宋" w:hAnsi="仿宋" w:eastAsia="仿宋"/>
          <w:color w:val="000000"/>
          <w:sz w:val="32"/>
          <w:szCs w:val="32"/>
        </w:rPr>
        <w:t>；</w:t>
      </w:r>
      <w:r>
        <w:rPr>
          <w:rFonts w:hint="eastAsia" w:ascii="仿宋" w:hAnsi="仿宋" w:eastAsia="仿宋"/>
          <w:color w:val="000000"/>
          <w:sz w:val="32"/>
          <w:szCs w:val="32"/>
        </w:rPr>
        <w:br w:type="textWrapping"/>
      </w:r>
      <w:r>
        <w:rPr>
          <w:rFonts w:hint="eastAsia" w:ascii="仿宋" w:hAnsi="仿宋" w:eastAsia="仿宋"/>
          <w:color w:val="FF0000"/>
          <w:sz w:val="32"/>
          <w:szCs w:val="32"/>
        </w:rPr>
        <w:t xml:space="preserve">　  </w:t>
      </w:r>
      <w:r>
        <w:rPr>
          <w:rFonts w:hint="eastAsia" w:ascii="仿宋" w:hAnsi="仿宋" w:eastAsia="仿宋"/>
          <w:color w:val="000000"/>
          <w:sz w:val="32"/>
          <w:szCs w:val="32"/>
        </w:rPr>
        <w:t>19. 社会保障和就业支出</w:t>
      </w:r>
      <w:r>
        <w:rPr>
          <w:rStyle w:val="12"/>
          <w:rFonts w:hint="eastAsia" w:ascii="仿宋" w:hAnsi="仿宋" w:eastAsia="仿宋"/>
          <w:b w:val="0"/>
          <w:color w:val="000000"/>
          <w:sz w:val="32"/>
          <w:szCs w:val="32"/>
        </w:rPr>
        <w:t>（208）</w:t>
      </w:r>
      <w:r>
        <w:rPr>
          <w:rFonts w:hint="eastAsia" w:ascii="仿宋" w:hAnsi="仿宋" w:eastAsia="仿宋"/>
          <w:color w:val="000000"/>
          <w:sz w:val="32"/>
          <w:szCs w:val="32"/>
        </w:rPr>
        <w:t>行政事业单位离退休</w:t>
      </w:r>
      <w:r>
        <w:rPr>
          <w:rStyle w:val="12"/>
          <w:rFonts w:hint="eastAsia" w:ascii="仿宋" w:hAnsi="仿宋" w:eastAsia="仿宋"/>
          <w:b w:val="0"/>
          <w:color w:val="000000"/>
          <w:sz w:val="32"/>
          <w:szCs w:val="32"/>
        </w:rPr>
        <w:t>（05）未归口管理的行政单位离退休（04）:指未实行归口管理的行政单位开支的离退休支出</w:t>
      </w:r>
      <w:r>
        <w:rPr>
          <w:rFonts w:hint="eastAsia" w:ascii="仿宋" w:hAnsi="仿宋" w:eastAsia="仿宋"/>
          <w:color w:val="000000"/>
          <w:sz w:val="32"/>
          <w:szCs w:val="32"/>
        </w:rPr>
        <w:t xml:space="preserve">； </w:t>
      </w:r>
    </w:p>
    <w:p w14:paraId="3EA156E2">
      <w:pPr>
        <w:spacing w:line="360" w:lineRule="auto"/>
        <w:ind w:firstLine="720" w:firstLineChars="225"/>
        <w:rPr>
          <w:rFonts w:ascii="仿宋" w:hAnsi="仿宋" w:eastAsia="仿宋"/>
          <w:color w:val="FF0000"/>
          <w:sz w:val="32"/>
          <w:szCs w:val="32"/>
        </w:rPr>
      </w:pPr>
      <w:r>
        <w:rPr>
          <w:rFonts w:hint="eastAsia" w:ascii="仿宋" w:hAnsi="仿宋" w:eastAsia="仿宋"/>
          <w:color w:val="000000"/>
          <w:sz w:val="32"/>
          <w:szCs w:val="32"/>
        </w:rPr>
        <w:t>20. 社会保障和就业支出</w:t>
      </w:r>
      <w:r>
        <w:rPr>
          <w:rStyle w:val="12"/>
          <w:rFonts w:hint="eastAsia" w:ascii="仿宋" w:hAnsi="仿宋" w:eastAsia="仿宋"/>
          <w:b w:val="0"/>
          <w:color w:val="000000"/>
          <w:sz w:val="32"/>
          <w:szCs w:val="32"/>
        </w:rPr>
        <w:t>（208）</w:t>
      </w:r>
      <w:r>
        <w:rPr>
          <w:rFonts w:hint="eastAsia" w:ascii="仿宋" w:hAnsi="仿宋" w:eastAsia="仿宋"/>
          <w:color w:val="000000"/>
          <w:sz w:val="32"/>
          <w:szCs w:val="32"/>
        </w:rPr>
        <w:t>行政事业单位离退休</w:t>
      </w:r>
      <w:r>
        <w:rPr>
          <w:rStyle w:val="12"/>
          <w:rFonts w:hint="eastAsia" w:ascii="仿宋" w:hAnsi="仿宋" w:eastAsia="仿宋"/>
          <w:b w:val="0"/>
          <w:color w:val="000000"/>
          <w:sz w:val="32"/>
          <w:szCs w:val="32"/>
        </w:rPr>
        <w:t>（05）机关事业单位基本养老保险缴费支出（05）:指机关事业单位执行养老保险制度，由单位缴纳的基本养老保险支出</w:t>
      </w:r>
      <w:r>
        <w:rPr>
          <w:rFonts w:hint="eastAsia" w:ascii="仿宋" w:hAnsi="仿宋" w:eastAsia="仿宋"/>
          <w:color w:val="000000"/>
          <w:sz w:val="32"/>
          <w:szCs w:val="32"/>
        </w:rPr>
        <w:t>；</w:t>
      </w:r>
    </w:p>
    <w:p w14:paraId="448AAAE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21. 社会保障和就业支出</w:t>
      </w:r>
      <w:r>
        <w:rPr>
          <w:rStyle w:val="12"/>
          <w:rFonts w:hint="eastAsia" w:ascii="仿宋" w:hAnsi="仿宋" w:eastAsia="仿宋"/>
          <w:b w:val="0"/>
          <w:color w:val="000000"/>
          <w:sz w:val="32"/>
          <w:szCs w:val="32"/>
        </w:rPr>
        <w:t>（208）</w:t>
      </w:r>
      <w:r>
        <w:rPr>
          <w:rFonts w:hint="eastAsia" w:ascii="仿宋" w:hAnsi="仿宋" w:eastAsia="仿宋"/>
          <w:color w:val="000000"/>
          <w:sz w:val="32"/>
          <w:szCs w:val="32"/>
        </w:rPr>
        <w:t>行政事业单位离退休</w:t>
      </w:r>
      <w:r>
        <w:rPr>
          <w:rStyle w:val="12"/>
          <w:rFonts w:hint="eastAsia" w:ascii="仿宋" w:hAnsi="仿宋" w:eastAsia="仿宋"/>
          <w:b w:val="0"/>
          <w:color w:val="000000"/>
          <w:sz w:val="32"/>
          <w:szCs w:val="32"/>
        </w:rPr>
        <w:t>（05）机关事业单位职业年金缴费支出（06）: 指机关事业单位执行养老保险制度，由单位缴纳的职业年金支出</w:t>
      </w:r>
      <w:r>
        <w:rPr>
          <w:rFonts w:hint="eastAsia" w:ascii="仿宋" w:hAnsi="仿宋" w:eastAsia="仿宋"/>
          <w:color w:val="000000"/>
          <w:sz w:val="32"/>
          <w:szCs w:val="32"/>
        </w:rPr>
        <w:t>；</w:t>
      </w:r>
    </w:p>
    <w:p w14:paraId="5F2B901E">
      <w:pPr>
        <w:spacing w:line="600" w:lineRule="exact"/>
        <w:ind w:firstLine="320" w:firstLineChars="100"/>
        <w:rPr>
          <w:rFonts w:ascii="仿宋" w:hAnsi="仿宋" w:eastAsia="仿宋"/>
          <w:color w:val="000000"/>
          <w:sz w:val="32"/>
          <w:szCs w:val="32"/>
        </w:rPr>
      </w:pPr>
      <w:r>
        <w:rPr>
          <w:rFonts w:hint="eastAsia" w:ascii="仿宋" w:hAnsi="仿宋" w:eastAsia="仿宋"/>
          <w:color w:val="FF0000"/>
          <w:sz w:val="32"/>
          <w:szCs w:val="32"/>
        </w:rPr>
        <w:t xml:space="preserve">  </w:t>
      </w:r>
      <w:r>
        <w:rPr>
          <w:rFonts w:hint="eastAsia" w:ascii="仿宋" w:hAnsi="仿宋" w:eastAsia="仿宋"/>
          <w:color w:val="000000"/>
          <w:sz w:val="32"/>
          <w:szCs w:val="32"/>
        </w:rPr>
        <w:t>22. 社会保障和就业支出</w:t>
      </w:r>
      <w:r>
        <w:rPr>
          <w:rStyle w:val="12"/>
          <w:rFonts w:hint="eastAsia" w:ascii="仿宋" w:hAnsi="仿宋" w:eastAsia="仿宋"/>
          <w:b w:val="0"/>
          <w:color w:val="000000"/>
          <w:sz w:val="32"/>
          <w:szCs w:val="32"/>
        </w:rPr>
        <w:t>（208）</w:t>
      </w:r>
      <w:r>
        <w:rPr>
          <w:rFonts w:hint="eastAsia" w:ascii="仿宋" w:hAnsi="仿宋" w:eastAsia="仿宋"/>
          <w:color w:val="000000"/>
          <w:sz w:val="32"/>
          <w:szCs w:val="32"/>
        </w:rPr>
        <w:t>社会福利</w:t>
      </w:r>
      <w:r>
        <w:rPr>
          <w:rStyle w:val="12"/>
          <w:rFonts w:hint="eastAsia" w:ascii="仿宋" w:hAnsi="仿宋" w:eastAsia="仿宋"/>
          <w:b w:val="0"/>
          <w:color w:val="000000"/>
          <w:sz w:val="32"/>
          <w:szCs w:val="32"/>
        </w:rPr>
        <w:t>（10）老年福利（02）:指对老年人提供的福利服务方面的支出</w:t>
      </w:r>
      <w:r>
        <w:rPr>
          <w:rFonts w:hint="eastAsia" w:ascii="仿宋" w:hAnsi="仿宋" w:eastAsia="仿宋" w:cs="仿宋"/>
          <w:color w:val="000000"/>
          <w:sz w:val="32"/>
          <w:szCs w:val="32"/>
        </w:rPr>
        <w:t>；</w:t>
      </w:r>
    </w:p>
    <w:p w14:paraId="02BBA059">
      <w:pPr>
        <w:spacing w:line="360" w:lineRule="auto"/>
        <w:ind w:firstLine="720" w:firstLineChars="225"/>
        <w:rPr>
          <w:rFonts w:ascii="仿宋" w:hAnsi="仿宋" w:eastAsia="仿宋" w:cs="仿宋"/>
          <w:color w:val="000000"/>
          <w:sz w:val="32"/>
          <w:szCs w:val="32"/>
        </w:rPr>
      </w:pPr>
      <w:r>
        <w:rPr>
          <w:rStyle w:val="12"/>
          <w:rFonts w:hint="eastAsia" w:ascii="仿宋" w:hAnsi="仿宋" w:eastAsia="仿宋"/>
          <w:b w:val="0"/>
          <w:color w:val="000000"/>
          <w:sz w:val="32"/>
          <w:szCs w:val="32"/>
        </w:rPr>
        <w:t>23.</w:t>
      </w:r>
      <w:r>
        <w:rPr>
          <w:rFonts w:hint="eastAsia" w:ascii="仿宋" w:hAnsi="仿宋" w:eastAsia="仿宋"/>
          <w:color w:val="000000"/>
          <w:sz w:val="32"/>
          <w:szCs w:val="32"/>
        </w:rPr>
        <w:t xml:space="preserve"> 社会保障和就业支出</w:t>
      </w:r>
      <w:r>
        <w:rPr>
          <w:rStyle w:val="12"/>
          <w:rFonts w:hint="eastAsia" w:ascii="仿宋" w:hAnsi="仿宋" w:eastAsia="仿宋"/>
          <w:b w:val="0"/>
          <w:color w:val="000000"/>
          <w:sz w:val="32"/>
          <w:szCs w:val="32"/>
        </w:rPr>
        <w:t>（210）行政事业单位医疗（11）行政、事业单位医疗（01-02）:反映行政事业单位医疗方面的支出</w:t>
      </w:r>
      <w:r>
        <w:rPr>
          <w:rFonts w:hint="eastAsia" w:ascii="仿宋" w:hAnsi="仿宋" w:eastAsia="仿宋" w:cs="仿宋"/>
          <w:color w:val="000000"/>
          <w:sz w:val="32"/>
          <w:szCs w:val="32"/>
        </w:rPr>
        <w:t>；</w:t>
      </w:r>
    </w:p>
    <w:p w14:paraId="4C75FA4B">
      <w:pPr>
        <w:spacing w:line="360" w:lineRule="auto"/>
        <w:ind w:firstLine="720" w:firstLineChars="225"/>
        <w:rPr>
          <w:rFonts w:ascii="仿宋" w:hAnsi="仿宋" w:eastAsia="仿宋"/>
          <w:color w:val="000000"/>
          <w:sz w:val="32"/>
          <w:szCs w:val="32"/>
        </w:rPr>
      </w:pPr>
      <w:r>
        <w:rPr>
          <w:rStyle w:val="12"/>
          <w:rFonts w:hint="eastAsia" w:ascii="仿宋" w:hAnsi="仿宋" w:eastAsia="仿宋"/>
          <w:b w:val="0"/>
          <w:color w:val="000000"/>
          <w:sz w:val="32"/>
          <w:szCs w:val="32"/>
        </w:rPr>
        <w:t>24</w:t>
      </w:r>
      <w:r>
        <w:rPr>
          <w:rFonts w:hint="eastAsia" w:ascii="仿宋" w:hAnsi="仿宋" w:eastAsia="仿宋"/>
          <w:color w:val="000000"/>
          <w:sz w:val="32"/>
          <w:szCs w:val="32"/>
        </w:rPr>
        <w:t xml:space="preserve"> 社会保障和就业支出</w:t>
      </w:r>
      <w:r>
        <w:rPr>
          <w:rStyle w:val="12"/>
          <w:rFonts w:hint="eastAsia" w:ascii="仿宋" w:hAnsi="仿宋" w:eastAsia="仿宋"/>
          <w:b w:val="0"/>
          <w:color w:val="000000"/>
          <w:sz w:val="32"/>
          <w:szCs w:val="32"/>
        </w:rPr>
        <w:t>（210）行政事业单位医疗（11）公务员医疗（03）:指财政部门集中安排的公务员医疗补助经费</w:t>
      </w:r>
      <w:r>
        <w:rPr>
          <w:rFonts w:hint="eastAsia" w:ascii="仿宋" w:hAnsi="仿宋" w:eastAsia="仿宋" w:cs="仿宋"/>
          <w:color w:val="000000"/>
          <w:sz w:val="32"/>
          <w:szCs w:val="32"/>
        </w:rPr>
        <w:t>；</w:t>
      </w:r>
    </w:p>
    <w:p w14:paraId="032772A6">
      <w:pPr>
        <w:spacing w:line="360" w:lineRule="auto"/>
        <w:rPr>
          <w:rFonts w:ascii="仿宋" w:hAnsi="仿宋" w:eastAsia="仿宋"/>
          <w:color w:val="000000"/>
          <w:sz w:val="32"/>
          <w:szCs w:val="32"/>
        </w:rPr>
      </w:pPr>
      <w:r>
        <w:rPr>
          <w:rFonts w:hint="eastAsia" w:ascii="仿宋" w:hAnsi="仿宋" w:eastAsia="仿宋"/>
          <w:color w:val="FF0000"/>
          <w:sz w:val="32"/>
          <w:szCs w:val="32"/>
        </w:rPr>
        <w:t xml:space="preserve">   </w:t>
      </w:r>
      <w:r>
        <w:rPr>
          <w:rFonts w:hint="eastAsia" w:ascii="仿宋" w:hAnsi="仿宋" w:eastAsia="仿宋"/>
          <w:color w:val="000000"/>
          <w:sz w:val="32"/>
          <w:szCs w:val="32"/>
        </w:rPr>
        <w:t xml:space="preserve"> </w:t>
      </w:r>
      <w:r>
        <w:rPr>
          <w:rStyle w:val="12"/>
          <w:rFonts w:hint="eastAsia" w:ascii="仿宋" w:hAnsi="仿宋" w:eastAsia="仿宋"/>
          <w:b w:val="0"/>
          <w:color w:val="000000"/>
          <w:sz w:val="32"/>
          <w:szCs w:val="32"/>
        </w:rPr>
        <w:t>25.城乡社区支出（212）城乡社区管理事务（01）其他城乡社区管理事务支出（99）:指其他用于城乡社区管理事务方面的支出</w:t>
      </w:r>
      <w:r>
        <w:rPr>
          <w:rFonts w:hint="eastAsia" w:ascii="仿宋" w:hAnsi="仿宋" w:eastAsia="仿宋" w:cs="仿宋"/>
          <w:color w:val="000000"/>
          <w:sz w:val="32"/>
          <w:szCs w:val="32"/>
        </w:rPr>
        <w:t>；</w:t>
      </w:r>
    </w:p>
    <w:p w14:paraId="1C23B373">
      <w:pPr>
        <w:pStyle w:val="21"/>
        <w:spacing w:line="560" w:lineRule="exact"/>
        <w:ind w:firstLine="640" w:firstLineChars="200"/>
        <w:rPr>
          <w:rFonts w:hAnsi="仿宋"/>
          <w:sz w:val="32"/>
          <w:szCs w:val="32"/>
        </w:rPr>
      </w:pPr>
      <w:r>
        <w:rPr>
          <w:rFonts w:hint="eastAsia" w:hAnsi="仿宋"/>
          <w:sz w:val="32"/>
          <w:szCs w:val="32"/>
        </w:rPr>
        <w:t>26.</w:t>
      </w:r>
      <w:r>
        <w:rPr>
          <w:rStyle w:val="12"/>
          <w:rFonts w:hint="eastAsia" w:hAnsi="仿宋"/>
          <w:b w:val="0"/>
          <w:sz w:val="32"/>
          <w:szCs w:val="32"/>
        </w:rPr>
        <w:t>农林水支出（213）农村综合改革（07）对村民委</w:t>
      </w:r>
      <w:r>
        <w:rPr>
          <w:rFonts w:hint="eastAsia"/>
          <w:sz w:val="32"/>
          <w:szCs w:val="32"/>
        </w:rPr>
        <w:t>员会和村党支部的补助（05）:指各级财政对村民委员会和村党支部的补助支出，以及支持建立县级基本财力保障机制安排的村级组织运转奖补资金</w:t>
      </w:r>
      <w:r>
        <w:rPr>
          <w:rFonts w:hint="eastAsia" w:hAnsi="仿宋"/>
          <w:sz w:val="32"/>
          <w:szCs w:val="32"/>
        </w:rPr>
        <w:t>；</w:t>
      </w:r>
    </w:p>
    <w:p w14:paraId="2440AEA4">
      <w:pPr>
        <w:pStyle w:val="21"/>
        <w:spacing w:line="560" w:lineRule="exact"/>
        <w:ind w:firstLine="640" w:firstLineChars="200"/>
        <w:rPr>
          <w:rFonts w:hAnsi="仿宋"/>
          <w:sz w:val="32"/>
          <w:szCs w:val="32"/>
        </w:rPr>
      </w:pPr>
      <w:r>
        <w:rPr>
          <w:rFonts w:hint="eastAsia" w:hAnsi="仿宋"/>
          <w:sz w:val="32"/>
          <w:szCs w:val="32"/>
        </w:rPr>
        <w:t xml:space="preserve">27. </w:t>
      </w:r>
      <w:r>
        <w:rPr>
          <w:rFonts w:hint="eastAsia"/>
          <w:sz w:val="32"/>
          <w:szCs w:val="32"/>
        </w:rPr>
        <w:t>住房保障支出（221）住房改革支出（02）住房公积金（01）:</w:t>
      </w:r>
      <w:r>
        <w:rPr>
          <w:rFonts w:hAnsi="仿宋"/>
          <w:sz w:val="32"/>
          <w:szCs w:val="32"/>
        </w:rPr>
        <w:t xml:space="preserve"> </w:t>
      </w:r>
      <w:r>
        <w:rPr>
          <w:rFonts w:hint="eastAsia" w:hAnsi="仿宋"/>
          <w:sz w:val="32"/>
          <w:szCs w:val="32"/>
        </w:rPr>
        <w:t>指行政事业单位按人国资源的社会保障部、财政部规定的基本工资和津贴补贴以及规定比例为职工缴纳的住房公积金；</w:t>
      </w:r>
    </w:p>
    <w:p w14:paraId="3D084118">
      <w:pPr>
        <w:pStyle w:val="21"/>
        <w:spacing w:line="560" w:lineRule="exact"/>
        <w:ind w:firstLine="640" w:firstLineChars="200"/>
        <w:rPr>
          <w:rFonts w:hAnsi="仿宋"/>
          <w:sz w:val="32"/>
          <w:szCs w:val="32"/>
        </w:rPr>
      </w:pPr>
      <w:r>
        <w:rPr>
          <w:rFonts w:hint="eastAsia" w:hAnsi="仿宋"/>
          <w:sz w:val="32"/>
          <w:szCs w:val="32"/>
        </w:rPr>
        <w:t>（解释本部门决算报表中全部功能分类科目至项级，请参照《</w:t>
      </w:r>
      <w:r>
        <w:rPr>
          <w:rFonts w:hAnsi="仿宋"/>
          <w:sz w:val="32"/>
          <w:szCs w:val="32"/>
        </w:rPr>
        <w:t>201</w:t>
      </w:r>
      <w:r>
        <w:rPr>
          <w:rFonts w:hint="eastAsia" w:hAnsi="仿宋"/>
          <w:sz w:val="32"/>
          <w:szCs w:val="32"/>
        </w:rPr>
        <w:t>9年政府收支分类科目》增减内容。）</w:t>
      </w:r>
    </w:p>
    <w:p w14:paraId="343C22FE">
      <w:pPr>
        <w:pStyle w:val="21"/>
        <w:spacing w:line="560" w:lineRule="exact"/>
        <w:ind w:firstLine="640" w:firstLineChars="200"/>
        <w:rPr>
          <w:rFonts w:hAnsi="仿宋"/>
          <w:sz w:val="32"/>
          <w:szCs w:val="32"/>
        </w:rPr>
      </w:pPr>
      <w:r>
        <w:rPr>
          <w:rFonts w:hAnsi="仿宋"/>
          <w:sz w:val="32"/>
          <w:szCs w:val="32"/>
        </w:rPr>
        <w:t>2</w:t>
      </w:r>
      <w:r>
        <w:rPr>
          <w:rFonts w:hint="eastAsia" w:hAnsi="仿宋"/>
          <w:sz w:val="32"/>
          <w:szCs w:val="32"/>
        </w:rPr>
        <w:t>8</w:t>
      </w:r>
      <w:r>
        <w:rPr>
          <w:rFonts w:hAnsi="仿宋"/>
          <w:sz w:val="32"/>
          <w:szCs w:val="32"/>
        </w:rPr>
        <w:t>.</w:t>
      </w:r>
      <w:r>
        <w:rPr>
          <w:rFonts w:hint="eastAsia" w:hAnsi="仿宋"/>
          <w:sz w:val="32"/>
          <w:szCs w:val="32"/>
        </w:rPr>
        <w:t>基本支出：指为保障机构正常运转、完成日常工作任务而发生的人员支出和公用支出。</w:t>
      </w:r>
    </w:p>
    <w:p w14:paraId="7F0A5384">
      <w:pPr>
        <w:pStyle w:val="21"/>
        <w:spacing w:line="560" w:lineRule="exact"/>
        <w:ind w:firstLine="640" w:firstLineChars="200"/>
        <w:rPr>
          <w:rFonts w:hAnsi="仿宋"/>
          <w:sz w:val="32"/>
          <w:szCs w:val="32"/>
        </w:rPr>
      </w:pPr>
      <w:r>
        <w:rPr>
          <w:rFonts w:hAnsi="仿宋"/>
          <w:sz w:val="32"/>
          <w:szCs w:val="32"/>
        </w:rPr>
        <w:t>2</w:t>
      </w:r>
      <w:r>
        <w:rPr>
          <w:rFonts w:hint="eastAsia" w:hAnsi="仿宋"/>
          <w:sz w:val="32"/>
          <w:szCs w:val="32"/>
        </w:rPr>
        <w:t>9</w:t>
      </w:r>
      <w:r>
        <w:rPr>
          <w:rFonts w:hAnsi="仿宋"/>
          <w:sz w:val="32"/>
          <w:szCs w:val="32"/>
        </w:rPr>
        <w:t>.</w:t>
      </w:r>
      <w:r>
        <w:rPr>
          <w:rFonts w:hint="eastAsia" w:hAnsi="仿宋"/>
          <w:sz w:val="32"/>
          <w:szCs w:val="32"/>
        </w:rPr>
        <w:t>项目支出：指在基本支出之外为完成特定行政任务和事业发展目标所发生的支出。</w:t>
      </w:r>
    </w:p>
    <w:p w14:paraId="2C267380">
      <w:pPr>
        <w:pStyle w:val="21"/>
        <w:spacing w:line="560" w:lineRule="exact"/>
        <w:ind w:firstLine="640" w:firstLineChars="200"/>
        <w:rPr>
          <w:rFonts w:hAnsi="仿宋"/>
          <w:sz w:val="32"/>
          <w:szCs w:val="32"/>
        </w:rPr>
      </w:pPr>
      <w:r>
        <w:rPr>
          <w:rFonts w:hint="eastAsia" w:hAnsi="仿宋"/>
          <w:sz w:val="32"/>
          <w:szCs w:val="32"/>
        </w:rPr>
        <w:t>30.经营支出：指事业单位在专业业务活动及其辅助活动之外开展非独立核算经营活动发生的支出。</w:t>
      </w:r>
    </w:p>
    <w:p w14:paraId="41446721">
      <w:pPr>
        <w:pStyle w:val="21"/>
        <w:spacing w:line="560" w:lineRule="exact"/>
        <w:ind w:firstLine="640" w:firstLineChars="200"/>
        <w:rPr>
          <w:rFonts w:hAnsi="仿宋"/>
          <w:sz w:val="32"/>
          <w:szCs w:val="32"/>
        </w:rPr>
      </w:pPr>
      <w:r>
        <w:rPr>
          <w:rFonts w:hAnsi="仿宋"/>
          <w:sz w:val="32"/>
          <w:szCs w:val="32"/>
        </w:rPr>
        <w:t>3</w:t>
      </w:r>
      <w:r>
        <w:rPr>
          <w:rFonts w:hint="eastAsia" w:hAnsi="仿宋"/>
          <w:sz w:val="32"/>
          <w:szCs w:val="32"/>
        </w:rPr>
        <w:t>1</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63AAB4">
      <w:pPr>
        <w:pStyle w:val="21"/>
        <w:spacing w:line="560" w:lineRule="exact"/>
        <w:ind w:firstLine="640" w:firstLineChars="200"/>
        <w:rPr>
          <w:rFonts w:hAnsi="仿宋"/>
          <w:sz w:val="32"/>
          <w:szCs w:val="32"/>
        </w:rPr>
      </w:pPr>
      <w:r>
        <w:rPr>
          <w:rFonts w:hAnsi="仿宋"/>
          <w:sz w:val="32"/>
          <w:szCs w:val="32"/>
        </w:rPr>
        <w:t>3</w:t>
      </w:r>
      <w:r>
        <w:rPr>
          <w:rFonts w:hint="eastAsia" w:hAnsi="仿宋"/>
          <w:sz w:val="32"/>
          <w:szCs w:val="32"/>
        </w:rPr>
        <w:t>2</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B21332">
      <w:pPr>
        <w:pStyle w:val="21"/>
        <w:spacing w:line="560" w:lineRule="exact"/>
        <w:ind w:firstLine="640" w:firstLineChars="200"/>
        <w:rPr>
          <w:rFonts w:hAnsi="仿宋"/>
          <w:sz w:val="32"/>
          <w:szCs w:val="32"/>
        </w:rPr>
      </w:pPr>
      <w:r>
        <w:rPr>
          <w:rFonts w:hint="eastAsia" w:hAnsi="仿宋"/>
          <w:sz w:val="32"/>
          <w:szCs w:val="32"/>
        </w:rPr>
        <w:t>（名词解释部分请根据各部门实际列支情况罗列，并根据本部门职责职能增减名词解释内容。）</w:t>
      </w:r>
    </w:p>
    <w:p w14:paraId="159DA15C">
      <w:pPr>
        <w:spacing w:line="600" w:lineRule="exact"/>
        <w:jc w:val="center"/>
        <w:outlineLvl w:val="0"/>
        <w:rPr>
          <w:rStyle w:val="16"/>
          <w:rFonts w:ascii="黑体" w:hAnsi="黑体" w:eastAsia="黑体"/>
          <w:b w:val="0"/>
        </w:rPr>
      </w:pPr>
      <w:bookmarkStart w:id="55" w:name="_Toc15377226"/>
      <w:r>
        <w:rPr>
          <w:rFonts w:ascii="宋体"/>
          <w:color w:val="000000"/>
          <w:sz w:val="44"/>
          <w:szCs w:val="44"/>
        </w:rPr>
        <w:br w:type="page"/>
      </w:r>
      <w:bookmarkStart w:id="56" w:name="_Toc15396614"/>
      <w:r>
        <w:rPr>
          <w:rFonts w:hint="eastAsia" w:ascii="黑体" w:hAnsi="黑体" w:eastAsia="黑体"/>
          <w:color w:val="000000"/>
          <w:sz w:val="44"/>
          <w:szCs w:val="44"/>
        </w:rPr>
        <w:t>第</w:t>
      </w:r>
      <w:r>
        <w:rPr>
          <w:rStyle w:val="16"/>
          <w:rFonts w:hint="eastAsia" w:ascii="黑体" w:hAnsi="黑体" w:eastAsia="黑体"/>
        </w:rPr>
        <w:t>四部分 附件</w:t>
      </w:r>
      <w:bookmarkEnd w:id="56"/>
    </w:p>
    <w:p w14:paraId="2FD117E3">
      <w:pPr>
        <w:spacing w:line="600" w:lineRule="exact"/>
        <w:outlineLvl w:val="0"/>
        <w:rPr>
          <w:rStyle w:val="16"/>
          <w:rFonts w:ascii="黑体" w:hAnsi="黑体" w:eastAsia="黑体"/>
          <w:b w:val="0"/>
        </w:rPr>
      </w:pPr>
      <w:r>
        <w:rPr>
          <w:rStyle w:val="16"/>
          <w:rFonts w:hint="eastAsia" w:ascii="黑体" w:hAnsi="黑体" w:eastAsia="黑体"/>
        </w:rPr>
        <w:t>附件1：</w:t>
      </w:r>
    </w:p>
    <w:p w14:paraId="5508436D">
      <w:pPr>
        <w:spacing w:line="600" w:lineRule="exact"/>
        <w:jc w:val="center"/>
        <w:outlineLvl w:val="0"/>
        <w:rPr>
          <w:rFonts w:ascii="黑体" w:hAnsi="黑体" w:eastAsia="黑体" w:cs="方正小标宋简体"/>
          <w:sz w:val="36"/>
          <w:szCs w:val="36"/>
        </w:rPr>
      </w:pPr>
      <w:bookmarkStart w:id="57" w:name="_Toc15396616"/>
      <w:r>
        <w:rPr>
          <w:rFonts w:hint="eastAsia" w:ascii="黑体" w:hAnsi="黑体" w:eastAsia="黑体" w:cs="方正小标宋简体"/>
          <w:sz w:val="36"/>
          <w:szCs w:val="36"/>
        </w:rPr>
        <w:t>攀枝花市西区玉泉街道办事处</w:t>
      </w:r>
    </w:p>
    <w:p w14:paraId="4A2EBBDE">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2019年部门整体支出绩效评价报告</w:t>
      </w:r>
      <w:bookmarkEnd w:id="57"/>
    </w:p>
    <w:p w14:paraId="07886A95">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581012D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14:paraId="044DC73B">
      <w:pPr>
        <w:spacing w:line="580" w:lineRule="exact"/>
        <w:ind w:firstLine="560" w:firstLineChars="200"/>
        <w:rPr>
          <w:rFonts w:ascii="仿宋" w:hAnsi="仿宋" w:eastAsia="仿宋" w:cs="仿宋_GB2312"/>
          <w:sz w:val="32"/>
          <w:szCs w:val="32"/>
        </w:rPr>
      </w:pPr>
      <w:r>
        <w:rPr>
          <w:rFonts w:hint="eastAsia" w:ascii="仿宋" w:hAnsi="仿宋" w:eastAsia="仿宋"/>
          <w:sz w:val="28"/>
          <w:szCs w:val="28"/>
        </w:rPr>
        <w:t>内设机构有党政办公室、经济管理办公室、社会事务管理办公室（挂计生办牌子）、综治办等内设机构，有劳动保障所、城管所、财政所、综治维稳中心及下设部门安监所四个事业单位，</w:t>
      </w:r>
    </w:p>
    <w:p w14:paraId="3FB56D0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14:paraId="7BD953B0">
      <w:pPr>
        <w:pStyle w:val="4"/>
        <w:adjustRightInd w:val="0"/>
        <w:snapToGrid w:val="0"/>
        <w:spacing w:before="72" w:line="600" w:lineRule="exact"/>
        <w:ind w:firstLine="588" w:firstLineChars="210"/>
        <w:outlineLvl w:val="2"/>
        <w:rPr>
          <w:rFonts w:ascii="仿宋" w:hAnsi="仿宋" w:eastAsia="仿宋"/>
          <w:bCs/>
          <w:color w:val="000000"/>
          <w:sz w:val="32"/>
          <w:szCs w:val="32"/>
        </w:rPr>
      </w:pPr>
      <w:r>
        <w:rPr>
          <w:rFonts w:hint="eastAsia" w:ascii="仿宋" w:hAnsi="仿宋" w:eastAsia="仿宋"/>
          <w:sz w:val="28"/>
          <w:szCs w:val="28"/>
        </w:rPr>
        <w:t>1.宣传贯彻党的路线、方针，政策和国家的法律法规，执行区委、区政府的决议，决定，保证区委，区政府各项任务在辖区内顺利实施。</w:t>
      </w:r>
    </w:p>
    <w:p w14:paraId="4B22AD5F">
      <w:pPr>
        <w:spacing w:line="360" w:lineRule="auto"/>
        <w:ind w:firstLine="560" w:firstLineChars="200"/>
        <w:rPr>
          <w:rFonts w:ascii="仿宋" w:hAnsi="仿宋" w:eastAsia="仿宋"/>
          <w:sz w:val="28"/>
          <w:szCs w:val="28"/>
        </w:rPr>
      </w:pPr>
      <w:r>
        <w:rPr>
          <w:rFonts w:hint="eastAsia" w:ascii="仿宋" w:hAnsi="仿宋" w:eastAsia="仿宋"/>
          <w:sz w:val="28"/>
          <w:szCs w:val="28"/>
        </w:rPr>
        <w:t>2.代表西区人民政府授权对本辖区内的政府职能管辖权。</w:t>
      </w:r>
    </w:p>
    <w:p w14:paraId="6A74EDF4">
      <w:pPr>
        <w:spacing w:line="360" w:lineRule="auto"/>
        <w:ind w:firstLine="560" w:firstLineChars="200"/>
        <w:rPr>
          <w:rFonts w:ascii="仿宋" w:hAnsi="仿宋" w:eastAsia="仿宋"/>
          <w:sz w:val="28"/>
          <w:szCs w:val="28"/>
        </w:rPr>
      </w:pPr>
      <w:r>
        <w:rPr>
          <w:rFonts w:hint="eastAsia" w:ascii="仿宋" w:hAnsi="仿宋" w:eastAsia="仿宋"/>
          <w:sz w:val="28"/>
          <w:szCs w:val="28"/>
        </w:rPr>
        <w:t>3.负责本辖区内精神文明建设、社会治安综合治理、爱国卫生，计划生育，普及法律知识等工作。做好民政、妇联、司法、城建、卫生保健、武装等工作。配合市区有关部门搞好城市规划、土地、环保、卫生、园林绿化等工作，组织协调、引导发展街办的经济实力。</w:t>
      </w:r>
    </w:p>
    <w:p w14:paraId="7EEAD8C3">
      <w:pPr>
        <w:spacing w:line="360" w:lineRule="auto"/>
        <w:ind w:firstLine="420" w:firstLineChars="150"/>
        <w:rPr>
          <w:rFonts w:ascii="仿宋" w:hAnsi="仿宋" w:eastAsia="仿宋"/>
          <w:sz w:val="28"/>
          <w:szCs w:val="28"/>
        </w:rPr>
      </w:pPr>
      <w:r>
        <w:rPr>
          <w:rFonts w:hint="eastAsia" w:ascii="仿宋" w:hAnsi="仿宋" w:eastAsia="仿宋"/>
          <w:sz w:val="28"/>
          <w:szCs w:val="28"/>
        </w:rPr>
        <w:t>4.按照《城市居民委员会组织法》的要求，组建辖区社区居民委员会，并指导、帮助、支持社区居民委员会的工作。</w:t>
      </w:r>
    </w:p>
    <w:p w14:paraId="1582B573">
      <w:pPr>
        <w:spacing w:line="360" w:lineRule="auto"/>
        <w:ind w:firstLine="420" w:firstLineChars="150"/>
        <w:rPr>
          <w:rFonts w:ascii="仿宋" w:hAnsi="仿宋" w:eastAsia="仿宋"/>
          <w:sz w:val="28"/>
          <w:szCs w:val="28"/>
        </w:rPr>
      </w:pPr>
      <w:r>
        <w:rPr>
          <w:rFonts w:hint="eastAsia" w:ascii="仿宋" w:hAnsi="仿宋" w:eastAsia="仿宋"/>
          <w:sz w:val="28"/>
          <w:szCs w:val="28"/>
        </w:rPr>
        <w:t>5.反映居民的意见和要求，发挥政府联系居民的桥梁和纽带作用。</w:t>
      </w:r>
    </w:p>
    <w:p w14:paraId="499F805C">
      <w:pPr>
        <w:spacing w:line="360" w:lineRule="auto"/>
        <w:ind w:firstLine="420" w:firstLineChars="150"/>
        <w:rPr>
          <w:rFonts w:ascii="仿宋" w:hAnsi="仿宋" w:eastAsia="仿宋"/>
          <w:sz w:val="28"/>
          <w:szCs w:val="28"/>
        </w:rPr>
      </w:pPr>
      <w:r>
        <w:rPr>
          <w:rFonts w:hint="eastAsia" w:ascii="仿宋" w:hAnsi="仿宋" w:eastAsia="仿宋"/>
          <w:sz w:val="28"/>
          <w:szCs w:val="28"/>
        </w:rPr>
        <w:t>6.承办区政府交办的其它工作。</w:t>
      </w:r>
    </w:p>
    <w:p w14:paraId="7693453F">
      <w:pPr>
        <w:spacing w:line="580" w:lineRule="exact"/>
        <w:ind w:firstLine="640" w:firstLineChars="200"/>
        <w:rPr>
          <w:rFonts w:ascii="仿宋" w:hAnsi="仿宋" w:eastAsia="仿宋"/>
          <w:sz w:val="28"/>
          <w:szCs w:val="28"/>
        </w:rPr>
      </w:pPr>
      <w:r>
        <w:rPr>
          <w:rFonts w:ascii="仿宋" w:hAnsi="仿宋" w:eastAsia="仿宋" w:cs="仿宋_GB2312"/>
          <w:sz w:val="32"/>
          <w:szCs w:val="32"/>
        </w:rPr>
        <w:t>（三）人员概况。</w:t>
      </w:r>
      <w:r>
        <w:rPr>
          <w:rFonts w:hint="eastAsia" w:ascii="仿宋" w:hAnsi="仿宋" w:eastAsia="仿宋"/>
          <w:sz w:val="28"/>
          <w:szCs w:val="28"/>
        </w:rPr>
        <w:br w:type="textWrapping"/>
      </w:r>
      <w:r>
        <w:rPr>
          <w:rFonts w:hint="eastAsia" w:ascii="仿宋" w:hAnsi="仿宋" w:eastAsia="仿宋"/>
          <w:sz w:val="28"/>
          <w:szCs w:val="28"/>
        </w:rPr>
        <w:t xml:space="preserve">   上年行政人员年末在职人数3人，本年行政人员年末在职人数5人，增加2人；上年事业人员年末在职人数11人，本年事业人员年末在职人数7人，减少4人。</w:t>
      </w:r>
    </w:p>
    <w:p w14:paraId="0BE26A7F">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6A9A4B29">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17B66CC5">
      <w:pPr>
        <w:spacing w:line="580" w:lineRule="exact"/>
        <w:ind w:firstLine="560" w:firstLineChars="200"/>
        <w:rPr>
          <w:rFonts w:ascii="仿宋" w:hAnsi="仿宋" w:eastAsia="仿宋" w:cs="仿宋_GB2312"/>
          <w:sz w:val="32"/>
          <w:szCs w:val="32"/>
        </w:rPr>
      </w:pPr>
      <w:r>
        <w:rPr>
          <w:rFonts w:hint="eastAsia" w:ascii="仿宋" w:hAnsi="仿宋" w:eastAsia="仿宋"/>
          <w:sz w:val="28"/>
          <w:szCs w:val="28"/>
        </w:rPr>
        <w:t>2019年</w:t>
      </w:r>
      <w:r>
        <w:rPr>
          <w:rFonts w:ascii="仿宋" w:hAnsi="仿宋" w:eastAsia="仿宋" w:cs="仿宋_GB2312"/>
          <w:sz w:val="32"/>
          <w:szCs w:val="32"/>
        </w:rPr>
        <w:t>财政资金收入</w:t>
      </w:r>
      <w:r>
        <w:rPr>
          <w:rFonts w:hint="eastAsia" w:ascii="仿宋" w:hAnsi="仿宋" w:eastAsia="仿宋"/>
          <w:sz w:val="28"/>
          <w:szCs w:val="28"/>
        </w:rPr>
        <w:t>年度执行中总收入607.58万元。</w:t>
      </w:r>
    </w:p>
    <w:p w14:paraId="1A622B86">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0EB1496A">
      <w:pPr>
        <w:spacing w:line="580" w:lineRule="exact"/>
        <w:ind w:firstLine="560" w:firstLineChars="200"/>
        <w:rPr>
          <w:rFonts w:ascii="仿宋" w:hAnsi="仿宋" w:eastAsia="仿宋" w:cs="仿宋_GB2312"/>
          <w:sz w:val="32"/>
          <w:szCs w:val="32"/>
        </w:rPr>
      </w:pPr>
      <w:r>
        <w:rPr>
          <w:rFonts w:hint="eastAsia" w:ascii="仿宋" w:hAnsi="仿宋" w:eastAsia="仿宋"/>
          <w:sz w:val="28"/>
          <w:szCs w:val="28"/>
        </w:rPr>
        <w:t>2019年</w:t>
      </w:r>
      <w:r>
        <w:rPr>
          <w:rFonts w:ascii="仿宋" w:hAnsi="仿宋" w:eastAsia="仿宋" w:cs="仿宋_GB2312"/>
          <w:sz w:val="32"/>
          <w:szCs w:val="32"/>
        </w:rPr>
        <w:t>财政资金</w:t>
      </w:r>
      <w:r>
        <w:rPr>
          <w:rFonts w:hint="eastAsia" w:ascii="仿宋" w:hAnsi="仿宋" w:eastAsia="仿宋" w:cs="仿宋_GB2312"/>
          <w:sz w:val="32"/>
          <w:szCs w:val="32"/>
        </w:rPr>
        <w:t>支出</w:t>
      </w:r>
      <w:r>
        <w:rPr>
          <w:rFonts w:hint="eastAsia" w:ascii="仿宋" w:hAnsi="仿宋" w:eastAsia="仿宋"/>
          <w:sz w:val="28"/>
          <w:szCs w:val="28"/>
        </w:rPr>
        <w:t>年度执行中总</w:t>
      </w:r>
      <w:r>
        <w:rPr>
          <w:rFonts w:hint="eastAsia" w:ascii="仿宋" w:hAnsi="仿宋" w:eastAsia="仿宋" w:cs="仿宋_GB2312"/>
          <w:sz w:val="32"/>
          <w:szCs w:val="32"/>
        </w:rPr>
        <w:t>支出</w:t>
      </w:r>
      <w:r>
        <w:rPr>
          <w:rFonts w:hint="eastAsia" w:ascii="仿宋" w:hAnsi="仿宋" w:eastAsia="仿宋"/>
          <w:sz w:val="28"/>
          <w:szCs w:val="28"/>
        </w:rPr>
        <w:t>867.36万元。</w:t>
      </w:r>
    </w:p>
    <w:p w14:paraId="41E4374F">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0F2AF89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26B9E9C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部门绩效目标制定</w:t>
      </w:r>
    </w:p>
    <w:p w14:paraId="0D9B4CF5">
      <w:pPr>
        <w:pStyle w:val="4"/>
        <w:adjustRightInd w:val="0"/>
        <w:snapToGrid w:val="0"/>
        <w:spacing w:before="72" w:line="600" w:lineRule="exact"/>
        <w:ind w:firstLine="672" w:firstLineChars="210"/>
        <w:outlineLvl w:val="2"/>
        <w:rPr>
          <w:rFonts w:ascii="仿宋" w:hAnsi="仿宋" w:eastAsia="仿宋"/>
          <w:bCs/>
          <w:color w:val="000000"/>
          <w:sz w:val="32"/>
          <w:szCs w:val="32"/>
        </w:rPr>
      </w:pPr>
      <w:r>
        <w:rPr>
          <w:rFonts w:hint="eastAsia" w:ascii="仿宋" w:hAnsi="仿宋" w:eastAsia="仿宋"/>
          <w:sz w:val="32"/>
          <w:szCs w:val="32"/>
        </w:rPr>
        <w:t>执行区委、区政府的决议，决定，保证区委，区政府各项任务在辖区内顺利实施。代表西区人民政府授权对本辖区内的政府职能管辖权。负责本辖区内精神文明建设、社会治安综合治理、爱国卫生，计划生育，普及法律知识等工作。做好民政、妇联、司法、城建、卫生保健、武装等工作。配合市区有关部门搞好城市规划、土地、环保、卫生、园林绿化等工作，组织协调、引导发展街办的经济实力，反映居民的意见和要求，发挥政府联系居民的桥梁和纽带作用等。</w:t>
      </w:r>
    </w:p>
    <w:p w14:paraId="78012C5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 xml:space="preserve"> 目标完成</w:t>
      </w:r>
      <w:r>
        <w:rPr>
          <w:rFonts w:hint="eastAsia" w:ascii="仿宋" w:hAnsi="仿宋" w:eastAsia="仿宋" w:cs="仿宋_GB2312"/>
          <w:sz w:val="32"/>
          <w:szCs w:val="32"/>
        </w:rPr>
        <w:t>情况</w:t>
      </w:r>
    </w:p>
    <w:p w14:paraId="65CDF6EA">
      <w:pPr>
        <w:spacing w:line="56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2019年， 街道党工委按照“整合资源抓基础，以人为本强服务，积极构建和谐玉泉”的工作思路，坚持</w:t>
      </w:r>
      <w:r>
        <w:rPr>
          <w:rFonts w:ascii="仿宋" w:hAnsi="仿宋" w:eastAsia="仿宋" w:cs="方正仿宋简体"/>
          <w:sz w:val="32"/>
          <w:szCs w:val="32"/>
        </w:rPr>
        <w:t xml:space="preserve"> </w:t>
      </w:r>
      <w:r>
        <w:rPr>
          <w:rFonts w:hint="eastAsia" w:ascii="仿宋" w:hAnsi="仿宋" w:eastAsia="仿宋" w:cs="方正仿宋简体"/>
          <w:sz w:val="32"/>
          <w:szCs w:val="32"/>
        </w:rPr>
        <w:t>“以人为本、服务群众、资源共享、共驻共建”的原则，在区委、区政府的坚强领导下，突出经济运行、社会治理、环境整治、民生保障、安全稳定、党的建设等重点工作，咬定目标，一抓到底，保持了经济社会良好发展态势，超进度完成了全年各项经济目标，较好地完成了全年的各项工作任务。</w:t>
      </w:r>
    </w:p>
    <w:p w14:paraId="44E7E377">
      <w:pPr>
        <w:spacing w:line="560" w:lineRule="exact"/>
        <w:ind w:firstLine="640" w:firstLineChars="200"/>
        <w:rPr>
          <w:rFonts w:ascii="仿宋" w:hAnsi="仿宋" w:eastAsia="仿宋" w:cs="方正仿宋简体"/>
          <w:color w:val="000000"/>
          <w:sz w:val="32"/>
          <w:szCs w:val="32"/>
        </w:rPr>
      </w:pPr>
      <w:r>
        <w:rPr>
          <w:rFonts w:hint="eastAsia" w:ascii="仿宋" w:hAnsi="仿宋" w:eastAsia="仿宋" w:cs="方正仿宋简体"/>
          <w:color w:val="000000"/>
          <w:sz w:val="32"/>
          <w:szCs w:val="32"/>
        </w:rPr>
        <w:t>街道党工委按照“整合资源抓基础，以人为本强服务，积极构建和谐玉泉”的工作思路，坚持</w:t>
      </w:r>
      <w:r>
        <w:rPr>
          <w:rFonts w:ascii="仿宋" w:hAnsi="仿宋" w:eastAsia="仿宋" w:cs="方正仿宋简体"/>
          <w:color w:val="000000"/>
          <w:sz w:val="32"/>
          <w:szCs w:val="32"/>
        </w:rPr>
        <w:t xml:space="preserve"> </w:t>
      </w:r>
      <w:r>
        <w:rPr>
          <w:rFonts w:hint="eastAsia" w:ascii="仿宋" w:hAnsi="仿宋" w:eastAsia="仿宋" w:cs="方正仿宋简体"/>
          <w:color w:val="000000"/>
          <w:sz w:val="32"/>
          <w:szCs w:val="32"/>
        </w:rPr>
        <w:t>“以人为本、服务群众、资源共享、共驻共建”的原则，在努力提升服务水平的同时，抓好干部队伍管理，落实阵地建设，夯实群众基础，大胆创新实践，积极落实上级各项工作要求，深入基层解民意，服务民生促稳定，扎实推进了辖区各项事业的稳步发展。</w:t>
      </w:r>
    </w:p>
    <w:p w14:paraId="24D849CF">
      <w:pPr>
        <w:spacing w:line="560" w:lineRule="exact"/>
        <w:ind w:firstLine="560" w:firstLineChars="200"/>
        <w:rPr>
          <w:rFonts w:ascii="仿宋" w:hAnsi="仿宋" w:eastAsia="仿宋" w:cs="仿宋_GB2312"/>
          <w:sz w:val="32"/>
          <w:szCs w:val="32"/>
        </w:rPr>
      </w:pPr>
      <w:r>
        <w:rPr>
          <w:rFonts w:hint="eastAsia" w:ascii="仿宋" w:hAnsi="仿宋" w:eastAsia="仿宋" w:cs="方正仿宋简体"/>
          <w:color w:val="000000"/>
          <w:sz w:val="28"/>
          <w:szCs w:val="28"/>
        </w:rPr>
        <w:t>3.</w:t>
      </w:r>
      <w:r>
        <w:rPr>
          <w:rFonts w:ascii="仿宋" w:hAnsi="仿宋" w:eastAsia="仿宋" w:cs="仿宋_GB2312"/>
          <w:sz w:val="32"/>
          <w:szCs w:val="32"/>
        </w:rPr>
        <w:t xml:space="preserve"> 预算编制</w:t>
      </w:r>
      <w:r>
        <w:rPr>
          <w:rFonts w:hint="eastAsia" w:ascii="仿宋" w:hAnsi="仿宋" w:eastAsia="仿宋" w:cs="仿宋_GB2312"/>
          <w:sz w:val="32"/>
          <w:szCs w:val="32"/>
        </w:rPr>
        <w:t>和</w:t>
      </w:r>
      <w:r>
        <w:rPr>
          <w:rFonts w:ascii="仿宋" w:hAnsi="仿宋" w:eastAsia="仿宋" w:cs="仿宋_GB2312"/>
          <w:sz w:val="32"/>
          <w:szCs w:val="32"/>
        </w:rPr>
        <w:t>支出控制</w:t>
      </w:r>
      <w:r>
        <w:rPr>
          <w:rFonts w:hint="eastAsia" w:ascii="仿宋" w:hAnsi="仿宋" w:eastAsia="仿宋" w:cs="仿宋_GB2312"/>
          <w:sz w:val="32"/>
          <w:szCs w:val="32"/>
        </w:rPr>
        <w:t>等执行</w:t>
      </w:r>
      <w:r>
        <w:rPr>
          <w:rFonts w:ascii="仿宋" w:hAnsi="仿宋" w:eastAsia="仿宋" w:cs="仿宋_GB2312"/>
          <w:sz w:val="32"/>
          <w:szCs w:val="32"/>
        </w:rPr>
        <w:t>情况</w:t>
      </w:r>
    </w:p>
    <w:p w14:paraId="688D9F34">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玉泉街办根据区财政</w:t>
      </w:r>
      <w:r>
        <w:rPr>
          <w:rFonts w:ascii="仿宋" w:hAnsi="仿宋" w:eastAsia="仿宋" w:cs="仿宋_GB2312"/>
          <w:sz w:val="32"/>
          <w:szCs w:val="32"/>
        </w:rPr>
        <w:t>预算编制</w:t>
      </w:r>
      <w:r>
        <w:rPr>
          <w:rFonts w:hint="eastAsia" w:ascii="仿宋" w:hAnsi="仿宋" w:eastAsia="仿宋" w:cs="仿宋_GB2312"/>
          <w:sz w:val="32"/>
          <w:szCs w:val="32"/>
        </w:rPr>
        <w:t>工作安排，</w:t>
      </w:r>
      <w:r>
        <w:rPr>
          <w:rFonts w:ascii="仿宋" w:hAnsi="仿宋" w:eastAsia="仿宋" w:cs="仿宋_GB2312"/>
          <w:sz w:val="32"/>
          <w:szCs w:val="32"/>
        </w:rPr>
        <w:t>准确</w:t>
      </w:r>
      <w:r>
        <w:rPr>
          <w:rFonts w:hint="eastAsia" w:ascii="仿宋" w:hAnsi="仿宋" w:eastAsia="仿宋" w:cs="仿宋_GB2312"/>
          <w:sz w:val="32"/>
          <w:szCs w:val="32"/>
        </w:rPr>
        <w:t>的编制项目预算20.43万元，根据收入情况严格</w:t>
      </w:r>
      <w:r>
        <w:rPr>
          <w:rFonts w:ascii="仿宋" w:hAnsi="仿宋" w:eastAsia="仿宋" w:cs="仿宋_GB2312"/>
          <w:sz w:val="32"/>
          <w:szCs w:val="32"/>
        </w:rPr>
        <w:t>控制支出、</w:t>
      </w:r>
      <w:r>
        <w:rPr>
          <w:rFonts w:hint="eastAsia" w:ascii="仿宋" w:hAnsi="仿宋" w:eastAsia="仿宋" w:cs="仿宋_GB2312"/>
          <w:sz w:val="32"/>
          <w:szCs w:val="32"/>
        </w:rPr>
        <w:t>完成了预算，根据上级相关工作安排，区财政在对应工作的</w:t>
      </w:r>
      <w:r>
        <w:rPr>
          <w:rFonts w:ascii="仿宋" w:hAnsi="仿宋" w:eastAsia="仿宋" w:cs="仿宋_GB2312"/>
          <w:sz w:val="32"/>
          <w:szCs w:val="32"/>
        </w:rPr>
        <w:t>预算</w:t>
      </w:r>
      <w:r>
        <w:rPr>
          <w:rFonts w:hint="eastAsia" w:ascii="仿宋" w:hAnsi="仿宋" w:eastAsia="仿宋" w:cs="仿宋_GB2312"/>
          <w:sz w:val="32"/>
          <w:szCs w:val="32"/>
        </w:rPr>
        <w:t>进行</w:t>
      </w:r>
      <w:r>
        <w:rPr>
          <w:rFonts w:ascii="仿宋" w:hAnsi="仿宋" w:eastAsia="仿宋" w:cs="仿宋_GB2312"/>
          <w:sz w:val="32"/>
          <w:szCs w:val="32"/>
        </w:rPr>
        <w:t>动态调整</w:t>
      </w:r>
      <w:r>
        <w:rPr>
          <w:rFonts w:hint="eastAsia" w:ascii="仿宋" w:hAnsi="仿宋" w:eastAsia="仿宋" w:cs="仿宋_GB2312"/>
          <w:sz w:val="32"/>
          <w:szCs w:val="32"/>
        </w:rPr>
        <w:t>到599.58 万元</w:t>
      </w:r>
      <w:r>
        <w:rPr>
          <w:rFonts w:ascii="仿宋" w:hAnsi="仿宋" w:eastAsia="仿宋" w:cs="仿宋_GB2312"/>
          <w:sz w:val="32"/>
          <w:szCs w:val="32"/>
        </w:rPr>
        <w:t>、执行</w:t>
      </w:r>
      <w:r>
        <w:rPr>
          <w:rFonts w:hint="eastAsia" w:ascii="仿宋" w:hAnsi="仿宋" w:eastAsia="仿宋" w:cs="仿宋_GB2312"/>
          <w:sz w:val="32"/>
          <w:szCs w:val="32"/>
        </w:rPr>
        <w:t>项目</w:t>
      </w:r>
      <w:r>
        <w:rPr>
          <w:rFonts w:ascii="仿宋" w:hAnsi="仿宋" w:eastAsia="仿宋" w:cs="仿宋_GB2312"/>
          <w:sz w:val="32"/>
          <w:szCs w:val="32"/>
        </w:rPr>
        <w:t>预算完成情况</w:t>
      </w:r>
      <w:r>
        <w:rPr>
          <w:rFonts w:hint="eastAsia" w:ascii="仿宋" w:hAnsi="仿宋" w:eastAsia="仿宋" w:cs="仿宋_GB2312"/>
          <w:sz w:val="32"/>
          <w:szCs w:val="32"/>
        </w:rPr>
        <w:t>82.94%，未完成部分主要因部分工程进度未完成，未达到付款要求。在执行过程中，严格按国家和上级各项财经法规规定支付款项，没有发生违规纪录。</w:t>
      </w:r>
    </w:p>
    <w:p w14:paraId="08E5703C">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2FD1690C">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14:paraId="0EAB03E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2019年，玉泉街办专</w:t>
      </w:r>
      <w:r>
        <w:rPr>
          <w:rFonts w:ascii="仿宋" w:hAnsi="仿宋" w:eastAsia="仿宋" w:cs="仿宋_GB2312"/>
          <w:sz w:val="32"/>
          <w:szCs w:val="32"/>
        </w:rPr>
        <w:t>项预算项目</w:t>
      </w:r>
      <w:r>
        <w:rPr>
          <w:rFonts w:hint="eastAsia" w:ascii="仿宋" w:hAnsi="仿宋" w:eastAsia="仿宋" w:cs="仿宋_GB2312"/>
          <w:sz w:val="32"/>
          <w:szCs w:val="32"/>
        </w:rPr>
        <w:t>经过业务科室编制，业务分管领导指导审核，汇总由街办主要负责人审批通过，上报区财政审批，主要针对辖区事业开展所需配套人员、物资、广告宣传等相关经费。</w:t>
      </w:r>
    </w:p>
    <w:p w14:paraId="5A3664D4">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年初财政下发相关项目预算经费后，玉泉街办根据工作情况，结合资金情况，有计划、有步骤组织实施，完成了全年工作任务。</w:t>
      </w:r>
    </w:p>
    <w:p w14:paraId="35D5101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14:paraId="3EF2EA0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包括部门自评质量、绩效目标公开和自评公开、评价结果整改和应用结果反馈等情况。</w:t>
      </w:r>
    </w:p>
    <w:p w14:paraId="16C6A9A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2019年部门整体支出开展绩效自评，从评价情况来看，项目开展对大力发展玉泉街道经济，夯实党建基础，维护社会稳定，推进民生工程，加强和创新社会管理，重点开展全国文明城市创建，全面推进全国和谐社区示范城市建设，促进街办经济社会事务的协调发展，较好地完成全年的各项工作任务。</w:t>
      </w:r>
    </w:p>
    <w:p w14:paraId="17848257">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117CAC0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36E401E6">
      <w:pPr>
        <w:spacing w:line="56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2019年， 街道党工委按照“整合资源抓基础，以人为本强服务，积极构建和谐玉泉”的工作思路，坚持</w:t>
      </w:r>
      <w:r>
        <w:rPr>
          <w:rFonts w:ascii="仿宋" w:hAnsi="仿宋" w:eastAsia="仿宋" w:cs="方正仿宋简体"/>
          <w:sz w:val="32"/>
          <w:szCs w:val="32"/>
        </w:rPr>
        <w:t xml:space="preserve"> </w:t>
      </w:r>
      <w:r>
        <w:rPr>
          <w:rFonts w:hint="eastAsia" w:ascii="仿宋" w:hAnsi="仿宋" w:eastAsia="仿宋" w:cs="方正仿宋简体"/>
          <w:sz w:val="32"/>
          <w:szCs w:val="32"/>
        </w:rPr>
        <w:t>“以人为本、服务群众、资源共享、共驻共建”的原则，在区委、区政府的坚强领导下，突出经济运行、社会治理、环境整治、民生保障、安全稳定、党的建设等重点工作，咬定目标，一抓到底，保持了经济社会良好发展态势，超进度完成了全年各项经济目标，较好地完成了全年的各项工作任务。</w:t>
      </w:r>
    </w:p>
    <w:p w14:paraId="041B6D26">
      <w:pPr>
        <w:spacing w:line="560" w:lineRule="exact"/>
        <w:ind w:firstLine="640" w:firstLineChars="200"/>
        <w:rPr>
          <w:rFonts w:ascii="仿宋" w:hAnsi="仿宋" w:eastAsia="仿宋"/>
          <w:color w:val="000000"/>
          <w:sz w:val="32"/>
          <w:szCs w:val="32"/>
        </w:rPr>
      </w:pPr>
      <w:r>
        <w:rPr>
          <w:rFonts w:hint="eastAsia" w:ascii="仿宋" w:hAnsi="仿宋" w:eastAsia="仿宋" w:cs="方正仿宋简体"/>
          <w:color w:val="000000"/>
          <w:sz w:val="32"/>
          <w:szCs w:val="32"/>
        </w:rPr>
        <w:t>街道党工委按照“整合资源抓基础，以人为本强服务，积极构建和谐玉泉”的工作思路，坚持</w:t>
      </w:r>
      <w:r>
        <w:rPr>
          <w:rFonts w:ascii="仿宋" w:hAnsi="仿宋" w:eastAsia="仿宋" w:cs="方正仿宋简体"/>
          <w:color w:val="000000"/>
          <w:sz w:val="32"/>
          <w:szCs w:val="32"/>
        </w:rPr>
        <w:t xml:space="preserve"> </w:t>
      </w:r>
      <w:r>
        <w:rPr>
          <w:rFonts w:hint="eastAsia" w:ascii="仿宋" w:hAnsi="仿宋" w:eastAsia="仿宋" w:cs="方正仿宋简体"/>
          <w:color w:val="000000"/>
          <w:sz w:val="32"/>
          <w:szCs w:val="32"/>
        </w:rPr>
        <w:t>“以人为本、服务群众、资源共享、共驻共建”的原则，在努力提升服务水平的同时，抓好干部队伍管理，落实阵地建设，夯实群众基础，大胆创新实践，积极落实上级各项工作要求，深入基层解民意，服务民生促稳定，扎实推进了辖区各项事业的稳步发展。</w:t>
      </w:r>
    </w:p>
    <w:p w14:paraId="07E0185C">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14:paraId="3F7FF94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辖区地处西区苏铁中路，处于西区中部，人口相对比较集中，人员构成多为市属企业职工及家属、市属改制企业下岗职工、攀煤沉陷区棚户区搬迁户，消费潜力有限，自然资源匮乏，地域面积有限，公共设备老化严重，难以吸引大型招商引资企业入驻，限制了二产和三产的发展；社会问题突出，管理难度大。</w:t>
      </w:r>
    </w:p>
    <w:p w14:paraId="60B54258">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14:paraId="53DAAAAF">
      <w:pPr>
        <w:spacing w:line="560" w:lineRule="exact"/>
        <w:ind w:firstLine="640" w:firstLineChars="200"/>
        <w:rPr>
          <w:rFonts w:ascii="仿宋" w:hAnsi="仿宋" w:eastAsia="仿宋"/>
          <w:color w:val="000000"/>
          <w:sz w:val="32"/>
          <w:szCs w:val="32"/>
        </w:rPr>
      </w:pPr>
      <w:r>
        <w:rPr>
          <w:rFonts w:hint="eastAsia" w:ascii="仿宋" w:hAnsi="仿宋" w:eastAsia="仿宋" w:cs="仿宋_GB2312"/>
          <w:sz w:val="32"/>
          <w:szCs w:val="32"/>
        </w:rPr>
        <w:t>加大对公共设施的投入修建，改善人居环境，提升群众幸福度，街道自身</w:t>
      </w:r>
      <w:r>
        <w:rPr>
          <w:rFonts w:hint="eastAsia" w:ascii="仿宋" w:hAnsi="仿宋" w:eastAsia="仿宋" w:cs="方正仿宋简体"/>
          <w:color w:val="000000"/>
          <w:sz w:val="32"/>
          <w:szCs w:val="32"/>
        </w:rPr>
        <w:t>在努力提升服务水平的同时，抓好干部队伍管理，落实阵地建设，夯实群众基础，大胆创新实践，积极落实上级各项工作要求，深入基层解民意，服务民生促稳定，扎实推进了辖区各项事业的稳步发展。</w:t>
      </w:r>
    </w:p>
    <w:p w14:paraId="4BF0DEFE">
      <w:pPr>
        <w:spacing w:line="580" w:lineRule="exact"/>
        <w:ind w:firstLine="640" w:firstLineChars="200"/>
        <w:rPr>
          <w:rFonts w:ascii="仿宋_GB2312" w:hAnsi="仿宋_GB2312" w:eastAsia="仿宋_GB2312" w:cs="仿宋_GB2312"/>
          <w:sz w:val="32"/>
          <w:szCs w:val="32"/>
        </w:rPr>
      </w:pPr>
    </w:p>
    <w:p w14:paraId="648CE78E">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39710450">
      <w:pPr>
        <w:pStyle w:val="3"/>
        <w:rPr>
          <w:rStyle w:val="16"/>
          <w:rFonts w:ascii="仿宋" w:hAnsi="仿宋" w:eastAsia="仿宋"/>
          <w:b w:val="0"/>
          <w:bCs w:val="0"/>
        </w:rPr>
      </w:pPr>
      <w:bookmarkStart w:id="58" w:name="_Toc15396617"/>
      <w:r>
        <w:rPr>
          <w:rStyle w:val="16"/>
          <w:rFonts w:hint="eastAsia" w:ascii="仿宋" w:hAnsi="仿宋" w:eastAsia="仿宋"/>
          <w:b w:val="0"/>
          <w:bCs w:val="0"/>
        </w:rPr>
        <w:t>附件2</w:t>
      </w:r>
      <w:bookmarkEnd w:id="58"/>
    </w:p>
    <w:p w14:paraId="79A3423D">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2019年环卫工作项目支出绩效评价报告</w:t>
      </w:r>
    </w:p>
    <w:p w14:paraId="3F4E26FA">
      <w:pPr>
        <w:spacing w:line="580" w:lineRule="exact"/>
        <w:ind w:firstLine="640" w:firstLineChars="200"/>
        <w:rPr>
          <w:rFonts w:ascii="仿宋_GB2312" w:hAnsi="仿宋_GB2312" w:eastAsia="仿宋_GB2312" w:cs="仿宋_GB2312"/>
          <w:sz w:val="32"/>
          <w:szCs w:val="32"/>
        </w:rPr>
      </w:pPr>
    </w:p>
    <w:p w14:paraId="32502BC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14:paraId="4D985729">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根据上级相关文件要求及西区城管局对辖区环卫工作的相关安排，玉泉街办负责辖区环卫作业清扫、公厕管理、环卫设施管护等，以巩固“双创”和城乡环境综合治理阶段成果，促进辖区人居环境的不断提升。</w:t>
      </w:r>
    </w:p>
    <w:p w14:paraId="1989A43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14:paraId="573C5452">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3B528959">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达到依法管理城市、以人为本、构建和谐、管理现代的城市管理工作要求，形成科学规范、高效运行、设施完备、覆盖全面，符合社会化、专业化、现代化要求的城市管理新格局。</w:t>
      </w:r>
    </w:p>
    <w:p w14:paraId="64A664B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14:paraId="13E89E0A">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14:paraId="16E72D55">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必要性和可行性分析（包括政策依据和政策完善，政策和需求的吻合程度分析），绩效目标设置情况（包括绩效目标设置的明确性和合理性）</w:t>
      </w:r>
    </w:p>
    <w:p w14:paraId="01010A88">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为进一步清理部分城市市政设施的管理主体和责任，不断推动我市城市环境综合治理工作，明确清扫保洁经费补助，促进辖区人居环境的不断提升。</w:t>
      </w:r>
    </w:p>
    <w:p w14:paraId="5AA00FE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14:paraId="634992F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2019年，玉泉街办环卫工作经费补助预算总收入221.38万元，预计支付第三方劳务外包给清扫公司辖区主次干道及公厕管理费195万元，背街小巷10万元，其他3.89万元。</w:t>
      </w:r>
    </w:p>
    <w:p w14:paraId="44E525C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实际支出情况：支付攀枝花市叁旺西区分公司122.1万元，欠年度考核1.29万元，支付拂晓保洁公司64.12万元欠年度考核等36.31万元，市政公共设施维修管理费等其他支出35.23万元。</w:t>
      </w:r>
    </w:p>
    <w:p w14:paraId="2309CA76">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14:paraId="492F4AB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项目目标完成情况（数量、质量、时效、成本），项目效益情况（经济效益、项目社会效益、生态效益、可持续效益、公平性、资金使用效率、受益群体满意度等）。</w:t>
      </w:r>
    </w:p>
    <w:p w14:paraId="12EB5EF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项目实施,达到依法管理城市、以人为本、构建和谐、管理现代的城市管理工作要求，形成科学规范、高效运行、设施完备、覆盖全面，符合社会化、专业化、现代化要求的城市管理新格局。达到依法管理城市、以人为本、构建和谐、管理现代的城市管理工作要求，形成科学规范、高效运行、设施完备、覆盖全面，符合社会化、专业化、现代化要求的城市管理新格局。</w:t>
      </w:r>
    </w:p>
    <w:p w14:paraId="373EA58F">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其中，市容环境工作</w:t>
      </w:r>
      <w:r>
        <w:rPr>
          <w:rFonts w:hint="eastAsia" w:ascii="仿宋" w:hAnsi="仿宋" w:eastAsia="仿宋" w:cs="仿宋_GB2312"/>
          <w:sz w:val="32"/>
          <w:szCs w:val="32"/>
        </w:rPr>
        <w:tab/>
      </w:r>
      <w:r>
        <w:rPr>
          <w:rFonts w:hint="eastAsia" w:ascii="仿宋" w:hAnsi="仿宋" w:eastAsia="仿宋" w:cs="仿宋_GB2312"/>
          <w:sz w:val="32"/>
          <w:szCs w:val="32"/>
        </w:rPr>
        <w:t>包括负责辖区21.38万平方米主次干道、背街小巷路段清扫保洁、公厕17座管理等市容环卫工作的日常管理，2019年，玉泉街办市场化运作由专门清扫公司对主次干道清扫保洁支付130万元，背街小巷清扫保洁支付14万元，达到城管局考核要求；</w:t>
      </w:r>
    </w:p>
    <w:p w14:paraId="5CA792B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市政工作包括负责辖区内住宅区道路及附属设施、公益设施的管理。2019年，玉泉街办主要是清除背街小巷边坡垃圾，卫生死角10余次，付费用9.5万元；</w:t>
      </w:r>
    </w:p>
    <w:p w14:paraId="751AFC2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绿化工作包括负责辖区内住宅区绿地、乔灌木及附属设施的管理，并将相关情况及时报送西区城管局。2018年，玉泉街办对辖区影响住宅区安全居住的树木砍除10余颗，处理污水管道，人行道桩修建等支付4.8万元；</w:t>
      </w:r>
    </w:p>
    <w:p w14:paraId="66942A19">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城管监察工作主要受西区城管局委托对辖区内背街小巷和住宅区城市市容市貌、环境卫生、园林绿化、市政设施等的监察执法工作及集中整治工作。2018年，玉泉街办主要是创卫工作配合区城管局对辖区市场进行日常监管，对不符合要求乱摆摊设点、占道经营、未达食品监管要求的摊点予以取缔。费用支出有清理一处道理边破损仓库，支付2万元。</w:t>
      </w:r>
    </w:p>
    <w:p w14:paraId="4144BDF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通过提升工作管理水平，清扫劳务的外包，规范操作流程和内容及具体标准，做到投入见成效，工作有规可循。有效的服务于群众</w:t>
      </w:r>
      <w:r>
        <w:rPr>
          <w:rFonts w:hint="eastAsia" w:ascii="仿宋" w:hAnsi="仿宋" w:eastAsia="仿宋" w:cs="仿宋_GB2312"/>
          <w:sz w:val="32"/>
          <w:szCs w:val="32"/>
        </w:rPr>
        <w:tab/>
      </w:r>
      <w:r>
        <w:rPr>
          <w:rFonts w:hint="eastAsia" w:ascii="仿宋" w:hAnsi="仿宋" w:eastAsia="仿宋" w:cs="仿宋_GB2312"/>
          <w:sz w:val="32"/>
          <w:szCs w:val="32"/>
        </w:rPr>
        <w:t>让群众有清洁的生活和工作环境。加快城管体制改革，实行城市管理作业层企业化管理，主次干道承包给专业清扫公司，背街小巷由街办指导社区购买劳务、承包给公司等多种灵活形式保障城市管理目标。</w:t>
      </w:r>
      <w:r>
        <w:rPr>
          <w:rFonts w:hint="eastAsia" w:ascii="仿宋" w:hAnsi="仿宋" w:eastAsia="仿宋" w:cs="仿宋_GB2312"/>
          <w:sz w:val="32"/>
          <w:szCs w:val="32"/>
        </w:rPr>
        <w:tab/>
      </w:r>
      <w:r>
        <w:rPr>
          <w:rFonts w:hint="eastAsia" w:ascii="仿宋" w:hAnsi="仿宋" w:eastAsia="仿宋" w:cs="仿宋_GB2312"/>
          <w:sz w:val="32"/>
          <w:szCs w:val="32"/>
        </w:rPr>
        <w:t>与叁旺清扫保洁公司签订清扫保洁市场化协议，指导协助社区管理背街小巷清扫工作。通过项目实施，提高辖区社会环境清洁度，群众对城市管理服务的满意度达95%。</w:t>
      </w:r>
    </w:p>
    <w:p w14:paraId="3FB32B0B">
      <w:pPr>
        <w:pStyle w:val="20"/>
        <w:numPr>
          <w:ilvl w:val="0"/>
          <w:numId w:val="6"/>
        </w:numPr>
        <w:spacing w:line="580" w:lineRule="exact"/>
        <w:ind w:firstLineChars="0"/>
        <w:rPr>
          <w:rFonts w:ascii="仿宋" w:hAnsi="仿宋" w:eastAsia="仿宋" w:cs="仿宋_GB2312"/>
          <w:sz w:val="32"/>
          <w:szCs w:val="32"/>
        </w:rPr>
      </w:pPr>
      <w:r>
        <w:rPr>
          <w:rFonts w:ascii="仿宋" w:hAnsi="仿宋" w:eastAsia="仿宋" w:cs="仿宋_GB2312"/>
          <w:sz w:val="32"/>
          <w:szCs w:val="32"/>
        </w:rPr>
        <w:t>存在主要问题</w:t>
      </w:r>
    </w:p>
    <w:p w14:paraId="58D2689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玉泉街办外包给清扫公司的环卫工作清扫费主要为，因历年全市最低工资标准和社保缴费标准的逐步提高，导致公司运营成本逐年增加，运行困难，但西区城管局所拨付给街办的环卫经费标准仍是8年前的标准，因此开展相工作经费比较紧张。</w:t>
      </w:r>
    </w:p>
    <w:p w14:paraId="1BE89890">
      <w:pPr>
        <w:pStyle w:val="20"/>
        <w:numPr>
          <w:ilvl w:val="0"/>
          <w:numId w:val="1"/>
        </w:numPr>
        <w:spacing w:line="580" w:lineRule="exact"/>
        <w:ind w:firstLineChars="0"/>
        <w:rPr>
          <w:rFonts w:ascii="仿宋" w:hAnsi="仿宋" w:eastAsia="仿宋" w:cs="仿宋_GB2312"/>
          <w:sz w:val="32"/>
          <w:szCs w:val="32"/>
        </w:rPr>
      </w:pPr>
      <w:r>
        <w:rPr>
          <w:rFonts w:ascii="仿宋" w:hAnsi="仿宋" w:eastAsia="仿宋" w:cs="仿宋_GB2312"/>
          <w:sz w:val="32"/>
          <w:szCs w:val="32"/>
        </w:rPr>
        <w:t>相关措施建议</w:t>
      </w:r>
    </w:p>
    <w:p w14:paraId="010CAD6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在原有工作要求文件的基础上，根据现在的实际情况，调整拨付经费的人员支出的工资和社保标准。</w:t>
      </w:r>
    </w:p>
    <w:p w14:paraId="2A209C53">
      <w:pPr>
        <w:spacing w:line="580" w:lineRule="exact"/>
        <w:rPr>
          <w:rStyle w:val="16"/>
          <w:rFonts w:ascii="仿宋" w:hAnsi="仿宋" w:eastAsia="仿宋" w:cs="仿宋_GB2312"/>
          <w:b w:val="0"/>
          <w:bCs w:val="0"/>
          <w:sz w:val="32"/>
          <w:szCs w:val="32"/>
        </w:rPr>
      </w:pPr>
    </w:p>
    <w:p w14:paraId="0352AD50">
      <w:pPr>
        <w:spacing w:line="580" w:lineRule="exact"/>
        <w:rPr>
          <w:rStyle w:val="16"/>
          <w:rFonts w:ascii="仿宋" w:hAnsi="仿宋" w:eastAsia="仿宋" w:cs="仿宋_GB2312"/>
          <w:b w:val="0"/>
          <w:bCs w:val="0"/>
          <w:sz w:val="32"/>
          <w:szCs w:val="32"/>
        </w:rPr>
      </w:pPr>
    </w:p>
    <w:p w14:paraId="7482133C">
      <w:pPr>
        <w:spacing w:line="580" w:lineRule="exact"/>
        <w:rPr>
          <w:rStyle w:val="16"/>
          <w:rFonts w:ascii="仿宋" w:hAnsi="仿宋" w:eastAsia="仿宋" w:cs="仿宋_GB2312"/>
          <w:b w:val="0"/>
          <w:bCs w:val="0"/>
          <w:sz w:val="32"/>
          <w:szCs w:val="32"/>
        </w:rPr>
      </w:pPr>
    </w:p>
    <w:p w14:paraId="01921F13">
      <w:pPr>
        <w:spacing w:line="580" w:lineRule="exact"/>
        <w:jc w:val="center"/>
        <w:rPr>
          <w:rFonts w:ascii="黑体" w:hAnsi="黑体" w:eastAsia="黑体" w:cs="方正小标宋简体"/>
          <w:color w:val="000000" w:themeColor="text1"/>
          <w:sz w:val="36"/>
          <w:szCs w:val="36"/>
        </w:rPr>
      </w:pPr>
      <w:r>
        <w:rPr>
          <w:rFonts w:hint="eastAsia" w:ascii="黑体" w:hAnsi="黑体" w:eastAsia="黑体" w:cs="方正小标宋简体"/>
          <w:color w:val="000000" w:themeColor="text1"/>
          <w:sz w:val="36"/>
          <w:szCs w:val="36"/>
        </w:rPr>
        <w:t>2019年</w:t>
      </w:r>
      <w:r>
        <w:rPr>
          <w:rFonts w:hint="eastAsia" w:ascii="黑体" w:hAnsi="黑体" w:eastAsia="黑体"/>
          <w:color w:val="000000" w:themeColor="text1"/>
          <w:sz w:val="36"/>
          <w:szCs w:val="36"/>
        </w:rPr>
        <w:t>社会管理工作专项</w:t>
      </w:r>
      <w:r>
        <w:rPr>
          <w:rFonts w:hint="eastAsia" w:ascii="黑体" w:hAnsi="黑体" w:eastAsia="黑体" w:cs="方正小标宋简体"/>
          <w:color w:val="000000" w:themeColor="text1"/>
          <w:sz w:val="36"/>
          <w:szCs w:val="36"/>
        </w:rPr>
        <w:t>项目支出绩效评价报告</w:t>
      </w:r>
    </w:p>
    <w:p w14:paraId="78329BD8">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一</w:t>
      </w:r>
      <w:r>
        <w:rPr>
          <w:rFonts w:ascii="仿宋" w:hAnsi="仿宋" w:eastAsia="仿宋" w:cs="仿宋_GB2312"/>
          <w:color w:val="000000" w:themeColor="text1"/>
          <w:sz w:val="32"/>
          <w:szCs w:val="32"/>
        </w:rPr>
        <w:t>、评价工作开展及项目情况</w:t>
      </w:r>
    </w:p>
    <w:p w14:paraId="63F69B8D">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根据上级“三定方案”等相关文件要求及西区政府对辖区社会管理工作的相关安排，2019年，玉泉街办负责</w:t>
      </w:r>
      <w:r>
        <w:rPr>
          <w:rStyle w:val="16"/>
          <w:rFonts w:hint="eastAsia" w:ascii="仿宋" w:hAnsi="仿宋" w:eastAsia="仿宋" w:cs="仿宋_GB2312"/>
          <w:color w:val="000000" w:themeColor="text1"/>
          <w:sz w:val="32"/>
          <w:szCs w:val="32"/>
        </w:rPr>
        <w:t>低保低收入、劳动保障及平台建设、残联工作、爱国卫生、计生、科协、农林畜牧、城市环境卫生问题的治理等各项事业工作有序开展</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的水平不断提升。</w:t>
      </w:r>
    </w:p>
    <w:p w14:paraId="20A2365C">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二</w:t>
      </w:r>
      <w:r>
        <w:rPr>
          <w:rFonts w:ascii="仿宋" w:hAnsi="仿宋" w:eastAsia="仿宋" w:cs="仿宋_GB2312"/>
          <w:color w:val="000000" w:themeColor="text1"/>
          <w:sz w:val="32"/>
          <w:szCs w:val="32"/>
        </w:rPr>
        <w:t>、评价结论及绩效分析</w:t>
      </w:r>
    </w:p>
    <w:p w14:paraId="010F27CE">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（一）评价结论</w:t>
      </w:r>
    </w:p>
    <w:p w14:paraId="6B78768C">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达到</w:t>
      </w:r>
      <w:r>
        <w:rPr>
          <w:rStyle w:val="16"/>
          <w:rFonts w:hint="eastAsia" w:ascii="仿宋" w:hAnsi="仿宋" w:eastAsia="仿宋" w:cs="仿宋_GB2312"/>
          <w:color w:val="000000" w:themeColor="text1"/>
          <w:sz w:val="32"/>
          <w:szCs w:val="32"/>
        </w:rPr>
        <w:t>全面推进工作顺利开展，提升工作水平，</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的水平的提升。</w:t>
      </w:r>
    </w:p>
    <w:p w14:paraId="1CA91CD4">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（二）绩效分析</w:t>
      </w:r>
    </w:p>
    <w:p w14:paraId="10838394">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1、项目决策</w:t>
      </w:r>
    </w:p>
    <w:p w14:paraId="7113BAA2">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必要性和可行性分析（包括政策依据和政策完善，政策和需求的吻合程度分析），绩效目标设置情况（包括绩效目标设置的明确性和合理性）</w:t>
      </w:r>
    </w:p>
    <w:p w14:paraId="3031C58A">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为进一步达到</w:t>
      </w:r>
      <w:r>
        <w:rPr>
          <w:rStyle w:val="16"/>
          <w:rFonts w:hint="eastAsia" w:ascii="仿宋" w:hAnsi="仿宋" w:eastAsia="仿宋" w:cs="仿宋_GB2312"/>
          <w:color w:val="000000" w:themeColor="text1"/>
          <w:sz w:val="32"/>
          <w:szCs w:val="32"/>
        </w:rPr>
        <w:t>全面推进工作顺利开展，提升工作水平，</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的水平的提升。</w:t>
      </w:r>
    </w:p>
    <w:p w14:paraId="35A5A600">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2、项目管理</w:t>
      </w:r>
    </w:p>
    <w:p w14:paraId="591CCFEB">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2019年，玉泉街办社会管理工作经费补助预算总收入12.5万元，预计支付各项社会管理工作经费补助12.5万元。</w:t>
      </w:r>
    </w:p>
    <w:p w14:paraId="0C11326A">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实际支出情况：支付各项社会管理工作经费补助15.3万元。</w:t>
      </w:r>
    </w:p>
    <w:p w14:paraId="24B1A1FC">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3、项目绩效</w:t>
      </w:r>
    </w:p>
    <w:p w14:paraId="034201B9">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通过项目实施,</w:t>
      </w:r>
      <w:r>
        <w:rPr>
          <w:rStyle w:val="16"/>
          <w:rFonts w:hint="eastAsia" w:ascii="仿宋" w:hAnsi="仿宋" w:eastAsia="仿宋" w:cs="仿宋_GB2312"/>
          <w:b w:val="0"/>
          <w:color w:val="000000" w:themeColor="text1"/>
          <w:sz w:val="32"/>
          <w:szCs w:val="32"/>
        </w:rPr>
        <w:t xml:space="preserve"> 支持了玉泉街办民政低保低收入、劳动保障及平台建设、残联工作、爱国卫生、计生、科协、农林畜牧、城市环境卫生问题的治理等各项事业工作有序开展</w:t>
      </w:r>
      <w:r>
        <w:rPr>
          <w:rStyle w:val="16"/>
          <w:rFonts w:hint="eastAsia" w:ascii="仿宋" w:hAnsi="仿宋" w:eastAsia="仿宋" w:cs="仿宋_GB2312"/>
          <w:b w:val="0"/>
          <w:color w:val="000000" w:themeColor="text1"/>
          <w:sz w:val="32"/>
          <w:szCs w:val="32"/>
        </w:rPr>
        <w:tab/>
      </w:r>
      <w:r>
        <w:rPr>
          <w:rStyle w:val="16"/>
          <w:rFonts w:hint="eastAsia" w:ascii="仿宋" w:hAnsi="仿宋" w:eastAsia="仿宋" w:cs="仿宋_GB2312"/>
          <w:b w:val="0"/>
          <w:color w:val="000000" w:themeColor="text1"/>
          <w:sz w:val="32"/>
          <w:szCs w:val="32"/>
        </w:rPr>
        <w:t>，提升工作水平，</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的水平的提升。</w:t>
      </w:r>
    </w:p>
    <w:p w14:paraId="0AEA73D2">
      <w:pPr>
        <w:spacing w:line="580" w:lineRule="exact"/>
        <w:ind w:firstLine="640" w:firstLineChars="200"/>
        <w:rPr>
          <w:rStyle w:val="16"/>
          <w:rFonts w:ascii="仿宋" w:hAnsi="仿宋" w:eastAsia="仿宋" w:cs="仿宋_GB2312"/>
          <w:b w:val="0"/>
          <w:bCs w:val="0"/>
          <w:color w:val="000000" w:themeColor="text1"/>
          <w:sz w:val="32"/>
          <w:szCs w:val="32"/>
        </w:rPr>
      </w:pPr>
      <w:r>
        <w:rPr>
          <w:rFonts w:hint="eastAsia" w:ascii="仿宋" w:hAnsi="仿宋" w:eastAsia="仿宋" w:cs="仿宋_GB2312"/>
          <w:color w:val="000000" w:themeColor="text1"/>
          <w:sz w:val="32"/>
          <w:szCs w:val="32"/>
        </w:rPr>
        <w:t>其中，</w:t>
      </w:r>
    </w:p>
    <w:p w14:paraId="69215B2D">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低保低收入包括保障辖区内低保、低收入的认定及临时救助、公租房申报相关工作的顺利开展，达到保障辖区内低保、低收入的认定及临时救助、公租房申报相关工作的顺利开展，支付4万元。</w:t>
      </w:r>
    </w:p>
    <w:p w14:paraId="6168E186">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劳动保障及平台建设</w:t>
      </w:r>
      <w:r>
        <w:rPr>
          <w:rStyle w:val="16"/>
          <w:rFonts w:hint="eastAsia" w:ascii="仿宋" w:hAnsi="仿宋" w:eastAsia="仿宋" w:cs="仿宋_GB2312"/>
          <w:b w:val="0"/>
          <w:color w:val="000000" w:themeColor="text1"/>
          <w:sz w:val="32"/>
          <w:szCs w:val="32"/>
        </w:rPr>
        <w:tab/>
      </w:r>
      <w:r>
        <w:rPr>
          <w:rStyle w:val="16"/>
          <w:rFonts w:hint="eastAsia" w:ascii="仿宋" w:hAnsi="仿宋" w:eastAsia="仿宋" w:cs="仿宋_GB2312"/>
          <w:b w:val="0"/>
          <w:color w:val="000000" w:themeColor="text1"/>
          <w:sz w:val="32"/>
          <w:szCs w:val="32"/>
        </w:rPr>
        <w:t>完成劳动保障及基层平台建设工作，提高辖区内居民的就业率，完成劳动保障及基层平台建设工作，提高辖区内居民的就业率.支付4万元。</w:t>
      </w:r>
    </w:p>
    <w:p w14:paraId="4AF1D3FC">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残联工作方面保障残联工作的开展，按2019年标准统计持证残疾人数约630人。保障残联工作的开展，按2019年标准统计持证残疾人数约648人。支付2.3万元。</w:t>
      </w:r>
    </w:p>
    <w:p w14:paraId="7735B3B1">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完成民政相关工作，包括老龄、双拥、爱国卫生、计生、科协、农林畜牧等工作开展。支付5万元。</w:t>
      </w:r>
    </w:p>
    <w:p w14:paraId="5D0A1E32">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通过项目实施提升工作管理水平，通过计生、劳动保障等相关专业性的培训，提高在职工作人员的工作水平，</w:t>
      </w:r>
    </w:p>
    <w:p w14:paraId="538296D5">
      <w:pPr>
        <w:spacing w:line="580" w:lineRule="exact"/>
        <w:rPr>
          <w:rFonts w:ascii="仿宋" w:hAnsi="仿宋" w:eastAsia="仿宋" w:cs="仿宋_GB2312"/>
          <w:color w:val="000000" w:themeColor="text1"/>
          <w:kern w:val="44"/>
          <w:sz w:val="32"/>
          <w:szCs w:val="32"/>
        </w:rPr>
      </w:pPr>
      <w:r>
        <w:rPr>
          <w:rStyle w:val="16"/>
          <w:rFonts w:hint="eastAsia" w:ascii="仿宋" w:hAnsi="仿宋" w:eastAsia="仿宋" w:cs="仿宋_GB2312"/>
          <w:b w:val="0"/>
          <w:color w:val="000000" w:themeColor="text1"/>
          <w:sz w:val="32"/>
          <w:szCs w:val="32"/>
        </w:rPr>
        <w:t>有效的服务于群众，通过专业、高效的服务，能为群众办实事、少跑路；社会事务的服务工作提高办事效率、简化办事流程，社会事务的服务工作提高办事效率、简化办事流程，全面推进工作顺利开展，提升工作水平</w:t>
      </w:r>
      <w:r>
        <w:rPr>
          <w:rStyle w:val="16"/>
          <w:rFonts w:hint="eastAsia" w:ascii="仿宋" w:hAnsi="仿宋" w:eastAsia="仿宋" w:cs="仿宋_GB2312"/>
          <w:b w:val="0"/>
          <w:color w:val="000000" w:themeColor="text1"/>
          <w:sz w:val="32"/>
          <w:szCs w:val="32"/>
        </w:rPr>
        <w:tab/>
      </w:r>
      <w:r>
        <w:rPr>
          <w:rStyle w:val="16"/>
          <w:rFonts w:hint="eastAsia" w:ascii="仿宋" w:hAnsi="仿宋" w:eastAsia="仿宋" w:cs="仿宋_GB2312"/>
          <w:b w:val="0"/>
          <w:color w:val="000000" w:themeColor="text1"/>
          <w:sz w:val="32"/>
          <w:szCs w:val="32"/>
        </w:rPr>
        <w:t>全面推进工作顺利开展，社会事务面向广大群众，抽样调查达到基本满意</w:t>
      </w:r>
      <w:r>
        <w:rPr>
          <w:rStyle w:val="16"/>
          <w:rFonts w:hint="eastAsia" w:ascii="仿宋" w:hAnsi="仿宋" w:eastAsia="仿宋" w:cs="仿宋_GB2312"/>
          <w:b w:val="0"/>
          <w:color w:val="000000" w:themeColor="text1"/>
          <w:sz w:val="32"/>
          <w:szCs w:val="32"/>
        </w:rPr>
        <w:tab/>
      </w:r>
      <w:r>
        <w:rPr>
          <w:rStyle w:val="16"/>
          <w:rFonts w:hint="eastAsia" w:ascii="仿宋" w:hAnsi="仿宋" w:eastAsia="仿宋" w:cs="仿宋_GB2312"/>
          <w:b w:val="0"/>
          <w:color w:val="000000" w:themeColor="text1"/>
          <w:sz w:val="32"/>
          <w:szCs w:val="32"/>
        </w:rPr>
        <w:t>95%及以上。</w:t>
      </w:r>
    </w:p>
    <w:p w14:paraId="7679E10A">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三、</w:t>
      </w:r>
      <w:r>
        <w:rPr>
          <w:rFonts w:ascii="仿宋" w:hAnsi="仿宋" w:eastAsia="仿宋" w:cs="仿宋_GB2312"/>
          <w:color w:val="000000" w:themeColor="text1"/>
          <w:sz w:val="32"/>
          <w:szCs w:val="32"/>
        </w:rPr>
        <w:t>存在主要问题</w:t>
      </w:r>
    </w:p>
    <w:p w14:paraId="55EF06FF">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玉泉街办社会管理事务繁多，工作人员素质参差不齐，相关工作标准化程度不够细化，执行力度有待提高。</w:t>
      </w:r>
    </w:p>
    <w:p w14:paraId="10D650DC">
      <w:pPr>
        <w:pStyle w:val="20"/>
        <w:numPr>
          <w:ilvl w:val="0"/>
          <w:numId w:val="6"/>
        </w:numPr>
        <w:spacing w:line="580" w:lineRule="exact"/>
        <w:ind w:firstLineChars="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相关措施建议</w:t>
      </w:r>
    </w:p>
    <w:p w14:paraId="166868A8">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在原有工作要求文件的基础上，根据现在的实际情况，加大经费力度，增加人员综合素质培训，提高服务意识和能力。</w:t>
      </w:r>
    </w:p>
    <w:p w14:paraId="12051A51">
      <w:pPr>
        <w:spacing w:line="580" w:lineRule="exact"/>
        <w:ind w:firstLine="640" w:firstLineChars="200"/>
        <w:rPr>
          <w:rFonts w:ascii="仿宋" w:hAnsi="仿宋" w:eastAsia="仿宋" w:cs="仿宋_GB2312"/>
          <w:sz w:val="32"/>
          <w:szCs w:val="32"/>
        </w:rPr>
      </w:pPr>
    </w:p>
    <w:p w14:paraId="110DD08E">
      <w:pPr>
        <w:spacing w:line="580" w:lineRule="exact"/>
        <w:jc w:val="center"/>
        <w:rPr>
          <w:rFonts w:ascii="黑体" w:hAnsi="黑体" w:eastAsia="黑体" w:cs="方正小标宋简体"/>
          <w:color w:val="000000" w:themeColor="text1"/>
          <w:sz w:val="36"/>
          <w:szCs w:val="36"/>
        </w:rPr>
      </w:pPr>
      <w:r>
        <w:rPr>
          <w:rFonts w:hint="eastAsia" w:ascii="黑体" w:hAnsi="黑体" w:eastAsia="黑体" w:cs="方正小标宋简体"/>
          <w:color w:val="000000" w:themeColor="text1"/>
          <w:sz w:val="36"/>
          <w:szCs w:val="36"/>
        </w:rPr>
        <w:t>2019年</w:t>
      </w:r>
      <w:r>
        <w:rPr>
          <w:rFonts w:hint="eastAsia" w:ascii="黑体" w:hAnsi="黑体" w:eastAsia="黑体"/>
          <w:color w:val="000000" w:themeColor="text1"/>
          <w:sz w:val="36"/>
          <w:szCs w:val="36"/>
        </w:rPr>
        <w:t>社区工作经费补助专项</w:t>
      </w:r>
      <w:r>
        <w:rPr>
          <w:rFonts w:hint="eastAsia" w:ascii="黑体" w:hAnsi="黑体" w:eastAsia="黑体" w:cs="方正小标宋简体"/>
          <w:color w:val="000000" w:themeColor="text1"/>
          <w:sz w:val="36"/>
          <w:szCs w:val="36"/>
        </w:rPr>
        <w:t>项目支出绩效评价报告</w:t>
      </w:r>
    </w:p>
    <w:p w14:paraId="5591E190">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一</w:t>
      </w:r>
      <w:r>
        <w:rPr>
          <w:rFonts w:ascii="仿宋" w:hAnsi="仿宋" w:eastAsia="仿宋" w:cs="仿宋_GB2312"/>
          <w:color w:val="000000" w:themeColor="text1"/>
          <w:sz w:val="32"/>
          <w:szCs w:val="32"/>
        </w:rPr>
        <w:t>、评价工作开展及项目情况</w:t>
      </w:r>
    </w:p>
    <w:p w14:paraId="0106D872">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根据上级“三定方案”等相关文件要求及西区政府对辖区社区工作经费补助的相关安排，2019年，玉泉街办各社区负责</w:t>
      </w:r>
      <w:r>
        <w:rPr>
          <w:rStyle w:val="16"/>
          <w:rFonts w:hint="eastAsia" w:ascii="仿宋" w:hAnsi="仿宋" w:eastAsia="仿宋" w:cs="仿宋_GB2312"/>
          <w:b w:val="0"/>
          <w:color w:val="000000" w:themeColor="text1"/>
          <w:sz w:val="32"/>
          <w:szCs w:val="32"/>
        </w:rPr>
        <w:t>低保低收入、劳动保障及平台建设、残联工作、爱国卫生、计生、科协、农林畜牧、城市环境卫生问题的治理等各项事业工作有序开展</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的水平不断提升。</w:t>
      </w:r>
    </w:p>
    <w:p w14:paraId="488F4962">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二</w:t>
      </w:r>
      <w:r>
        <w:rPr>
          <w:rFonts w:ascii="仿宋" w:hAnsi="仿宋" w:eastAsia="仿宋" w:cs="仿宋_GB2312"/>
          <w:color w:val="000000" w:themeColor="text1"/>
          <w:sz w:val="32"/>
          <w:szCs w:val="32"/>
        </w:rPr>
        <w:t>、评价结论及绩效分析</w:t>
      </w:r>
    </w:p>
    <w:p w14:paraId="3DB7948D">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（一）评价结论</w:t>
      </w:r>
    </w:p>
    <w:p w14:paraId="4B643295">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达到</w:t>
      </w:r>
      <w:r>
        <w:rPr>
          <w:rStyle w:val="16"/>
          <w:rFonts w:hint="eastAsia" w:ascii="仿宋" w:hAnsi="仿宋" w:eastAsia="仿宋" w:cs="仿宋_GB2312"/>
          <w:b w:val="0"/>
          <w:color w:val="000000" w:themeColor="text1"/>
          <w:sz w:val="32"/>
          <w:szCs w:val="32"/>
        </w:rPr>
        <w:t>全面推进工作顺利开展，提升工作水平，</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的水平的提升。</w:t>
      </w:r>
    </w:p>
    <w:p w14:paraId="5A516B9F">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（二）绩效分析</w:t>
      </w:r>
    </w:p>
    <w:p w14:paraId="64BF1D1F">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1、项目决策</w:t>
      </w:r>
    </w:p>
    <w:p w14:paraId="7B0163EF">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必要性和可行性分析（包括政策依据和政策完善，政策和需求的吻合程度分析），绩效目标设置情况（包括绩效目标设置的明确性和合理性）</w:t>
      </w:r>
    </w:p>
    <w:p w14:paraId="3E761B28">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为进一步达到</w:t>
      </w:r>
      <w:r>
        <w:rPr>
          <w:rStyle w:val="16"/>
          <w:rFonts w:hint="eastAsia" w:ascii="仿宋" w:hAnsi="仿宋" w:eastAsia="仿宋" w:cs="仿宋_GB2312"/>
          <w:b w:val="0"/>
          <w:color w:val="000000" w:themeColor="text1"/>
          <w:sz w:val="32"/>
          <w:szCs w:val="32"/>
        </w:rPr>
        <w:t>全面推进工作顺利开展，提升工作水平，</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的水平的提升。</w:t>
      </w:r>
    </w:p>
    <w:p w14:paraId="5AD37625">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2、项目管理</w:t>
      </w:r>
    </w:p>
    <w:p w14:paraId="04FBF967">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2019年，玉泉街办社区工作经费补助预算总收入29万元，预计支付5个社区，除矸石电厂社区5万外，其他每个社区6万元。</w:t>
      </w:r>
    </w:p>
    <w:p w14:paraId="2C6B2DA9">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实际支出情况：除矸石电厂社区5万外，其他每个社区6万元。</w:t>
      </w:r>
    </w:p>
    <w:p w14:paraId="69701E40">
      <w:pPr>
        <w:spacing w:line="580" w:lineRule="exact"/>
        <w:ind w:firstLine="640" w:firstLineChars="20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3、项目绩效</w:t>
      </w:r>
    </w:p>
    <w:p w14:paraId="0E4AFEE6">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通过项目实施,</w:t>
      </w:r>
      <w:r>
        <w:rPr>
          <w:rStyle w:val="16"/>
          <w:rFonts w:hint="eastAsia" w:ascii="仿宋" w:hAnsi="仿宋" w:eastAsia="仿宋" w:cs="仿宋_GB2312"/>
          <w:b w:val="0"/>
          <w:color w:val="000000" w:themeColor="text1"/>
          <w:sz w:val="32"/>
          <w:szCs w:val="32"/>
        </w:rPr>
        <w:t xml:space="preserve"> 支持了玉泉街办民政低保低收入、劳动保障及平台建设、残联工作、爱国卫生、计生、科协、农林畜牧、城市环境卫生问题的治理等各项事业工作有序开展，提升工作水平，</w:t>
      </w:r>
      <w:r>
        <w:rPr>
          <w:rFonts w:hint="eastAsia" w:ascii="仿宋" w:hAnsi="仿宋" w:eastAsia="仿宋" w:cs="仿宋_GB2312"/>
          <w:color w:val="000000" w:themeColor="text1"/>
          <w:sz w:val="32"/>
          <w:szCs w:val="32"/>
        </w:rPr>
        <w:t>促进</w:t>
      </w:r>
      <w:r>
        <w:rPr>
          <w:rFonts w:hint="eastAsia" w:ascii="仿宋" w:hAnsi="仿宋" w:eastAsia="仿宋"/>
          <w:color w:val="000000" w:themeColor="text1"/>
          <w:sz w:val="32"/>
          <w:szCs w:val="32"/>
        </w:rPr>
        <w:t>政府职能管辖权</w:t>
      </w:r>
      <w:r>
        <w:rPr>
          <w:rFonts w:hint="eastAsia" w:ascii="仿宋" w:hAnsi="仿宋" w:eastAsia="仿宋" w:cs="仿宋_GB2312"/>
          <w:color w:val="000000" w:themeColor="text1"/>
          <w:sz w:val="32"/>
          <w:szCs w:val="32"/>
        </w:rPr>
        <w:t>的水平的提升。</w:t>
      </w:r>
    </w:p>
    <w:p w14:paraId="73368C7D">
      <w:pPr>
        <w:spacing w:line="580" w:lineRule="exact"/>
        <w:ind w:firstLine="640" w:firstLineChars="200"/>
        <w:rPr>
          <w:rStyle w:val="16"/>
          <w:rFonts w:ascii="仿宋" w:hAnsi="仿宋" w:eastAsia="仿宋" w:cs="仿宋_GB2312"/>
          <w:b w:val="0"/>
          <w:bCs w:val="0"/>
          <w:color w:val="000000" w:themeColor="text1"/>
          <w:sz w:val="32"/>
          <w:szCs w:val="32"/>
        </w:rPr>
      </w:pPr>
      <w:r>
        <w:rPr>
          <w:rFonts w:hint="eastAsia" w:ascii="仿宋" w:hAnsi="仿宋" w:eastAsia="仿宋" w:cs="仿宋_GB2312"/>
          <w:color w:val="000000" w:themeColor="text1"/>
          <w:sz w:val="32"/>
          <w:szCs w:val="32"/>
        </w:rPr>
        <w:t>其中，</w:t>
      </w:r>
      <w:r>
        <w:rPr>
          <w:rStyle w:val="16"/>
          <w:rFonts w:hint="eastAsia" w:ascii="仿宋" w:hAnsi="仿宋" w:eastAsia="仿宋" w:cs="仿宋_GB2312"/>
          <w:b w:val="0"/>
          <w:color w:val="000000" w:themeColor="text1"/>
          <w:sz w:val="32"/>
          <w:szCs w:val="32"/>
        </w:rPr>
        <w:t>低保低收入包括保障辖区内低保、低收入的认定及临时救助、公租房申报相关工作的顺利开展，达到保障辖区内低保、低收入的认定及临时救助、公租房申报相关工作的顺利开展，支付5万元。</w:t>
      </w:r>
    </w:p>
    <w:p w14:paraId="57F6E329">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劳动保障及平台建设</w:t>
      </w:r>
      <w:r>
        <w:rPr>
          <w:rStyle w:val="16"/>
          <w:rFonts w:hint="eastAsia" w:ascii="仿宋" w:hAnsi="仿宋" w:eastAsia="仿宋" w:cs="仿宋_GB2312"/>
          <w:b w:val="0"/>
          <w:color w:val="000000" w:themeColor="text1"/>
          <w:sz w:val="32"/>
          <w:szCs w:val="32"/>
        </w:rPr>
        <w:tab/>
      </w:r>
      <w:r>
        <w:rPr>
          <w:rStyle w:val="16"/>
          <w:rFonts w:hint="eastAsia" w:ascii="仿宋" w:hAnsi="仿宋" w:eastAsia="仿宋" w:cs="仿宋_GB2312"/>
          <w:b w:val="0"/>
          <w:color w:val="000000" w:themeColor="text1"/>
          <w:sz w:val="32"/>
          <w:szCs w:val="32"/>
        </w:rPr>
        <w:t>完成劳动保障及基层平台建设工作，提高辖区内居民的就业率，完成劳动保障及基层平台建设工作，提高辖区内居民的就业率.支付5万元。</w:t>
      </w:r>
    </w:p>
    <w:p w14:paraId="0DEAD351">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残联工作方面保障残联工作的开展，按2019年标准统计持证残疾人数约630人。保障残联工作的开展，按2019年标准统计持证残疾人数约648人。支付5万元。</w:t>
      </w:r>
    </w:p>
    <w:p w14:paraId="5ACF168F">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完成民政相关工作，包括老龄、双拥、爱国卫生、计生、科协、农林畜牧等工作开展。支付10万元。</w:t>
      </w:r>
    </w:p>
    <w:p w14:paraId="2B83A1FE">
      <w:pPr>
        <w:spacing w:line="580" w:lineRule="exact"/>
        <w:ind w:firstLine="640" w:firstLineChars="200"/>
        <w:rPr>
          <w:rStyle w:val="16"/>
          <w:rFonts w:ascii="仿宋" w:hAnsi="仿宋" w:eastAsia="仿宋" w:cs="仿宋_GB2312"/>
          <w:b w:val="0"/>
          <w:bCs w:val="0"/>
          <w:color w:val="000000" w:themeColor="text1"/>
          <w:sz w:val="32"/>
          <w:szCs w:val="32"/>
        </w:rPr>
      </w:pPr>
      <w:r>
        <w:rPr>
          <w:rStyle w:val="16"/>
          <w:rFonts w:hint="eastAsia" w:ascii="仿宋" w:hAnsi="仿宋" w:eastAsia="仿宋" w:cs="仿宋_GB2312"/>
          <w:b w:val="0"/>
          <w:color w:val="000000" w:themeColor="text1"/>
          <w:sz w:val="32"/>
          <w:szCs w:val="32"/>
        </w:rPr>
        <w:t>通过项目实施提升工作管理水平，通过计生、劳动保障等相关专业性的培训，提高在职工作人员的工作水平，</w:t>
      </w:r>
    </w:p>
    <w:p w14:paraId="031F2BC9">
      <w:pPr>
        <w:spacing w:line="580" w:lineRule="exact"/>
        <w:rPr>
          <w:rFonts w:ascii="仿宋" w:hAnsi="仿宋" w:eastAsia="仿宋" w:cs="仿宋_GB2312"/>
          <w:color w:val="000000" w:themeColor="text1"/>
          <w:kern w:val="44"/>
          <w:sz w:val="32"/>
          <w:szCs w:val="32"/>
        </w:rPr>
      </w:pPr>
      <w:r>
        <w:rPr>
          <w:rStyle w:val="16"/>
          <w:rFonts w:hint="eastAsia" w:ascii="仿宋" w:hAnsi="仿宋" w:eastAsia="仿宋" w:cs="仿宋_GB2312"/>
          <w:b w:val="0"/>
          <w:color w:val="000000" w:themeColor="text1"/>
          <w:sz w:val="32"/>
          <w:szCs w:val="32"/>
        </w:rPr>
        <w:t>有效的服务于群众，通过专业、高效的服务，能为群众办实事、少跑路；社会事务的服务工作提高办事效率、简化办事流程，社会事务的服务工作提高办事效率、简化办事流程，全面推进工作顺利开展，提升工作水平</w:t>
      </w:r>
      <w:r>
        <w:rPr>
          <w:rStyle w:val="16"/>
          <w:rFonts w:hint="eastAsia" w:ascii="仿宋" w:hAnsi="仿宋" w:eastAsia="仿宋" w:cs="仿宋_GB2312"/>
          <w:b w:val="0"/>
          <w:color w:val="000000" w:themeColor="text1"/>
          <w:sz w:val="32"/>
          <w:szCs w:val="32"/>
        </w:rPr>
        <w:tab/>
      </w:r>
      <w:r>
        <w:rPr>
          <w:rStyle w:val="16"/>
          <w:rFonts w:hint="eastAsia" w:ascii="仿宋" w:hAnsi="仿宋" w:eastAsia="仿宋" w:cs="仿宋_GB2312"/>
          <w:b w:val="0"/>
          <w:color w:val="000000" w:themeColor="text1"/>
          <w:sz w:val="32"/>
          <w:szCs w:val="32"/>
        </w:rPr>
        <w:t>全面推进工作顺利开展，社会事务面向广大群众，抽样调查达到基本满意</w:t>
      </w:r>
      <w:r>
        <w:rPr>
          <w:rStyle w:val="16"/>
          <w:rFonts w:hint="eastAsia" w:ascii="仿宋" w:hAnsi="仿宋" w:eastAsia="仿宋" w:cs="仿宋_GB2312"/>
          <w:b w:val="0"/>
          <w:color w:val="000000" w:themeColor="text1"/>
          <w:sz w:val="32"/>
          <w:szCs w:val="32"/>
        </w:rPr>
        <w:tab/>
      </w:r>
      <w:r>
        <w:rPr>
          <w:rStyle w:val="16"/>
          <w:rFonts w:hint="eastAsia" w:ascii="仿宋" w:hAnsi="仿宋" w:eastAsia="仿宋" w:cs="仿宋_GB2312"/>
          <w:b w:val="0"/>
          <w:color w:val="000000" w:themeColor="text1"/>
          <w:sz w:val="32"/>
          <w:szCs w:val="32"/>
        </w:rPr>
        <w:t>95%及以上。</w:t>
      </w:r>
    </w:p>
    <w:p w14:paraId="0981B9C9">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三、</w:t>
      </w:r>
      <w:r>
        <w:rPr>
          <w:rFonts w:ascii="仿宋" w:hAnsi="仿宋" w:eastAsia="仿宋" w:cs="仿宋_GB2312"/>
          <w:color w:val="000000" w:themeColor="text1"/>
          <w:sz w:val="32"/>
          <w:szCs w:val="32"/>
        </w:rPr>
        <w:t>存在主要问题</w:t>
      </w:r>
    </w:p>
    <w:p w14:paraId="4CA77DA2">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玉泉街办各社区社会管理事务繁多，工作人员素质参差不齐，相关工作标准化程度不够细化，执行力度有待提高。</w:t>
      </w:r>
    </w:p>
    <w:p w14:paraId="28284840">
      <w:pPr>
        <w:pStyle w:val="20"/>
        <w:numPr>
          <w:ilvl w:val="0"/>
          <w:numId w:val="6"/>
        </w:numPr>
        <w:spacing w:line="580" w:lineRule="exact"/>
        <w:ind w:firstLineChars="0"/>
        <w:rPr>
          <w:rFonts w:ascii="仿宋" w:hAnsi="仿宋" w:eastAsia="仿宋" w:cs="仿宋_GB2312"/>
          <w:color w:val="000000" w:themeColor="text1"/>
          <w:sz w:val="32"/>
          <w:szCs w:val="32"/>
        </w:rPr>
      </w:pPr>
      <w:r>
        <w:rPr>
          <w:rFonts w:ascii="仿宋" w:hAnsi="仿宋" w:eastAsia="仿宋" w:cs="仿宋_GB2312"/>
          <w:color w:val="000000" w:themeColor="text1"/>
          <w:sz w:val="32"/>
          <w:szCs w:val="32"/>
        </w:rPr>
        <w:t>相关措施建议</w:t>
      </w:r>
    </w:p>
    <w:p w14:paraId="7C37C8A5">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在原有工作要求文件的基础上，根据现在的实际情况，加大经费力度，增加人员综合素质培训，提高服务意识和能力。</w:t>
      </w:r>
    </w:p>
    <w:p w14:paraId="7BE08E1D">
      <w:pPr>
        <w:spacing w:line="580" w:lineRule="exact"/>
        <w:rPr>
          <w:rStyle w:val="16"/>
          <w:rFonts w:ascii="仿宋" w:hAnsi="仿宋" w:eastAsia="仿宋" w:cs="仿宋_GB2312"/>
          <w:b w:val="0"/>
          <w:bCs w:val="0"/>
          <w:sz w:val="32"/>
          <w:szCs w:val="32"/>
        </w:rPr>
      </w:pPr>
    </w:p>
    <w:p w14:paraId="6B9D7A57">
      <w:pPr>
        <w:spacing w:line="600" w:lineRule="exact"/>
        <w:jc w:val="center"/>
        <w:outlineLvl w:val="0"/>
        <w:rPr>
          <w:rFonts w:hint="eastAsia" w:ascii="黑体" w:hAnsi="黑体" w:eastAsia="黑体"/>
          <w:color w:val="000000"/>
          <w:sz w:val="44"/>
          <w:szCs w:val="44"/>
        </w:rPr>
      </w:pPr>
      <w:bookmarkStart w:id="59" w:name="_Toc15396618"/>
    </w:p>
    <w:p w14:paraId="04CF2407">
      <w:pPr>
        <w:spacing w:line="600" w:lineRule="exact"/>
        <w:jc w:val="center"/>
        <w:outlineLvl w:val="0"/>
        <w:rPr>
          <w:rFonts w:hint="eastAsia" w:ascii="黑体" w:hAnsi="黑体" w:eastAsia="黑体"/>
          <w:color w:val="000000"/>
          <w:sz w:val="44"/>
          <w:szCs w:val="44"/>
        </w:rPr>
      </w:pPr>
    </w:p>
    <w:p w14:paraId="07B40C70">
      <w:pPr>
        <w:spacing w:line="600" w:lineRule="exact"/>
        <w:jc w:val="center"/>
        <w:outlineLvl w:val="0"/>
        <w:rPr>
          <w:rFonts w:hint="eastAsia" w:ascii="黑体" w:hAnsi="黑体" w:eastAsia="黑体"/>
          <w:color w:val="000000"/>
          <w:sz w:val="44"/>
          <w:szCs w:val="44"/>
        </w:rPr>
      </w:pPr>
    </w:p>
    <w:p w14:paraId="7D977E30">
      <w:pPr>
        <w:spacing w:line="600" w:lineRule="exact"/>
        <w:jc w:val="center"/>
        <w:outlineLvl w:val="0"/>
        <w:rPr>
          <w:rFonts w:hint="eastAsia" w:ascii="黑体" w:hAnsi="黑体" w:eastAsia="黑体"/>
          <w:color w:val="000000"/>
          <w:sz w:val="44"/>
          <w:szCs w:val="44"/>
        </w:rPr>
      </w:pPr>
    </w:p>
    <w:p w14:paraId="273C7601">
      <w:pPr>
        <w:spacing w:line="600" w:lineRule="exact"/>
        <w:jc w:val="center"/>
        <w:outlineLvl w:val="0"/>
        <w:rPr>
          <w:rFonts w:hint="eastAsia" w:ascii="黑体" w:hAnsi="黑体" w:eastAsia="黑体"/>
          <w:color w:val="000000"/>
          <w:sz w:val="44"/>
          <w:szCs w:val="44"/>
        </w:rPr>
      </w:pPr>
    </w:p>
    <w:p w14:paraId="7635ADDF">
      <w:pPr>
        <w:spacing w:line="600" w:lineRule="exact"/>
        <w:jc w:val="center"/>
        <w:outlineLvl w:val="0"/>
        <w:rPr>
          <w:rFonts w:hint="eastAsia" w:ascii="黑体" w:hAnsi="黑体" w:eastAsia="黑体"/>
          <w:color w:val="000000"/>
          <w:sz w:val="44"/>
          <w:szCs w:val="44"/>
        </w:rPr>
      </w:pPr>
    </w:p>
    <w:bookmarkEnd w:id="55"/>
    <w:bookmarkEnd w:id="59"/>
    <w:p w14:paraId="7CDD5DEF">
      <w:pPr>
        <w:pStyle w:val="3"/>
        <w:jc w:val="center"/>
        <w:rPr>
          <w:rFonts w:hint="eastAsia" w:ascii="黑体" w:hAnsi="黑体" w:eastAsia="黑体" w:cs="黑体"/>
          <w:b/>
          <w:bCs w:val="0"/>
          <w:color w:val="000000"/>
          <w:sz w:val="44"/>
          <w:szCs w:val="44"/>
          <w:lang w:val="en-US" w:eastAsia="zh-CN"/>
        </w:rPr>
      </w:pPr>
      <w:bookmarkStart w:id="60" w:name="_Toc15396620"/>
      <w:r>
        <w:rPr>
          <w:rFonts w:hint="eastAsia" w:ascii="黑体" w:hAnsi="黑体" w:eastAsia="黑体" w:cs="黑体"/>
          <w:b/>
          <w:bCs w:val="0"/>
          <w:color w:val="000000"/>
          <w:sz w:val="44"/>
          <w:szCs w:val="44"/>
          <w:lang w:val="en-US" w:eastAsia="zh-CN"/>
        </w:rPr>
        <w:t>第五部分 附表</w:t>
      </w:r>
      <w:bookmarkStart w:id="72" w:name="_GoBack"/>
      <w:bookmarkEnd w:id="72"/>
    </w:p>
    <w:p w14:paraId="7899AC01">
      <w:pPr>
        <w:pStyle w:val="3"/>
        <w:rPr>
          <w:rFonts w:ascii="仿宋" w:hAnsi="仿宋" w:eastAsia="仿宋"/>
          <w:color w:val="000000"/>
        </w:rPr>
      </w:pPr>
      <w:r>
        <w:rPr>
          <w:rFonts w:hint="eastAsia" w:ascii="仿宋" w:hAnsi="仿宋" w:eastAsia="仿宋"/>
          <w:b w:val="0"/>
          <w:color w:val="000000"/>
        </w:rPr>
        <w:t>一、收入支出决算总表</w:t>
      </w:r>
      <w:r>
        <w:rPr>
          <w:rFonts w:hint="eastAsia" w:ascii="仿宋" w:hAnsi="仿宋" w:eastAsia="仿宋"/>
          <w:b w:val="0"/>
          <w:color w:val="000000"/>
        </w:rPr>
        <w:br w:type="textWrapping"/>
      </w:r>
      <w:r>
        <w:rPr>
          <w:rFonts w:hint="eastAsia" w:ascii="仿宋" w:hAnsi="仿宋" w:eastAsia="仿宋"/>
          <w:b w:val="0"/>
          <w:color w:val="000000"/>
        </w:rPr>
        <w:t>二、收</w:t>
      </w:r>
      <w:r>
        <w:rPr>
          <w:rStyle w:val="17"/>
          <w:rFonts w:hint="eastAsia" w:ascii="仿宋" w:hAnsi="仿宋" w:eastAsia="仿宋"/>
          <w:b w:val="0"/>
          <w:bCs w:val="0"/>
        </w:rPr>
        <w:t>入总表</w:t>
      </w:r>
      <w:bookmarkEnd w:id="60"/>
    </w:p>
    <w:p w14:paraId="19765954">
      <w:pPr>
        <w:pStyle w:val="3"/>
        <w:rPr>
          <w:rFonts w:ascii="仿宋" w:hAnsi="仿宋" w:eastAsia="仿宋"/>
          <w:color w:val="000000"/>
        </w:rPr>
      </w:pPr>
      <w:bookmarkStart w:id="61"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1"/>
    </w:p>
    <w:p w14:paraId="0392276B">
      <w:pPr>
        <w:pStyle w:val="3"/>
        <w:rPr>
          <w:rFonts w:ascii="仿宋" w:hAnsi="仿宋" w:eastAsia="仿宋"/>
          <w:b w:val="0"/>
          <w:color w:val="000000"/>
        </w:rPr>
      </w:pPr>
      <w:bookmarkStart w:id="62"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2"/>
    </w:p>
    <w:p w14:paraId="12F8EB23">
      <w:pPr>
        <w:pStyle w:val="3"/>
        <w:rPr>
          <w:rFonts w:ascii="仿宋" w:hAnsi="仿宋" w:eastAsia="仿宋"/>
          <w:color w:val="000000"/>
        </w:rPr>
      </w:pPr>
      <w:bookmarkStart w:id="63"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3"/>
    </w:p>
    <w:p w14:paraId="2B541670">
      <w:pPr>
        <w:pStyle w:val="3"/>
        <w:rPr>
          <w:rFonts w:ascii="仿宋" w:hAnsi="仿宋" w:eastAsia="仿宋"/>
          <w:color w:val="000000"/>
        </w:rPr>
      </w:pPr>
      <w:bookmarkStart w:id="64"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4"/>
    </w:p>
    <w:p w14:paraId="2B071728">
      <w:pPr>
        <w:pStyle w:val="3"/>
        <w:rPr>
          <w:rFonts w:ascii="仿宋" w:hAnsi="仿宋" w:eastAsia="仿宋"/>
          <w:color w:val="000000"/>
        </w:rPr>
      </w:pPr>
      <w:bookmarkStart w:id="65"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5"/>
    </w:p>
    <w:p w14:paraId="6CC9E502">
      <w:pPr>
        <w:pStyle w:val="3"/>
        <w:rPr>
          <w:rFonts w:ascii="仿宋" w:hAnsi="仿宋" w:eastAsia="仿宋"/>
          <w:color w:val="000000"/>
        </w:rPr>
      </w:pPr>
      <w:bookmarkStart w:id="66"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6"/>
    </w:p>
    <w:p w14:paraId="679E790D">
      <w:pPr>
        <w:pStyle w:val="3"/>
        <w:rPr>
          <w:rFonts w:ascii="仿宋" w:hAnsi="仿宋" w:eastAsia="仿宋"/>
          <w:color w:val="000000"/>
        </w:rPr>
      </w:pPr>
      <w:bookmarkStart w:id="67"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7"/>
    </w:p>
    <w:p w14:paraId="43890B30">
      <w:pPr>
        <w:pStyle w:val="3"/>
        <w:rPr>
          <w:rFonts w:ascii="仿宋" w:hAnsi="仿宋" w:eastAsia="仿宋"/>
          <w:color w:val="000000"/>
        </w:rPr>
      </w:pPr>
      <w:bookmarkStart w:id="68"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8"/>
    </w:p>
    <w:p w14:paraId="5C2F7D8C">
      <w:pPr>
        <w:pStyle w:val="3"/>
        <w:rPr>
          <w:rFonts w:ascii="仿宋" w:hAnsi="仿宋" w:eastAsia="仿宋"/>
          <w:color w:val="000000"/>
        </w:rPr>
      </w:pPr>
      <w:bookmarkStart w:id="69"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69"/>
    </w:p>
    <w:p w14:paraId="5F516A8E">
      <w:pPr>
        <w:pStyle w:val="3"/>
        <w:rPr>
          <w:rFonts w:ascii="仿宋" w:hAnsi="仿宋" w:eastAsia="仿宋"/>
          <w:color w:val="000000"/>
        </w:rPr>
      </w:pPr>
      <w:bookmarkStart w:id="70"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0"/>
      <w:r>
        <w:rPr>
          <w:rStyle w:val="17"/>
          <w:rFonts w:hint="eastAsia" w:ascii="仿宋" w:hAnsi="仿宋" w:eastAsia="仿宋"/>
          <w:b w:val="0"/>
          <w:bCs w:val="0"/>
          <w:lang w:eastAsia="zh-CN"/>
        </w:rPr>
        <w:t>：</w:t>
      </w:r>
      <w:r>
        <w:rPr>
          <w:rStyle w:val="17"/>
          <w:rFonts w:hint="eastAsia" w:ascii="仿宋" w:hAnsi="仿宋" w:eastAsia="仿宋"/>
          <w:b w:val="0"/>
          <w:bCs w:val="0"/>
        </w:rPr>
        <w:t>无</w:t>
      </w:r>
    </w:p>
    <w:p w14:paraId="1A0F9EA7">
      <w:pPr>
        <w:pStyle w:val="3"/>
      </w:pPr>
      <w:bookmarkStart w:id="71"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1"/>
      <w:r>
        <w:rPr>
          <w:rStyle w:val="17"/>
          <w:rFonts w:hint="eastAsia" w:ascii="仿宋" w:hAnsi="仿宋" w:eastAsia="仿宋"/>
          <w:b w:val="0"/>
          <w:bCs w:val="0"/>
        </w:rPr>
        <w:t>：无</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15E26F9"/>
    <w:multiLevelType w:val="multilevel"/>
    <w:tmpl w:val="015E26F9"/>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0MmYxZTQ2MjZkMmFhNDU4NDg0YTFjNmU3MTI4ZjMifQ=="/>
  </w:docVars>
  <w:rsids>
    <w:rsidRoot w:val="00852A93"/>
    <w:rsid w:val="0000207D"/>
    <w:rsid w:val="00022677"/>
    <w:rsid w:val="005146BF"/>
    <w:rsid w:val="00664920"/>
    <w:rsid w:val="00852A93"/>
    <w:rsid w:val="008931B9"/>
    <w:rsid w:val="009741D6"/>
    <w:rsid w:val="00B20D04"/>
    <w:rsid w:val="00BA6D0D"/>
    <w:rsid w:val="00CF2EA7"/>
    <w:rsid w:val="00DA35DE"/>
    <w:rsid w:val="01BD3095"/>
    <w:rsid w:val="0249228C"/>
    <w:rsid w:val="04D61907"/>
    <w:rsid w:val="08247141"/>
    <w:rsid w:val="0886256D"/>
    <w:rsid w:val="08A14387"/>
    <w:rsid w:val="09D578C5"/>
    <w:rsid w:val="0B001D79"/>
    <w:rsid w:val="0D16361D"/>
    <w:rsid w:val="0F9E7B5A"/>
    <w:rsid w:val="12E30702"/>
    <w:rsid w:val="12E36C74"/>
    <w:rsid w:val="131732CF"/>
    <w:rsid w:val="165537EC"/>
    <w:rsid w:val="17213DA8"/>
    <w:rsid w:val="174C1109"/>
    <w:rsid w:val="19C451AA"/>
    <w:rsid w:val="1A3A603C"/>
    <w:rsid w:val="1C8B21B1"/>
    <w:rsid w:val="21DC2475"/>
    <w:rsid w:val="27686702"/>
    <w:rsid w:val="290D5849"/>
    <w:rsid w:val="2A092BEB"/>
    <w:rsid w:val="2C1E7689"/>
    <w:rsid w:val="30F2727D"/>
    <w:rsid w:val="32FC01BA"/>
    <w:rsid w:val="339D0FED"/>
    <w:rsid w:val="37916705"/>
    <w:rsid w:val="40363551"/>
    <w:rsid w:val="439E3DDD"/>
    <w:rsid w:val="43A82A1C"/>
    <w:rsid w:val="46CB45B2"/>
    <w:rsid w:val="48A532A2"/>
    <w:rsid w:val="48B23DD3"/>
    <w:rsid w:val="49995EDD"/>
    <w:rsid w:val="49C82D29"/>
    <w:rsid w:val="4A4D1956"/>
    <w:rsid w:val="5334021B"/>
    <w:rsid w:val="55CE2E55"/>
    <w:rsid w:val="571F2BD6"/>
    <w:rsid w:val="57C04BD7"/>
    <w:rsid w:val="5909093C"/>
    <w:rsid w:val="59F65FE9"/>
    <w:rsid w:val="5AA530F0"/>
    <w:rsid w:val="5D237247"/>
    <w:rsid w:val="5EC0182B"/>
    <w:rsid w:val="608C6DEF"/>
    <w:rsid w:val="639F3A33"/>
    <w:rsid w:val="63FD4B0A"/>
    <w:rsid w:val="6A100EEF"/>
    <w:rsid w:val="6A1B441A"/>
    <w:rsid w:val="6D8B3019"/>
    <w:rsid w:val="6E3C2BCA"/>
    <w:rsid w:val="6EBB7B0B"/>
    <w:rsid w:val="725F354B"/>
    <w:rsid w:val="72802383"/>
    <w:rsid w:val="74C01E30"/>
    <w:rsid w:val="74EE38CA"/>
    <w:rsid w:val="7538547F"/>
    <w:rsid w:val="75AE7D3B"/>
    <w:rsid w:val="75D303D8"/>
    <w:rsid w:val="765C0CD9"/>
    <w:rsid w:val="79BA0F19"/>
    <w:rsid w:val="7CBF21AA"/>
    <w:rsid w:val="7E5A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6"/>
    <w:qFormat/>
    <w:uiPriority w:val="9"/>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17"/>
    <w:unhideWhenUsed/>
    <w:qFormat/>
    <w:uiPriority w:val="9"/>
    <w:pPr>
      <w:keepNext/>
      <w:keepLines/>
      <w:widowControl w:val="0"/>
      <w:adjustRightInd/>
      <w:snapToGrid/>
      <w:spacing w:before="260" w:after="260" w:line="416" w:lineRule="auto"/>
      <w:jc w:val="both"/>
      <w:outlineLvl w:val="1"/>
    </w:pPr>
    <w:rPr>
      <w:rFonts w:ascii="Cambria" w:hAnsi="Cambria" w:eastAsia="宋体" w:cs="Times New Roman"/>
      <w:b/>
      <w:bCs/>
      <w:kern w:val="2"/>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widowControl w:val="0"/>
      <w:adjustRightInd/>
      <w:snapToGrid/>
      <w:spacing w:beforeLines="30" w:after="0"/>
      <w:jc w:val="both"/>
    </w:pPr>
    <w:rPr>
      <w:rFonts w:ascii="仿宋_GB2312" w:hAnsi="Times New Roman" w:eastAsia="仿宋_GB2312" w:cs="Times New Roman"/>
      <w:sz w:val="24"/>
      <w:szCs w:val="20"/>
    </w:rPr>
  </w:style>
  <w:style w:type="paragraph" w:styleId="5">
    <w:name w:val="Balloon Text"/>
    <w:basedOn w:val="1"/>
    <w:link w:val="18"/>
    <w:semiHidden/>
    <w:unhideWhenUsed/>
    <w:qFormat/>
    <w:uiPriority w:val="99"/>
    <w:pPr>
      <w:spacing w:after="0"/>
    </w:pPr>
    <w:rPr>
      <w:sz w:val="18"/>
      <w:szCs w:val="18"/>
    </w:r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widowControl w:val="0"/>
      <w:tabs>
        <w:tab w:val="right" w:leader="dot" w:pos="8296"/>
      </w:tabs>
      <w:adjustRightInd/>
      <w:snapToGrid/>
      <w:spacing w:before="93" w:after="0"/>
      <w:jc w:val="center"/>
    </w:pPr>
    <w:rPr>
      <w:rFonts w:ascii="仿宋" w:hAnsi="仿宋" w:eastAsia="仿宋" w:cs="Times New Roman"/>
      <w:kern w:val="2"/>
      <w:sz w:val="28"/>
      <w:szCs w:val="28"/>
    </w:rPr>
  </w:style>
  <w:style w:type="paragraph" w:styleId="9">
    <w:name w:val="toc 2"/>
    <w:basedOn w:val="1"/>
    <w:next w:val="1"/>
    <w:unhideWhenUsed/>
    <w:qFormat/>
    <w:uiPriority w:val="39"/>
    <w:pPr>
      <w:widowControl w:val="0"/>
      <w:tabs>
        <w:tab w:val="right" w:leader="dot" w:pos="8296"/>
      </w:tabs>
      <w:adjustRightInd/>
      <w:snapToGrid/>
      <w:spacing w:after="0"/>
      <w:ind w:left="420" w:leftChars="200"/>
      <w:jc w:val="both"/>
    </w:pPr>
    <w:rPr>
      <w:rFonts w:ascii="仿宋" w:hAnsi="仿宋" w:eastAsia="仿宋" w:cs="Times New Roman"/>
      <w:kern w:val="2"/>
      <w:sz w:val="28"/>
      <w:szCs w:val="28"/>
    </w:rPr>
  </w:style>
  <w:style w:type="character" w:styleId="12">
    <w:name w:val="Strong"/>
    <w:qFormat/>
    <w:uiPriority w:val="22"/>
    <w:rPr>
      <w:b/>
    </w:rPr>
  </w:style>
  <w:style w:type="character" w:styleId="13">
    <w:name w:val="Hyperlink"/>
    <w:basedOn w:val="11"/>
    <w:unhideWhenUsed/>
    <w:qFormat/>
    <w:uiPriority w:val="99"/>
    <w:rPr>
      <w:color w:val="0000FF"/>
      <w:u w:val="single"/>
    </w:rPr>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标题 1 Char"/>
    <w:basedOn w:val="11"/>
    <w:link w:val="2"/>
    <w:qFormat/>
    <w:uiPriority w:val="9"/>
    <w:rPr>
      <w:rFonts w:ascii="Times New Roman" w:hAnsi="Times New Roman" w:eastAsia="宋体" w:cs="Times New Roman"/>
      <w:b/>
      <w:bCs/>
      <w:kern w:val="44"/>
      <w:sz w:val="44"/>
      <w:szCs w:val="44"/>
    </w:rPr>
  </w:style>
  <w:style w:type="character" w:customStyle="1" w:styleId="17">
    <w:name w:val="标题 2 Char"/>
    <w:basedOn w:val="11"/>
    <w:link w:val="3"/>
    <w:qFormat/>
    <w:uiPriority w:val="9"/>
    <w:rPr>
      <w:rFonts w:ascii="Cambria" w:hAnsi="Cambria" w:eastAsia="宋体" w:cs="Times New Roman"/>
      <w:b/>
      <w:bCs/>
      <w:sz w:val="32"/>
      <w:szCs w:val="32"/>
    </w:rPr>
  </w:style>
  <w:style w:type="character" w:customStyle="1" w:styleId="18">
    <w:name w:val="批注框文本 Char"/>
    <w:basedOn w:val="11"/>
    <w:link w:val="5"/>
    <w:semiHidden/>
    <w:qFormat/>
    <w:uiPriority w:val="99"/>
    <w:rPr>
      <w:rFonts w:ascii="Tahoma" w:hAnsi="Tahoma" w:eastAsia="微软雅黑"/>
      <w:kern w:val="0"/>
      <w:sz w:val="18"/>
      <w:szCs w:val="18"/>
    </w:rPr>
  </w:style>
  <w:style w:type="character" w:customStyle="1" w:styleId="19">
    <w:name w:val="正文文本 Char"/>
    <w:basedOn w:val="11"/>
    <w:link w:val="4"/>
    <w:qFormat/>
    <w:uiPriority w:val="99"/>
    <w:rPr>
      <w:rFonts w:ascii="仿宋_GB2312" w:hAnsi="Times New Roman" w:eastAsia="仿宋_GB2312" w:cs="Times New Roman"/>
      <w:kern w:val="0"/>
      <w:sz w:val="24"/>
      <w:szCs w:val="20"/>
    </w:rPr>
  </w:style>
  <w:style w:type="paragraph" w:styleId="20">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hart" Target="charts/chart2.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3.xml"/><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738.05</c:v>
                </c:pt>
                <c:pt idx="1">
                  <c:v>903.52</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pt idx="0">
                  <c:v>790.46</c:v>
                </c:pt>
                <c:pt idx="1">
                  <c:v>903.52</c:v>
                </c:pt>
              </c:numCache>
            </c:numRef>
          </c:val>
        </c:ser>
        <c:dLbls>
          <c:showLegendKey val="0"/>
          <c:showVal val="0"/>
          <c:showCatName val="0"/>
          <c:showSerName val="0"/>
          <c:showPercent val="0"/>
          <c:showBubbleSize val="0"/>
        </c:dLbls>
        <c:gapWidth val="219"/>
        <c:overlap val="-27"/>
        <c:axId val="63100416"/>
        <c:axId val="63101952"/>
      </c:barChart>
      <c:catAx>
        <c:axId val="63100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01952"/>
        <c:crosses val="autoZero"/>
        <c:auto val="1"/>
        <c:lblAlgn val="ctr"/>
        <c:lblOffset val="100"/>
        <c:noMultiLvlLbl val="0"/>
      </c:catAx>
      <c:valAx>
        <c:axId val="6310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004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10791366906"/>
          <c:y val="0.10989010989011"/>
          <c:w val="0.510791366906475"/>
          <c:h val="0.78021978021978"/>
        </c:manualLayout>
      </c:layout>
      <c:pieChart>
        <c:varyColors val="1"/>
        <c:ser>
          <c:idx val="0"/>
          <c:order val="0"/>
          <c:tx>
            <c:strRef>
              <c:f>Sheet1!$A$2</c:f>
              <c:strCache>
                <c:ptCount val="1"/>
                <c:pt idx="0">
                  <c:v>基本支出</c:v>
                </c:pt>
              </c:strCache>
            </c:strRef>
          </c:tx>
          <c:spPr>
            <a:solidFill>
              <a:srgbClr val="9999FF"/>
            </a:solidFill>
            <a:ln w="12612">
              <a:solidFill>
                <a:srgbClr val="000000"/>
              </a:solidFill>
              <a:prstDash val="solid"/>
            </a:ln>
          </c:spPr>
          <c:explosion val="0"/>
          <c:dPt>
            <c:idx val="0"/>
            <c:bubble3D val="0"/>
            <c:spPr>
              <a:solidFill>
                <a:srgbClr val="9999FF"/>
              </a:solidFill>
              <a:ln w="12612">
                <a:solidFill>
                  <a:srgbClr val="000000"/>
                </a:solidFill>
                <a:prstDash val="solid"/>
              </a:ln>
            </c:spPr>
          </c:dPt>
          <c:dPt>
            <c:idx val="1"/>
            <c:bubble3D val="0"/>
            <c:spPr>
              <a:solidFill>
                <a:srgbClr val="993366"/>
              </a:solidFill>
              <a:ln w="12612">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0.00%</c:formatCode>
                <c:ptCount val="2"/>
                <c:pt idx="0">
                  <c:v>0.5982</c:v>
                </c:pt>
                <c:pt idx="1">
                  <c:v>0.4018</c:v>
                </c:pt>
              </c:numCache>
            </c:numRef>
          </c:val>
        </c:ser>
        <c:dLbls>
          <c:showLegendKey val="0"/>
          <c:showVal val="0"/>
          <c:showCatName val="0"/>
          <c:showSerName val="0"/>
          <c:showPercent val="0"/>
          <c:showBubbleSize val="0"/>
          <c:showLeaderLines val="1"/>
        </c:dLbls>
        <c:firstSliceAng val="0"/>
      </c:pieChart>
      <c:spPr>
        <a:solidFill>
          <a:srgbClr val="C0C0C0"/>
        </a:solidFill>
        <a:ln w="12612">
          <a:solidFill>
            <a:srgbClr val="808080"/>
          </a:solidFill>
          <a:prstDash val="solid"/>
        </a:ln>
      </c:spPr>
    </c:plotArea>
    <c:legend>
      <c:legendPos val="r"/>
      <c:layout>
        <c:manualLayout>
          <c:xMode val="edge"/>
          <c:yMode val="edge"/>
          <c:x val="0.741007194244605"/>
          <c:y val="0.406593406593407"/>
          <c:w val="0.244604316546763"/>
          <c:h val="0.192307692307692"/>
        </c:manualLayout>
      </c:layout>
      <c:overlay val="0"/>
      <c:spPr>
        <a:noFill/>
        <a:ln w="3153">
          <a:solidFill>
            <a:srgbClr val="000000"/>
          </a:solidFill>
          <a:prstDash val="solid"/>
        </a:ln>
      </c:spPr>
      <c:txPr>
        <a:bodyPr rot="0" spcFirstLastPara="0" vertOverflow="ellipsis" vert="horz" wrap="square" anchor="ctr" anchorCtr="1"/>
        <a:lstStyle/>
        <a:p>
          <a:pPr>
            <a:defRPr lang="zh-CN" sz="8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89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2.5</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50</Pages>
  <Words>17982</Words>
  <Characters>19183</Characters>
  <Lines>155</Lines>
  <Paragraphs>43</Paragraphs>
  <TotalTime>5</TotalTime>
  <ScaleCrop>false</ScaleCrop>
  <LinksUpToDate>false</LinksUpToDate>
  <CharactersWithSpaces>19346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2019-10-31T04:24:00Z</dcterms:created>
  <dc:creator>Administrator</dc:creator>
  <cp:lastModifiedBy>Silentcry</cp:lastModifiedBy>
  <dcterms:modified xsi:type="dcterms:W3CDTF">2025-10-28T01:48:11Z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A6C8A464AF7741889FD7B573809AA4B9_12</vt:lpwstr>
  </property>
</Properties>
</file>