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F9" w:rsidRDefault="009576F9">
      <w:pPr>
        <w:spacing w:line="600" w:lineRule="exact"/>
        <w:jc w:val="left"/>
        <w:rPr>
          <w:rFonts w:eastAsia="方正小标宋简体"/>
          <w:szCs w:val="21"/>
        </w:rPr>
      </w:pPr>
      <w:bookmarkStart w:id="0" w:name="_Toc15306267"/>
    </w:p>
    <w:p w:rsidR="009576F9" w:rsidRDefault="009576F9">
      <w:pPr>
        <w:pStyle w:val="a0"/>
        <w:spacing w:before="93"/>
        <w:rPr>
          <w:rFonts w:ascii="Times New Roman"/>
        </w:rPr>
      </w:pPr>
    </w:p>
    <w:p w:rsidR="009576F9" w:rsidRDefault="009576F9">
      <w:pPr>
        <w:spacing w:line="600" w:lineRule="exact"/>
        <w:jc w:val="center"/>
        <w:rPr>
          <w:rFonts w:eastAsia="方正小标宋简体"/>
          <w:sz w:val="72"/>
          <w:szCs w:val="72"/>
        </w:rPr>
      </w:pPr>
    </w:p>
    <w:p w:rsidR="009576F9" w:rsidRDefault="009576F9">
      <w:pPr>
        <w:spacing w:line="600" w:lineRule="exact"/>
        <w:jc w:val="center"/>
        <w:rPr>
          <w:rFonts w:eastAsia="方正小标宋简体"/>
          <w:sz w:val="72"/>
          <w:szCs w:val="72"/>
        </w:rPr>
      </w:pPr>
    </w:p>
    <w:p w:rsidR="009576F9" w:rsidRDefault="006D7323">
      <w:pPr>
        <w:jc w:val="center"/>
        <w:rPr>
          <w:rFonts w:eastAsia="方正小标宋_GBK"/>
          <w:color w:val="000000"/>
          <w:sz w:val="72"/>
          <w:szCs w:val="72"/>
        </w:rPr>
      </w:pPr>
      <w:bookmarkStart w:id="1" w:name="_Toc15378441"/>
      <w:bookmarkStart w:id="2" w:name="_Toc15396597"/>
      <w:bookmarkStart w:id="3" w:name="_Toc15377193"/>
      <w:bookmarkStart w:id="4" w:name="_Toc15377425"/>
      <w:bookmarkStart w:id="5" w:name="_Toc15396475"/>
      <w:r>
        <w:rPr>
          <w:rFonts w:eastAsia="方正小标宋_GBK"/>
          <w:color w:val="000000"/>
          <w:sz w:val="72"/>
          <w:szCs w:val="72"/>
        </w:rPr>
        <w:t>202</w:t>
      </w:r>
      <w:r>
        <w:rPr>
          <w:rFonts w:eastAsia="方正小标宋_GBK" w:hint="eastAsia"/>
          <w:color w:val="000000"/>
          <w:sz w:val="72"/>
          <w:szCs w:val="72"/>
        </w:rPr>
        <w:t>4</w:t>
      </w:r>
      <w:r w:rsidR="00AA1890">
        <w:rPr>
          <w:rFonts w:eastAsia="方正小标宋_GBK"/>
          <w:color w:val="000000"/>
          <w:sz w:val="72"/>
          <w:szCs w:val="72"/>
        </w:rPr>
        <w:t>年度</w:t>
      </w:r>
      <w:bookmarkEnd w:id="1"/>
      <w:bookmarkEnd w:id="2"/>
      <w:bookmarkEnd w:id="3"/>
      <w:bookmarkEnd w:id="4"/>
      <w:bookmarkEnd w:id="5"/>
    </w:p>
    <w:p w:rsidR="009576F9" w:rsidRDefault="00AA1890">
      <w:pPr>
        <w:jc w:val="center"/>
        <w:outlineLvl w:val="0"/>
        <w:rPr>
          <w:rFonts w:eastAsia="方正小标宋_GBK"/>
          <w:color w:val="000000"/>
          <w:sz w:val="72"/>
          <w:szCs w:val="72"/>
        </w:rPr>
      </w:pPr>
      <w:bookmarkStart w:id="6" w:name="_Toc15377194"/>
      <w:bookmarkStart w:id="7" w:name="_Toc15396476"/>
      <w:bookmarkStart w:id="8" w:name="_Toc15396598"/>
      <w:bookmarkStart w:id="9" w:name="_Toc15378442"/>
      <w:bookmarkStart w:id="10" w:name="_Toc15377426"/>
      <w:bookmarkStart w:id="11" w:name="_Toc2913"/>
      <w:bookmarkStart w:id="12" w:name="_Toc20299"/>
      <w:bookmarkStart w:id="13" w:name="_Toc211874907"/>
      <w:r>
        <w:rPr>
          <w:rFonts w:eastAsia="方正小标宋_GBK"/>
          <w:color w:val="000000"/>
          <w:sz w:val="72"/>
          <w:szCs w:val="72"/>
        </w:rPr>
        <w:t>四川省</w:t>
      </w:r>
      <w:bookmarkStart w:id="14" w:name="_Toc15306268"/>
      <w:bookmarkEnd w:id="0"/>
      <w:r>
        <w:rPr>
          <w:rFonts w:eastAsia="方正小标宋_GBK"/>
          <w:color w:val="000000"/>
          <w:sz w:val="72"/>
          <w:szCs w:val="72"/>
        </w:rPr>
        <w:t>攀枝花市西区动物疫病预防控制中心决算</w:t>
      </w:r>
      <w:bookmarkEnd w:id="6"/>
      <w:bookmarkEnd w:id="7"/>
      <w:bookmarkEnd w:id="8"/>
      <w:bookmarkEnd w:id="9"/>
      <w:bookmarkEnd w:id="10"/>
      <w:bookmarkEnd w:id="11"/>
      <w:bookmarkEnd w:id="12"/>
      <w:bookmarkEnd w:id="13"/>
      <w:bookmarkEnd w:id="14"/>
      <w:r w:rsidR="009C3D6E">
        <w:rPr>
          <w:rFonts w:eastAsia="方正小标宋_GBK"/>
          <w:color w:val="000000"/>
          <w:sz w:val="72"/>
          <w:szCs w:val="72"/>
        </w:rPr>
        <w:t>公开</w:t>
      </w:r>
    </w:p>
    <w:p w:rsidR="009576F9" w:rsidRPr="009C3D6E" w:rsidRDefault="009C3D6E">
      <w:pPr>
        <w:widowControl/>
        <w:jc w:val="center"/>
        <w:rPr>
          <w:rFonts w:eastAsia="方正小标宋_GBK"/>
          <w:color w:val="000000"/>
          <w:sz w:val="72"/>
          <w:szCs w:val="72"/>
        </w:rPr>
        <w:sectPr w:rsidR="009576F9" w:rsidRPr="009C3D6E">
          <w:headerReference w:type="default" r:id="rId8"/>
          <w:footerReference w:type="default" r:id="rId9"/>
          <w:pgSz w:w="11906" w:h="16838"/>
          <w:pgMar w:top="2098" w:right="1474" w:bottom="1984" w:left="1587" w:header="851" w:footer="992" w:gutter="0"/>
          <w:pgNumType w:fmt="numberInDash" w:start="1"/>
          <w:cols w:space="425"/>
          <w:docGrid w:type="lines" w:linePitch="312"/>
        </w:sectPr>
      </w:pPr>
      <w:r w:rsidRPr="009C3D6E">
        <w:rPr>
          <w:rFonts w:eastAsia="方正小标宋_GBK"/>
          <w:color w:val="000000"/>
          <w:sz w:val="72"/>
          <w:szCs w:val="72"/>
        </w:rPr>
        <w:t>编制说明</w:t>
      </w:r>
    </w:p>
    <w:p w:rsidR="009576F9" w:rsidRDefault="00AA1890">
      <w:pPr>
        <w:widowControl/>
        <w:jc w:val="center"/>
        <w:rPr>
          <w:rFonts w:eastAsia="黑体"/>
          <w:sz w:val="48"/>
          <w:szCs w:val="48"/>
        </w:rPr>
      </w:pPr>
      <w:r>
        <w:rPr>
          <w:rFonts w:eastAsia="黑体"/>
          <w:sz w:val="48"/>
          <w:szCs w:val="48"/>
        </w:rPr>
        <w:lastRenderedPageBreak/>
        <w:t>目录</w:t>
      </w:r>
      <w:bookmarkStart w:id="15" w:name="_GoBack"/>
      <w:bookmarkEnd w:id="15"/>
    </w:p>
    <w:p w:rsidR="009576F9" w:rsidRDefault="009576F9">
      <w:pPr>
        <w:widowControl/>
        <w:jc w:val="center"/>
        <w:rPr>
          <w:rFonts w:eastAsia="黑体"/>
          <w:sz w:val="28"/>
          <w:szCs w:val="28"/>
        </w:rPr>
      </w:pPr>
    </w:p>
    <w:p w:rsidR="009576F9" w:rsidRDefault="00AA1890">
      <w:pPr>
        <w:pStyle w:val="10"/>
        <w:rPr>
          <w:rFonts w:ascii="Times New Roman" w:eastAsia="仿宋_GB2312" w:hAnsi="Times New Roman"/>
        </w:rPr>
      </w:pPr>
      <w:r>
        <w:rPr>
          <w:rFonts w:ascii="Times New Roman" w:eastAsia="仿宋_GB2312" w:hAnsi="Times New Roman"/>
        </w:rPr>
        <w:t>公开时间：</w:t>
      </w:r>
      <w:r w:rsidR="006D7323">
        <w:rPr>
          <w:rFonts w:ascii="Times New Roman" w:eastAsia="仿宋_GB2312" w:hAnsi="Times New Roman"/>
        </w:rPr>
        <w:t>202</w:t>
      </w:r>
      <w:r w:rsidR="00214E63">
        <w:rPr>
          <w:rFonts w:ascii="Times New Roman" w:eastAsia="仿宋_GB2312" w:hAnsi="Times New Roman" w:hint="eastAsia"/>
        </w:rPr>
        <w:t>5</w:t>
      </w:r>
      <w:r>
        <w:rPr>
          <w:rFonts w:ascii="Times New Roman" w:eastAsia="仿宋_GB2312" w:hAnsi="Times New Roman"/>
        </w:rPr>
        <w:t>年</w:t>
      </w:r>
      <w:r w:rsidR="00214E63">
        <w:rPr>
          <w:rFonts w:ascii="Times New Roman" w:eastAsia="仿宋_GB2312" w:hAnsi="Times New Roman" w:hint="eastAsia"/>
        </w:rPr>
        <w:t>10</w:t>
      </w:r>
      <w:r>
        <w:rPr>
          <w:rFonts w:ascii="Times New Roman" w:eastAsia="仿宋_GB2312" w:hAnsi="Times New Roman"/>
        </w:rPr>
        <w:t>月</w:t>
      </w:r>
      <w:r w:rsidR="00214E63">
        <w:rPr>
          <w:rFonts w:ascii="Times New Roman" w:eastAsia="仿宋_GB2312" w:hAnsi="Times New Roman" w:hint="eastAsia"/>
        </w:rPr>
        <w:t>27</w:t>
      </w:r>
      <w:r>
        <w:rPr>
          <w:rFonts w:ascii="Times New Roman" w:eastAsia="仿宋_GB2312" w:hAnsi="Times New Roman"/>
        </w:rPr>
        <w:t>日</w:t>
      </w:r>
    </w:p>
    <w:p w:rsidR="009576F9" w:rsidRDefault="009576F9"/>
    <w:bookmarkStart w:id="16" w:name="_Toc15396599" w:displacedByCustomXml="next"/>
    <w:bookmarkStart w:id="17" w:name="_Toc15377196" w:displacedByCustomXml="next"/>
    <w:sdt>
      <w:sdtPr>
        <w:rPr>
          <w:rFonts w:ascii="宋体" w:hAnsi="宋体"/>
          <w:b/>
          <w:bCs/>
          <w:kern w:val="44"/>
          <w:sz w:val="44"/>
          <w:szCs w:val="44"/>
        </w:rPr>
        <w:id w:val="147451942"/>
        <w:docPartObj>
          <w:docPartGallery w:val="Table of Contents"/>
          <w:docPartUnique/>
        </w:docPartObj>
      </w:sdtPr>
      <w:sdtEndPr>
        <w:rPr>
          <w:rFonts w:ascii="仿宋_GB2312" w:eastAsia="方正小标宋_GBK" w:hAnsi="Times New Roman"/>
          <w:b w:val="0"/>
          <w:bCs w:val="0"/>
          <w:kern w:val="0"/>
          <w:sz w:val="30"/>
          <w:szCs w:val="24"/>
        </w:rPr>
      </w:sdtEndPr>
      <w:sdtContent>
        <w:sdt>
          <w:sdtPr>
            <w:rPr>
              <w:rFonts w:ascii="宋体" w:hAnsi="宋体"/>
              <w:b/>
              <w:bCs/>
              <w:kern w:val="44"/>
              <w:sz w:val="44"/>
              <w:szCs w:val="44"/>
            </w:rPr>
            <w:id w:val="-2016949317"/>
            <w:docPartObj>
              <w:docPartGallery w:val="Table of Contents"/>
              <w:docPartUnique/>
            </w:docPartObj>
          </w:sdtPr>
          <w:sdtEndPr>
            <w:rPr>
              <w:rFonts w:ascii="Times New Roman" w:eastAsia="方正小标宋_GBK" w:hAnsi="Times New Roman"/>
            </w:rPr>
          </w:sdtEndPr>
          <w:sdtContent>
            <w:p w:rsidR="004C30AE" w:rsidRDefault="00BB599A" w:rsidP="004C30AE">
              <w:pPr>
                <w:jc w:val="center"/>
              </w:pPr>
              <w:r w:rsidRPr="00BB599A">
                <w:rPr>
                  <w:rFonts w:eastAsia="方正小标宋_GBK"/>
                </w:rPr>
                <w:fldChar w:fldCharType="begin"/>
              </w:r>
              <w:r w:rsidR="004C30AE">
                <w:rPr>
                  <w:rFonts w:eastAsia="方正小标宋_GBK"/>
                </w:rPr>
                <w:instrText xml:space="preserve">TOC \o "1-3" \h \u </w:instrText>
              </w:r>
              <w:r w:rsidRPr="00BB599A">
                <w:rPr>
                  <w:rFonts w:eastAsia="方正小标宋_GBK"/>
                </w:rPr>
                <w:fldChar w:fldCharType="separate"/>
              </w:r>
            </w:p>
            <w:p w:rsidR="004C30AE" w:rsidRDefault="00BB599A" w:rsidP="004C30AE">
              <w:pPr>
                <w:pStyle w:val="10"/>
                <w:tabs>
                  <w:tab w:val="clear" w:pos="8296"/>
                  <w:tab w:val="right" w:leader="dot" w:pos="8845"/>
                </w:tabs>
                <w:rPr>
                  <w:rFonts w:ascii="Times New Roman" w:eastAsia="宋体" w:hAnsi="Times New Roman"/>
                  <w:sz w:val="21"/>
                  <w:szCs w:val="24"/>
                </w:rPr>
              </w:pPr>
              <w:hyperlink w:anchor="_Toc23688" w:history="1">
                <w:r w:rsidR="004C30AE">
                  <w:rPr>
                    <w:rFonts w:ascii="方正小标宋_GBK" w:eastAsia="方正小标宋_GBK" w:hAnsi="方正小标宋_GBK" w:cs="方正小标宋_GBK" w:hint="eastAsia"/>
                    <w:sz w:val="21"/>
                    <w:szCs w:val="24"/>
                  </w:rPr>
                  <w:t>第一部分 单位概况</w:t>
                </w:r>
                <w:r w:rsidR="004C30AE">
                  <w:rPr>
                    <w:rFonts w:ascii="Times New Roman" w:eastAsia="宋体" w:hAnsi="Times New Roman"/>
                    <w:sz w:val="21"/>
                    <w:szCs w:val="24"/>
                  </w:rPr>
                  <w:tab/>
                </w:r>
                <w:r>
                  <w:rPr>
                    <w:rFonts w:ascii="Times New Roman" w:eastAsia="宋体" w:hAnsi="Times New Roman"/>
                    <w:sz w:val="21"/>
                    <w:szCs w:val="24"/>
                  </w:rPr>
                  <w:fldChar w:fldCharType="begin"/>
                </w:r>
                <w:r w:rsidR="004C30AE">
                  <w:rPr>
                    <w:rFonts w:ascii="Times New Roman" w:eastAsia="宋体" w:hAnsi="Times New Roman"/>
                    <w:sz w:val="21"/>
                    <w:szCs w:val="24"/>
                  </w:rPr>
                  <w:instrText xml:space="preserve"> PAGEREF _Toc23688 \h </w:instrText>
                </w:r>
                <w:r>
                  <w:rPr>
                    <w:rFonts w:ascii="Times New Roman" w:eastAsia="宋体" w:hAnsi="Times New Roman"/>
                    <w:sz w:val="21"/>
                    <w:szCs w:val="24"/>
                  </w:rPr>
                </w:r>
                <w:r>
                  <w:rPr>
                    <w:rFonts w:ascii="Times New Roman" w:eastAsia="宋体" w:hAnsi="Times New Roman"/>
                    <w:sz w:val="21"/>
                    <w:szCs w:val="24"/>
                  </w:rPr>
                  <w:fldChar w:fldCharType="separate"/>
                </w:r>
                <w:r w:rsidR="004C30AE">
                  <w:rPr>
                    <w:rFonts w:ascii="Times New Roman" w:eastAsia="宋体" w:hAnsi="Times New Roman"/>
                    <w:sz w:val="21"/>
                    <w:szCs w:val="24"/>
                  </w:rPr>
                  <w:t>- 1 -</w:t>
                </w:r>
                <w:r>
                  <w:rPr>
                    <w:rFonts w:ascii="Times New Roman" w:eastAsia="宋体" w:hAnsi="Times New Roman"/>
                    <w:sz w:val="21"/>
                    <w:szCs w:val="24"/>
                  </w:rPr>
                  <w:fldChar w:fldCharType="end"/>
                </w:r>
              </w:hyperlink>
            </w:p>
            <w:p w:rsidR="004C30AE" w:rsidRDefault="00BB599A" w:rsidP="004C30AE">
              <w:pPr>
                <w:pStyle w:val="20"/>
                <w:tabs>
                  <w:tab w:val="clear" w:pos="8296"/>
                  <w:tab w:val="right" w:leader="dot" w:pos="8845"/>
                </w:tabs>
              </w:pPr>
              <w:hyperlink w:anchor="_Toc10912" w:history="1">
                <w:r w:rsidR="004C30AE">
                  <w:rPr>
                    <w:rFonts w:eastAsia="黑体"/>
                  </w:rPr>
                  <w:t>一、主要职责</w:t>
                </w:r>
                <w:r w:rsidR="004C30AE">
                  <w:tab/>
                </w:r>
                <w:r>
                  <w:fldChar w:fldCharType="begin"/>
                </w:r>
                <w:r w:rsidR="004C30AE">
                  <w:instrText xml:space="preserve"> PAGEREF _Toc10912 \h </w:instrText>
                </w:r>
                <w:r>
                  <w:fldChar w:fldCharType="separate"/>
                </w:r>
                <w:r w:rsidR="004C30AE">
                  <w:t>- 1 -</w:t>
                </w:r>
                <w:r>
                  <w:fldChar w:fldCharType="end"/>
                </w:r>
              </w:hyperlink>
            </w:p>
            <w:p w:rsidR="004C30AE" w:rsidRDefault="00BB599A" w:rsidP="004C30AE">
              <w:pPr>
                <w:pStyle w:val="20"/>
                <w:tabs>
                  <w:tab w:val="clear" w:pos="8296"/>
                  <w:tab w:val="right" w:leader="dot" w:pos="8845"/>
                </w:tabs>
              </w:pPr>
              <w:hyperlink w:anchor="_Toc1882" w:history="1">
                <w:r w:rsidR="004C30AE">
                  <w:rPr>
                    <w:rFonts w:eastAsia="黑体"/>
                  </w:rPr>
                  <w:t>二、机构设置</w:t>
                </w:r>
                <w:r w:rsidR="004C30AE">
                  <w:tab/>
                </w:r>
                <w:r>
                  <w:fldChar w:fldCharType="begin"/>
                </w:r>
                <w:r w:rsidR="004C30AE">
                  <w:instrText xml:space="preserve"> PAGEREF _Toc1882 \h </w:instrText>
                </w:r>
                <w:r>
                  <w:fldChar w:fldCharType="separate"/>
                </w:r>
                <w:r w:rsidR="004C30AE">
                  <w:t>- 1 -</w:t>
                </w:r>
                <w:r>
                  <w:fldChar w:fldCharType="end"/>
                </w:r>
              </w:hyperlink>
            </w:p>
            <w:p w:rsidR="004C30AE" w:rsidRDefault="00BB599A" w:rsidP="004C30AE">
              <w:pPr>
                <w:pStyle w:val="10"/>
                <w:tabs>
                  <w:tab w:val="clear" w:pos="8296"/>
                  <w:tab w:val="right" w:leader="dot" w:pos="8845"/>
                </w:tabs>
                <w:rPr>
                  <w:rFonts w:ascii="Times New Roman" w:eastAsia="宋体" w:hAnsi="Times New Roman"/>
                  <w:sz w:val="21"/>
                  <w:szCs w:val="24"/>
                </w:rPr>
              </w:pPr>
              <w:hyperlink w:anchor="_Toc25304" w:history="1">
                <w:r w:rsidR="004C30AE">
                  <w:rPr>
                    <w:rFonts w:ascii="方正小标宋_GBK" w:eastAsia="方正小标宋_GBK" w:hAnsi="方正小标宋_GBK" w:cs="方正小标宋_GBK" w:hint="eastAsia"/>
                    <w:sz w:val="21"/>
                    <w:szCs w:val="24"/>
                  </w:rPr>
                  <w:t>第二部分 2024年度单位决算情况说明</w:t>
                </w:r>
                <w:r w:rsidR="004C30AE">
                  <w:rPr>
                    <w:rFonts w:ascii="Times New Roman" w:eastAsia="宋体" w:hAnsi="Times New Roman"/>
                    <w:sz w:val="21"/>
                    <w:szCs w:val="24"/>
                  </w:rPr>
                  <w:tab/>
                </w:r>
                <w:r>
                  <w:rPr>
                    <w:rFonts w:ascii="Times New Roman" w:eastAsia="宋体" w:hAnsi="Times New Roman"/>
                    <w:sz w:val="21"/>
                    <w:szCs w:val="24"/>
                  </w:rPr>
                  <w:fldChar w:fldCharType="begin"/>
                </w:r>
                <w:r w:rsidR="004C30AE">
                  <w:rPr>
                    <w:rFonts w:ascii="Times New Roman" w:eastAsia="宋体" w:hAnsi="Times New Roman"/>
                    <w:sz w:val="21"/>
                    <w:szCs w:val="24"/>
                  </w:rPr>
                  <w:instrText xml:space="preserve"> PAGEREF _Toc26448 \h </w:instrText>
                </w:r>
                <w:r>
                  <w:rPr>
                    <w:rFonts w:ascii="Times New Roman" w:eastAsia="宋体" w:hAnsi="Times New Roman"/>
                    <w:sz w:val="21"/>
                    <w:szCs w:val="24"/>
                  </w:rPr>
                </w:r>
                <w:r>
                  <w:rPr>
                    <w:rFonts w:ascii="Times New Roman" w:eastAsia="宋体" w:hAnsi="Times New Roman"/>
                    <w:sz w:val="21"/>
                    <w:szCs w:val="24"/>
                  </w:rPr>
                  <w:fldChar w:fldCharType="separate"/>
                </w:r>
                <w:r w:rsidR="004C30AE">
                  <w:rPr>
                    <w:rFonts w:ascii="Times New Roman" w:eastAsia="宋体" w:hAnsi="Times New Roman"/>
                    <w:sz w:val="21"/>
                    <w:szCs w:val="24"/>
                  </w:rPr>
                  <w:t>- 2 -</w:t>
                </w:r>
                <w:r>
                  <w:rPr>
                    <w:rFonts w:ascii="Times New Roman" w:eastAsia="宋体" w:hAnsi="Times New Roman"/>
                    <w:sz w:val="21"/>
                    <w:szCs w:val="24"/>
                  </w:rPr>
                  <w:fldChar w:fldCharType="end"/>
                </w:r>
              </w:hyperlink>
            </w:p>
            <w:p w:rsidR="004C30AE" w:rsidRDefault="00BB599A" w:rsidP="004C30AE">
              <w:pPr>
                <w:pStyle w:val="20"/>
                <w:tabs>
                  <w:tab w:val="clear" w:pos="8296"/>
                  <w:tab w:val="right" w:leader="dot" w:pos="8845"/>
                </w:tabs>
              </w:pPr>
              <w:hyperlink w:anchor="_Toc26448" w:history="1">
                <w:r w:rsidR="004C30AE">
                  <w:rPr>
                    <w:rFonts w:eastAsia="黑体"/>
                    <w:szCs w:val="32"/>
                  </w:rPr>
                  <w:t>一、收</w:t>
                </w:r>
                <w:r w:rsidR="004C30AE">
                  <w:rPr>
                    <w:rFonts w:eastAsia="黑体"/>
                  </w:rPr>
                  <w:t>入支出决算总体情况说明</w:t>
                </w:r>
                <w:r w:rsidR="004C30AE">
                  <w:tab/>
                </w:r>
                <w:r>
                  <w:fldChar w:fldCharType="begin"/>
                </w:r>
                <w:r w:rsidR="004C30AE">
                  <w:instrText xml:space="preserve"> PAGEREF _Toc26448 \h </w:instrText>
                </w:r>
                <w:r>
                  <w:fldChar w:fldCharType="separate"/>
                </w:r>
                <w:r w:rsidR="004C30AE">
                  <w:t>- 2 -</w:t>
                </w:r>
                <w:r>
                  <w:fldChar w:fldCharType="end"/>
                </w:r>
              </w:hyperlink>
            </w:p>
            <w:p w:rsidR="004C30AE" w:rsidRDefault="00BB599A" w:rsidP="004C30AE">
              <w:pPr>
                <w:pStyle w:val="20"/>
                <w:tabs>
                  <w:tab w:val="clear" w:pos="8296"/>
                  <w:tab w:val="right" w:leader="dot" w:pos="8845"/>
                </w:tabs>
              </w:pPr>
              <w:hyperlink w:anchor="_Toc4419" w:history="1">
                <w:r w:rsidR="004C30AE">
                  <w:rPr>
                    <w:rFonts w:eastAsia="黑体"/>
                    <w:szCs w:val="32"/>
                  </w:rPr>
                  <w:t>二、收</w:t>
                </w:r>
                <w:r w:rsidR="004C30AE">
                  <w:rPr>
                    <w:rFonts w:eastAsia="黑体"/>
                  </w:rPr>
                  <w:t>入决算情况说明</w:t>
                </w:r>
                <w:r w:rsidR="004C30AE">
                  <w:tab/>
                </w:r>
                <w:r>
                  <w:fldChar w:fldCharType="begin"/>
                </w:r>
                <w:r w:rsidR="004C30AE">
                  <w:instrText xml:space="preserve"> PAGEREF _Toc4419 \h </w:instrText>
                </w:r>
                <w:r>
                  <w:fldChar w:fldCharType="separate"/>
                </w:r>
                <w:r w:rsidR="004C30AE">
                  <w:t>- 2 -</w:t>
                </w:r>
                <w:r>
                  <w:fldChar w:fldCharType="end"/>
                </w:r>
              </w:hyperlink>
            </w:p>
            <w:p w:rsidR="004C30AE" w:rsidRDefault="00BB599A" w:rsidP="004C30AE">
              <w:pPr>
                <w:pStyle w:val="20"/>
                <w:tabs>
                  <w:tab w:val="clear" w:pos="8296"/>
                  <w:tab w:val="right" w:leader="dot" w:pos="8845"/>
                </w:tabs>
              </w:pPr>
              <w:hyperlink w:anchor="_Toc12247" w:history="1">
                <w:r w:rsidR="004C30AE">
                  <w:rPr>
                    <w:rFonts w:eastAsia="黑体"/>
                    <w:szCs w:val="32"/>
                  </w:rPr>
                  <w:t>三、支</w:t>
                </w:r>
                <w:r w:rsidR="004C30AE">
                  <w:rPr>
                    <w:rFonts w:eastAsia="黑体"/>
                  </w:rPr>
                  <w:t>出决算情况说明</w:t>
                </w:r>
                <w:r w:rsidR="004C30AE">
                  <w:tab/>
                </w:r>
                <w:r>
                  <w:fldChar w:fldCharType="begin"/>
                </w:r>
                <w:r w:rsidR="004C30AE">
                  <w:instrText xml:space="preserve"> PAGEREF _Toc12247 \h </w:instrText>
                </w:r>
                <w:r>
                  <w:fldChar w:fldCharType="separate"/>
                </w:r>
                <w:r w:rsidR="004C30AE">
                  <w:t>- 3 -</w:t>
                </w:r>
                <w:r>
                  <w:fldChar w:fldCharType="end"/>
                </w:r>
              </w:hyperlink>
            </w:p>
            <w:p w:rsidR="004C30AE" w:rsidRDefault="00BB599A" w:rsidP="004C30AE">
              <w:pPr>
                <w:pStyle w:val="20"/>
                <w:tabs>
                  <w:tab w:val="clear" w:pos="8296"/>
                  <w:tab w:val="right" w:leader="dot" w:pos="8845"/>
                </w:tabs>
              </w:pPr>
              <w:hyperlink w:anchor="_Toc28392" w:history="1">
                <w:r w:rsidR="004C30AE">
                  <w:rPr>
                    <w:rFonts w:eastAsia="黑体"/>
                    <w:szCs w:val="32"/>
                  </w:rPr>
                  <w:t>四、财</w:t>
                </w:r>
                <w:r w:rsidR="004C30AE">
                  <w:rPr>
                    <w:rFonts w:eastAsia="黑体"/>
                  </w:rPr>
                  <w:t>政拨款收入支出决算总体情况说明</w:t>
                </w:r>
                <w:r w:rsidR="004C30AE">
                  <w:tab/>
                </w:r>
                <w:r>
                  <w:fldChar w:fldCharType="begin"/>
                </w:r>
                <w:r w:rsidR="004C30AE">
                  <w:instrText xml:space="preserve"> PAGEREF _Toc28392 \h </w:instrText>
                </w:r>
                <w:r>
                  <w:fldChar w:fldCharType="separate"/>
                </w:r>
                <w:r w:rsidR="004C30AE">
                  <w:t>- 4 -</w:t>
                </w:r>
                <w:r>
                  <w:fldChar w:fldCharType="end"/>
                </w:r>
              </w:hyperlink>
            </w:p>
            <w:p w:rsidR="004C30AE" w:rsidRDefault="00BB599A" w:rsidP="004C30AE">
              <w:pPr>
                <w:pStyle w:val="20"/>
                <w:tabs>
                  <w:tab w:val="clear" w:pos="8296"/>
                  <w:tab w:val="right" w:leader="dot" w:pos="8845"/>
                </w:tabs>
              </w:pPr>
              <w:hyperlink w:anchor="_Toc26675" w:history="1">
                <w:r w:rsidR="004C30AE">
                  <w:rPr>
                    <w:rFonts w:eastAsia="黑体"/>
                    <w:bCs/>
                    <w:szCs w:val="32"/>
                  </w:rPr>
                  <w:t>五、</w:t>
                </w:r>
                <w:r w:rsidR="004C30AE">
                  <w:rPr>
                    <w:rFonts w:eastAsia="黑体"/>
                    <w:szCs w:val="32"/>
                  </w:rPr>
                  <w:t>一</w:t>
                </w:r>
                <w:r w:rsidR="004C30AE">
                  <w:rPr>
                    <w:rFonts w:eastAsia="黑体"/>
                  </w:rPr>
                  <w:t>般公共预算财政拨款支出决算情况说明</w:t>
                </w:r>
                <w:r w:rsidR="004C30AE">
                  <w:tab/>
                </w:r>
                <w:r>
                  <w:fldChar w:fldCharType="begin"/>
                </w:r>
                <w:r w:rsidR="004C30AE">
                  <w:instrText xml:space="preserve"> PAGEREF _Toc26675 \h </w:instrText>
                </w:r>
                <w:r>
                  <w:fldChar w:fldCharType="separate"/>
                </w:r>
                <w:r w:rsidR="004C30AE">
                  <w:t>- 4 -</w:t>
                </w:r>
                <w:r>
                  <w:fldChar w:fldCharType="end"/>
                </w:r>
              </w:hyperlink>
            </w:p>
            <w:p w:rsidR="004C30AE" w:rsidRDefault="00BB599A" w:rsidP="004C30AE">
              <w:pPr>
                <w:pStyle w:val="30"/>
                <w:tabs>
                  <w:tab w:val="clear" w:pos="8296"/>
                  <w:tab w:val="right" w:leader="dot" w:pos="8845"/>
                </w:tabs>
              </w:pPr>
              <w:hyperlink w:anchor="_Toc15804" w:history="1">
                <w:r w:rsidR="004C30AE">
                  <w:rPr>
                    <w:rFonts w:eastAsia="楷体_GB2312"/>
                    <w:bCs/>
                    <w:szCs w:val="32"/>
                  </w:rPr>
                  <w:t>（一）一般公共预算财政拨款支出决算总体情况</w:t>
                </w:r>
                <w:r w:rsidR="004C30AE">
                  <w:tab/>
                </w:r>
                <w:r>
                  <w:fldChar w:fldCharType="begin"/>
                </w:r>
                <w:r w:rsidR="004C30AE">
                  <w:instrText xml:space="preserve"> PAGEREF _Toc15804 \h </w:instrText>
                </w:r>
                <w:r>
                  <w:fldChar w:fldCharType="separate"/>
                </w:r>
                <w:r w:rsidR="004C30AE">
                  <w:t>- 4 -</w:t>
                </w:r>
                <w:r>
                  <w:fldChar w:fldCharType="end"/>
                </w:r>
              </w:hyperlink>
            </w:p>
            <w:p w:rsidR="004C30AE" w:rsidRDefault="00BB599A" w:rsidP="004C30AE">
              <w:pPr>
                <w:pStyle w:val="30"/>
                <w:tabs>
                  <w:tab w:val="clear" w:pos="8296"/>
                  <w:tab w:val="right" w:leader="dot" w:pos="8845"/>
                </w:tabs>
              </w:pPr>
              <w:hyperlink w:anchor="_Toc19150" w:history="1">
                <w:r w:rsidR="004C30AE">
                  <w:rPr>
                    <w:rFonts w:eastAsia="楷体_GB2312"/>
                    <w:bCs/>
                    <w:szCs w:val="32"/>
                  </w:rPr>
                  <w:t>（二）一般公共预算财政拨款支出决算结构情况</w:t>
                </w:r>
                <w:r w:rsidR="004C30AE">
                  <w:tab/>
                </w:r>
                <w:r>
                  <w:fldChar w:fldCharType="begin"/>
                </w:r>
                <w:r w:rsidR="004C30AE">
                  <w:instrText xml:space="preserve"> PAGEREF _Toc19150 \h </w:instrText>
                </w:r>
                <w:r>
                  <w:fldChar w:fldCharType="separate"/>
                </w:r>
                <w:r w:rsidR="004C30AE">
                  <w:t>- 5 -</w:t>
                </w:r>
                <w:r>
                  <w:fldChar w:fldCharType="end"/>
                </w:r>
              </w:hyperlink>
            </w:p>
            <w:p w:rsidR="004C30AE" w:rsidRDefault="00BB599A" w:rsidP="004C30AE">
              <w:pPr>
                <w:pStyle w:val="30"/>
                <w:tabs>
                  <w:tab w:val="clear" w:pos="8296"/>
                  <w:tab w:val="right" w:leader="dot" w:pos="8845"/>
                </w:tabs>
              </w:pPr>
              <w:hyperlink w:anchor="_Toc17603" w:history="1">
                <w:r w:rsidR="004C30AE">
                  <w:rPr>
                    <w:rFonts w:eastAsia="楷体_GB2312"/>
                    <w:bCs/>
                    <w:szCs w:val="32"/>
                  </w:rPr>
                  <w:t>（三）一般公共预算财政拨款支出决算具体情况</w:t>
                </w:r>
                <w:r w:rsidR="004C30AE">
                  <w:tab/>
                </w:r>
                <w:r>
                  <w:fldChar w:fldCharType="begin"/>
                </w:r>
                <w:r w:rsidR="004C30AE">
                  <w:instrText xml:space="preserve"> PAGEREF _Toc17603 \h </w:instrText>
                </w:r>
                <w:r>
                  <w:fldChar w:fldCharType="separate"/>
                </w:r>
                <w:r w:rsidR="004C30AE">
                  <w:t>- 6 -</w:t>
                </w:r>
                <w:r>
                  <w:fldChar w:fldCharType="end"/>
                </w:r>
              </w:hyperlink>
            </w:p>
            <w:p w:rsidR="004C30AE" w:rsidRDefault="00BB599A" w:rsidP="004C30AE">
              <w:pPr>
                <w:pStyle w:val="20"/>
                <w:tabs>
                  <w:tab w:val="clear" w:pos="8296"/>
                  <w:tab w:val="right" w:leader="dot" w:pos="8845"/>
                </w:tabs>
              </w:pPr>
              <w:hyperlink w:anchor="_Toc18031" w:history="1">
                <w:r w:rsidR="004C30AE">
                  <w:rPr>
                    <w:rFonts w:eastAsia="黑体"/>
                    <w:szCs w:val="32"/>
                  </w:rPr>
                  <w:t>六、一</w:t>
                </w:r>
                <w:r w:rsidR="004C30AE">
                  <w:rPr>
                    <w:rFonts w:eastAsia="黑体"/>
                  </w:rPr>
                  <w:t>般公共预算财政拨款基本支出决算情况说明</w:t>
                </w:r>
                <w:r w:rsidR="004C30AE">
                  <w:tab/>
                </w:r>
                <w:r>
                  <w:fldChar w:fldCharType="begin"/>
                </w:r>
                <w:r w:rsidR="004C30AE">
                  <w:instrText xml:space="preserve"> PAGEREF _Toc18031 \h </w:instrText>
                </w:r>
                <w:r>
                  <w:fldChar w:fldCharType="separate"/>
                </w:r>
                <w:r w:rsidR="004C30AE">
                  <w:t>- 7 -</w:t>
                </w:r>
                <w:r>
                  <w:fldChar w:fldCharType="end"/>
                </w:r>
              </w:hyperlink>
            </w:p>
            <w:p w:rsidR="004C30AE" w:rsidRDefault="00BB599A" w:rsidP="004C30AE">
              <w:pPr>
                <w:pStyle w:val="20"/>
                <w:tabs>
                  <w:tab w:val="clear" w:pos="8296"/>
                  <w:tab w:val="right" w:leader="dot" w:pos="8845"/>
                </w:tabs>
              </w:pPr>
              <w:hyperlink w:anchor="_Toc30999" w:history="1">
                <w:r w:rsidR="004C30AE">
                  <w:rPr>
                    <w:rFonts w:eastAsia="黑体"/>
                    <w:szCs w:val="32"/>
                  </w:rPr>
                  <w:t>七、</w:t>
                </w:r>
                <w:r w:rsidR="004C30AE">
                  <w:rPr>
                    <w:rFonts w:eastAsia="黑体"/>
                  </w:rPr>
                  <w:t>财政拨款</w:t>
                </w:r>
                <w:r w:rsidR="004C30AE">
                  <w:rPr>
                    <w:rFonts w:eastAsia="黑体"/>
                  </w:rPr>
                  <w:t>“</w:t>
                </w:r>
                <w:r w:rsidR="004C30AE">
                  <w:rPr>
                    <w:rFonts w:eastAsia="黑体"/>
                  </w:rPr>
                  <w:t>三公</w:t>
                </w:r>
                <w:r w:rsidR="004C30AE">
                  <w:rPr>
                    <w:rFonts w:eastAsia="黑体"/>
                  </w:rPr>
                  <w:t>”</w:t>
                </w:r>
                <w:r w:rsidR="004C30AE">
                  <w:rPr>
                    <w:rFonts w:eastAsia="黑体"/>
                  </w:rPr>
                  <w:t>经费支出决算情况说明</w:t>
                </w:r>
                <w:r w:rsidR="004C30AE">
                  <w:tab/>
                </w:r>
                <w:r>
                  <w:fldChar w:fldCharType="begin"/>
                </w:r>
                <w:r w:rsidR="004C30AE">
                  <w:instrText xml:space="preserve"> PAGEREF _Toc30999 \h </w:instrText>
                </w:r>
                <w:r>
                  <w:fldChar w:fldCharType="separate"/>
                </w:r>
                <w:r w:rsidR="004C30AE">
                  <w:t>- 8 -</w:t>
                </w:r>
                <w:r>
                  <w:fldChar w:fldCharType="end"/>
                </w:r>
              </w:hyperlink>
            </w:p>
            <w:p w:rsidR="004C30AE" w:rsidRDefault="00BB599A" w:rsidP="004C30AE">
              <w:pPr>
                <w:pStyle w:val="30"/>
                <w:tabs>
                  <w:tab w:val="clear" w:pos="8296"/>
                  <w:tab w:val="right" w:leader="dot" w:pos="8845"/>
                </w:tabs>
              </w:pPr>
              <w:hyperlink w:anchor="_Toc17418" w:history="1">
                <w:r w:rsidR="004C30AE">
                  <w:rPr>
                    <w:rFonts w:eastAsia="楷体_GB2312"/>
                    <w:bCs/>
                    <w:szCs w:val="32"/>
                  </w:rPr>
                  <w:t>（一）</w:t>
                </w:r>
                <w:r w:rsidR="004C30AE">
                  <w:rPr>
                    <w:rFonts w:eastAsia="楷体_GB2312"/>
                    <w:bCs/>
                    <w:szCs w:val="32"/>
                  </w:rPr>
                  <w:t>“</w:t>
                </w:r>
                <w:r w:rsidR="004C30AE">
                  <w:rPr>
                    <w:rFonts w:eastAsia="楷体_GB2312"/>
                    <w:bCs/>
                    <w:szCs w:val="32"/>
                  </w:rPr>
                  <w:t>三公</w:t>
                </w:r>
                <w:r w:rsidR="004C30AE">
                  <w:rPr>
                    <w:rFonts w:eastAsia="楷体_GB2312"/>
                    <w:bCs/>
                    <w:szCs w:val="32"/>
                  </w:rPr>
                  <w:t>”</w:t>
                </w:r>
                <w:r w:rsidR="004C30AE">
                  <w:rPr>
                    <w:rFonts w:eastAsia="楷体_GB2312"/>
                    <w:bCs/>
                    <w:szCs w:val="32"/>
                  </w:rPr>
                  <w:t>经费财政拨款支出决算总体情况说明</w:t>
                </w:r>
                <w:r w:rsidR="004C30AE">
                  <w:tab/>
                </w:r>
                <w:r>
                  <w:fldChar w:fldCharType="begin"/>
                </w:r>
                <w:r w:rsidR="004C30AE">
                  <w:instrText xml:space="preserve"> PAGEREF _Toc17418 \h </w:instrText>
                </w:r>
                <w:r>
                  <w:fldChar w:fldCharType="separate"/>
                </w:r>
                <w:r w:rsidR="004C30AE">
                  <w:t>- 8 -</w:t>
                </w:r>
                <w:r>
                  <w:fldChar w:fldCharType="end"/>
                </w:r>
              </w:hyperlink>
            </w:p>
            <w:p w:rsidR="004C30AE" w:rsidRDefault="00BB599A" w:rsidP="004C30AE">
              <w:pPr>
                <w:pStyle w:val="30"/>
                <w:tabs>
                  <w:tab w:val="clear" w:pos="8296"/>
                  <w:tab w:val="right" w:leader="dot" w:pos="8845"/>
                </w:tabs>
              </w:pPr>
              <w:hyperlink w:anchor="_Toc3808" w:history="1">
                <w:r w:rsidR="004C30AE">
                  <w:rPr>
                    <w:rFonts w:eastAsia="楷体_GB2312"/>
                    <w:bCs/>
                    <w:szCs w:val="32"/>
                  </w:rPr>
                  <w:t>（二）</w:t>
                </w:r>
                <w:r w:rsidR="004C30AE">
                  <w:rPr>
                    <w:rFonts w:eastAsia="楷体_GB2312"/>
                    <w:bCs/>
                    <w:szCs w:val="32"/>
                  </w:rPr>
                  <w:t>“</w:t>
                </w:r>
                <w:r w:rsidR="004C30AE">
                  <w:rPr>
                    <w:rFonts w:eastAsia="楷体_GB2312"/>
                    <w:bCs/>
                    <w:szCs w:val="32"/>
                  </w:rPr>
                  <w:t>三公</w:t>
                </w:r>
                <w:r w:rsidR="004C30AE">
                  <w:rPr>
                    <w:rFonts w:eastAsia="楷体_GB2312"/>
                    <w:bCs/>
                    <w:szCs w:val="32"/>
                  </w:rPr>
                  <w:t>”</w:t>
                </w:r>
                <w:r w:rsidR="004C30AE">
                  <w:rPr>
                    <w:rFonts w:eastAsia="楷体_GB2312"/>
                    <w:bCs/>
                    <w:szCs w:val="32"/>
                  </w:rPr>
                  <w:t>经费财政拨款支出决算具体情况说明</w:t>
                </w:r>
                <w:r w:rsidR="004C30AE">
                  <w:tab/>
                </w:r>
                <w:r>
                  <w:fldChar w:fldCharType="begin"/>
                </w:r>
                <w:r w:rsidR="004C30AE">
                  <w:instrText xml:space="preserve"> PAGEREF _Toc3808 \h </w:instrText>
                </w:r>
                <w:r>
                  <w:fldChar w:fldCharType="separate"/>
                </w:r>
                <w:r w:rsidR="004C30AE">
                  <w:t>- 8 -</w:t>
                </w:r>
                <w:r>
                  <w:fldChar w:fldCharType="end"/>
                </w:r>
              </w:hyperlink>
            </w:p>
            <w:p w:rsidR="004C30AE" w:rsidRDefault="00BB599A" w:rsidP="004C30AE">
              <w:pPr>
                <w:pStyle w:val="20"/>
                <w:tabs>
                  <w:tab w:val="clear" w:pos="8296"/>
                  <w:tab w:val="right" w:leader="dot" w:pos="8845"/>
                </w:tabs>
              </w:pPr>
              <w:hyperlink w:anchor="_Toc28154" w:history="1">
                <w:r w:rsidR="004C30AE">
                  <w:rPr>
                    <w:rFonts w:eastAsia="黑体"/>
                    <w:szCs w:val="32"/>
                  </w:rPr>
                  <w:t>八、</w:t>
                </w:r>
                <w:r w:rsidR="004C30AE">
                  <w:rPr>
                    <w:rFonts w:eastAsia="黑体"/>
                  </w:rPr>
                  <w:t>政府性基金预算支出决算情况说明</w:t>
                </w:r>
                <w:r w:rsidR="004C30AE">
                  <w:tab/>
                </w:r>
                <w:r>
                  <w:fldChar w:fldCharType="begin"/>
                </w:r>
                <w:r w:rsidR="004C30AE">
                  <w:instrText xml:space="preserve"> PAGEREF _Toc28154 \h </w:instrText>
                </w:r>
                <w:r>
                  <w:fldChar w:fldCharType="separate"/>
                </w:r>
                <w:r w:rsidR="004C30AE">
                  <w:t>- 10 -</w:t>
                </w:r>
                <w:r>
                  <w:fldChar w:fldCharType="end"/>
                </w:r>
              </w:hyperlink>
            </w:p>
            <w:p w:rsidR="004C30AE" w:rsidRDefault="00BB599A" w:rsidP="004C30AE">
              <w:pPr>
                <w:pStyle w:val="20"/>
                <w:tabs>
                  <w:tab w:val="clear" w:pos="8296"/>
                  <w:tab w:val="right" w:leader="dot" w:pos="8845"/>
                </w:tabs>
              </w:pPr>
              <w:hyperlink w:anchor="_Toc2501" w:history="1">
                <w:r w:rsidR="004C30AE">
                  <w:rPr>
                    <w:rFonts w:eastAsia="黑体"/>
                  </w:rPr>
                  <w:t>九、国有资本经营预算支出决算情况说明</w:t>
                </w:r>
                <w:r w:rsidR="004C30AE">
                  <w:tab/>
                </w:r>
                <w:r>
                  <w:fldChar w:fldCharType="begin"/>
                </w:r>
                <w:r w:rsidR="004C30AE">
                  <w:instrText xml:space="preserve"> PAGEREF _Toc2501 \h </w:instrText>
                </w:r>
                <w:r>
                  <w:fldChar w:fldCharType="separate"/>
                </w:r>
                <w:r w:rsidR="004C30AE">
                  <w:t>- 10 -</w:t>
                </w:r>
                <w:r>
                  <w:fldChar w:fldCharType="end"/>
                </w:r>
              </w:hyperlink>
            </w:p>
            <w:p w:rsidR="004C30AE" w:rsidRDefault="00BB599A" w:rsidP="004C30AE">
              <w:pPr>
                <w:pStyle w:val="20"/>
                <w:tabs>
                  <w:tab w:val="clear" w:pos="8296"/>
                  <w:tab w:val="right" w:leader="dot" w:pos="8845"/>
                </w:tabs>
              </w:pPr>
              <w:hyperlink w:anchor="_Toc25421" w:history="1">
                <w:r w:rsidR="004C30AE">
                  <w:rPr>
                    <w:rFonts w:eastAsia="黑体"/>
                  </w:rPr>
                  <w:t>十、其他重要事项的情况说明</w:t>
                </w:r>
                <w:r w:rsidR="004C30AE">
                  <w:tab/>
                </w:r>
                <w:r>
                  <w:fldChar w:fldCharType="begin"/>
                </w:r>
                <w:r w:rsidR="004C30AE">
                  <w:instrText xml:space="preserve"> PAGEREF _Toc25421 \h </w:instrText>
                </w:r>
                <w:r>
                  <w:fldChar w:fldCharType="separate"/>
                </w:r>
                <w:r w:rsidR="004C30AE">
                  <w:t>- 10 -</w:t>
                </w:r>
                <w:r>
                  <w:fldChar w:fldCharType="end"/>
                </w:r>
              </w:hyperlink>
            </w:p>
            <w:p w:rsidR="004C30AE" w:rsidRDefault="00BB599A" w:rsidP="004C30AE">
              <w:pPr>
                <w:pStyle w:val="30"/>
                <w:tabs>
                  <w:tab w:val="clear" w:pos="8296"/>
                  <w:tab w:val="right" w:leader="dot" w:pos="8845"/>
                </w:tabs>
              </w:pPr>
              <w:hyperlink w:anchor="_Toc1904" w:history="1">
                <w:r w:rsidR="004C30AE">
                  <w:rPr>
                    <w:rFonts w:eastAsia="楷体_GB2312"/>
                    <w:bCs/>
                    <w:szCs w:val="32"/>
                  </w:rPr>
                  <w:t>（一）机关运行经费支出情况</w:t>
                </w:r>
                <w:r w:rsidR="004C30AE">
                  <w:tab/>
                </w:r>
                <w:r>
                  <w:fldChar w:fldCharType="begin"/>
                </w:r>
                <w:r w:rsidR="004C30AE">
                  <w:instrText xml:space="preserve"> PAGEREF _Toc1904 \h </w:instrText>
                </w:r>
                <w:r>
                  <w:fldChar w:fldCharType="separate"/>
                </w:r>
                <w:r w:rsidR="004C30AE">
                  <w:t>- 10 -</w:t>
                </w:r>
                <w:r>
                  <w:fldChar w:fldCharType="end"/>
                </w:r>
              </w:hyperlink>
            </w:p>
            <w:p w:rsidR="004C30AE" w:rsidRDefault="00BB599A" w:rsidP="004C30AE">
              <w:pPr>
                <w:pStyle w:val="30"/>
                <w:tabs>
                  <w:tab w:val="clear" w:pos="8296"/>
                  <w:tab w:val="right" w:leader="dot" w:pos="8845"/>
                </w:tabs>
              </w:pPr>
              <w:hyperlink w:anchor="_Toc8837" w:history="1">
                <w:r w:rsidR="004C30AE">
                  <w:rPr>
                    <w:rFonts w:eastAsia="楷体_GB2312"/>
                    <w:bCs/>
                    <w:szCs w:val="32"/>
                  </w:rPr>
                  <w:t>（二）政府采购支出情况</w:t>
                </w:r>
                <w:r w:rsidR="004C30AE">
                  <w:tab/>
                </w:r>
                <w:r>
                  <w:fldChar w:fldCharType="begin"/>
                </w:r>
                <w:r w:rsidR="004C30AE">
                  <w:instrText xml:space="preserve"> PAGEREF _Toc8837 \h </w:instrText>
                </w:r>
                <w:r>
                  <w:fldChar w:fldCharType="separate"/>
                </w:r>
                <w:r w:rsidR="004C30AE">
                  <w:t>- 10 -</w:t>
                </w:r>
                <w:r>
                  <w:fldChar w:fldCharType="end"/>
                </w:r>
              </w:hyperlink>
            </w:p>
            <w:p w:rsidR="004C30AE" w:rsidRDefault="00BB599A" w:rsidP="004C30AE">
              <w:pPr>
                <w:pStyle w:val="30"/>
                <w:tabs>
                  <w:tab w:val="clear" w:pos="8296"/>
                  <w:tab w:val="right" w:leader="dot" w:pos="8845"/>
                </w:tabs>
              </w:pPr>
              <w:hyperlink w:anchor="_Toc11701" w:history="1">
                <w:r w:rsidR="004C30AE">
                  <w:rPr>
                    <w:rFonts w:eastAsia="楷体_GB2312"/>
                    <w:bCs/>
                    <w:szCs w:val="32"/>
                  </w:rPr>
                  <w:t>（三）国有资产占有使用情况</w:t>
                </w:r>
                <w:r w:rsidR="004C30AE">
                  <w:tab/>
                </w:r>
                <w:r>
                  <w:fldChar w:fldCharType="begin"/>
                </w:r>
                <w:r w:rsidR="004C30AE">
                  <w:instrText xml:space="preserve"> PAGEREF _Toc11701 \h </w:instrText>
                </w:r>
                <w:r>
                  <w:fldChar w:fldCharType="separate"/>
                </w:r>
                <w:r w:rsidR="004C30AE">
                  <w:t>- 11 -</w:t>
                </w:r>
                <w:r>
                  <w:fldChar w:fldCharType="end"/>
                </w:r>
              </w:hyperlink>
            </w:p>
            <w:p w:rsidR="004C30AE" w:rsidRDefault="00BB599A" w:rsidP="004C30AE">
              <w:pPr>
                <w:pStyle w:val="30"/>
                <w:tabs>
                  <w:tab w:val="clear" w:pos="8296"/>
                  <w:tab w:val="right" w:leader="dot" w:pos="8845"/>
                </w:tabs>
              </w:pPr>
              <w:hyperlink w:anchor="_Toc24070" w:history="1">
                <w:r w:rsidR="004C30AE">
                  <w:rPr>
                    <w:rFonts w:eastAsia="楷体_GB2312"/>
                    <w:bCs/>
                    <w:szCs w:val="32"/>
                  </w:rPr>
                  <w:t>（四）预算绩效管理情况</w:t>
                </w:r>
                <w:r w:rsidR="004C30AE">
                  <w:tab/>
                </w:r>
                <w:r>
                  <w:fldChar w:fldCharType="begin"/>
                </w:r>
                <w:r w:rsidR="004C30AE">
                  <w:instrText xml:space="preserve"> PAGEREF _Toc24070 \h </w:instrText>
                </w:r>
                <w:r>
                  <w:fldChar w:fldCharType="separate"/>
                </w:r>
                <w:r w:rsidR="004C30AE">
                  <w:t>- 11 -</w:t>
                </w:r>
                <w:r>
                  <w:fldChar w:fldCharType="end"/>
                </w:r>
              </w:hyperlink>
            </w:p>
            <w:p w:rsidR="004C30AE" w:rsidRDefault="00BB599A" w:rsidP="004C30AE">
              <w:pPr>
                <w:pStyle w:val="10"/>
                <w:tabs>
                  <w:tab w:val="clear" w:pos="8296"/>
                  <w:tab w:val="right" w:leader="dot" w:pos="8845"/>
                </w:tabs>
              </w:pPr>
              <w:hyperlink w:anchor="_Toc25061" w:history="1">
                <w:r w:rsidR="004C30AE">
                  <w:rPr>
                    <w:rFonts w:ascii="方正小标宋_GBK" w:eastAsia="方正小标宋_GBK" w:hAnsi="方正小标宋_GBK" w:cs="方正小标宋_GBK" w:hint="eastAsia"/>
                    <w:sz w:val="21"/>
                    <w:szCs w:val="24"/>
                  </w:rPr>
                  <w:t>第三部分 名词解释</w:t>
                </w:r>
                <w:r w:rsidR="004C30AE">
                  <w:rPr>
                    <w:rFonts w:ascii="Times New Roman" w:eastAsia="宋体" w:hAnsi="Times New Roman"/>
                    <w:sz w:val="21"/>
                    <w:szCs w:val="24"/>
                  </w:rPr>
                  <w:tab/>
                </w:r>
                <w:r>
                  <w:rPr>
                    <w:rFonts w:ascii="Times New Roman" w:eastAsia="宋体" w:hAnsi="Times New Roman"/>
                    <w:sz w:val="21"/>
                    <w:szCs w:val="24"/>
                  </w:rPr>
                  <w:fldChar w:fldCharType="begin"/>
                </w:r>
                <w:r w:rsidR="004C30AE">
                  <w:rPr>
                    <w:rFonts w:ascii="Times New Roman" w:eastAsia="宋体" w:hAnsi="Times New Roman"/>
                    <w:sz w:val="21"/>
                    <w:szCs w:val="24"/>
                  </w:rPr>
                  <w:instrText xml:space="preserve"> PAGEREF _Toc25061 \h </w:instrText>
                </w:r>
                <w:r>
                  <w:rPr>
                    <w:rFonts w:ascii="Times New Roman" w:eastAsia="宋体" w:hAnsi="Times New Roman"/>
                    <w:sz w:val="21"/>
                    <w:szCs w:val="24"/>
                  </w:rPr>
                </w:r>
                <w:r>
                  <w:rPr>
                    <w:rFonts w:ascii="Times New Roman" w:eastAsia="宋体" w:hAnsi="Times New Roman"/>
                    <w:sz w:val="21"/>
                    <w:szCs w:val="24"/>
                  </w:rPr>
                  <w:fldChar w:fldCharType="separate"/>
                </w:r>
                <w:r w:rsidR="004C30AE">
                  <w:rPr>
                    <w:rFonts w:ascii="Times New Roman" w:eastAsia="宋体" w:hAnsi="Times New Roman"/>
                    <w:sz w:val="21"/>
                    <w:szCs w:val="24"/>
                  </w:rPr>
                  <w:t>- 12 -</w:t>
                </w:r>
                <w:r>
                  <w:rPr>
                    <w:rFonts w:ascii="Times New Roman" w:eastAsia="宋体" w:hAnsi="Times New Roman"/>
                    <w:sz w:val="21"/>
                    <w:szCs w:val="24"/>
                  </w:rPr>
                  <w:fldChar w:fldCharType="end"/>
                </w:r>
              </w:hyperlink>
            </w:p>
            <w:p w:rsidR="004C30AE" w:rsidRDefault="00BB599A" w:rsidP="004C30AE">
              <w:pPr>
                <w:pStyle w:val="10"/>
                <w:tabs>
                  <w:tab w:val="clear" w:pos="8296"/>
                  <w:tab w:val="right" w:leader="dot" w:pos="8845"/>
                </w:tabs>
                <w:rPr>
                  <w:rFonts w:ascii="Times New Roman" w:eastAsia="宋体" w:hAnsi="Times New Roman"/>
                  <w:sz w:val="21"/>
                  <w:szCs w:val="24"/>
                </w:rPr>
              </w:pPr>
              <w:hyperlink w:anchor="_Toc27230" w:history="1">
                <w:r w:rsidR="004C30AE">
                  <w:rPr>
                    <w:rFonts w:ascii="方正小标宋_GBK" w:eastAsia="方正小标宋_GBK" w:hAnsi="方正小标宋_GBK" w:cs="方正小标宋_GBK" w:hint="eastAsia"/>
                    <w:sz w:val="21"/>
                    <w:szCs w:val="24"/>
                  </w:rPr>
                  <w:t>第四部分 附件</w:t>
                </w:r>
                <w:r w:rsidR="004C30AE">
                  <w:rPr>
                    <w:rFonts w:ascii="Times New Roman" w:eastAsia="宋体" w:hAnsi="Times New Roman" w:hint="eastAsia"/>
                    <w:sz w:val="21"/>
                    <w:szCs w:val="24"/>
                  </w:rPr>
                  <w:tab/>
                </w:r>
                <w:r>
                  <w:rPr>
                    <w:rFonts w:ascii="Times New Roman" w:eastAsia="宋体" w:hAnsi="Times New Roman" w:hint="eastAsia"/>
                    <w:sz w:val="21"/>
                    <w:szCs w:val="24"/>
                  </w:rPr>
                  <w:fldChar w:fldCharType="begin"/>
                </w:r>
                <w:r w:rsidR="004C30AE">
                  <w:rPr>
                    <w:rFonts w:ascii="Times New Roman" w:eastAsia="宋体" w:hAnsi="Times New Roman" w:hint="eastAsia"/>
                    <w:sz w:val="21"/>
                    <w:szCs w:val="24"/>
                  </w:rPr>
                  <w:instrText xml:space="preserve"> PAGEREF _Toc27230 \h </w:instrText>
                </w:r>
                <w:r>
                  <w:rPr>
                    <w:rFonts w:ascii="Times New Roman" w:eastAsia="宋体" w:hAnsi="Times New Roman" w:hint="eastAsia"/>
                    <w:sz w:val="21"/>
                    <w:szCs w:val="24"/>
                  </w:rPr>
                </w:r>
                <w:r>
                  <w:rPr>
                    <w:rFonts w:ascii="Times New Roman" w:eastAsia="宋体" w:hAnsi="Times New Roman" w:hint="eastAsia"/>
                    <w:sz w:val="21"/>
                    <w:szCs w:val="24"/>
                  </w:rPr>
                  <w:fldChar w:fldCharType="separate"/>
                </w:r>
                <w:r w:rsidR="004C30AE">
                  <w:rPr>
                    <w:rFonts w:ascii="Times New Roman" w:eastAsia="宋体" w:hAnsi="Times New Roman" w:hint="eastAsia"/>
                    <w:sz w:val="21"/>
                    <w:szCs w:val="24"/>
                  </w:rPr>
                  <w:t>- 15 -</w:t>
                </w:r>
                <w:r>
                  <w:rPr>
                    <w:rFonts w:ascii="Times New Roman" w:eastAsia="宋体" w:hAnsi="Times New Roman" w:hint="eastAsia"/>
                    <w:sz w:val="21"/>
                    <w:szCs w:val="24"/>
                  </w:rPr>
                  <w:fldChar w:fldCharType="end"/>
                </w:r>
              </w:hyperlink>
            </w:p>
            <w:p w:rsidR="004C30AE" w:rsidRDefault="00BB599A" w:rsidP="004C30AE">
              <w:pPr>
                <w:pStyle w:val="10"/>
                <w:tabs>
                  <w:tab w:val="clear" w:pos="8296"/>
                  <w:tab w:val="right" w:leader="dot" w:pos="8845"/>
                </w:tabs>
              </w:pPr>
              <w:hyperlink w:anchor="_Toc27612" w:history="1">
                <w:r w:rsidR="004C30AE">
                  <w:rPr>
                    <w:rFonts w:ascii="方正小标宋_GBK" w:eastAsia="方正小标宋_GBK" w:hAnsi="方正小标宋_GBK" w:cs="方正小标宋_GBK" w:hint="eastAsia"/>
                    <w:sz w:val="21"/>
                    <w:szCs w:val="24"/>
                  </w:rPr>
                  <w:t>第五部分 附表</w:t>
                </w:r>
                <w:r w:rsidR="004C30AE">
                  <w:rPr>
                    <w:rFonts w:ascii="Times New Roman" w:eastAsia="宋体" w:hAnsi="Times New Roman"/>
                    <w:sz w:val="21"/>
                    <w:szCs w:val="24"/>
                  </w:rPr>
                  <w:tab/>
                </w:r>
                <w:r>
                  <w:rPr>
                    <w:rFonts w:ascii="Times New Roman" w:eastAsia="宋体" w:hAnsi="Times New Roman"/>
                    <w:sz w:val="21"/>
                    <w:szCs w:val="24"/>
                  </w:rPr>
                  <w:fldChar w:fldCharType="begin"/>
                </w:r>
                <w:r w:rsidR="004C30AE">
                  <w:rPr>
                    <w:rFonts w:ascii="Times New Roman" w:eastAsia="宋体" w:hAnsi="Times New Roman"/>
                    <w:sz w:val="21"/>
                    <w:szCs w:val="24"/>
                  </w:rPr>
                  <w:instrText xml:space="preserve"> PAGEREF _Toc27612 \h </w:instrText>
                </w:r>
                <w:r>
                  <w:rPr>
                    <w:rFonts w:ascii="Times New Roman" w:eastAsia="宋体" w:hAnsi="Times New Roman"/>
                    <w:sz w:val="21"/>
                    <w:szCs w:val="24"/>
                  </w:rPr>
                </w:r>
                <w:r>
                  <w:rPr>
                    <w:rFonts w:ascii="Times New Roman" w:eastAsia="宋体" w:hAnsi="Times New Roman"/>
                    <w:sz w:val="21"/>
                    <w:szCs w:val="24"/>
                  </w:rPr>
                  <w:fldChar w:fldCharType="separate"/>
                </w:r>
                <w:r w:rsidR="004C30AE">
                  <w:rPr>
                    <w:rFonts w:ascii="Times New Roman" w:eastAsia="宋体" w:hAnsi="Times New Roman"/>
                    <w:sz w:val="21"/>
                    <w:szCs w:val="24"/>
                  </w:rPr>
                  <w:t>- 16 -</w:t>
                </w:r>
                <w:r>
                  <w:rPr>
                    <w:rFonts w:ascii="Times New Roman" w:eastAsia="宋体" w:hAnsi="Times New Roman"/>
                    <w:sz w:val="21"/>
                    <w:szCs w:val="24"/>
                  </w:rPr>
                  <w:fldChar w:fldCharType="end"/>
                </w:r>
              </w:hyperlink>
            </w:p>
            <w:p w:rsidR="004C30AE" w:rsidRDefault="00BB599A" w:rsidP="004C30AE">
              <w:pPr>
                <w:pStyle w:val="20"/>
                <w:tabs>
                  <w:tab w:val="clear" w:pos="8296"/>
                  <w:tab w:val="right" w:leader="dot" w:pos="8845"/>
                </w:tabs>
              </w:pPr>
              <w:hyperlink w:anchor="_Toc29085" w:history="1">
                <w:r w:rsidR="004C30AE">
                  <w:rPr>
                    <w:rFonts w:ascii="仿宋_GB2312" w:eastAsia="仿宋_GB2312" w:hAnsi="仿宋_GB2312" w:cs="仿宋_GB2312" w:hint="eastAsia"/>
                  </w:rPr>
                  <w:t>一、收入支出决算总表</w:t>
                </w:r>
                <w:r w:rsidR="004C30AE">
                  <w:tab/>
                </w:r>
                <w:r>
                  <w:fldChar w:fldCharType="begin"/>
                </w:r>
                <w:r w:rsidR="004C30AE">
                  <w:instrText xml:space="preserve"> PAGEREF _Toc29085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21882" w:history="1">
                <w:r w:rsidR="004C30AE">
                  <w:rPr>
                    <w:rFonts w:ascii="仿宋_GB2312" w:eastAsia="仿宋_GB2312" w:hAnsi="仿宋_GB2312" w:cs="仿宋_GB2312" w:hint="eastAsia"/>
                  </w:rPr>
                  <w:t>二、收入决算表</w:t>
                </w:r>
                <w:r w:rsidR="004C30AE">
                  <w:tab/>
                </w:r>
                <w:r>
                  <w:fldChar w:fldCharType="begin"/>
                </w:r>
                <w:r w:rsidR="004C30AE">
                  <w:instrText xml:space="preserve"> PAGEREF _Toc21882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2356" w:history="1">
                <w:r w:rsidR="004C30AE">
                  <w:rPr>
                    <w:rFonts w:ascii="仿宋_GB2312" w:eastAsia="仿宋_GB2312" w:hAnsi="仿宋_GB2312" w:cs="仿宋_GB2312" w:hint="eastAsia"/>
                  </w:rPr>
                  <w:t>三、支出决算表</w:t>
                </w:r>
                <w:r w:rsidR="004C30AE">
                  <w:tab/>
                </w:r>
                <w:r>
                  <w:fldChar w:fldCharType="begin"/>
                </w:r>
                <w:r w:rsidR="004C30AE">
                  <w:instrText xml:space="preserve"> PAGEREF _Toc2356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21509" w:history="1">
                <w:r w:rsidR="004C30AE">
                  <w:rPr>
                    <w:rFonts w:ascii="仿宋_GB2312" w:eastAsia="仿宋_GB2312" w:hAnsi="仿宋_GB2312" w:cs="仿宋_GB2312" w:hint="eastAsia"/>
                  </w:rPr>
                  <w:t>四、财政拨款收入支出决算总表</w:t>
                </w:r>
                <w:r w:rsidR="004C30AE">
                  <w:tab/>
                </w:r>
                <w:r>
                  <w:fldChar w:fldCharType="begin"/>
                </w:r>
                <w:r w:rsidR="004C30AE">
                  <w:instrText xml:space="preserve"> PAGEREF _Toc21509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30147" w:history="1">
                <w:r w:rsidR="004C30AE">
                  <w:rPr>
                    <w:rFonts w:ascii="仿宋_GB2312" w:eastAsia="仿宋_GB2312" w:hAnsi="仿宋_GB2312" w:cs="仿宋_GB2312" w:hint="eastAsia"/>
                  </w:rPr>
                  <w:t>五、财政拨款支出决算明细表</w:t>
                </w:r>
                <w:r w:rsidR="004C30AE">
                  <w:tab/>
                </w:r>
                <w:r>
                  <w:fldChar w:fldCharType="begin"/>
                </w:r>
                <w:r w:rsidR="004C30AE">
                  <w:instrText xml:space="preserve"> PAGEREF _Toc30147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11619" w:history="1">
                <w:r w:rsidR="004C30AE">
                  <w:rPr>
                    <w:rFonts w:ascii="仿宋_GB2312" w:eastAsia="仿宋_GB2312" w:hAnsi="仿宋_GB2312" w:cs="仿宋_GB2312" w:hint="eastAsia"/>
                  </w:rPr>
                  <w:t>六、一般公共预算财政拨款支出决算表</w:t>
                </w:r>
                <w:r w:rsidR="004C30AE">
                  <w:tab/>
                </w:r>
                <w:r>
                  <w:fldChar w:fldCharType="begin"/>
                </w:r>
                <w:r w:rsidR="004C30AE">
                  <w:instrText xml:space="preserve"> PAGEREF _Toc11619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1448" w:history="1">
                <w:r w:rsidR="004C30AE">
                  <w:rPr>
                    <w:rFonts w:ascii="仿宋_GB2312" w:eastAsia="仿宋_GB2312" w:hAnsi="仿宋_GB2312" w:cs="仿宋_GB2312" w:hint="eastAsia"/>
                  </w:rPr>
                  <w:t>七、一般公共预算财政拨款支出决算明细表</w:t>
                </w:r>
                <w:r w:rsidR="004C30AE">
                  <w:tab/>
                </w:r>
                <w:r>
                  <w:fldChar w:fldCharType="begin"/>
                </w:r>
                <w:r w:rsidR="004C30AE">
                  <w:instrText xml:space="preserve"> PAGEREF _Toc1448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15966" w:history="1">
                <w:r w:rsidR="004C30AE">
                  <w:rPr>
                    <w:rFonts w:ascii="仿宋_GB2312" w:eastAsia="仿宋_GB2312" w:hAnsi="仿宋_GB2312" w:cs="仿宋_GB2312" w:hint="eastAsia"/>
                  </w:rPr>
                  <w:t>八、一般公共预算财政拨款基本支出决算表</w:t>
                </w:r>
                <w:r w:rsidR="004C30AE">
                  <w:tab/>
                </w:r>
                <w:r>
                  <w:fldChar w:fldCharType="begin"/>
                </w:r>
                <w:r w:rsidR="004C30AE">
                  <w:instrText xml:space="preserve"> PAGEREF _Toc15966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21208" w:history="1">
                <w:r w:rsidR="004C30AE">
                  <w:rPr>
                    <w:rFonts w:ascii="仿宋_GB2312" w:eastAsia="仿宋_GB2312" w:hAnsi="仿宋_GB2312" w:cs="仿宋_GB2312" w:hint="eastAsia"/>
                  </w:rPr>
                  <w:t>九、一般公共预算财政拨款项目支出决算表</w:t>
                </w:r>
                <w:r w:rsidR="004C30AE">
                  <w:tab/>
                </w:r>
                <w:r>
                  <w:fldChar w:fldCharType="begin"/>
                </w:r>
                <w:r w:rsidR="004C30AE">
                  <w:instrText xml:space="preserve"> PAGEREF _Toc21208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4107" w:history="1">
                <w:r w:rsidR="004C30AE">
                  <w:rPr>
                    <w:rFonts w:ascii="仿宋_GB2312" w:eastAsia="仿宋_GB2312" w:hAnsi="仿宋_GB2312" w:cs="仿宋_GB2312" w:hint="eastAsia"/>
                  </w:rPr>
                  <w:t>十、政府性基金预算财政拨款收入支出决算表</w:t>
                </w:r>
                <w:r w:rsidR="004C30AE">
                  <w:tab/>
                </w:r>
                <w:r>
                  <w:fldChar w:fldCharType="begin"/>
                </w:r>
                <w:r w:rsidR="004C30AE">
                  <w:instrText xml:space="preserve"> PAGEREF _Toc4107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1347" w:history="1">
                <w:r w:rsidR="004C30AE">
                  <w:rPr>
                    <w:rFonts w:ascii="仿宋_GB2312" w:eastAsia="仿宋_GB2312" w:hAnsi="仿宋_GB2312" w:cs="仿宋_GB2312" w:hint="eastAsia"/>
                  </w:rPr>
                  <w:t>十一、国有资本经营预算财政拨款收入支出决算表</w:t>
                </w:r>
                <w:r w:rsidR="004C30AE">
                  <w:tab/>
                </w:r>
                <w:r>
                  <w:fldChar w:fldCharType="begin"/>
                </w:r>
                <w:r w:rsidR="004C30AE">
                  <w:instrText xml:space="preserve"> PAGEREF _Toc1347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2325" w:history="1">
                <w:r w:rsidR="004C30AE">
                  <w:rPr>
                    <w:rFonts w:ascii="仿宋_GB2312" w:eastAsia="仿宋_GB2312" w:hAnsi="仿宋_GB2312" w:cs="仿宋_GB2312" w:hint="eastAsia"/>
                  </w:rPr>
                  <w:t>十二、国有资本经营预算财政拨款支出决算表</w:t>
                </w:r>
                <w:r w:rsidR="004C30AE">
                  <w:tab/>
                </w:r>
                <w:r>
                  <w:fldChar w:fldCharType="begin"/>
                </w:r>
                <w:r w:rsidR="004C30AE">
                  <w:instrText xml:space="preserve"> PAGEREF _Toc2325 \h </w:instrText>
                </w:r>
                <w:r>
                  <w:fldChar w:fldCharType="separate"/>
                </w:r>
                <w:r w:rsidR="004C30AE">
                  <w:t>- 16 -</w:t>
                </w:r>
                <w:r>
                  <w:fldChar w:fldCharType="end"/>
                </w:r>
              </w:hyperlink>
            </w:p>
            <w:p w:rsidR="004C30AE" w:rsidRDefault="00BB599A" w:rsidP="004C30AE">
              <w:pPr>
                <w:pStyle w:val="20"/>
                <w:tabs>
                  <w:tab w:val="clear" w:pos="8296"/>
                  <w:tab w:val="right" w:leader="dot" w:pos="8845"/>
                </w:tabs>
              </w:pPr>
              <w:hyperlink w:anchor="_Toc21854" w:history="1">
                <w:r w:rsidR="004C30AE">
                  <w:rPr>
                    <w:rFonts w:ascii="仿宋_GB2312" w:eastAsia="仿宋_GB2312" w:hAnsi="仿宋_GB2312" w:cs="仿宋_GB2312" w:hint="eastAsia"/>
                  </w:rPr>
                  <w:t>十三、财政拨款“三公”经费支出决算表</w:t>
                </w:r>
                <w:r w:rsidR="004C30AE">
                  <w:tab/>
                </w:r>
                <w:r>
                  <w:fldChar w:fldCharType="begin"/>
                </w:r>
                <w:r w:rsidR="004C30AE">
                  <w:instrText xml:space="preserve"> PAGEREF _Toc21854 \h </w:instrText>
                </w:r>
                <w:r>
                  <w:fldChar w:fldCharType="separate"/>
                </w:r>
                <w:r w:rsidR="004C30AE">
                  <w:t>- 16 -</w:t>
                </w:r>
                <w:r>
                  <w:fldChar w:fldCharType="end"/>
                </w:r>
              </w:hyperlink>
            </w:p>
            <w:p w:rsidR="004C30AE" w:rsidRPr="00E53404" w:rsidRDefault="00BB599A" w:rsidP="00E53404">
              <w:pPr>
                <w:pStyle w:val="1"/>
                <w:spacing w:line="353" w:lineRule="auto"/>
                <w:rPr>
                  <w:rFonts w:eastAsia="方正小标宋_GBK"/>
                </w:rPr>
                <w:sectPr w:rsidR="004C30AE" w:rsidRPr="00E53404">
                  <w:footerReference w:type="default" r:id="rId10"/>
                  <w:pgSz w:w="11906" w:h="16838"/>
                  <w:pgMar w:top="2098" w:right="1474" w:bottom="1984" w:left="1587" w:header="851" w:footer="992" w:gutter="0"/>
                  <w:pgNumType w:fmt="numberInDash" w:start="1"/>
                  <w:cols w:space="425"/>
                  <w:docGrid w:type="lines" w:linePitch="312"/>
                </w:sectPr>
              </w:pPr>
              <w:r>
                <w:rPr>
                  <w:rFonts w:eastAsia="方正小标宋_GBK"/>
                </w:rPr>
                <w:fldChar w:fldCharType="end"/>
              </w:r>
            </w:p>
          </w:sdtContent>
        </w:sdt>
      </w:sdtContent>
    </w:sdt>
    <w:p w:rsidR="009576F9" w:rsidRDefault="00AA1890" w:rsidP="00402A05">
      <w:pPr>
        <w:pStyle w:val="1"/>
        <w:spacing w:line="353" w:lineRule="auto"/>
        <w:jc w:val="center"/>
        <w:rPr>
          <w:rFonts w:eastAsia="黑体"/>
          <w:sz w:val="32"/>
          <w:szCs w:val="32"/>
        </w:rPr>
      </w:pPr>
      <w:bookmarkStart w:id="18" w:name="_Toc211874908"/>
      <w:r>
        <w:rPr>
          <w:rFonts w:eastAsia="方正小标宋_GBK"/>
          <w:b w:val="0"/>
        </w:rPr>
        <w:lastRenderedPageBreak/>
        <w:t>第一部分</w:t>
      </w:r>
      <w:r>
        <w:rPr>
          <w:rFonts w:eastAsia="方正小标宋_GBK"/>
          <w:b w:val="0"/>
        </w:rPr>
        <w:t xml:space="preserve"> </w:t>
      </w:r>
      <w:r>
        <w:rPr>
          <w:rFonts w:eastAsia="方正小标宋_GBK"/>
          <w:b w:val="0"/>
        </w:rPr>
        <w:t>单位</w:t>
      </w:r>
      <w:r>
        <w:rPr>
          <w:rStyle w:val="1Char"/>
          <w:rFonts w:eastAsia="方正小标宋_GBK"/>
        </w:rPr>
        <w:t>概况</w:t>
      </w:r>
      <w:bookmarkEnd w:id="18"/>
      <w:bookmarkEnd w:id="17"/>
      <w:bookmarkEnd w:id="16"/>
    </w:p>
    <w:p w:rsidR="009576F9" w:rsidRDefault="00AA1890" w:rsidP="003E7274">
      <w:pPr>
        <w:pStyle w:val="2"/>
        <w:spacing w:line="353" w:lineRule="auto"/>
        <w:ind w:firstLineChars="200" w:firstLine="640"/>
        <w:rPr>
          <w:rStyle w:val="2Char"/>
          <w:rFonts w:ascii="Times New Roman" w:eastAsia="黑体" w:hAnsi="Times New Roman" w:cs="Times New Roman"/>
        </w:rPr>
      </w:pPr>
      <w:bookmarkStart w:id="19" w:name="_Toc211874909"/>
      <w:bookmarkStart w:id="20" w:name="_Toc15396600"/>
      <w:bookmarkStart w:id="21" w:name="_Toc15377197"/>
      <w:r>
        <w:rPr>
          <w:rStyle w:val="2Char"/>
          <w:rFonts w:ascii="Times New Roman" w:eastAsia="黑体" w:hAnsi="Times New Roman" w:cs="Times New Roman"/>
        </w:rPr>
        <w:t>一、主要职责</w:t>
      </w:r>
      <w:bookmarkEnd w:id="19"/>
    </w:p>
    <w:p w:rsidR="009576F9" w:rsidRDefault="00AA1890">
      <w:pPr>
        <w:spacing w:line="353" w:lineRule="auto"/>
        <w:ind w:firstLineChars="200" w:firstLine="640"/>
        <w:rPr>
          <w:rFonts w:eastAsia="仿宋_GB2312"/>
          <w:sz w:val="32"/>
          <w:szCs w:val="32"/>
        </w:rPr>
      </w:pPr>
      <w:r>
        <w:rPr>
          <w:rFonts w:eastAsia="仿宋_GB2312"/>
          <w:sz w:val="32"/>
          <w:szCs w:val="32"/>
        </w:rPr>
        <w:t>1</w:t>
      </w:r>
      <w:r w:rsidR="00AC4853">
        <w:rPr>
          <w:rFonts w:eastAsia="仿宋_GB2312" w:hint="eastAsia"/>
          <w:sz w:val="32"/>
          <w:szCs w:val="32"/>
        </w:rPr>
        <w:t>．</w:t>
      </w:r>
      <w:r>
        <w:rPr>
          <w:rFonts w:eastAsia="仿宋_GB2312"/>
          <w:sz w:val="32"/>
          <w:szCs w:val="32"/>
        </w:rPr>
        <w:t>负责</w:t>
      </w:r>
      <w:proofErr w:type="gramStart"/>
      <w:r>
        <w:rPr>
          <w:rFonts w:eastAsia="仿宋_GB2312"/>
          <w:sz w:val="32"/>
          <w:szCs w:val="32"/>
        </w:rPr>
        <w:t>施动物</w:t>
      </w:r>
      <w:proofErr w:type="gramEnd"/>
      <w:r>
        <w:rPr>
          <w:rFonts w:eastAsia="仿宋_GB2312"/>
          <w:sz w:val="32"/>
          <w:szCs w:val="32"/>
        </w:rPr>
        <w:t>疫病的监测、预警、预报、实验室检测、实验室诊断、流行病学调查、疫情报告。</w:t>
      </w:r>
    </w:p>
    <w:p w:rsidR="009576F9" w:rsidRDefault="00AA1890">
      <w:pPr>
        <w:spacing w:line="353" w:lineRule="auto"/>
        <w:ind w:firstLineChars="200" w:firstLine="640"/>
        <w:rPr>
          <w:rFonts w:eastAsia="仿宋_GB2312"/>
          <w:sz w:val="32"/>
          <w:szCs w:val="32"/>
        </w:rPr>
      </w:pPr>
      <w:r>
        <w:rPr>
          <w:rFonts w:eastAsia="仿宋_GB2312"/>
          <w:sz w:val="32"/>
          <w:szCs w:val="32"/>
        </w:rPr>
        <w:t>2</w:t>
      </w:r>
      <w:r w:rsidR="00AC4853">
        <w:rPr>
          <w:rFonts w:eastAsia="仿宋_GB2312" w:hint="eastAsia"/>
          <w:sz w:val="32"/>
          <w:szCs w:val="32"/>
        </w:rPr>
        <w:t>．</w:t>
      </w:r>
      <w:r>
        <w:rPr>
          <w:rFonts w:eastAsia="仿宋_GB2312"/>
          <w:sz w:val="32"/>
          <w:szCs w:val="32"/>
        </w:rPr>
        <w:t>提出重大动物疫病防控技术方案。</w:t>
      </w:r>
    </w:p>
    <w:p w:rsidR="009576F9" w:rsidRDefault="00AA1890">
      <w:pPr>
        <w:spacing w:line="353" w:lineRule="auto"/>
        <w:ind w:firstLineChars="200" w:firstLine="640"/>
        <w:rPr>
          <w:rFonts w:eastAsia="仿宋_GB2312"/>
          <w:sz w:val="32"/>
          <w:szCs w:val="32"/>
        </w:rPr>
      </w:pPr>
      <w:r>
        <w:rPr>
          <w:rFonts w:eastAsia="仿宋_GB2312"/>
          <w:sz w:val="32"/>
          <w:szCs w:val="32"/>
        </w:rPr>
        <w:t>3</w:t>
      </w:r>
      <w:r w:rsidR="00AC4853">
        <w:rPr>
          <w:rFonts w:eastAsia="仿宋_GB2312" w:hint="eastAsia"/>
          <w:sz w:val="32"/>
          <w:szCs w:val="32"/>
        </w:rPr>
        <w:t>．</w:t>
      </w:r>
      <w:r>
        <w:rPr>
          <w:rFonts w:eastAsia="仿宋_GB2312"/>
          <w:sz w:val="32"/>
          <w:szCs w:val="32"/>
        </w:rPr>
        <w:t>动物疫病预防的技术指导、技术培训、科普宣传。</w:t>
      </w:r>
    </w:p>
    <w:p w:rsidR="006D7323" w:rsidRPr="006D7323" w:rsidRDefault="00AA1890" w:rsidP="006D7323">
      <w:pPr>
        <w:snapToGrid w:val="0"/>
        <w:spacing w:line="353" w:lineRule="auto"/>
        <w:ind w:firstLineChars="200" w:firstLine="640"/>
        <w:rPr>
          <w:rFonts w:eastAsia="仿宋_GB2312"/>
          <w:sz w:val="32"/>
          <w:szCs w:val="32"/>
        </w:rPr>
      </w:pPr>
      <w:r>
        <w:rPr>
          <w:rFonts w:eastAsia="仿宋_GB2312"/>
          <w:sz w:val="32"/>
          <w:szCs w:val="32"/>
        </w:rPr>
        <w:t>4</w:t>
      </w:r>
      <w:r w:rsidR="00AC4853">
        <w:rPr>
          <w:rFonts w:eastAsia="仿宋_GB2312" w:hint="eastAsia"/>
          <w:sz w:val="32"/>
          <w:szCs w:val="32"/>
        </w:rPr>
        <w:t>．</w:t>
      </w:r>
      <w:r>
        <w:rPr>
          <w:rFonts w:eastAsia="仿宋_GB2312"/>
          <w:sz w:val="32"/>
          <w:szCs w:val="32"/>
        </w:rPr>
        <w:t>承担动物产品安全相关技术检测工作。</w:t>
      </w:r>
    </w:p>
    <w:p w:rsidR="009576F9" w:rsidRDefault="00AA1890">
      <w:pPr>
        <w:pStyle w:val="2"/>
        <w:spacing w:line="353" w:lineRule="auto"/>
        <w:ind w:firstLineChars="200" w:firstLine="640"/>
        <w:rPr>
          <w:rFonts w:ascii="Times New Roman" w:eastAsia="黑体" w:hAnsi="Times New Roman" w:cs="Times New Roman"/>
          <w:b w:val="0"/>
        </w:rPr>
      </w:pPr>
      <w:bookmarkStart w:id="22" w:name="_Toc211874910"/>
      <w:r>
        <w:rPr>
          <w:rFonts w:ascii="Times New Roman" w:eastAsia="黑体" w:hAnsi="Times New Roman" w:cs="Times New Roman"/>
          <w:b w:val="0"/>
        </w:rPr>
        <w:t>二、机构设置</w:t>
      </w:r>
      <w:bookmarkEnd w:id="22"/>
    </w:p>
    <w:p w:rsidR="009576F9" w:rsidRDefault="00AA1890">
      <w:pPr>
        <w:spacing w:line="353" w:lineRule="auto"/>
        <w:ind w:firstLineChars="200" w:firstLine="640"/>
      </w:pPr>
      <w:r>
        <w:rPr>
          <w:rFonts w:eastAsia="仿宋_GB2312"/>
          <w:sz w:val="32"/>
          <w:szCs w:val="32"/>
        </w:rPr>
        <w:t>攀枝花市西区动物疫病预防控制中心属于攀枝花市西区农业农村和交通运输局二级单位，为事业一类单位，无内设机构。</w:t>
      </w:r>
    </w:p>
    <w:p w:rsidR="009576F9" w:rsidRDefault="009576F9"/>
    <w:bookmarkEnd w:id="20"/>
    <w:bookmarkEnd w:id="21"/>
    <w:p w:rsidR="009576F9" w:rsidRDefault="00AA1890">
      <w:pPr>
        <w:widowControl/>
        <w:jc w:val="left"/>
        <w:rPr>
          <w:rFonts w:eastAsia="仿宋"/>
          <w:kern w:val="0"/>
          <w:sz w:val="32"/>
          <w:szCs w:val="32"/>
        </w:rPr>
      </w:pPr>
      <w:r>
        <w:rPr>
          <w:rFonts w:eastAsia="仿宋"/>
          <w:sz w:val="32"/>
          <w:szCs w:val="32"/>
        </w:rPr>
        <w:br w:type="page"/>
      </w:r>
    </w:p>
    <w:p w:rsidR="009576F9" w:rsidRDefault="00AA1890">
      <w:pPr>
        <w:pStyle w:val="1"/>
        <w:spacing w:line="353" w:lineRule="auto"/>
        <w:jc w:val="center"/>
        <w:rPr>
          <w:rFonts w:eastAsia="方正小标宋_GBK"/>
          <w:b w:val="0"/>
        </w:rPr>
      </w:pPr>
      <w:bookmarkStart w:id="23" w:name="_Toc15396602"/>
      <w:bookmarkStart w:id="24" w:name="_Toc15377204"/>
      <w:bookmarkStart w:id="25" w:name="_Toc211874911"/>
      <w:r>
        <w:rPr>
          <w:rFonts w:eastAsia="方正小标宋_GBK"/>
          <w:b w:val="0"/>
        </w:rPr>
        <w:lastRenderedPageBreak/>
        <w:t>第二部分</w:t>
      </w:r>
      <w:r w:rsidR="006D7323">
        <w:rPr>
          <w:rFonts w:eastAsia="方正小标宋_GBK"/>
          <w:b w:val="0"/>
        </w:rPr>
        <w:t xml:space="preserve"> 202</w:t>
      </w:r>
      <w:r w:rsidR="006D7323">
        <w:rPr>
          <w:rFonts w:eastAsia="方正小标宋_GBK" w:hint="eastAsia"/>
          <w:b w:val="0"/>
        </w:rPr>
        <w:t>4</w:t>
      </w:r>
      <w:r>
        <w:rPr>
          <w:rFonts w:eastAsia="方正小标宋_GBK"/>
          <w:b w:val="0"/>
        </w:rPr>
        <w:t>年度单位决算情况说明</w:t>
      </w:r>
      <w:bookmarkEnd w:id="23"/>
      <w:bookmarkEnd w:id="24"/>
      <w:bookmarkEnd w:id="25"/>
    </w:p>
    <w:p w:rsidR="009576F9" w:rsidRDefault="009576F9">
      <w:pPr>
        <w:spacing w:line="353" w:lineRule="auto"/>
      </w:pPr>
    </w:p>
    <w:p w:rsidR="009576F9" w:rsidRDefault="00AA1890">
      <w:pPr>
        <w:pStyle w:val="ab"/>
        <w:spacing w:line="353" w:lineRule="auto"/>
        <w:ind w:firstLine="640"/>
        <w:outlineLvl w:val="1"/>
        <w:rPr>
          <w:rStyle w:val="2Char"/>
          <w:rFonts w:ascii="Times New Roman" w:eastAsia="黑体" w:hAnsi="Times New Roman" w:cs="Times New Roman"/>
          <w:b w:val="0"/>
        </w:rPr>
      </w:pPr>
      <w:bookmarkStart w:id="26" w:name="_Toc15377205"/>
      <w:bookmarkStart w:id="27" w:name="_Toc15396603"/>
      <w:bookmarkStart w:id="28" w:name="_Toc211874912"/>
      <w:r>
        <w:rPr>
          <w:rFonts w:eastAsia="黑体"/>
          <w:sz w:val="32"/>
          <w:szCs w:val="32"/>
        </w:rPr>
        <w:t>一、收</w:t>
      </w:r>
      <w:r>
        <w:rPr>
          <w:rStyle w:val="2Char"/>
          <w:rFonts w:ascii="Times New Roman" w:eastAsia="黑体" w:hAnsi="Times New Roman" w:cs="Times New Roman"/>
          <w:b w:val="0"/>
        </w:rPr>
        <w:t>入支出决算总体情况说明</w:t>
      </w:r>
      <w:bookmarkEnd w:id="26"/>
      <w:bookmarkEnd w:id="27"/>
      <w:bookmarkEnd w:id="28"/>
    </w:p>
    <w:p w:rsidR="009576F9" w:rsidRDefault="006D7323">
      <w:pPr>
        <w:spacing w:line="353" w:lineRule="auto"/>
        <w:ind w:firstLineChars="200" w:firstLine="640"/>
        <w:rPr>
          <w:rFonts w:eastAsia="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w:t>
      </w:r>
      <w:r w:rsidRPr="004937F3">
        <w:rPr>
          <w:rFonts w:eastAsia="仿宋_GB2312"/>
          <w:sz w:val="32"/>
          <w:szCs w:val="32"/>
        </w:rPr>
        <w:t>计均为</w:t>
      </w:r>
      <w:r w:rsidRPr="004937F3">
        <w:rPr>
          <w:rFonts w:eastAsia="仿宋_GB2312"/>
          <w:sz w:val="32"/>
          <w:szCs w:val="32"/>
        </w:rPr>
        <w:t>232.84</w:t>
      </w:r>
      <w:r w:rsidRPr="004937F3">
        <w:rPr>
          <w:rFonts w:eastAsia="仿宋_GB2312"/>
          <w:sz w:val="32"/>
          <w:szCs w:val="32"/>
        </w:rPr>
        <w:t>万元。</w:t>
      </w:r>
      <w:r w:rsidR="00AA1890">
        <w:rPr>
          <w:rFonts w:eastAsia="仿宋_GB2312"/>
          <w:sz w:val="32"/>
          <w:szCs w:val="32"/>
        </w:rPr>
        <w:t>与</w:t>
      </w:r>
      <w:r>
        <w:rPr>
          <w:rFonts w:eastAsia="仿宋_GB2312"/>
          <w:sz w:val="32"/>
          <w:szCs w:val="32"/>
        </w:rPr>
        <w:t>202</w:t>
      </w:r>
      <w:r>
        <w:rPr>
          <w:rFonts w:eastAsia="仿宋_GB2312" w:hint="eastAsia"/>
          <w:sz w:val="32"/>
          <w:szCs w:val="32"/>
        </w:rPr>
        <w:t>3</w:t>
      </w:r>
      <w:r w:rsidR="00AA1890">
        <w:rPr>
          <w:rFonts w:eastAsia="仿宋_GB2312"/>
          <w:sz w:val="32"/>
          <w:szCs w:val="32"/>
        </w:rPr>
        <w:t>年度相比，收、支总计各增加</w:t>
      </w:r>
      <w:r>
        <w:rPr>
          <w:rFonts w:eastAsia="仿宋_GB2312" w:hint="eastAsia"/>
          <w:sz w:val="32"/>
          <w:szCs w:val="32"/>
        </w:rPr>
        <w:t>18.55</w:t>
      </w:r>
      <w:r w:rsidR="00AA1890">
        <w:rPr>
          <w:rFonts w:eastAsia="仿宋_GB2312"/>
          <w:sz w:val="32"/>
          <w:szCs w:val="32"/>
        </w:rPr>
        <w:t>万元，增长</w:t>
      </w:r>
      <w:r>
        <w:rPr>
          <w:rFonts w:eastAsia="仿宋_GB2312" w:hint="eastAsia"/>
          <w:sz w:val="32"/>
          <w:szCs w:val="32"/>
        </w:rPr>
        <w:t>8.66</w:t>
      </w:r>
      <w:r w:rsidR="00AA1890">
        <w:rPr>
          <w:rFonts w:eastAsia="仿宋_GB2312"/>
          <w:sz w:val="32"/>
          <w:szCs w:val="32"/>
        </w:rPr>
        <w:t>%</w:t>
      </w:r>
      <w:r w:rsidR="00AA1890">
        <w:rPr>
          <w:rFonts w:eastAsia="仿宋_GB2312"/>
          <w:sz w:val="32"/>
          <w:szCs w:val="32"/>
        </w:rPr>
        <w:t>。主要变动原因是</w:t>
      </w:r>
      <w:r w:rsidR="00C32364">
        <w:rPr>
          <w:rFonts w:eastAsia="仿宋_GB2312"/>
          <w:sz w:val="32"/>
          <w:szCs w:val="32"/>
        </w:rPr>
        <w:t>人员经费</w:t>
      </w:r>
      <w:r w:rsidR="00C32364">
        <w:rPr>
          <w:rFonts w:eastAsia="仿宋_GB2312" w:hint="eastAsia"/>
          <w:sz w:val="32"/>
          <w:szCs w:val="32"/>
        </w:rPr>
        <w:t>、</w:t>
      </w:r>
      <w:r w:rsidR="00AA1890">
        <w:rPr>
          <w:rFonts w:eastAsia="仿宋_GB2312"/>
          <w:sz w:val="32"/>
          <w:szCs w:val="32"/>
        </w:rPr>
        <w:t>项目经费增加。</w:t>
      </w:r>
    </w:p>
    <w:p w:rsidR="009576F9" w:rsidRDefault="00AA1890">
      <w:pPr>
        <w:spacing w:line="353" w:lineRule="auto"/>
        <w:ind w:firstLineChars="200" w:firstLine="640"/>
        <w:rPr>
          <w:rFonts w:eastAsia="仿宋_GB2312"/>
          <w:sz w:val="32"/>
          <w:szCs w:val="32"/>
        </w:rPr>
      </w:pPr>
      <w:r>
        <w:rPr>
          <w:rFonts w:eastAsia="仿宋_GB2312"/>
          <w:sz w:val="32"/>
          <w:szCs w:val="32"/>
        </w:rPr>
        <w:t>（图</w:t>
      </w:r>
      <w:r>
        <w:rPr>
          <w:rFonts w:eastAsia="仿宋_GB2312"/>
          <w:sz w:val="32"/>
          <w:szCs w:val="32"/>
        </w:rPr>
        <w:t>1</w:t>
      </w:r>
      <w:r w:rsidR="002031BC">
        <w:rPr>
          <w:rFonts w:eastAsia="仿宋_GB2312"/>
          <w:sz w:val="32"/>
          <w:szCs w:val="32"/>
        </w:rPr>
        <w:t>：收、支决算总计变动情况图）</w:t>
      </w:r>
    </w:p>
    <w:p w:rsidR="009576F9" w:rsidRDefault="006D7323" w:rsidP="006D7323">
      <w:pPr>
        <w:pStyle w:val="5"/>
        <w:jc w:val="center"/>
        <w:outlineLvl w:val="9"/>
        <w:rPr>
          <w:rFonts w:ascii="Times New Roman" w:hAnsi="Times New Roman"/>
        </w:rPr>
      </w:pPr>
      <w:r>
        <w:rPr>
          <w:rFonts w:ascii="Times New Roman" w:hAnsi="Times New Roman"/>
          <w:noProof/>
        </w:rPr>
        <w:drawing>
          <wp:inline distT="0" distB="0" distL="0" distR="0">
            <wp:extent cx="4432182" cy="2290445"/>
            <wp:effectExtent l="19050" t="0" r="25518"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76F9" w:rsidRDefault="00AA1890">
      <w:pPr>
        <w:pStyle w:val="ab"/>
        <w:spacing w:line="353" w:lineRule="auto"/>
        <w:ind w:left="640" w:firstLineChars="0" w:firstLine="0"/>
        <w:outlineLvl w:val="1"/>
        <w:rPr>
          <w:rStyle w:val="2Char"/>
          <w:rFonts w:ascii="Times New Roman" w:eastAsia="黑体" w:hAnsi="Times New Roman" w:cs="Times New Roman"/>
          <w:b w:val="0"/>
        </w:rPr>
      </w:pPr>
      <w:bookmarkStart w:id="29" w:name="_Toc15396604"/>
      <w:bookmarkStart w:id="30" w:name="_Toc15377206"/>
      <w:bookmarkStart w:id="31" w:name="_Toc211874913"/>
      <w:r>
        <w:rPr>
          <w:rFonts w:eastAsia="黑体"/>
          <w:sz w:val="32"/>
          <w:szCs w:val="32"/>
        </w:rPr>
        <w:t>二、收</w:t>
      </w:r>
      <w:r>
        <w:rPr>
          <w:rStyle w:val="2Char"/>
          <w:rFonts w:ascii="Times New Roman" w:eastAsia="黑体" w:hAnsi="Times New Roman" w:cs="Times New Roman"/>
          <w:b w:val="0"/>
        </w:rPr>
        <w:t>入决算情况说明</w:t>
      </w:r>
      <w:bookmarkEnd w:id="29"/>
      <w:bookmarkEnd w:id="30"/>
      <w:bookmarkEnd w:id="31"/>
    </w:p>
    <w:p w:rsidR="009576F9" w:rsidRDefault="00BA7779">
      <w:pPr>
        <w:spacing w:line="353" w:lineRule="auto"/>
        <w:ind w:firstLineChars="200" w:firstLine="640"/>
        <w:rPr>
          <w:rFonts w:eastAsia="仿宋_GB2312"/>
          <w:sz w:val="32"/>
          <w:szCs w:val="32"/>
        </w:rPr>
      </w:pPr>
      <w:r w:rsidRPr="002D53B6">
        <w:rPr>
          <w:rFonts w:eastAsia="仿宋_GB2312"/>
          <w:sz w:val="32"/>
          <w:szCs w:val="32"/>
        </w:rPr>
        <w:t>2024</w:t>
      </w:r>
      <w:r w:rsidRPr="002D53B6">
        <w:rPr>
          <w:rFonts w:eastAsia="仿宋_GB2312" w:hAnsi="仿宋_GB2312"/>
          <w:sz w:val="32"/>
          <w:szCs w:val="32"/>
        </w:rPr>
        <w:t>年度本年收入合计</w:t>
      </w:r>
      <w:r w:rsidRPr="002D53B6">
        <w:rPr>
          <w:rFonts w:eastAsia="仿宋_GB2312"/>
          <w:sz w:val="32"/>
          <w:szCs w:val="32"/>
        </w:rPr>
        <w:t>232.84</w:t>
      </w:r>
      <w:r w:rsidRPr="002D53B6">
        <w:rPr>
          <w:rFonts w:eastAsia="仿宋_GB2312" w:hAnsi="仿宋_GB2312"/>
          <w:sz w:val="32"/>
          <w:szCs w:val="32"/>
        </w:rPr>
        <w:t>万元，其中：一般公共预算财政拨款收入</w:t>
      </w:r>
      <w:r w:rsidRPr="002D53B6">
        <w:rPr>
          <w:rFonts w:eastAsia="仿宋_GB2312"/>
          <w:sz w:val="32"/>
          <w:szCs w:val="32"/>
        </w:rPr>
        <w:t>229.24</w:t>
      </w:r>
      <w:r w:rsidRPr="002D53B6">
        <w:rPr>
          <w:rFonts w:eastAsia="仿宋_GB2312" w:hAnsi="仿宋_GB2312"/>
          <w:sz w:val="32"/>
          <w:szCs w:val="32"/>
        </w:rPr>
        <w:t>万元，占</w:t>
      </w:r>
      <w:r w:rsidRPr="002D53B6">
        <w:rPr>
          <w:rFonts w:eastAsia="仿宋_GB2312"/>
          <w:sz w:val="32"/>
          <w:szCs w:val="32"/>
        </w:rPr>
        <w:t>98.45%</w:t>
      </w:r>
      <w:r w:rsidRPr="002D53B6">
        <w:rPr>
          <w:rFonts w:eastAsia="仿宋_GB2312" w:hAnsi="仿宋_GB2312"/>
          <w:sz w:val="32"/>
          <w:szCs w:val="32"/>
        </w:rPr>
        <w:t>；政府性基金预算财政拨款收入</w:t>
      </w:r>
      <w:r w:rsidRPr="002D53B6">
        <w:rPr>
          <w:rFonts w:eastAsia="仿宋_GB2312"/>
          <w:sz w:val="32"/>
          <w:szCs w:val="32"/>
        </w:rPr>
        <w:t>3.6</w:t>
      </w:r>
      <w:r w:rsidRPr="002D53B6">
        <w:rPr>
          <w:rFonts w:eastAsia="仿宋_GB2312" w:hAnsi="仿宋_GB2312"/>
          <w:sz w:val="32"/>
          <w:szCs w:val="32"/>
        </w:rPr>
        <w:t>万元，占</w:t>
      </w:r>
      <w:r w:rsidR="002A45CF" w:rsidRPr="002D53B6">
        <w:rPr>
          <w:rFonts w:eastAsia="仿宋_GB2312"/>
          <w:sz w:val="32"/>
          <w:szCs w:val="32"/>
        </w:rPr>
        <w:t>1.54</w:t>
      </w:r>
      <w:r w:rsidRPr="002D53B6">
        <w:rPr>
          <w:rFonts w:eastAsia="仿宋_GB2312"/>
          <w:sz w:val="32"/>
          <w:szCs w:val="32"/>
        </w:rPr>
        <w:t>%</w:t>
      </w:r>
      <w:r w:rsidRPr="002D53B6">
        <w:rPr>
          <w:rFonts w:eastAsia="仿宋_GB2312" w:hAnsi="仿宋_GB2312"/>
          <w:sz w:val="32"/>
          <w:szCs w:val="32"/>
        </w:rPr>
        <w:t>；国有资本经营预算财政拨款收入</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Pr="002D53B6">
        <w:rPr>
          <w:rFonts w:eastAsia="仿宋_GB2312" w:hAnsi="仿宋_GB2312"/>
          <w:sz w:val="32"/>
          <w:szCs w:val="32"/>
        </w:rPr>
        <w:t>；上级补助收入</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Pr="002D53B6">
        <w:rPr>
          <w:rFonts w:eastAsia="仿宋_GB2312" w:hAnsi="仿宋_GB2312"/>
          <w:sz w:val="32"/>
          <w:szCs w:val="32"/>
        </w:rPr>
        <w:t>；事业收入</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Pr="002D53B6">
        <w:rPr>
          <w:rFonts w:eastAsia="仿宋_GB2312" w:hAnsi="仿宋_GB2312"/>
          <w:sz w:val="32"/>
          <w:szCs w:val="32"/>
        </w:rPr>
        <w:t>；经营收入</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Pr="002D53B6">
        <w:rPr>
          <w:rFonts w:eastAsia="仿宋_GB2312" w:hAnsi="仿宋_GB2312"/>
          <w:sz w:val="32"/>
          <w:szCs w:val="32"/>
        </w:rPr>
        <w:t>；附属单位上缴收入</w:t>
      </w:r>
      <w:r w:rsidRPr="002D53B6">
        <w:rPr>
          <w:rFonts w:eastAsia="仿宋_GB2312"/>
          <w:sz w:val="32"/>
          <w:szCs w:val="32"/>
        </w:rPr>
        <w:t>0</w:t>
      </w:r>
      <w:r w:rsidRPr="002D53B6">
        <w:rPr>
          <w:rFonts w:eastAsia="仿宋_GB2312" w:hAnsi="仿宋_GB2312"/>
          <w:sz w:val="32"/>
          <w:szCs w:val="32"/>
        </w:rPr>
        <w:t>万元，</w:t>
      </w:r>
      <w:r w:rsidRPr="002D53B6">
        <w:rPr>
          <w:rFonts w:eastAsia="仿宋_GB2312"/>
          <w:sz w:val="32"/>
          <w:szCs w:val="32"/>
        </w:rPr>
        <w:lastRenderedPageBreak/>
        <w:t>占</w:t>
      </w:r>
      <w:r w:rsidRPr="002D53B6">
        <w:rPr>
          <w:rFonts w:eastAsia="仿宋_GB2312"/>
          <w:sz w:val="32"/>
          <w:szCs w:val="32"/>
        </w:rPr>
        <w:t>0%</w:t>
      </w:r>
      <w:r w:rsidRPr="002D53B6">
        <w:rPr>
          <w:rFonts w:eastAsia="仿宋_GB2312" w:hAnsi="仿宋_GB2312"/>
          <w:sz w:val="32"/>
          <w:szCs w:val="32"/>
        </w:rPr>
        <w:t>；其他收入</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Pr="002D53B6">
        <w:rPr>
          <w:rFonts w:eastAsia="仿宋_GB2312" w:hAnsi="仿宋_GB2312"/>
          <w:sz w:val="32"/>
          <w:szCs w:val="32"/>
        </w:rPr>
        <w:t>。</w:t>
      </w:r>
      <w:r w:rsidR="00AA1890" w:rsidRPr="002D53B6">
        <w:rPr>
          <w:rFonts w:eastAsia="仿宋_GB2312"/>
          <w:sz w:val="32"/>
          <w:szCs w:val="32"/>
        </w:rPr>
        <w:t>（图</w:t>
      </w:r>
      <w:r w:rsidR="00AA1890" w:rsidRPr="002D53B6">
        <w:rPr>
          <w:rFonts w:eastAsia="仿宋_GB2312"/>
          <w:sz w:val="32"/>
          <w:szCs w:val="32"/>
        </w:rPr>
        <w:t>2</w:t>
      </w:r>
      <w:r w:rsidR="002031BC" w:rsidRPr="002D53B6">
        <w:rPr>
          <w:rFonts w:eastAsia="仿宋_GB2312"/>
          <w:sz w:val="32"/>
          <w:szCs w:val="32"/>
        </w:rPr>
        <w:t>：收入决算结构图）</w:t>
      </w:r>
    </w:p>
    <w:p w:rsidR="009576F9" w:rsidRDefault="00BA7779" w:rsidP="00BA7779">
      <w:pPr>
        <w:pStyle w:val="5"/>
        <w:jc w:val="center"/>
        <w:outlineLvl w:val="9"/>
        <w:rPr>
          <w:rFonts w:ascii="Times New Roman" w:hAnsi="Times New Roman"/>
        </w:rPr>
      </w:pPr>
      <w:r>
        <w:rPr>
          <w:rFonts w:ascii="Times New Roman" w:hAnsi="Times New Roman"/>
          <w:noProof/>
        </w:rPr>
        <w:drawing>
          <wp:inline distT="0" distB="0" distL="0" distR="0">
            <wp:extent cx="4701806" cy="2211572"/>
            <wp:effectExtent l="19050" t="0" r="22594"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76F9" w:rsidRDefault="00AA1890">
      <w:pPr>
        <w:pStyle w:val="ab"/>
        <w:spacing w:line="353" w:lineRule="auto"/>
        <w:ind w:left="640" w:firstLineChars="0" w:firstLine="0"/>
        <w:outlineLvl w:val="1"/>
        <w:rPr>
          <w:rStyle w:val="2Char"/>
          <w:rFonts w:ascii="Times New Roman" w:eastAsia="黑体" w:hAnsi="Times New Roman" w:cs="Times New Roman"/>
          <w:b w:val="0"/>
        </w:rPr>
      </w:pPr>
      <w:bookmarkStart w:id="32" w:name="_Toc15396605"/>
      <w:bookmarkStart w:id="33" w:name="_Toc15377207"/>
      <w:bookmarkStart w:id="34" w:name="_Toc211874914"/>
      <w:r>
        <w:rPr>
          <w:rFonts w:eastAsia="黑体"/>
          <w:sz w:val="32"/>
          <w:szCs w:val="32"/>
        </w:rPr>
        <w:t>三、支</w:t>
      </w:r>
      <w:r>
        <w:rPr>
          <w:rStyle w:val="2Char"/>
          <w:rFonts w:ascii="Times New Roman" w:eastAsia="黑体" w:hAnsi="Times New Roman" w:cs="Times New Roman"/>
          <w:b w:val="0"/>
        </w:rPr>
        <w:t>出决算情况说明</w:t>
      </w:r>
      <w:bookmarkEnd w:id="32"/>
      <w:bookmarkEnd w:id="33"/>
      <w:bookmarkEnd w:id="34"/>
    </w:p>
    <w:p w:rsidR="006F24E0" w:rsidRDefault="0021270E">
      <w:pPr>
        <w:spacing w:line="353" w:lineRule="auto"/>
        <w:ind w:firstLineChars="200" w:firstLine="640"/>
        <w:rPr>
          <w:rFonts w:eastAsia="仿宋_GB2312"/>
          <w:sz w:val="32"/>
          <w:szCs w:val="32"/>
        </w:rPr>
      </w:pPr>
      <w:r w:rsidRPr="002D53B6">
        <w:rPr>
          <w:rFonts w:eastAsia="仿宋_GB2312"/>
          <w:sz w:val="32"/>
          <w:szCs w:val="32"/>
        </w:rPr>
        <w:t>2024</w:t>
      </w:r>
      <w:r w:rsidRPr="002D53B6">
        <w:rPr>
          <w:rFonts w:eastAsia="仿宋_GB2312" w:hAnsi="仿宋_GB2312"/>
          <w:sz w:val="32"/>
          <w:szCs w:val="32"/>
        </w:rPr>
        <w:t>年度本年支出合计</w:t>
      </w:r>
      <w:r w:rsidRPr="002D53B6">
        <w:rPr>
          <w:rFonts w:eastAsia="仿宋_GB2312"/>
          <w:sz w:val="32"/>
          <w:szCs w:val="32"/>
        </w:rPr>
        <w:t>232.84</w:t>
      </w:r>
      <w:r w:rsidRPr="002D53B6">
        <w:rPr>
          <w:rFonts w:eastAsia="仿宋_GB2312" w:hAnsi="仿宋_GB2312"/>
          <w:sz w:val="32"/>
          <w:szCs w:val="32"/>
        </w:rPr>
        <w:t>万元，其中：基本支出</w:t>
      </w:r>
      <w:r w:rsidRPr="002D53B6">
        <w:rPr>
          <w:rFonts w:eastAsia="仿宋_GB2312"/>
          <w:sz w:val="32"/>
          <w:szCs w:val="32"/>
        </w:rPr>
        <w:t>185.87</w:t>
      </w:r>
      <w:r w:rsidRPr="002D53B6">
        <w:rPr>
          <w:rFonts w:eastAsia="仿宋_GB2312" w:hAnsi="仿宋_GB2312"/>
          <w:sz w:val="32"/>
          <w:szCs w:val="32"/>
        </w:rPr>
        <w:t>万元，占</w:t>
      </w:r>
      <w:r w:rsidRPr="002D53B6">
        <w:rPr>
          <w:rFonts w:eastAsia="仿宋_GB2312"/>
          <w:sz w:val="32"/>
          <w:szCs w:val="32"/>
        </w:rPr>
        <w:t>79.82%</w:t>
      </w:r>
      <w:r w:rsidRPr="002D53B6">
        <w:rPr>
          <w:rFonts w:eastAsia="仿宋_GB2312" w:hAnsi="仿宋_GB2312"/>
          <w:sz w:val="32"/>
          <w:szCs w:val="32"/>
        </w:rPr>
        <w:t>；项目支出</w:t>
      </w:r>
      <w:r w:rsidRPr="002D53B6">
        <w:rPr>
          <w:rFonts w:eastAsia="仿宋_GB2312"/>
          <w:sz w:val="32"/>
          <w:szCs w:val="32"/>
        </w:rPr>
        <w:t>46.97</w:t>
      </w:r>
      <w:r w:rsidRPr="002D53B6">
        <w:rPr>
          <w:rFonts w:eastAsia="仿宋_GB2312" w:hAnsi="仿宋_GB2312"/>
          <w:sz w:val="32"/>
          <w:szCs w:val="32"/>
        </w:rPr>
        <w:t>万元，占</w:t>
      </w:r>
      <w:r w:rsidRPr="002D53B6">
        <w:rPr>
          <w:rFonts w:eastAsia="仿宋_GB2312"/>
          <w:sz w:val="32"/>
          <w:szCs w:val="32"/>
        </w:rPr>
        <w:t>20.17%</w:t>
      </w:r>
      <w:r w:rsidRPr="002D53B6">
        <w:rPr>
          <w:rFonts w:eastAsia="仿宋_GB2312" w:hAnsi="仿宋_GB2312"/>
          <w:sz w:val="32"/>
          <w:szCs w:val="32"/>
        </w:rPr>
        <w:t>；上缴上级支出</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Pr="002D53B6">
        <w:rPr>
          <w:rFonts w:eastAsia="仿宋_GB2312" w:hAnsi="仿宋_GB2312"/>
          <w:sz w:val="32"/>
          <w:szCs w:val="32"/>
        </w:rPr>
        <w:t>；经营支出</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r w:rsidR="006F24E0">
        <w:rPr>
          <w:rFonts w:eastAsia="仿宋_GB2312" w:hAnsi="仿宋_GB2312" w:hint="eastAsia"/>
          <w:sz w:val="32"/>
          <w:szCs w:val="32"/>
        </w:rPr>
        <w:t>；</w:t>
      </w:r>
      <w:r w:rsidRPr="002D53B6">
        <w:rPr>
          <w:rFonts w:eastAsia="仿宋_GB2312" w:hAnsi="仿宋_GB2312"/>
          <w:sz w:val="32"/>
          <w:szCs w:val="32"/>
        </w:rPr>
        <w:t>对附属单位补助支出</w:t>
      </w:r>
      <w:r w:rsidRPr="002D53B6">
        <w:rPr>
          <w:rFonts w:eastAsia="仿宋_GB2312"/>
          <w:sz w:val="32"/>
          <w:szCs w:val="32"/>
        </w:rPr>
        <w:t>0</w:t>
      </w:r>
      <w:r w:rsidRPr="002D53B6">
        <w:rPr>
          <w:rFonts w:eastAsia="仿宋_GB2312" w:hAnsi="仿宋_GB2312"/>
          <w:sz w:val="32"/>
          <w:szCs w:val="32"/>
        </w:rPr>
        <w:t>万元，占</w:t>
      </w:r>
      <w:r w:rsidRPr="002D53B6">
        <w:rPr>
          <w:rFonts w:eastAsia="仿宋_GB2312"/>
          <w:sz w:val="32"/>
          <w:szCs w:val="32"/>
        </w:rPr>
        <w:t>0%</w:t>
      </w:r>
    </w:p>
    <w:p w:rsidR="009576F9" w:rsidRPr="002D53B6" w:rsidRDefault="00AA1890">
      <w:pPr>
        <w:spacing w:line="353" w:lineRule="auto"/>
        <w:ind w:firstLineChars="200" w:firstLine="640"/>
        <w:rPr>
          <w:rFonts w:eastAsia="仿宋_GB2312"/>
          <w:sz w:val="32"/>
          <w:szCs w:val="32"/>
        </w:rPr>
      </w:pPr>
      <w:r w:rsidRPr="002D53B6">
        <w:rPr>
          <w:rFonts w:eastAsia="仿宋_GB2312"/>
          <w:sz w:val="32"/>
          <w:szCs w:val="32"/>
        </w:rPr>
        <w:t>（图</w:t>
      </w:r>
      <w:r w:rsidRPr="002D53B6">
        <w:rPr>
          <w:rFonts w:eastAsia="仿宋_GB2312"/>
          <w:sz w:val="32"/>
          <w:szCs w:val="32"/>
        </w:rPr>
        <w:t>3</w:t>
      </w:r>
      <w:r w:rsidR="002031BC" w:rsidRPr="002D53B6">
        <w:rPr>
          <w:rFonts w:eastAsia="仿宋_GB2312"/>
          <w:sz w:val="32"/>
          <w:szCs w:val="32"/>
        </w:rPr>
        <w:t>：支出决算结构图）</w:t>
      </w:r>
    </w:p>
    <w:p w:rsidR="009576F9" w:rsidRDefault="0023168A" w:rsidP="000F7038">
      <w:pPr>
        <w:pStyle w:val="5"/>
        <w:ind w:firstLineChars="441" w:firstLine="1063"/>
        <w:outlineLvl w:val="9"/>
        <w:rPr>
          <w:rFonts w:ascii="Times New Roman" w:hAnsi="Times New Roman"/>
        </w:rPr>
      </w:pPr>
      <w:r>
        <w:rPr>
          <w:rFonts w:ascii="Times New Roman" w:hAnsi="Times New Roman"/>
          <w:noProof/>
        </w:rPr>
        <w:drawing>
          <wp:inline distT="0" distB="0" distL="0" distR="0">
            <wp:extent cx="4325532" cy="1818167"/>
            <wp:effectExtent l="19050" t="0" r="17868"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76F9" w:rsidRDefault="009576F9">
      <w:pPr>
        <w:spacing w:line="600" w:lineRule="exact"/>
        <w:ind w:firstLineChars="200" w:firstLine="640"/>
        <w:rPr>
          <w:rFonts w:eastAsia="黑体"/>
          <w:sz w:val="32"/>
          <w:szCs w:val="32"/>
        </w:rPr>
      </w:pPr>
      <w:bookmarkStart w:id="35" w:name="_Toc15377208"/>
      <w:bookmarkStart w:id="36" w:name="_Toc15396606"/>
    </w:p>
    <w:p w:rsidR="009576F9" w:rsidRDefault="00AA1890">
      <w:pPr>
        <w:spacing w:line="353" w:lineRule="auto"/>
        <w:ind w:firstLineChars="200" w:firstLine="640"/>
        <w:outlineLvl w:val="1"/>
        <w:rPr>
          <w:rStyle w:val="2Char"/>
          <w:rFonts w:ascii="Times New Roman" w:eastAsia="黑体" w:hAnsi="Times New Roman" w:cs="Times New Roman"/>
          <w:b w:val="0"/>
        </w:rPr>
      </w:pPr>
      <w:bookmarkStart w:id="37" w:name="_Toc211874915"/>
      <w:r>
        <w:rPr>
          <w:rFonts w:eastAsia="黑体"/>
          <w:sz w:val="32"/>
          <w:szCs w:val="32"/>
        </w:rPr>
        <w:lastRenderedPageBreak/>
        <w:t>四、财</w:t>
      </w:r>
      <w:r>
        <w:rPr>
          <w:rStyle w:val="2Char"/>
          <w:rFonts w:ascii="Times New Roman" w:eastAsia="黑体" w:hAnsi="Times New Roman" w:cs="Times New Roman"/>
          <w:b w:val="0"/>
        </w:rPr>
        <w:t>政拨款收入支出决算总体情况说明</w:t>
      </w:r>
      <w:bookmarkEnd w:id="35"/>
      <w:bookmarkEnd w:id="36"/>
      <w:bookmarkEnd w:id="37"/>
    </w:p>
    <w:p w:rsidR="004937F3" w:rsidRDefault="004937F3" w:rsidP="004937F3">
      <w:pPr>
        <w:spacing w:line="353" w:lineRule="auto"/>
        <w:ind w:firstLineChars="200" w:firstLine="640"/>
        <w:rPr>
          <w:rFonts w:eastAsia="仿宋_GB2312"/>
          <w:sz w:val="32"/>
          <w:szCs w:val="32"/>
        </w:rPr>
      </w:pPr>
      <w:r>
        <w:rPr>
          <w:rFonts w:eastAsia="仿宋_GB2312" w:cs="仿宋_GB2312" w:hint="eastAsia"/>
          <w:sz w:val="32"/>
          <w:szCs w:val="32"/>
        </w:rPr>
        <w:t>2024</w:t>
      </w:r>
      <w:r>
        <w:rPr>
          <w:rFonts w:eastAsia="仿宋_GB2312" w:cs="仿宋_GB2312" w:hint="eastAsia"/>
          <w:sz w:val="32"/>
          <w:szCs w:val="32"/>
        </w:rPr>
        <w:t>年度</w:t>
      </w:r>
      <w:r w:rsidR="00004509">
        <w:rPr>
          <w:rFonts w:eastAsia="仿宋_GB2312"/>
          <w:sz w:val="32"/>
          <w:szCs w:val="32"/>
        </w:rPr>
        <w:t>财政拨款收入、支出</w:t>
      </w:r>
      <w:r>
        <w:rPr>
          <w:rFonts w:eastAsia="仿宋_GB2312" w:cs="仿宋_GB2312" w:hint="eastAsia"/>
          <w:sz w:val="32"/>
          <w:szCs w:val="32"/>
        </w:rPr>
        <w:t>总</w:t>
      </w:r>
      <w:r w:rsidRPr="004937F3">
        <w:rPr>
          <w:rFonts w:eastAsia="仿宋_GB2312"/>
          <w:sz w:val="32"/>
          <w:szCs w:val="32"/>
        </w:rPr>
        <w:t>计均为</w:t>
      </w:r>
      <w:r w:rsidRPr="004937F3">
        <w:rPr>
          <w:rFonts w:eastAsia="仿宋_GB2312"/>
          <w:sz w:val="32"/>
          <w:szCs w:val="32"/>
        </w:rPr>
        <w:t>232.84</w:t>
      </w:r>
      <w:r w:rsidRPr="004937F3">
        <w:rPr>
          <w:rFonts w:eastAsia="仿宋_GB2312"/>
          <w:sz w:val="32"/>
          <w:szCs w:val="32"/>
        </w:rPr>
        <w:t>万元。</w:t>
      </w:r>
      <w:r>
        <w:rPr>
          <w:rFonts w:eastAsia="仿宋_GB2312"/>
          <w:sz w:val="32"/>
          <w:szCs w:val="32"/>
        </w:rPr>
        <w:t>与</w:t>
      </w:r>
      <w:r>
        <w:rPr>
          <w:rFonts w:eastAsia="仿宋_GB2312"/>
          <w:sz w:val="32"/>
          <w:szCs w:val="32"/>
        </w:rPr>
        <w:t>202</w:t>
      </w:r>
      <w:r>
        <w:rPr>
          <w:rFonts w:eastAsia="仿宋_GB2312" w:hint="eastAsia"/>
          <w:sz w:val="32"/>
          <w:szCs w:val="32"/>
        </w:rPr>
        <w:t>3</w:t>
      </w:r>
      <w:r>
        <w:rPr>
          <w:rFonts w:eastAsia="仿宋_GB2312"/>
          <w:sz w:val="32"/>
          <w:szCs w:val="32"/>
        </w:rPr>
        <w:t>年度相比，</w:t>
      </w:r>
      <w:r w:rsidR="00E22B01">
        <w:rPr>
          <w:rFonts w:eastAsia="仿宋_GB2312"/>
          <w:sz w:val="32"/>
          <w:szCs w:val="32"/>
        </w:rPr>
        <w:t>财政拨款</w:t>
      </w:r>
      <w:r>
        <w:rPr>
          <w:rFonts w:eastAsia="仿宋_GB2312"/>
          <w:sz w:val="32"/>
          <w:szCs w:val="32"/>
        </w:rPr>
        <w:t>收、支总计各增加</w:t>
      </w:r>
      <w:r>
        <w:rPr>
          <w:rFonts w:eastAsia="仿宋_GB2312" w:hint="eastAsia"/>
          <w:sz w:val="32"/>
          <w:szCs w:val="32"/>
        </w:rPr>
        <w:t>18.55</w:t>
      </w:r>
      <w:r>
        <w:rPr>
          <w:rFonts w:eastAsia="仿宋_GB2312"/>
          <w:sz w:val="32"/>
          <w:szCs w:val="32"/>
        </w:rPr>
        <w:t>万元，增长</w:t>
      </w:r>
      <w:r>
        <w:rPr>
          <w:rFonts w:eastAsia="仿宋_GB2312" w:hint="eastAsia"/>
          <w:sz w:val="32"/>
          <w:szCs w:val="32"/>
        </w:rPr>
        <w:t>8.66</w:t>
      </w:r>
      <w:r>
        <w:rPr>
          <w:rFonts w:eastAsia="仿宋_GB2312"/>
          <w:sz w:val="32"/>
          <w:szCs w:val="32"/>
        </w:rPr>
        <w:t>%</w:t>
      </w:r>
      <w:r w:rsidR="006937A3">
        <w:rPr>
          <w:rFonts w:eastAsia="仿宋_GB2312"/>
          <w:sz w:val="32"/>
          <w:szCs w:val="32"/>
        </w:rPr>
        <w:t>。主要变动原因是</w:t>
      </w:r>
      <w:r w:rsidR="00C2776F">
        <w:rPr>
          <w:rFonts w:eastAsia="仿宋_GB2312"/>
          <w:sz w:val="32"/>
          <w:szCs w:val="32"/>
        </w:rPr>
        <w:t>人员经费</w:t>
      </w:r>
      <w:r w:rsidR="00C2776F">
        <w:rPr>
          <w:rFonts w:eastAsia="仿宋_GB2312" w:hint="eastAsia"/>
          <w:sz w:val="32"/>
          <w:szCs w:val="32"/>
        </w:rPr>
        <w:t>、</w:t>
      </w:r>
      <w:r>
        <w:rPr>
          <w:rFonts w:eastAsia="仿宋_GB2312"/>
          <w:sz w:val="32"/>
          <w:szCs w:val="32"/>
        </w:rPr>
        <w:t>项目经费增加。</w:t>
      </w:r>
    </w:p>
    <w:p w:rsidR="009576F9" w:rsidRDefault="00AA1890">
      <w:pPr>
        <w:spacing w:line="353" w:lineRule="auto"/>
        <w:ind w:firstLineChars="200" w:firstLine="640"/>
        <w:rPr>
          <w:rFonts w:eastAsia="仿宋_GB2312"/>
          <w:sz w:val="32"/>
          <w:szCs w:val="32"/>
        </w:rPr>
      </w:pPr>
      <w:r>
        <w:rPr>
          <w:rFonts w:eastAsia="仿宋_GB2312"/>
          <w:sz w:val="32"/>
          <w:szCs w:val="32"/>
        </w:rPr>
        <w:t>（图</w:t>
      </w:r>
      <w:r>
        <w:rPr>
          <w:rFonts w:eastAsia="仿宋_GB2312"/>
          <w:sz w:val="32"/>
          <w:szCs w:val="32"/>
        </w:rPr>
        <w:t>4</w:t>
      </w:r>
      <w:r w:rsidR="002031BC">
        <w:rPr>
          <w:rFonts w:eastAsia="仿宋_GB2312"/>
          <w:sz w:val="32"/>
          <w:szCs w:val="32"/>
        </w:rPr>
        <w:t>：财政拨款收、支决算总计变动情况）</w:t>
      </w:r>
    </w:p>
    <w:p w:rsidR="009576F9" w:rsidRDefault="006937A3" w:rsidP="006937A3">
      <w:pPr>
        <w:pStyle w:val="5"/>
        <w:jc w:val="center"/>
        <w:outlineLvl w:val="9"/>
        <w:rPr>
          <w:rFonts w:ascii="Times New Roman" w:hAnsi="Times New Roman"/>
        </w:rPr>
      </w:pPr>
      <w:r w:rsidRPr="006937A3">
        <w:rPr>
          <w:rFonts w:ascii="Times New Roman" w:hAnsi="Times New Roman"/>
          <w:noProof/>
        </w:rPr>
        <w:drawing>
          <wp:inline distT="0" distB="0" distL="0" distR="0">
            <wp:extent cx="4754968" cy="2509284"/>
            <wp:effectExtent l="19050" t="0" r="26582" b="5316"/>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76F9" w:rsidRDefault="00AA1890">
      <w:pPr>
        <w:spacing w:line="353" w:lineRule="auto"/>
        <w:ind w:firstLineChars="200" w:firstLine="640"/>
        <w:outlineLvl w:val="1"/>
        <w:rPr>
          <w:rStyle w:val="2Char"/>
          <w:rFonts w:ascii="Times New Roman" w:eastAsia="黑体" w:hAnsi="Times New Roman" w:cs="Times New Roman"/>
          <w:b w:val="0"/>
        </w:rPr>
      </w:pPr>
      <w:bookmarkStart w:id="38" w:name="_Toc15377209"/>
      <w:bookmarkStart w:id="39" w:name="_Toc15396607"/>
      <w:bookmarkStart w:id="40" w:name="_Toc211874916"/>
      <w:r>
        <w:rPr>
          <w:rFonts w:eastAsia="黑体"/>
          <w:bCs/>
          <w:sz w:val="32"/>
          <w:szCs w:val="32"/>
        </w:rPr>
        <w:t>五、</w:t>
      </w:r>
      <w:r>
        <w:rPr>
          <w:rFonts w:eastAsia="黑体"/>
          <w:b/>
          <w:sz w:val="32"/>
          <w:szCs w:val="32"/>
        </w:rPr>
        <w:t>一</w:t>
      </w:r>
      <w:r>
        <w:rPr>
          <w:rStyle w:val="2Char"/>
          <w:rFonts w:ascii="Times New Roman" w:eastAsia="黑体" w:hAnsi="Times New Roman" w:cs="Times New Roman"/>
          <w:b w:val="0"/>
        </w:rPr>
        <w:t>般公共预算财政拨款支出决算情况说明</w:t>
      </w:r>
      <w:bookmarkEnd w:id="38"/>
      <w:bookmarkEnd w:id="39"/>
      <w:bookmarkEnd w:id="40"/>
    </w:p>
    <w:p w:rsidR="009576F9" w:rsidRDefault="00AA1890">
      <w:pPr>
        <w:spacing w:line="353" w:lineRule="auto"/>
        <w:ind w:firstLineChars="200" w:firstLine="640"/>
        <w:outlineLvl w:val="2"/>
        <w:rPr>
          <w:rFonts w:eastAsia="楷体_GB2312"/>
          <w:bCs/>
          <w:sz w:val="32"/>
          <w:szCs w:val="32"/>
        </w:rPr>
      </w:pPr>
      <w:bookmarkStart w:id="41" w:name="_Toc15377210"/>
      <w:bookmarkStart w:id="42" w:name="_Toc211874917"/>
      <w:r>
        <w:rPr>
          <w:rFonts w:eastAsia="楷体_GB2312"/>
          <w:bCs/>
          <w:sz w:val="32"/>
          <w:szCs w:val="32"/>
        </w:rPr>
        <w:t>（一）一般公共预算财政拨款支出决算总体情况</w:t>
      </w:r>
      <w:bookmarkEnd w:id="41"/>
      <w:bookmarkEnd w:id="42"/>
    </w:p>
    <w:p w:rsidR="009576F9" w:rsidRDefault="004C4F20">
      <w:pPr>
        <w:spacing w:line="353" w:lineRule="auto"/>
        <w:ind w:firstLineChars="200" w:firstLine="640"/>
        <w:rPr>
          <w:rFonts w:eastAsia="仿宋"/>
          <w:sz w:val="32"/>
          <w:szCs w:val="32"/>
        </w:rPr>
      </w:pPr>
      <w:r w:rsidRPr="004C4F20">
        <w:rPr>
          <w:rFonts w:eastAsia="仿宋_GB2312"/>
          <w:sz w:val="32"/>
          <w:szCs w:val="32"/>
        </w:rPr>
        <w:t>2024</w:t>
      </w:r>
      <w:r w:rsidRPr="004C4F20">
        <w:rPr>
          <w:rFonts w:eastAsia="仿宋_GB2312" w:hAnsi="仿宋_GB2312"/>
          <w:sz w:val="32"/>
          <w:szCs w:val="32"/>
        </w:rPr>
        <w:t>年度一般公共预算财政拨款支出</w:t>
      </w:r>
      <w:r w:rsidRPr="004C4F20">
        <w:rPr>
          <w:rFonts w:eastAsia="仿宋_GB2312"/>
          <w:sz w:val="32"/>
          <w:szCs w:val="32"/>
        </w:rPr>
        <w:t>229.24</w:t>
      </w:r>
      <w:r w:rsidRPr="004C4F20">
        <w:rPr>
          <w:rFonts w:eastAsia="仿宋_GB2312" w:hAnsi="仿宋_GB2312"/>
          <w:sz w:val="32"/>
          <w:szCs w:val="32"/>
        </w:rPr>
        <w:t>万元，占本年支出合计的</w:t>
      </w:r>
      <w:r w:rsidRPr="004C4F20">
        <w:rPr>
          <w:rFonts w:eastAsia="仿宋_GB2312"/>
          <w:sz w:val="32"/>
          <w:szCs w:val="32"/>
        </w:rPr>
        <w:t>98.45%</w:t>
      </w:r>
      <w:r w:rsidR="00AA1890" w:rsidRPr="004C4F20">
        <w:rPr>
          <w:rFonts w:eastAsia="仿宋"/>
          <w:sz w:val="32"/>
          <w:szCs w:val="32"/>
        </w:rPr>
        <w:t>。</w:t>
      </w:r>
      <w:r w:rsidR="00AA1890">
        <w:rPr>
          <w:rFonts w:eastAsia="仿宋"/>
          <w:sz w:val="32"/>
          <w:szCs w:val="32"/>
        </w:rPr>
        <w:t>与</w:t>
      </w:r>
      <w:r>
        <w:rPr>
          <w:rFonts w:eastAsia="仿宋"/>
          <w:sz w:val="32"/>
          <w:szCs w:val="32"/>
        </w:rPr>
        <w:t>202</w:t>
      </w:r>
      <w:r>
        <w:rPr>
          <w:rFonts w:eastAsia="仿宋" w:hint="eastAsia"/>
          <w:sz w:val="32"/>
          <w:szCs w:val="32"/>
        </w:rPr>
        <w:t>3</w:t>
      </w:r>
      <w:r w:rsidR="00AA1890">
        <w:rPr>
          <w:rFonts w:eastAsia="仿宋"/>
          <w:sz w:val="32"/>
          <w:szCs w:val="32"/>
        </w:rPr>
        <w:t>年度相比，一般公共预算财政拨款支出增加</w:t>
      </w:r>
      <w:r>
        <w:rPr>
          <w:rFonts w:eastAsia="仿宋" w:hint="eastAsia"/>
          <w:sz w:val="32"/>
          <w:szCs w:val="32"/>
        </w:rPr>
        <w:t>18.7</w:t>
      </w:r>
      <w:r w:rsidR="00AA1890">
        <w:rPr>
          <w:rFonts w:eastAsia="仿宋"/>
          <w:sz w:val="32"/>
          <w:szCs w:val="32"/>
        </w:rPr>
        <w:t>万元，增长</w:t>
      </w:r>
      <w:r>
        <w:rPr>
          <w:rFonts w:eastAsia="仿宋" w:hint="eastAsia"/>
          <w:sz w:val="32"/>
          <w:szCs w:val="32"/>
        </w:rPr>
        <w:t>8.88</w:t>
      </w:r>
      <w:r w:rsidR="00AA1890">
        <w:rPr>
          <w:rFonts w:eastAsia="仿宋"/>
          <w:sz w:val="32"/>
          <w:szCs w:val="32"/>
        </w:rPr>
        <w:t>%</w:t>
      </w:r>
      <w:r w:rsidR="00AA1890">
        <w:rPr>
          <w:rFonts w:eastAsia="仿宋"/>
          <w:sz w:val="32"/>
          <w:szCs w:val="32"/>
        </w:rPr>
        <w:t>。主要变动原因是</w:t>
      </w:r>
      <w:r w:rsidR="009A4BD3">
        <w:rPr>
          <w:rFonts w:eastAsia="仿宋"/>
          <w:sz w:val="32"/>
          <w:szCs w:val="32"/>
        </w:rPr>
        <w:t>人员经费</w:t>
      </w:r>
      <w:r w:rsidR="009A4BD3">
        <w:rPr>
          <w:rFonts w:eastAsia="仿宋" w:hint="eastAsia"/>
          <w:sz w:val="32"/>
          <w:szCs w:val="32"/>
        </w:rPr>
        <w:t>、</w:t>
      </w:r>
      <w:r>
        <w:rPr>
          <w:rFonts w:eastAsia="仿宋" w:hint="eastAsia"/>
          <w:sz w:val="32"/>
          <w:szCs w:val="32"/>
        </w:rPr>
        <w:t>项目</w:t>
      </w:r>
      <w:r w:rsidR="00AA1890">
        <w:rPr>
          <w:rFonts w:eastAsia="仿宋"/>
          <w:sz w:val="32"/>
          <w:szCs w:val="32"/>
        </w:rPr>
        <w:t>经费增加。</w:t>
      </w:r>
    </w:p>
    <w:p w:rsidR="009576F9" w:rsidRDefault="00AA1890">
      <w:pPr>
        <w:spacing w:line="353" w:lineRule="auto"/>
        <w:ind w:firstLineChars="200" w:firstLine="640"/>
        <w:rPr>
          <w:rFonts w:eastAsia="仿宋"/>
          <w:sz w:val="32"/>
          <w:szCs w:val="32"/>
        </w:rPr>
      </w:pPr>
      <w:r>
        <w:rPr>
          <w:rFonts w:eastAsia="仿宋"/>
          <w:sz w:val="32"/>
          <w:szCs w:val="32"/>
        </w:rPr>
        <w:t>（图</w:t>
      </w:r>
      <w:r>
        <w:rPr>
          <w:rFonts w:eastAsia="仿宋"/>
          <w:sz w:val="32"/>
          <w:szCs w:val="32"/>
        </w:rPr>
        <w:t>5</w:t>
      </w:r>
      <w:r w:rsidR="00031F44">
        <w:rPr>
          <w:rFonts w:eastAsia="仿宋"/>
          <w:sz w:val="32"/>
          <w:szCs w:val="32"/>
        </w:rPr>
        <w:t>：一般公共预算财政拨款支出决算变动情况）</w:t>
      </w:r>
    </w:p>
    <w:p w:rsidR="009576F9" w:rsidRDefault="009576F9">
      <w:pPr>
        <w:spacing w:line="600" w:lineRule="exact"/>
        <w:ind w:firstLineChars="200" w:firstLine="640"/>
        <w:rPr>
          <w:rFonts w:eastAsia="仿宋"/>
          <w:sz w:val="32"/>
          <w:szCs w:val="32"/>
        </w:rPr>
      </w:pPr>
    </w:p>
    <w:p w:rsidR="009576F9" w:rsidRDefault="00395895" w:rsidP="00395895">
      <w:pPr>
        <w:pStyle w:val="5"/>
        <w:outlineLvl w:val="9"/>
        <w:rPr>
          <w:rFonts w:ascii="Times New Roman" w:hAnsi="Times New Roman"/>
        </w:rPr>
      </w:pPr>
      <w:r>
        <w:rPr>
          <w:rFonts w:ascii="Times New Roman" w:hAnsi="Times New Roman"/>
          <w:noProof/>
        </w:rPr>
        <w:lastRenderedPageBreak/>
        <w:drawing>
          <wp:inline distT="0" distB="0" distL="0" distR="0">
            <wp:extent cx="5490830" cy="2254102"/>
            <wp:effectExtent l="19050" t="0" r="1462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76F9" w:rsidRDefault="009576F9"/>
    <w:p w:rsidR="009576F9" w:rsidRDefault="00AA1890">
      <w:pPr>
        <w:spacing w:line="353" w:lineRule="auto"/>
        <w:ind w:firstLineChars="200" w:firstLine="640"/>
        <w:outlineLvl w:val="2"/>
        <w:rPr>
          <w:rFonts w:eastAsia="楷体_GB2312"/>
          <w:bCs/>
          <w:sz w:val="32"/>
          <w:szCs w:val="32"/>
        </w:rPr>
      </w:pPr>
      <w:bookmarkStart w:id="43" w:name="_Toc15377211"/>
      <w:bookmarkStart w:id="44" w:name="_Toc211874918"/>
      <w:r>
        <w:rPr>
          <w:rFonts w:eastAsia="楷体_GB2312"/>
          <w:bCs/>
          <w:sz w:val="32"/>
          <w:szCs w:val="32"/>
        </w:rPr>
        <w:t>（二）一般公共预算财政拨款支出决算结构情况</w:t>
      </w:r>
      <w:bookmarkEnd w:id="43"/>
      <w:bookmarkEnd w:id="44"/>
    </w:p>
    <w:p w:rsidR="009576F9" w:rsidRDefault="00A155ED">
      <w:pPr>
        <w:spacing w:line="353" w:lineRule="auto"/>
        <w:ind w:firstLineChars="200" w:firstLine="640"/>
        <w:rPr>
          <w:rFonts w:eastAsia="仿宋_GB2312"/>
          <w:sz w:val="32"/>
          <w:szCs w:val="32"/>
        </w:rPr>
      </w:pPr>
      <w:r>
        <w:rPr>
          <w:rFonts w:eastAsia="楷体_GB2312" w:hint="eastAsia"/>
          <w:bCs/>
          <w:sz w:val="32"/>
          <w:szCs w:val="32"/>
        </w:rPr>
        <w:t>2024</w:t>
      </w:r>
      <w:r>
        <w:rPr>
          <w:rFonts w:eastAsia="楷体_GB2312" w:hint="eastAsia"/>
          <w:bCs/>
          <w:sz w:val="32"/>
          <w:szCs w:val="32"/>
        </w:rPr>
        <w:t>年</w:t>
      </w:r>
      <w:r>
        <w:rPr>
          <w:rFonts w:eastAsia="楷体_GB2312"/>
          <w:bCs/>
          <w:sz w:val="32"/>
          <w:szCs w:val="32"/>
        </w:rPr>
        <w:t>一般公共预算财政拨款支出</w:t>
      </w:r>
      <w:r>
        <w:rPr>
          <w:rFonts w:eastAsia="楷体_GB2312" w:hint="eastAsia"/>
          <w:bCs/>
          <w:sz w:val="32"/>
          <w:szCs w:val="32"/>
        </w:rPr>
        <w:t>229.24</w:t>
      </w:r>
      <w:r>
        <w:rPr>
          <w:rFonts w:eastAsia="楷体_GB2312" w:hint="eastAsia"/>
          <w:bCs/>
          <w:sz w:val="32"/>
          <w:szCs w:val="32"/>
        </w:rPr>
        <w:t>万元</w:t>
      </w:r>
      <w:r w:rsidR="00AA1890">
        <w:rPr>
          <w:rFonts w:eastAsia="仿宋_GB2312"/>
          <w:sz w:val="32"/>
          <w:szCs w:val="32"/>
        </w:rPr>
        <w:t>，主要用于以下方面</w:t>
      </w:r>
      <w:r w:rsidR="00362F51">
        <w:rPr>
          <w:rFonts w:eastAsia="仿宋_GB2312" w:hint="eastAsia"/>
          <w:sz w:val="32"/>
          <w:szCs w:val="32"/>
        </w:rPr>
        <w:t>：</w:t>
      </w:r>
      <w:r w:rsidR="00AA1890">
        <w:rPr>
          <w:rFonts w:eastAsia="仿宋_GB2312"/>
          <w:sz w:val="32"/>
          <w:szCs w:val="32"/>
        </w:rPr>
        <w:t>社会保障和就业支出</w:t>
      </w:r>
      <w:r w:rsidR="003B386B">
        <w:rPr>
          <w:rFonts w:eastAsia="仿宋_GB2312" w:hint="eastAsia"/>
          <w:sz w:val="32"/>
          <w:szCs w:val="32"/>
        </w:rPr>
        <w:t>19.44</w:t>
      </w:r>
      <w:r w:rsidR="00AA1890">
        <w:rPr>
          <w:rFonts w:eastAsia="仿宋_GB2312"/>
          <w:sz w:val="32"/>
          <w:szCs w:val="32"/>
        </w:rPr>
        <w:t>万元，占</w:t>
      </w:r>
      <w:r w:rsidR="003B386B">
        <w:rPr>
          <w:rFonts w:eastAsia="仿宋_GB2312" w:hint="eastAsia"/>
          <w:sz w:val="32"/>
          <w:szCs w:val="32"/>
        </w:rPr>
        <w:t>8.48</w:t>
      </w:r>
      <w:r w:rsidR="00AA1890">
        <w:rPr>
          <w:rFonts w:eastAsia="仿宋_GB2312"/>
          <w:sz w:val="32"/>
          <w:szCs w:val="32"/>
        </w:rPr>
        <w:t>%</w:t>
      </w:r>
      <w:r w:rsidR="00AA1890">
        <w:rPr>
          <w:rFonts w:eastAsia="仿宋_GB2312"/>
          <w:sz w:val="32"/>
          <w:szCs w:val="32"/>
        </w:rPr>
        <w:t>；卫生健康支出</w:t>
      </w:r>
      <w:r w:rsidR="003B386B">
        <w:rPr>
          <w:rFonts w:eastAsia="仿宋_GB2312" w:hint="eastAsia"/>
          <w:sz w:val="32"/>
          <w:szCs w:val="32"/>
        </w:rPr>
        <w:t>16.71</w:t>
      </w:r>
      <w:r w:rsidR="00AA1890">
        <w:rPr>
          <w:rFonts w:eastAsia="仿宋_GB2312"/>
          <w:sz w:val="32"/>
          <w:szCs w:val="32"/>
        </w:rPr>
        <w:t>万元，占</w:t>
      </w:r>
      <w:r w:rsidR="003B386B">
        <w:rPr>
          <w:rFonts w:eastAsia="仿宋_GB2312" w:hint="eastAsia"/>
          <w:sz w:val="32"/>
          <w:szCs w:val="32"/>
        </w:rPr>
        <w:t>7.29</w:t>
      </w:r>
      <w:r w:rsidR="00AA1890">
        <w:rPr>
          <w:rFonts w:eastAsia="仿宋_GB2312"/>
          <w:sz w:val="32"/>
          <w:szCs w:val="32"/>
        </w:rPr>
        <w:t>%</w:t>
      </w:r>
      <w:r w:rsidR="00362F51">
        <w:rPr>
          <w:rFonts w:eastAsia="仿宋_GB2312" w:hint="eastAsia"/>
          <w:sz w:val="32"/>
          <w:szCs w:val="32"/>
        </w:rPr>
        <w:t>；</w:t>
      </w:r>
      <w:r w:rsidR="00AA1890">
        <w:rPr>
          <w:rFonts w:eastAsia="仿宋_GB2312"/>
          <w:sz w:val="32"/>
          <w:szCs w:val="32"/>
        </w:rPr>
        <w:t>住房保障支出</w:t>
      </w:r>
      <w:r w:rsidR="003B386B">
        <w:rPr>
          <w:rFonts w:eastAsia="仿宋_GB2312" w:hint="eastAsia"/>
          <w:sz w:val="32"/>
          <w:szCs w:val="32"/>
        </w:rPr>
        <w:t>16.38</w:t>
      </w:r>
      <w:r w:rsidR="00AA1890">
        <w:rPr>
          <w:rFonts w:eastAsia="仿宋_GB2312"/>
          <w:sz w:val="32"/>
          <w:szCs w:val="32"/>
        </w:rPr>
        <w:t>万元，占</w:t>
      </w:r>
      <w:r w:rsidR="003B386B">
        <w:rPr>
          <w:rFonts w:eastAsia="仿宋_GB2312" w:hint="eastAsia"/>
          <w:sz w:val="32"/>
          <w:szCs w:val="32"/>
        </w:rPr>
        <w:t>7.15</w:t>
      </w:r>
      <w:r w:rsidR="00AA1890">
        <w:rPr>
          <w:rFonts w:eastAsia="仿宋_GB2312"/>
          <w:sz w:val="32"/>
          <w:szCs w:val="32"/>
        </w:rPr>
        <w:t>%</w:t>
      </w:r>
      <w:r w:rsidR="00AA1890">
        <w:rPr>
          <w:rFonts w:eastAsia="仿宋_GB2312"/>
          <w:sz w:val="32"/>
          <w:szCs w:val="32"/>
        </w:rPr>
        <w:t>；农林水支出</w:t>
      </w:r>
      <w:r w:rsidR="003B386B">
        <w:rPr>
          <w:rFonts w:eastAsia="仿宋_GB2312" w:hint="eastAsia"/>
          <w:sz w:val="32"/>
          <w:szCs w:val="32"/>
        </w:rPr>
        <w:t>176.7</w:t>
      </w:r>
      <w:r w:rsidR="00AA1890">
        <w:rPr>
          <w:rFonts w:eastAsia="仿宋_GB2312"/>
          <w:sz w:val="32"/>
          <w:szCs w:val="32"/>
        </w:rPr>
        <w:t>万元，占</w:t>
      </w:r>
      <w:r w:rsidR="003B386B">
        <w:rPr>
          <w:rFonts w:eastAsia="仿宋_GB2312" w:hint="eastAsia"/>
          <w:sz w:val="32"/>
          <w:szCs w:val="32"/>
        </w:rPr>
        <w:t>77.08</w:t>
      </w:r>
      <w:r w:rsidR="00AA1890">
        <w:rPr>
          <w:rFonts w:eastAsia="仿宋_GB2312"/>
          <w:sz w:val="32"/>
          <w:szCs w:val="32"/>
        </w:rPr>
        <w:t>%</w:t>
      </w:r>
      <w:r w:rsidR="00AA1890">
        <w:rPr>
          <w:rFonts w:eastAsia="仿宋_GB2312"/>
          <w:sz w:val="32"/>
          <w:szCs w:val="32"/>
        </w:rPr>
        <w:t>。</w:t>
      </w:r>
    </w:p>
    <w:p w:rsidR="009576F9" w:rsidRDefault="00AA1890">
      <w:pPr>
        <w:spacing w:line="353" w:lineRule="auto"/>
        <w:ind w:firstLineChars="200" w:firstLine="640"/>
        <w:rPr>
          <w:rFonts w:eastAsia="仿宋"/>
          <w:sz w:val="32"/>
          <w:szCs w:val="32"/>
        </w:rPr>
      </w:pPr>
      <w:r>
        <w:rPr>
          <w:rFonts w:eastAsia="仿宋_GB2312"/>
          <w:sz w:val="32"/>
          <w:szCs w:val="32"/>
        </w:rPr>
        <w:t>（图</w:t>
      </w:r>
      <w:r>
        <w:rPr>
          <w:rFonts w:eastAsia="仿宋_GB2312"/>
          <w:sz w:val="32"/>
          <w:szCs w:val="32"/>
        </w:rPr>
        <w:t>6</w:t>
      </w:r>
      <w:r>
        <w:rPr>
          <w:rFonts w:eastAsia="仿宋_GB2312"/>
          <w:sz w:val="32"/>
          <w:szCs w:val="32"/>
        </w:rPr>
        <w:t>：一般公共预算财政拨款支出决算结构）</w:t>
      </w:r>
    </w:p>
    <w:p w:rsidR="009576F9" w:rsidRDefault="003B386B" w:rsidP="00A155ED">
      <w:pPr>
        <w:pStyle w:val="5"/>
        <w:jc w:val="center"/>
        <w:outlineLvl w:val="9"/>
        <w:rPr>
          <w:rFonts w:ascii="Times New Roman" w:hAnsi="Times New Roman"/>
        </w:rPr>
      </w:pPr>
      <w:r w:rsidRPr="003B386B">
        <w:rPr>
          <w:rFonts w:ascii="Times New Roman" w:hAnsi="Times New Roman"/>
          <w:noProof/>
        </w:rPr>
        <w:drawing>
          <wp:inline distT="0" distB="0" distL="0" distR="0">
            <wp:extent cx="4691173" cy="2286000"/>
            <wp:effectExtent l="19050" t="0" r="14177" b="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76F9" w:rsidRDefault="00AA1890">
      <w:pPr>
        <w:spacing w:line="600" w:lineRule="exact"/>
        <w:ind w:firstLineChars="200" w:firstLine="640"/>
        <w:outlineLvl w:val="2"/>
        <w:rPr>
          <w:rFonts w:eastAsia="楷体_GB2312"/>
          <w:bCs/>
          <w:sz w:val="32"/>
          <w:szCs w:val="32"/>
        </w:rPr>
      </w:pPr>
      <w:bookmarkStart w:id="45" w:name="_Toc15377212"/>
      <w:bookmarkStart w:id="46" w:name="_Toc211874919"/>
      <w:r>
        <w:rPr>
          <w:rFonts w:eastAsia="楷体_GB2312"/>
          <w:bCs/>
          <w:sz w:val="32"/>
          <w:szCs w:val="32"/>
        </w:rPr>
        <w:t>（三）一般公共预算财政拨款支出决算具体情况</w:t>
      </w:r>
      <w:bookmarkEnd w:id="45"/>
      <w:bookmarkEnd w:id="46"/>
    </w:p>
    <w:p w:rsidR="009576F9" w:rsidRDefault="00027C0E">
      <w:pPr>
        <w:spacing w:line="353" w:lineRule="auto"/>
        <w:ind w:firstLineChars="200" w:firstLine="640"/>
        <w:outlineLvl w:val="1"/>
        <w:rPr>
          <w:rFonts w:eastAsia="仿宋_GB2312"/>
          <w:bCs/>
          <w:sz w:val="32"/>
          <w:szCs w:val="32"/>
        </w:rPr>
      </w:pPr>
      <w:bookmarkStart w:id="47" w:name="_Toc15378460"/>
      <w:bookmarkStart w:id="48" w:name="_Toc15377444"/>
      <w:bookmarkStart w:id="49" w:name="_Toc15377213"/>
      <w:bookmarkStart w:id="50" w:name="_Toc13134"/>
      <w:bookmarkStart w:id="51" w:name="_Toc21720"/>
      <w:bookmarkStart w:id="52" w:name="_Toc211874920"/>
      <w:r>
        <w:rPr>
          <w:rFonts w:eastAsia="仿宋_GB2312"/>
          <w:bCs/>
          <w:sz w:val="32"/>
          <w:szCs w:val="32"/>
        </w:rPr>
        <w:lastRenderedPageBreak/>
        <w:t>20</w:t>
      </w:r>
      <w:r>
        <w:rPr>
          <w:rFonts w:eastAsia="仿宋_GB2312" w:hint="eastAsia"/>
          <w:bCs/>
          <w:sz w:val="32"/>
          <w:szCs w:val="32"/>
        </w:rPr>
        <w:t>24</w:t>
      </w:r>
      <w:r w:rsidR="00AA1890">
        <w:rPr>
          <w:rFonts w:eastAsia="仿宋_GB2312"/>
          <w:bCs/>
          <w:sz w:val="32"/>
          <w:szCs w:val="32"/>
        </w:rPr>
        <w:t>年度一般公共预算支出决算数为</w:t>
      </w:r>
      <w:r>
        <w:rPr>
          <w:rFonts w:eastAsia="仿宋_GB2312" w:hint="eastAsia"/>
          <w:bCs/>
          <w:sz w:val="32"/>
          <w:szCs w:val="32"/>
        </w:rPr>
        <w:t>229.24</w:t>
      </w:r>
      <w:r>
        <w:rPr>
          <w:rFonts w:eastAsia="仿宋_GB2312" w:hint="eastAsia"/>
          <w:bCs/>
          <w:sz w:val="32"/>
          <w:szCs w:val="32"/>
        </w:rPr>
        <w:t>万元</w:t>
      </w:r>
      <w:r w:rsidR="00AA1890">
        <w:rPr>
          <w:rFonts w:eastAsia="仿宋_GB2312"/>
          <w:bCs/>
          <w:sz w:val="32"/>
          <w:szCs w:val="32"/>
        </w:rPr>
        <w:t>，</w:t>
      </w:r>
      <w:r w:rsidR="00AA1890">
        <w:rPr>
          <w:rStyle w:val="a9"/>
          <w:rFonts w:eastAsia="仿宋_GB2312"/>
          <w:b w:val="0"/>
          <w:bCs/>
          <w:sz w:val="32"/>
          <w:szCs w:val="32"/>
        </w:rPr>
        <w:t>完成预算</w:t>
      </w:r>
      <w:r w:rsidR="00AA1890">
        <w:rPr>
          <w:rStyle w:val="a9"/>
          <w:rFonts w:eastAsia="仿宋_GB2312"/>
          <w:b w:val="0"/>
          <w:bCs/>
          <w:sz w:val="32"/>
          <w:szCs w:val="32"/>
        </w:rPr>
        <w:t>100%</w:t>
      </w:r>
      <w:r w:rsidR="00AA1890">
        <w:rPr>
          <w:rStyle w:val="a9"/>
          <w:rFonts w:eastAsia="仿宋_GB2312"/>
          <w:b w:val="0"/>
          <w:bCs/>
          <w:sz w:val="32"/>
          <w:szCs w:val="32"/>
        </w:rPr>
        <w:t>。其中：</w:t>
      </w:r>
      <w:bookmarkEnd w:id="47"/>
      <w:bookmarkEnd w:id="48"/>
      <w:bookmarkEnd w:id="49"/>
      <w:bookmarkEnd w:id="50"/>
      <w:bookmarkEnd w:id="51"/>
      <w:bookmarkEnd w:id="52"/>
    </w:p>
    <w:p w:rsidR="009576F9" w:rsidRDefault="00AA1890">
      <w:pPr>
        <w:spacing w:line="353" w:lineRule="auto"/>
        <w:ind w:firstLineChars="200" w:firstLine="640"/>
        <w:rPr>
          <w:rStyle w:val="a9"/>
          <w:rFonts w:eastAsia="仿宋_GB2312"/>
          <w:b w:val="0"/>
          <w:bCs/>
          <w:sz w:val="32"/>
          <w:szCs w:val="32"/>
        </w:rPr>
      </w:pPr>
      <w:r>
        <w:rPr>
          <w:rStyle w:val="a9"/>
          <w:rFonts w:eastAsia="仿宋_GB2312"/>
          <w:b w:val="0"/>
          <w:bCs/>
          <w:sz w:val="32"/>
          <w:szCs w:val="32"/>
        </w:rPr>
        <w:t>1.</w:t>
      </w:r>
      <w:r>
        <w:rPr>
          <w:rStyle w:val="a9"/>
          <w:rFonts w:eastAsia="仿宋_GB2312"/>
          <w:b w:val="0"/>
          <w:bCs/>
          <w:sz w:val="32"/>
          <w:szCs w:val="32"/>
        </w:rPr>
        <w:t>社会保障和就业（类）行政事业单位养老支出（款）事业单位离退休（项）</w:t>
      </w:r>
      <w:r>
        <w:rPr>
          <w:rStyle w:val="a9"/>
          <w:rFonts w:eastAsia="仿宋_GB2312"/>
          <w:b w:val="0"/>
          <w:bCs/>
          <w:sz w:val="32"/>
          <w:szCs w:val="32"/>
        </w:rPr>
        <w:t>:</w:t>
      </w:r>
      <w:r>
        <w:rPr>
          <w:rStyle w:val="a9"/>
          <w:rFonts w:eastAsia="仿宋_GB2312"/>
          <w:b w:val="0"/>
          <w:bCs/>
          <w:sz w:val="32"/>
          <w:szCs w:val="32"/>
        </w:rPr>
        <w:t>支出决算为</w:t>
      </w:r>
      <w:r>
        <w:rPr>
          <w:rStyle w:val="a9"/>
          <w:rFonts w:eastAsia="仿宋_GB2312"/>
          <w:b w:val="0"/>
          <w:bCs/>
          <w:sz w:val="32"/>
          <w:szCs w:val="32"/>
        </w:rPr>
        <w:t>2</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9576F9" w:rsidRDefault="00AA1890">
      <w:pPr>
        <w:spacing w:line="353" w:lineRule="auto"/>
        <w:ind w:firstLineChars="200" w:firstLine="640"/>
        <w:rPr>
          <w:rFonts w:eastAsia="仿宋_GB2312"/>
          <w:bCs/>
          <w:sz w:val="32"/>
          <w:szCs w:val="32"/>
        </w:rPr>
      </w:pPr>
      <w:r>
        <w:rPr>
          <w:rStyle w:val="a9"/>
          <w:rFonts w:eastAsia="仿宋_GB2312" w:hint="eastAsia"/>
          <w:b w:val="0"/>
          <w:bCs/>
          <w:sz w:val="32"/>
          <w:szCs w:val="32"/>
        </w:rPr>
        <w:t>2.</w:t>
      </w:r>
      <w:r>
        <w:rPr>
          <w:rStyle w:val="a9"/>
          <w:rFonts w:eastAsia="仿宋_GB2312"/>
          <w:b w:val="0"/>
          <w:bCs/>
          <w:sz w:val="32"/>
          <w:szCs w:val="32"/>
        </w:rPr>
        <w:t>社会保障和就业（类）行政事业单位养老支出（款）机关事业单位基本养老保险缴费支出（项）</w:t>
      </w:r>
      <w:r>
        <w:rPr>
          <w:rStyle w:val="a9"/>
          <w:rFonts w:eastAsia="仿宋_GB2312"/>
          <w:b w:val="0"/>
          <w:bCs/>
          <w:sz w:val="32"/>
          <w:szCs w:val="32"/>
        </w:rPr>
        <w:t>:</w:t>
      </w:r>
      <w:r>
        <w:rPr>
          <w:rStyle w:val="a9"/>
          <w:rFonts w:eastAsia="仿宋_GB2312"/>
          <w:b w:val="0"/>
          <w:bCs/>
          <w:sz w:val="32"/>
          <w:szCs w:val="32"/>
        </w:rPr>
        <w:t>支出决算为</w:t>
      </w:r>
      <w:r w:rsidR="00BB56FE">
        <w:rPr>
          <w:rStyle w:val="a9"/>
          <w:rFonts w:eastAsia="仿宋_GB2312" w:hint="eastAsia"/>
          <w:b w:val="0"/>
          <w:bCs/>
          <w:sz w:val="32"/>
          <w:szCs w:val="32"/>
        </w:rPr>
        <w:t>17.44</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9576F9" w:rsidRDefault="00AA1890">
      <w:pPr>
        <w:spacing w:line="353" w:lineRule="auto"/>
        <w:ind w:firstLineChars="200" w:firstLine="640"/>
        <w:rPr>
          <w:rStyle w:val="a9"/>
          <w:rFonts w:eastAsia="仿宋_GB2312"/>
          <w:b w:val="0"/>
          <w:bCs/>
          <w:sz w:val="32"/>
          <w:szCs w:val="32"/>
        </w:rPr>
      </w:pPr>
      <w:r>
        <w:rPr>
          <w:rFonts w:eastAsia="仿宋_GB2312" w:hint="eastAsia"/>
          <w:bCs/>
          <w:sz w:val="32"/>
          <w:szCs w:val="32"/>
        </w:rPr>
        <w:t>3.</w:t>
      </w:r>
      <w:r>
        <w:rPr>
          <w:rFonts w:eastAsia="仿宋_GB2312"/>
          <w:bCs/>
          <w:sz w:val="32"/>
          <w:szCs w:val="32"/>
        </w:rPr>
        <w:t>卫生健康</w:t>
      </w:r>
      <w:r>
        <w:rPr>
          <w:rStyle w:val="a9"/>
          <w:rFonts w:eastAsia="仿宋_GB2312"/>
          <w:b w:val="0"/>
          <w:bCs/>
          <w:sz w:val="32"/>
          <w:szCs w:val="32"/>
        </w:rPr>
        <w:t>（类）行政事业单位医疗（款）事业单位医疗（项）</w:t>
      </w:r>
      <w:r>
        <w:rPr>
          <w:rStyle w:val="a9"/>
          <w:rFonts w:eastAsia="仿宋_GB2312"/>
          <w:b w:val="0"/>
          <w:bCs/>
          <w:sz w:val="32"/>
          <w:szCs w:val="32"/>
        </w:rPr>
        <w:t>:</w:t>
      </w:r>
      <w:r>
        <w:rPr>
          <w:rStyle w:val="a9"/>
          <w:rFonts w:eastAsia="仿宋_GB2312"/>
          <w:b w:val="0"/>
          <w:bCs/>
          <w:sz w:val="32"/>
          <w:szCs w:val="32"/>
        </w:rPr>
        <w:t>支出决算为</w:t>
      </w:r>
      <w:r w:rsidR="00BB56FE">
        <w:rPr>
          <w:rStyle w:val="a9"/>
          <w:rFonts w:eastAsia="仿宋_GB2312" w:hint="eastAsia"/>
          <w:b w:val="0"/>
          <w:bCs/>
          <w:sz w:val="32"/>
          <w:szCs w:val="32"/>
        </w:rPr>
        <w:t>10.84</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9576F9" w:rsidRDefault="00AA1890">
      <w:pPr>
        <w:spacing w:line="353" w:lineRule="auto"/>
        <w:ind w:firstLineChars="200" w:firstLine="640"/>
        <w:rPr>
          <w:rStyle w:val="a9"/>
          <w:rFonts w:eastAsia="仿宋_GB2312"/>
          <w:b w:val="0"/>
          <w:bCs/>
          <w:sz w:val="32"/>
          <w:szCs w:val="32"/>
        </w:rPr>
      </w:pPr>
      <w:r>
        <w:rPr>
          <w:rFonts w:eastAsia="仿宋_GB2312" w:hint="eastAsia"/>
          <w:bCs/>
          <w:sz w:val="32"/>
          <w:szCs w:val="32"/>
        </w:rPr>
        <w:t>4.</w:t>
      </w:r>
      <w:r>
        <w:rPr>
          <w:rFonts w:eastAsia="仿宋_GB2312"/>
          <w:bCs/>
          <w:sz w:val="32"/>
          <w:szCs w:val="32"/>
        </w:rPr>
        <w:t>卫生健康</w:t>
      </w:r>
      <w:r>
        <w:rPr>
          <w:rStyle w:val="a9"/>
          <w:rFonts w:eastAsia="仿宋_GB2312"/>
          <w:b w:val="0"/>
          <w:bCs/>
          <w:sz w:val="32"/>
          <w:szCs w:val="32"/>
        </w:rPr>
        <w:t>（类）行政事业单位医疗（款）</w:t>
      </w:r>
      <w:r>
        <w:rPr>
          <w:rFonts w:eastAsia="仿宋_GB2312"/>
          <w:bCs/>
          <w:sz w:val="32"/>
          <w:szCs w:val="32"/>
        </w:rPr>
        <w:t>其他行政事业单位医疗支出</w:t>
      </w:r>
      <w:r>
        <w:rPr>
          <w:rStyle w:val="a9"/>
          <w:rFonts w:eastAsia="仿宋_GB2312"/>
          <w:b w:val="0"/>
          <w:bCs/>
          <w:sz w:val="32"/>
          <w:szCs w:val="32"/>
        </w:rPr>
        <w:t>（项）</w:t>
      </w:r>
      <w:r>
        <w:rPr>
          <w:rStyle w:val="a9"/>
          <w:rFonts w:eastAsia="仿宋_GB2312"/>
          <w:b w:val="0"/>
          <w:bCs/>
          <w:sz w:val="32"/>
          <w:szCs w:val="32"/>
        </w:rPr>
        <w:t>:</w:t>
      </w:r>
      <w:r>
        <w:rPr>
          <w:rStyle w:val="a9"/>
          <w:rFonts w:eastAsia="仿宋_GB2312"/>
          <w:b w:val="0"/>
          <w:bCs/>
          <w:sz w:val="32"/>
          <w:szCs w:val="32"/>
        </w:rPr>
        <w:t>支出决算为</w:t>
      </w:r>
      <w:r w:rsidR="00BB56FE">
        <w:rPr>
          <w:rStyle w:val="a9"/>
          <w:rFonts w:eastAsia="仿宋_GB2312" w:hint="eastAsia"/>
          <w:b w:val="0"/>
          <w:bCs/>
          <w:sz w:val="32"/>
          <w:szCs w:val="32"/>
        </w:rPr>
        <w:t>5.88</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BB56FE" w:rsidRDefault="00AA1890" w:rsidP="00BB56FE">
      <w:pPr>
        <w:spacing w:line="353" w:lineRule="auto"/>
        <w:ind w:firstLineChars="200" w:firstLine="640"/>
        <w:rPr>
          <w:rStyle w:val="a9"/>
          <w:rFonts w:eastAsia="仿宋_GB2312"/>
          <w:b w:val="0"/>
          <w:bCs/>
          <w:sz w:val="32"/>
          <w:szCs w:val="32"/>
        </w:rPr>
      </w:pPr>
      <w:r>
        <w:rPr>
          <w:rFonts w:eastAsia="仿宋_GB2312" w:hint="eastAsia"/>
          <w:bCs/>
          <w:sz w:val="32"/>
          <w:szCs w:val="32"/>
        </w:rPr>
        <w:t>5.</w:t>
      </w:r>
      <w:r>
        <w:rPr>
          <w:rFonts w:eastAsia="仿宋_GB2312"/>
          <w:bCs/>
          <w:sz w:val="32"/>
          <w:szCs w:val="32"/>
        </w:rPr>
        <w:t>农林水支出</w:t>
      </w:r>
      <w:r>
        <w:rPr>
          <w:rStyle w:val="a9"/>
          <w:rFonts w:eastAsia="仿宋_GB2312"/>
          <w:b w:val="0"/>
          <w:bCs/>
          <w:sz w:val="32"/>
          <w:szCs w:val="32"/>
        </w:rPr>
        <w:t>（类）农业农村（款）事业运行（项）</w:t>
      </w:r>
      <w:r>
        <w:rPr>
          <w:rStyle w:val="a9"/>
          <w:rFonts w:eastAsia="仿宋_GB2312"/>
          <w:b w:val="0"/>
          <w:bCs/>
          <w:sz w:val="32"/>
          <w:szCs w:val="32"/>
        </w:rPr>
        <w:t>:</w:t>
      </w:r>
      <w:r>
        <w:rPr>
          <w:rStyle w:val="a9"/>
          <w:rFonts w:eastAsia="仿宋_GB2312"/>
          <w:b w:val="0"/>
          <w:bCs/>
          <w:sz w:val="32"/>
          <w:szCs w:val="32"/>
        </w:rPr>
        <w:t>支出决算为</w:t>
      </w:r>
      <w:r w:rsidR="00BB56FE">
        <w:rPr>
          <w:rStyle w:val="a9"/>
          <w:rFonts w:eastAsia="仿宋_GB2312" w:hint="eastAsia"/>
          <w:b w:val="0"/>
          <w:bCs/>
          <w:sz w:val="32"/>
          <w:szCs w:val="32"/>
        </w:rPr>
        <w:t>133.33</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9576F9" w:rsidRPr="00BB56FE" w:rsidRDefault="00AA1890" w:rsidP="00BB56FE">
      <w:pPr>
        <w:spacing w:line="353" w:lineRule="auto"/>
        <w:ind w:firstLineChars="200" w:firstLine="640"/>
        <w:rPr>
          <w:rStyle w:val="a9"/>
          <w:rFonts w:eastAsia="仿宋_GB2312"/>
          <w:b w:val="0"/>
          <w:bCs/>
          <w:sz w:val="32"/>
          <w:szCs w:val="32"/>
        </w:rPr>
      </w:pPr>
      <w:r w:rsidRPr="00BB56FE">
        <w:rPr>
          <w:rStyle w:val="a9"/>
          <w:rFonts w:eastAsia="仿宋_GB2312" w:hint="eastAsia"/>
          <w:b w:val="0"/>
          <w:bCs/>
          <w:sz w:val="32"/>
          <w:szCs w:val="32"/>
        </w:rPr>
        <w:t>6.</w:t>
      </w:r>
      <w:r w:rsidRPr="00BB56FE">
        <w:rPr>
          <w:rStyle w:val="a9"/>
          <w:rFonts w:eastAsia="仿宋_GB2312"/>
          <w:b w:val="0"/>
          <w:bCs/>
          <w:sz w:val="32"/>
          <w:szCs w:val="32"/>
        </w:rPr>
        <w:t>农林水支出（类）农业农村（款）病虫害控制（项）</w:t>
      </w:r>
      <w:r w:rsidRPr="00BB56FE">
        <w:rPr>
          <w:rStyle w:val="a9"/>
          <w:rFonts w:eastAsia="仿宋_GB2312"/>
          <w:b w:val="0"/>
          <w:bCs/>
          <w:sz w:val="32"/>
          <w:szCs w:val="32"/>
        </w:rPr>
        <w:t>:</w:t>
      </w:r>
      <w:r w:rsidRPr="00BB56FE">
        <w:rPr>
          <w:rStyle w:val="a9"/>
          <w:rFonts w:eastAsia="仿宋_GB2312"/>
          <w:b w:val="0"/>
          <w:bCs/>
          <w:sz w:val="32"/>
          <w:szCs w:val="32"/>
        </w:rPr>
        <w:t>支出决算为</w:t>
      </w:r>
      <w:r w:rsidR="00BB56FE">
        <w:rPr>
          <w:rStyle w:val="a9"/>
          <w:rFonts w:eastAsia="仿宋_GB2312" w:hint="eastAsia"/>
          <w:b w:val="0"/>
          <w:bCs/>
          <w:sz w:val="32"/>
          <w:szCs w:val="32"/>
        </w:rPr>
        <w:t>6.45</w:t>
      </w:r>
      <w:r w:rsidRPr="00BB56FE">
        <w:rPr>
          <w:rStyle w:val="a9"/>
          <w:rFonts w:eastAsia="仿宋_GB2312"/>
          <w:b w:val="0"/>
          <w:bCs/>
          <w:sz w:val="32"/>
          <w:szCs w:val="32"/>
        </w:rPr>
        <w:t>万元，完成预算</w:t>
      </w:r>
      <w:r w:rsidRPr="00BB56FE">
        <w:rPr>
          <w:rStyle w:val="a9"/>
          <w:rFonts w:eastAsia="仿宋_GB2312"/>
          <w:b w:val="0"/>
          <w:bCs/>
          <w:sz w:val="32"/>
          <w:szCs w:val="32"/>
        </w:rPr>
        <w:t>100%</w:t>
      </w:r>
      <w:r w:rsidRPr="00BB56FE">
        <w:rPr>
          <w:rStyle w:val="a9"/>
          <w:rFonts w:eastAsia="仿宋_GB2312"/>
          <w:b w:val="0"/>
          <w:bCs/>
          <w:sz w:val="32"/>
          <w:szCs w:val="32"/>
        </w:rPr>
        <w:t>，决算数等于预算数。</w:t>
      </w:r>
    </w:p>
    <w:p w:rsidR="009576F9" w:rsidRDefault="00AA1890">
      <w:pPr>
        <w:spacing w:line="353" w:lineRule="auto"/>
        <w:ind w:firstLineChars="200" w:firstLine="640"/>
        <w:rPr>
          <w:rStyle w:val="a9"/>
          <w:rFonts w:eastAsia="仿宋_GB2312"/>
          <w:b w:val="0"/>
          <w:bCs/>
          <w:sz w:val="32"/>
          <w:szCs w:val="32"/>
        </w:rPr>
      </w:pPr>
      <w:r>
        <w:rPr>
          <w:rFonts w:eastAsia="仿宋_GB2312" w:hint="eastAsia"/>
          <w:bCs/>
          <w:sz w:val="32"/>
          <w:szCs w:val="32"/>
        </w:rPr>
        <w:t>7.</w:t>
      </w:r>
      <w:r>
        <w:rPr>
          <w:rFonts w:eastAsia="仿宋_GB2312"/>
          <w:bCs/>
          <w:sz w:val="32"/>
          <w:szCs w:val="32"/>
        </w:rPr>
        <w:t>农林水支出</w:t>
      </w:r>
      <w:r>
        <w:rPr>
          <w:rStyle w:val="a9"/>
          <w:rFonts w:eastAsia="仿宋_GB2312"/>
          <w:b w:val="0"/>
          <w:bCs/>
          <w:sz w:val="32"/>
          <w:szCs w:val="32"/>
        </w:rPr>
        <w:t>（类）农业农村（款）其他农业农村支出（项）</w:t>
      </w:r>
      <w:r>
        <w:rPr>
          <w:rStyle w:val="a9"/>
          <w:rFonts w:eastAsia="仿宋_GB2312"/>
          <w:b w:val="0"/>
          <w:bCs/>
          <w:sz w:val="32"/>
          <w:szCs w:val="32"/>
        </w:rPr>
        <w:t>:</w:t>
      </w:r>
      <w:r>
        <w:rPr>
          <w:rStyle w:val="a9"/>
          <w:rFonts w:eastAsia="仿宋_GB2312"/>
          <w:b w:val="0"/>
          <w:bCs/>
          <w:sz w:val="32"/>
          <w:szCs w:val="32"/>
        </w:rPr>
        <w:t>支出决算为</w:t>
      </w:r>
      <w:r w:rsidR="00BB56FE">
        <w:rPr>
          <w:rStyle w:val="a9"/>
          <w:rFonts w:eastAsia="仿宋_GB2312" w:hint="eastAsia"/>
          <w:b w:val="0"/>
          <w:bCs/>
          <w:sz w:val="32"/>
          <w:szCs w:val="32"/>
        </w:rPr>
        <w:t>36.92</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9576F9" w:rsidRDefault="00AA1890">
      <w:pPr>
        <w:spacing w:line="353" w:lineRule="auto"/>
        <w:ind w:firstLineChars="200" w:firstLine="640"/>
        <w:rPr>
          <w:rFonts w:eastAsia="仿宋_GB2312"/>
          <w:bCs/>
          <w:sz w:val="32"/>
          <w:szCs w:val="32"/>
        </w:rPr>
      </w:pPr>
      <w:r>
        <w:rPr>
          <w:rFonts w:eastAsia="仿宋_GB2312" w:hint="eastAsia"/>
          <w:bCs/>
          <w:sz w:val="32"/>
          <w:szCs w:val="32"/>
        </w:rPr>
        <w:t>8.</w:t>
      </w:r>
      <w:r>
        <w:rPr>
          <w:rFonts w:eastAsia="仿宋_GB2312"/>
          <w:bCs/>
          <w:sz w:val="32"/>
          <w:szCs w:val="32"/>
        </w:rPr>
        <w:t>住房保障支出</w:t>
      </w:r>
      <w:r>
        <w:rPr>
          <w:rStyle w:val="a9"/>
          <w:rFonts w:eastAsia="仿宋_GB2312"/>
          <w:b w:val="0"/>
          <w:bCs/>
          <w:sz w:val="32"/>
          <w:szCs w:val="32"/>
        </w:rPr>
        <w:t>（类）住房改革支出（款）住房公积金（项）</w:t>
      </w:r>
      <w:r>
        <w:rPr>
          <w:rStyle w:val="a9"/>
          <w:rFonts w:eastAsia="仿宋_GB2312"/>
          <w:b w:val="0"/>
          <w:bCs/>
          <w:sz w:val="32"/>
          <w:szCs w:val="32"/>
        </w:rPr>
        <w:t>:</w:t>
      </w:r>
      <w:r>
        <w:rPr>
          <w:rStyle w:val="a9"/>
          <w:rFonts w:eastAsia="仿宋_GB2312"/>
          <w:b w:val="0"/>
          <w:bCs/>
          <w:sz w:val="32"/>
          <w:szCs w:val="32"/>
        </w:rPr>
        <w:lastRenderedPageBreak/>
        <w:t>支出决算为</w:t>
      </w:r>
      <w:r w:rsidR="00D62554">
        <w:rPr>
          <w:rStyle w:val="a9"/>
          <w:rFonts w:eastAsia="仿宋_GB2312" w:hint="eastAsia"/>
          <w:b w:val="0"/>
          <w:bCs/>
          <w:sz w:val="32"/>
          <w:szCs w:val="32"/>
        </w:rPr>
        <w:t>16.38</w:t>
      </w:r>
      <w:r>
        <w:rPr>
          <w:rStyle w:val="a9"/>
          <w:rFonts w:eastAsia="仿宋_GB2312"/>
          <w:b w:val="0"/>
          <w:bCs/>
          <w:sz w:val="32"/>
          <w:szCs w:val="32"/>
        </w:rPr>
        <w:t>万元，完成预算</w:t>
      </w:r>
      <w:r>
        <w:rPr>
          <w:rStyle w:val="a9"/>
          <w:rFonts w:eastAsia="仿宋_GB2312"/>
          <w:b w:val="0"/>
          <w:bCs/>
          <w:sz w:val="32"/>
          <w:szCs w:val="32"/>
        </w:rPr>
        <w:t>100%</w:t>
      </w:r>
      <w:r>
        <w:rPr>
          <w:rStyle w:val="a9"/>
          <w:rFonts w:eastAsia="仿宋_GB2312"/>
          <w:b w:val="0"/>
          <w:bCs/>
          <w:sz w:val="32"/>
          <w:szCs w:val="32"/>
        </w:rPr>
        <w:t>，决算数等于预算数。</w:t>
      </w:r>
    </w:p>
    <w:p w:rsidR="009576F9" w:rsidRDefault="00AA1890">
      <w:pPr>
        <w:tabs>
          <w:tab w:val="right" w:pos="8306"/>
        </w:tabs>
        <w:spacing w:line="353" w:lineRule="auto"/>
        <w:ind w:firstLineChars="200" w:firstLine="640"/>
        <w:outlineLvl w:val="1"/>
        <w:rPr>
          <w:rStyle w:val="2Char"/>
          <w:rFonts w:ascii="Times New Roman" w:hAnsi="Times New Roman" w:cs="Times New Roman"/>
        </w:rPr>
      </w:pPr>
      <w:bookmarkStart w:id="53" w:name="_Toc15396608"/>
      <w:bookmarkStart w:id="54" w:name="_Toc15377214"/>
      <w:bookmarkStart w:id="55" w:name="_Toc211874921"/>
      <w:r>
        <w:rPr>
          <w:rFonts w:eastAsia="黑体"/>
          <w:sz w:val="32"/>
          <w:szCs w:val="32"/>
        </w:rPr>
        <w:t>六</w:t>
      </w:r>
      <w:r>
        <w:rPr>
          <w:rFonts w:eastAsia="黑体"/>
          <w:b/>
          <w:sz w:val="32"/>
          <w:szCs w:val="32"/>
        </w:rPr>
        <w:t>、一</w:t>
      </w:r>
      <w:r>
        <w:rPr>
          <w:rStyle w:val="2Char"/>
          <w:rFonts w:ascii="Times New Roman" w:eastAsia="黑体" w:hAnsi="Times New Roman" w:cs="Times New Roman"/>
          <w:b w:val="0"/>
        </w:rPr>
        <w:t>般公共预算财政拨款基本支出决算情况说明</w:t>
      </w:r>
      <w:bookmarkEnd w:id="53"/>
      <w:bookmarkEnd w:id="54"/>
      <w:bookmarkEnd w:id="55"/>
      <w:r>
        <w:rPr>
          <w:rStyle w:val="2Char"/>
          <w:rFonts w:ascii="Times New Roman" w:eastAsia="黑体" w:hAnsi="Times New Roman" w:cs="Times New Roman"/>
          <w:b w:val="0"/>
        </w:rPr>
        <w:tab/>
      </w:r>
    </w:p>
    <w:p w:rsidR="00C160A7" w:rsidRPr="00C160A7" w:rsidRDefault="00C160A7" w:rsidP="00C160A7">
      <w:pPr>
        <w:spacing w:line="600" w:lineRule="exact"/>
        <w:ind w:firstLine="640"/>
        <w:rPr>
          <w:rFonts w:eastAsia="仿宋_GB2312"/>
          <w:sz w:val="32"/>
          <w:szCs w:val="32"/>
        </w:rPr>
      </w:pPr>
      <w:bookmarkStart w:id="56" w:name="_Toc15396609"/>
      <w:bookmarkStart w:id="57" w:name="_Toc15377215"/>
      <w:r w:rsidRPr="00C160A7">
        <w:rPr>
          <w:rFonts w:eastAsia="仿宋_GB2312"/>
          <w:sz w:val="32"/>
          <w:szCs w:val="32"/>
        </w:rPr>
        <w:t>2024</w:t>
      </w:r>
      <w:r w:rsidRPr="00C160A7">
        <w:rPr>
          <w:rFonts w:eastAsia="仿宋_GB2312"/>
          <w:sz w:val="32"/>
          <w:szCs w:val="32"/>
        </w:rPr>
        <w:t>年度一般公共预算财政拨款基本支出</w:t>
      </w:r>
      <w:r w:rsidRPr="00C160A7">
        <w:rPr>
          <w:rFonts w:eastAsia="仿宋_GB2312"/>
          <w:sz w:val="32"/>
          <w:szCs w:val="32"/>
        </w:rPr>
        <w:t>185.87</w:t>
      </w:r>
      <w:r w:rsidRPr="00C160A7">
        <w:rPr>
          <w:rFonts w:eastAsia="仿宋_GB2312" w:hAnsi="仿宋_GB2312"/>
          <w:sz w:val="32"/>
          <w:szCs w:val="32"/>
        </w:rPr>
        <w:t>万</w:t>
      </w:r>
      <w:r w:rsidRPr="00C160A7">
        <w:rPr>
          <w:rFonts w:eastAsia="仿宋_GB2312"/>
          <w:sz w:val="32"/>
          <w:szCs w:val="32"/>
        </w:rPr>
        <w:t>元，其中：</w:t>
      </w:r>
    </w:p>
    <w:p w:rsidR="00C160A7" w:rsidRPr="00C160A7" w:rsidRDefault="00D9446F" w:rsidP="00C160A7">
      <w:pPr>
        <w:spacing w:line="600" w:lineRule="exact"/>
        <w:ind w:firstLine="640"/>
        <w:rPr>
          <w:rFonts w:eastAsia="仿宋_GB2312"/>
          <w:sz w:val="32"/>
          <w:szCs w:val="32"/>
        </w:rPr>
      </w:pPr>
      <w:r>
        <w:rPr>
          <w:rFonts w:eastAsia="仿宋_GB2312"/>
          <w:sz w:val="32"/>
          <w:szCs w:val="32"/>
        </w:rPr>
        <w:t>人员经</w:t>
      </w:r>
      <w:r w:rsidRPr="00D9446F">
        <w:rPr>
          <w:rFonts w:eastAsia="仿宋_GB2312"/>
          <w:spacing w:val="-20"/>
          <w:sz w:val="32"/>
          <w:szCs w:val="32"/>
        </w:rPr>
        <w:t>费</w:t>
      </w:r>
      <w:r w:rsidR="00C160A7" w:rsidRPr="00D9446F">
        <w:rPr>
          <w:rFonts w:eastAsia="仿宋_GB2312"/>
          <w:spacing w:val="-20"/>
          <w:sz w:val="32"/>
          <w:szCs w:val="32"/>
        </w:rPr>
        <w:t>1</w:t>
      </w:r>
      <w:r w:rsidR="00C160A7" w:rsidRPr="00C160A7">
        <w:rPr>
          <w:rFonts w:eastAsia="仿宋_GB2312"/>
          <w:sz w:val="32"/>
          <w:szCs w:val="32"/>
        </w:rPr>
        <w:t>80.84</w:t>
      </w:r>
      <w:r w:rsidR="00C160A7" w:rsidRPr="00C160A7">
        <w:rPr>
          <w:rFonts w:eastAsia="仿宋_GB2312" w:hAnsi="仿宋_GB2312"/>
          <w:sz w:val="32"/>
          <w:szCs w:val="32"/>
        </w:rPr>
        <w:t>万</w:t>
      </w:r>
      <w:r w:rsidR="00C160A7" w:rsidRPr="00C160A7">
        <w:rPr>
          <w:rFonts w:eastAsia="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00C160A7" w:rsidRPr="00C160A7">
        <w:rPr>
          <w:rFonts w:eastAsia="仿宋_GB2312"/>
          <w:sz w:val="32"/>
          <w:szCs w:val="32"/>
        </w:rPr>
        <w:br/>
      </w:r>
      <w:r w:rsidR="00C160A7" w:rsidRPr="00C160A7">
        <w:rPr>
          <w:rFonts w:eastAsia="仿宋_GB2312"/>
          <w:sz w:val="32"/>
          <w:szCs w:val="32"/>
        </w:rPr>
        <w:t xml:space="preserve">　　公用经费</w:t>
      </w:r>
      <w:r w:rsidR="00C160A7" w:rsidRPr="00C160A7">
        <w:rPr>
          <w:rFonts w:eastAsia="仿宋_GB2312"/>
          <w:sz w:val="32"/>
          <w:szCs w:val="32"/>
        </w:rPr>
        <w:t>5.04</w:t>
      </w:r>
      <w:r w:rsidR="00C160A7" w:rsidRPr="00C160A7">
        <w:rPr>
          <w:rFonts w:eastAsia="仿宋_GB2312" w:hAnsi="仿宋_GB2312"/>
          <w:sz w:val="32"/>
          <w:szCs w:val="32"/>
        </w:rPr>
        <w:t>万</w:t>
      </w:r>
      <w:r w:rsidR="00C160A7" w:rsidRPr="00C160A7">
        <w:rPr>
          <w:rFonts w:eastAsia="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9576F9" w:rsidRDefault="00AA1890">
      <w:pPr>
        <w:spacing w:line="353" w:lineRule="auto"/>
        <w:ind w:firstLineChars="200" w:firstLine="640"/>
        <w:outlineLvl w:val="1"/>
        <w:rPr>
          <w:rStyle w:val="2Char"/>
          <w:rFonts w:ascii="Times New Roman" w:eastAsia="黑体" w:hAnsi="Times New Roman" w:cs="Times New Roman"/>
          <w:b w:val="0"/>
        </w:rPr>
      </w:pPr>
      <w:bookmarkStart w:id="58" w:name="_Toc211874922"/>
      <w:r>
        <w:rPr>
          <w:rFonts w:eastAsia="黑体"/>
          <w:sz w:val="32"/>
          <w:szCs w:val="32"/>
        </w:rPr>
        <w:t>七、</w:t>
      </w:r>
      <w:r>
        <w:rPr>
          <w:rStyle w:val="2Char"/>
          <w:rFonts w:ascii="Times New Roman" w:eastAsia="黑体" w:hAnsi="Times New Roman" w:cs="Times New Roman"/>
          <w:b w:val="0"/>
        </w:rPr>
        <w:t>财政拨款</w:t>
      </w:r>
      <w:r>
        <w:rPr>
          <w:rStyle w:val="2Char"/>
          <w:rFonts w:ascii="Times New Roman" w:eastAsia="黑体" w:hAnsi="Times New Roman" w:cs="Times New Roman"/>
        </w:rPr>
        <w:t>“</w:t>
      </w:r>
      <w:r>
        <w:rPr>
          <w:rStyle w:val="2Char"/>
          <w:rFonts w:ascii="Times New Roman" w:eastAsia="黑体" w:hAnsi="Times New Roman" w:cs="Times New Roman"/>
          <w:b w:val="0"/>
        </w:rPr>
        <w:t>三公</w:t>
      </w:r>
      <w:r>
        <w:rPr>
          <w:rStyle w:val="2Char"/>
          <w:rFonts w:ascii="Times New Roman" w:eastAsia="黑体" w:hAnsi="Times New Roman" w:cs="Times New Roman"/>
          <w:b w:val="0"/>
        </w:rPr>
        <w:t>”</w:t>
      </w:r>
      <w:r>
        <w:rPr>
          <w:rStyle w:val="2Char"/>
          <w:rFonts w:ascii="Times New Roman" w:eastAsia="黑体" w:hAnsi="Times New Roman" w:cs="Times New Roman"/>
          <w:b w:val="0"/>
        </w:rPr>
        <w:t>经费支出决算情况说明</w:t>
      </w:r>
      <w:bookmarkEnd w:id="56"/>
      <w:bookmarkEnd w:id="57"/>
      <w:bookmarkEnd w:id="58"/>
    </w:p>
    <w:p w:rsidR="009576F9" w:rsidRDefault="00AA1890">
      <w:pPr>
        <w:spacing w:line="353" w:lineRule="auto"/>
        <w:ind w:firstLineChars="200" w:firstLine="640"/>
        <w:outlineLvl w:val="2"/>
        <w:rPr>
          <w:rFonts w:eastAsia="楷体_GB2312"/>
          <w:bCs/>
          <w:sz w:val="32"/>
          <w:szCs w:val="32"/>
        </w:rPr>
      </w:pPr>
      <w:bookmarkStart w:id="59" w:name="_Toc15377216"/>
      <w:bookmarkStart w:id="60" w:name="_Toc211874923"/>
      <w:r>
        <w:rPr>
          <w:rFonts w:eastAsia="楷体_GB2312"/>
          <w:bCs/>
          <w:sz w:val="32"/>
          <w:szCs w:val="32"/>
        </w:rPr>
        <w:t>（一）</w:t>
      </w:r>
      <w:r>
        <w:rPr>
          <w:rFonts w:eastAsia="楷体_GB2312"/>
          <w:bCs/>
          <w:sz w:val="32"/>
          <w:szCs w:val="32"/>
        </w:rPr>
        <w:t>“</w:t>
      </w:r>
      <w:r>
        <w:rPr>
          <w:rFonts w:eastAsia="楷体_GB2312"/>
          <w:bCs/>
          <w:sz w:val="32"/>
          <w:szCs w:val="32"/>
        </w:rPr>
        <w:t>三公</w:t>
      </w:r>
      <w:r>
        <w:rPr>
          <w:rFonts w:eastAsia="楷体_GB2312"/>
          <w:bCs/>
          <w:sz w:val="32"/>
          <w:szCs w:val="32"/>
        </w:rPr>
        <w:t>”</w:t>
      </w:r>
      <w:r>
        <w:rPr>
          <w:rFonts w:eastAsia="楷体_GB2312"/>
          <w:bCs/>
          <w:sz w:val="32"/>
          <w:szCs w:val="32"/>
        </w:rPr>
        <w:t>经费财政拨款支出决算总体情况说明</w:t>
      </w:r>
      <w:bookmarkEnd w:id="59"/>
      <w:bookmarkEnd w:id="60"/>
    </w:p>
    <w:p w:rsidR="009576F9" w:rsidRDefault="00861387">
      <w:pPr>
        <w:spacing w:line="353" w:lineRule="auto"/>
        <w:ind w:firstLineChars="200" w:firstLine="640"/>
        <w:rPr>
          <w:rFonts w:eastAsia="仿宋_GB2312"/>
          <w:sz w:val="32"/>
          <w:szCs w:val="32"/>
        </w:rPr>
      </w:pPr>
      <w:r w:rsidRPr="004E5478">
        <w:rPr>
          <w:rFonts w:eastAsia="仿宋_GB2312"/>
          <w:sz w:val="32"/>
          <w:szCs w:val="32"/>
        </w:rPr>
        <w:t>2024</w:t>
      </w:r>
      <w:r w:rsidRPr="004E5478">
        <w:rPr>
          <w:rFonts w:eastAsia="仿宋_GB2312"/>
          <w:sz w:val="32"/>
          <w:szCs w:val="32"/>
        </w:rPr>
        <w:t>年度</w:t>
      </w:r>
      <w:r w:rsidRPr="004E5478">
        <w:rPr>
          <w:rFonts w:eastAsia="仿宋_GB2312"/>
          <w:sz w:val="32"/>
          <w:szCs w:val="32"/>
        </w:rPr>
        <w:t>“</w:t>
      </w:r>
      <w:r w:rsidRPr="004E5478">
        <w:rPr>
          <w:rFonts w:eastAsia="仿宋_GB2312"/>
          <w:sz w:val="32"/>
          <w:szCs w:val="32"/>
        </w:rPr>
        <w:t>三公</w:t>
      </w:r>
      <w:r w:rsidRPr="004E5478">
        <w:rPr>
          <w:rFonts w:eastAsia="仿宋_GB2312"/>
          <w:sz w:val="32"/>
          <w:szCs w:val="32"/>
        </w:rPr>
        <w:t>”</w:t>
      </w:r>
      <w:r w:rsidRPr="004E5478">
        <w:rPr>
          <w:rFonts w:eastAsia="仿宋_GB2312"/>
          <w:sz w:val="32"/>
          <w:szCs w:val="32"/>
        </w:rPr>
        <w:t>经费财政拨款支出决算为</w:t>
      </w:r>
      <w:r w:rsidRPr="004E5478">
        <w:rPr>
          <w:rFonts w:eastAsia="仿宋_GB2312"/>
          <w:sz w:val="32"/>
          <w:szCs w:val="32"/>
        </w:rPr>
        <w:t>2.27</w:t>
      </w:r>
      <w:r w:rsidRPr="004E5478">
        <w:rPr>
          <w:rFonts w:eastAsia="仿宋_GB2312" w:hAnsi="仿宋_GB2312"/>
          <w:sz w:val="32"/>
          <w:szCs w:val="32"/>
        </w:rPr>
        <w:t>万元，完成预算</w:t>
      </w:r>
      <w:r w:rsidRPr="004E5478">
        <w:rPr>
          <w:rFonts w:eastAsia="仿宋_GB2312"/>
          <w:sz w:val="32"/>
          <w:szCs w:val="32"/>
        </w:rPr>
        <w:t>100%</w:t>
      </w:r>
      <w:r w:rsidRPr="004E5478">
        <w:rPr>
          <w:rFonts w:eastAsia="仿宋_GB2312" w:hAnsi="仿宋_GB2312"/>
          <w:sz w:val="32"/>
          <w:szCs w:val="32"/>
        </w:rPr>
        <w:t>，</w:t>
      </w:r>
      <w:r w:rsidR="00AA1890">
        <w:rPr>
          <w:rFonts w:eastAsia="仿宋_GB2312"/>
          <w:sz w:val="32"/>
          <w:szCs w:val="32"/>
        </w:rPr>
        <w:t>较上年度</w:t>
      </w:r>
      <w:r>
        <w:rPr>
          <w:rFonts w:eastAsia="仿宋_GB2312"/>
          <w:sz w:val="32"/>
          <w:szCs w:val="32"/>
        </w:rPr>
        <w:t>增加</w:t>
      </w:r>
      <w:r>
        <w:rPr>
          <w:rFonts w:eastAsia="仿宋_GB2312" w:hint="eastAsia"/>
          <w:sz w:val="32"/>
          <w:szCs w:val="32"/>
        </w:rPr>
        <w:t>1.69</w:t>
      </w:r>
      <w:r w:rsidR="00AA1890">
        <w:rPr>
          <w:rFonts w:eastAsia="仿宋_GB2312"/>
          <w:sz w:val="32"/>
          <w:szCs w:val="32"/>
        </w:rPr>
        <w:t>万元，</w:t>
      </w:r>
      <w:r w:rsidR="001602EA">
        <w:rPr>
          <w:rFonts w:eastAsia="仿宋_GB2312" w:hint="eastAsia"/>
          <w:sz w:val="32"/>
          <w:szCs w:val="32"/>
        </w:rPr>
        <w:t>增长</w:t>
      </w:r>
      <w:r>
        <w:rPr>
          <w:rFonts w:eastAsia="仿宋_GB2312" w:hint="eastAsia"/>
          <w:sz w:val="32"/>
          <w:szCs w:val="32"/>
        </w:rPr>
        <w:t>291</w:t>
      </w:r>
      <w:r w:rsidR="00AA1890">
        <w:rPr>
          <w:rFonts w:eastAsia="仿宋_GB2312"/>
          <w:sz w:val="32"/>
          <w:szCs w:val="32"/>
        </w:rPr>
        <w:t>%</w:t>
      </w:r>
      <w:r w:rsidR="00AA1890">
        <w:rPr>
          <w:rFonts w:eastAsia="仿宋_GB2312"/>
          <w:sz w:val="32"/>
          <w:szCs w:val="32"/>
        </w:rPr>
        <w:t>。决算数与预算数持平。</w:t>
      </w:r>
    </w:p>
    <w:p w:rsidR="009576F9" w:rsidRDefault="00AA1890">
      <w:pPr>
        <w:spacing w:line="353" w:lineRule="auto"/>
        <w:ind w:firstLineChars="200" w:firstLine="640"/>
        <w:outlineLvl w:val="2"/>
        <w:rPr>
          <w:rFonts w:eastAsia="楷体_GB2312"/>
          <w:bCs/>
          <w:sz w:val="32"/>
          <w:szCs w:val="32"/>
        </w:rPr>
      </w:pPr>
      <w:bookmarkStart w:id="61" w:name="_Toc15377217"/>
      <w:bookmarkStart w:id="62" w:name="_Toc211874924"/>
      <w:r>
        <w:rPr>
          <w:rFonts w:eastAsia="楷体_GB2312"/>
          <w:bCs/>
          <w:sz w:val="32"/>
          <w:szCs w:val="32"/>
        </w:rPr>
        <w:lastRenderedPageBreak/>
        <w:t>（二）</w:t>
      </w:r>
      <w:r>
        <w:rPr>
          <w:rFonts w:eastAsia="楷体_GB2312"/>
          <w:bCs/>
          <w:sz w:val="32"/>
          <w:szCs w:val="32"/>
        </w:rPr>
        <w:t>“</w:t>
      </w:r>
      <w:r>
        <w:rPr>
          <w:rFonts w:eastAsia="楷体_GB2312"/>
          <w:bCs/>
          <w:sz w:val="32"/>
          <w:szCs w:val="32"/>
        </w:rPr>
        <w:t>三公</w:t>
      </w:r>
      <w:r>
        <w:rPr>
          <w:rFonts w:eastAsia="楷体_GB2312"/>
          <w:bCs/>
          <w:sz w:val="32"/>
          <w:szCs w:val="32"/>
        </w:rPr>
        <w:t>”</w:t>
      </w:r>
      <w:r>
        <w:rPr>
          <w:rFonts w:eastAsia="楷体_GB2312"/>
          <w:bCs/>
          <w:sz w:val="32"/>
          <w:szCs w:val="32"/>
        </w:rPr>
        <w:t>经费财政拨款支出决算具体情况说明</w:t>
      </w:r>
      <w:bookmarkEnd w:id="61"/>
      <w:bookmarkEnd w:id="62"/>
    </w:p>
    <w:p w:rsidR="009576F9" w:rsidRDefault="002D37F5">
      <w:pPr>
        <w:spacing w:line="353" w:lineRule="auto"/>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sidR="00AA1890">
        <w:rPr>
          <w:rFonts w:eastAsia="仿宋_GB2312"/>
          <w:sz w:val="32"/>
          <w:szCs w:val="32"/>
        </w:rPr>
        <w:t>年度</w:t>
      </w:r>
      <w:r w:rsidR="00AA1890">
        <w:rPr>
          <w:rFonts w:eastAsia="仿宋_GB2312"/>
          <w:sz w:val="32"/>
          <w:szCs w:val="32"/>
        </w:rPr>
        <w:t>“</w:t>
      </w:r>
      <w:r w:rsidR="00AA1890">
        <w:rPr>
          <w:rFonts w:eastAsia="仿宋_GB2312"/>
          <w:sz w:val="32"/>
          <w:szCs w:val="32"/>
        </w:rPr>
        <w:t>三公</w:t>
      </w:r>
      <w:r w:rsidR="00AA1890">
        <w:rPr>
          <w:rFonts w:eastAsia="仿宋_GB2312"/>
          <w:sz w:val="32"/>
          <w:szCs w:val="32"/>
        </w:rPr>
        <w:t>”</w:t>
      </w:r>
      <w:r w:rsidR="00AA1890">
        <w:rPr>
          <w:rFonts w:eastAsia="仿宋_GB2312"/>
          <w:sz w:val="32"/>
          <w:szCs w:val="32"/>
        </w:rPr>
        <w:t>经费财政拨款支出决算中，因公出国（境）费支出决算</w:t>
      </w:r>
      <w:r w:rsidR="00AA1890">
        <w:rPr>
          <w:rFonts w:eastAsia="仿宋_GB2312"/>
          <w:sz w:val="32"/>
          <w:szCs w:val="32"/>
        </w:rPr>
        <w:t>0</w:t>
      </w:r>
      <w:r w:rsidR="00AA1890">
        <w:rPr>
          <w:rFonts w:eastAsia="仿宋_GB2312"/>
          <w:sz w:val="32"/>
          <w:szCs w:val="32"/>
        </w:rPr>
        <w:t>万元，占</w:t>
      </w:r>
      <w:r w:rsidR="00AA1890">
        <w:rPr>
          <w:rFonts w:eastAsia="仿宋_GB2312"/>
          <w:sz w:val="32"/>
          <w:szCs w:val="32"/>
        </w:rPr>
        <w:t>0%</w:t>
      </w:r>
      <w:r w:rsidR="00AA1890">
        <w:rPr>
          <w:rFonts w:eastAsia="仿宋_GB2312"/>
          <w:sz w:val="32"/>
          <w:szCs w:val="32"/>
        </w:rPr>
        <w:t>；公务用车购置及运行维护费支出决算</w:t>
      </w:r>
      <w:r>
        <w:rPr>
          <w:rFonts w:eastAsia="仿宋_GB2312" w:hint="eastAsia"/>
          <w:sz w:val="32"/>
          <w:szCs w:val="32"/>
        </w:rPr>
        <w:t>2.08</w:t>
      </w:r>
      <w:r w:rsidR="00AA1890">
        <w:rPr>
          <w:rFonts w:eastAsia="仿宋_GB2312"/>
          <w:sz w:val="32"/>
          <w:szCs w:val="32"/>
        </w:rPr>
        <w:t>万元，占</w:t>
      </w:r>
      <w:r>
        <w:rPr>
          <w:rFonts w:eastAsia="仿宋_GB2312" w:hint="eastAsia"/>
          <w:sz w:val="32"/>
          <w:szCs w:val="32"/>
        </w:rPr>
        <w:t>91.63</w:t>
      </w:r>
      <w:r w:rsidR="00AA1890">
        <w:rPr>
          <w:rFonts w:eastAsia="仿宋_GB2312"/>
          <w:sz w:val="32"/>
          <w:szCs w:val="32"/>
        </w:rPr>
        <w:t>%</w:t>
      </w:r>
      <w:r w:rsidR="00AA1890">
        <w:rPr>
          <w:rFonts w:eastAsia="仿宋_GB2312"/>
          <w:sz w:val="32"/>
          <w:szCs w:val="32"/>
        </w:rPr>
        <w:t>；公务接待费支出决算</w:t>
      </w:r>
      <w:r>
        <w:rPr>
          <w:rFonts w:eastAsia="仿宋_GB2312"/>
          <w:sz w:val="32"/>
          <w:szCs w:val="32"/>
        </w:rPr>
        <w:t>0.1</w:t>
      </w:r>
      <w:r>
        <w:rPr>
          <w:rFonts w:eastAsia="仿宋_GB2312" w:hint="eastAsia"/>
          <w:sz w:val="32"/>
          <w:szCs w:val="32"/>
        </w:rPr>
        <w:t>9</w:t>
      </w:r>
      <w:r w:rsidR="00AA1890">
        <w:rPr>
          <w:rFonts w:eastAsia="仿宋_GB2312"/>
          <w:sz w:val="32"/>
          <w:szCs w:val="32"/>
        </w:rPr>
        <w:t>万元，占</w:t>
      </w:r>
      <w:r>
        <w:rPr>
          <w:rFonts w:eastAsia="仿宋_GB2312" w:hint="eastAsia"/>
          <w:sz w:val="32"/>
          <w:szCs w:val="32"/>
        </w:rPr>
        <w:t>8.37</w:t>
      </w:r>
      <w:r w:rsidR="00AA1890">
        <w:rPr>
          <w:rFonts w:eastAsia="仿宋_GB2312"/>
          <w:sz w:val="32"/>
          <w:szCs w:val="32"/>
        </w:rPr>
        <w:t>%</w:t>
      </w:r>
      <w:r w:rsidR="00AA1890">
        <w:rPr>
          <w:rFonts w:eastAsia="仿宋_GB2312"/>
          <w:sz w:val="32"/>
          <w:szCs w:val="32"/>
        </w:rPr>
        <w:t>。具体情况如下：</w:t>
      </w:r>
    </w:p>
    <w:p w:rsidR="009576F9" w:rsidRDefault="00AA1890">
      <w:pPr>
        <w:spacing w:line="353" w:lineRule="auto"/>
        <w:ind w:firstLineChars="200" w:firstLine="640"/>
        <w:rPr>
          <w:rFonts w:eastAsia="仿宋_GB2312"/>
          <w:sz w:val="32"/>
          <w:szCs w:val="32"/>
        </w:rPr>
      </w:pPr>
      <w:r>
        <w:rPr>
          <w:rFonts w:eastAsia="仿宋_GB2312"/>
          <w:sz w:val="32"/>
          <w:szCs w:val="32"/>
        </w:rPr>
        <w:t>（图</w:t>
      </w:r>
      <w:r>
        <w:rPr>
          <w:rFonts w:eastAsia="仿宋_GB2312"/>
          <w:sz w:val="32"/>
          <w:szCs w:val="32"/>
        </w:rPr>
        <w:t>7</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sidR="00031F44">
        <w:rPr>
          <w:rFonts w:eastAsia="仿宋_GB2312"/>
          <w:sz w:val="32"/>
          <w:szCs w:val="32"/>
        </w:rPr>
        <w:t>经费财政拨款支出结构）</w:t>
      </w:r>
    </w:p>
    <w:p w:rsidR="009576F9" w:rsidRDefault="002D37F5" w:rsidP="002D37F5">
      <w:pPr>
        <w:pStyle w:val="5"/>
        <w:jc w:val="center"/>
        <w:outlineLvl w:val="9"/>
        <w:rPr>
          <w:rFonts w:ascii="Times New Roman" w:hAnsi="Times New Roman"/>
        </w:rPr>
      </w:pPr>
      <w:r>
        <w:rPr>
          <w:rFonts w:ascii="Times New Roman" w:hAnsi="Times New Roman"/>
          <w:noProof/>
        </w:rPr>
        <w:drawing>
          <wp:inline distT="0" distB="0" distL="0" distR="0">
            <wp:extent cx="4884937" cy="2583711"/>
            <wp:effectExtent l="19050" t="0" r="10913" b="7089"/>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76F9" w:rsidRDefault="009576F9">
      <w:pPr>
        <w:spacing w:line="353" w:lineRule="auto"/>
        <w:rPr>
          <w:rFonts w:eastAsia="仿宋_GB2312"/>
          <w:b/>
          <w:sz w:val="32"/>
          <w:szCs w:val="32"/>
        </w:rPr>
      </w:pPr>
      <w:bookmarkStart w:id="63" w:name="_Toc15396610"/>
      <w:bookmarkStart w:id="64" w:name="_Toc15377218"/>
    </w:p>
    <w:p w:rsidR="009576F9" w:rsidRDefault="00AA1890">
      <w:pPr>
        <w:spacing w:line="353" w:lineRule="auto"/>
        <w:ind w:firstLineChars="200" w:firstLine="640"/>
        <w:rPr>
          <w:rFonts w:eastAsia="仿宋_GB2312"/>
          <w:bCs/>
          <w:sz w:val="32"/>
          <w:szCs w:val="32"/>
        </w:rPr>
      </w:pPr>
      <w:r>
        <w:rPr>
          <w:rFonts w:eastAsia="仿宋_GB2312"/>
          <w:bCs/>
          <w:sz w:val="32"/>
          <w:szCs w:val="32"/>
        </w:rPr>
        <w:t>1.</w:t>
      </w:r>
      <w:r>
        <w:rPr>
          <w:rFonts w:eastAsia="仿宋_GB2312"/>
          <w:bCs/>
          <w:sz w:val="32"/>
          <w:szCs w:val="32"/>
        </w:rPr>
        <w:t>因公出国（境）经费支出</w:t>
      </w:r>
      <w:r>
        <w:rPr>
          <w:rFonts w:eastAsia="仿宋_GB2312"/>
          <w:bCs/>
          <w:sz w:val="32"/>
          <w:szCs w:val="32"/>
        </w:rPr>
        <w:t>0</w:t>
      </w:r>
      <w:r>
        <w:rPr>
          <w:rFonts w:eastAsia="仿宋_GB2312"/>
          <w:bCs/>
          <w:sz w:val="32"/>
          <w:szCs w:val="32"/>
        </w:rPr>
        <w:t>万元，</w:t>
      </w:r>
      <w:r>
        <w:rPr>
          <w:rStyle w:val="a9"/>
          <w:rFonts w:eastAsia="仿宋_GB2312"/>
          <w:b w:val="0"/>
          <w:bCs/>
          <w:sz w:val="32"/>
          <w:szCs w:val="32"/>
        </w:rPr>
        <w:t>完成预算</w:t>
      </w:r>
      <w:r>
        <w:rPr>
          <w:rStyle w:val="a9"/>
          <w:rFonts w:eastAsia="仿宋_GB2312"/>
          <w:b w:val="0"/>
          <w:bCs/>
          <w:sz w:val="32"/>
          <w:szCs w:val="32"/>
        </w:rPr>
        <w:t>0%</w:t>
      </w:r>
      <w:r>
        <w:rPr>
          <w:rStyle w:val="a9"/>
          <w:rFonts w:eastAsia="仿宋_GB2312"/>
          <w:b w:val="0"/>
          <w:bCs/>
          <w:sz w:val="32"/>
          <w:szCs w:val="32"/>
        </w:rPr>
        <w:t>。</w:t>
      </w:r>
      <w:r>
        <w:rPr>
          <w:rFonts w:eastAsia="仿宋_GB2312"/>
          <w:bCs/>
          <w:sz w:val="32"/>
          <w:szCs w:val="32"/>
        </w:rPr>
        <w:t>全年安排因公出国（境）团组</w:t>
      </w:r>
      <w:r>
        <w:rPr>
          <w:rFonts w:eastAsia="仿宋_GB2312"/>
          <w:bCs/>
          <w:sz w:val="32"/>
          <w:szCs w:val="32"/>
        </w:rPr>
        <w:t>0</w:t>
      </w:r>
      <w:r>
        <w:rPr>
          <w:rFonts w:eastAsia="仿宋_GB2312"/>
          <w:bCs/>
          <w:sz w:val="32"/>
          <w:szCs w:val="32"/>
        </w:rPr>
        <w:t>次，出国（境）</w:t>
      </w:r>
      <w:r>
        <w:rPr>
          <w:rFonts w:eastAsia="仿宋_GB2312"/>
          <w:bCs/>
          <w:sz w:val="32"/>
          <w:szCs w:val="32"/>
        </w:rPr>
        <w:t>0</w:t>
      </w:r>
      <w:r>
        <w:rPr>
          <w:rFonts w:eastAsia="仿宋_GB2312"/>
          <w:bCs/>
          <w:sz w:val="32"/>
          <w:szCs w:val="32"/>
        </w:rPr>
        <w:t>人。因公出国（境）支出决算比</w:t>
      </w:r>
      <w:r w:rsidR="00A47B0F">
        <w:rPr>
          <w:rFonts w:eastAsia="仿宋_GB2312"/>
          <w:bCs/>
          <w:sz w:val="32"/>
          <w:szCs w:val="32"/>
        </w:rPr>
        <w:t>202</w:t>
      </w:r>
      <w:r w:rsidR="00A47B0F">
        <w:rPr>
          <w:rFonts w:eastAsia="仿宋_GB2312" w:hint="eastAsia"/>
          <w:bCs/>
          <w:sz w:val="32"/>
          <w:szCs w:val="32"/>
        </w:rPr>
        <w:t>3</w:t>
      </w:r>
      <w:r>
        <w:rPr>
          <w:rFonts w:eastAsia="仿宋_GB2312"/>
          <w:bCs/>
          <w:sz w:val="32"/>
          <w:szCs w:val="32"/>
        </w:rPr>
        <w:t>年增加</w:t>
      </w:r>
      <w:r>
        <w:rPr>
          <w:rFonts w:eastAsia="仿宋_GB2312"/>
          <w:bCs/>
          <w:sz w:val="32"/>
          <w:szCs w:val="32"/>
        </w:rPr>
        <w:t>0</w:t>
      </w:r>
      <w:r>
        <w:rPr>
          <w:rFonts w:eastAsia="仿宋_GB2312"/>
          <w:bCs/>
          <w:sz w:val="32"/>
          <w:szCs w:val="32"/>
        </w:rPr>
        <w:t>万元，增长</w:t>
      </w:r>
      <w:r>
        <w:rPr>
          <w:rFonts w:eastAsia="仿宋_GB2312"/>
          <w:bCs/>
          <w:sz w:val="32"/>
          <w:szCs w:val="32"/>
        </w:rPr>
        <w:t>0%</w:t>
      </w:r>
      <w:r>
        <w:rPr>
          <w:rFonts w:eastAsia="仿宋_GB2312"/>
          <w:bCs/>
          <w:sz w:val="32"/>
          <w:szCs w:val="32"/>
        </w:rPr>
        <w:t>。主要原因是无此预算。</w:t>
      </w:r>
    </w:p>
    <w:p w:rsidR="009576F9" w:rsidRDefault="00AA1890">
      <w:pPr>
        <w:spacing w:line="353" w:lineRule="auto"/>
        <w:ind w:firstLineChars="200" w:firstLine="640"/>
        <w:rPr>
          <w:rFonts w:eastAsia="仿宋_GB2312"/>
          <w:bCs/>
          <w:sz w:val="32"/>
          <w:szCs w:val="32"/>
        </w:rPr>
      </w:pPr>
      <w:r>
        <w:rPr>
          <w:rFonts w:eastAsia="仿宋_GB2312"/>
          <w:bCs/>
          <w:sz w:val="32"/>
          <w:szCs w:val="32"/>
        </w:rPr>
        <w:t>2.</w:t>
      </w:r>
      <w:r>
        <w:rPr>
          <w:rFonts w:eastAsia="仿宋_GB2312"/>
          <w:bCs/>
          <w:sz w:val="32"/>
          <w:szCs w:val="32"/>
        </w:rPr>
        <w:t>公务用车购置及运行维护费支出</w:t>
      </w:r>
      <w:r w:rsidR="00A47B0F" w:rsidRPr="00820CC3">
        <w:rPr>
          <w:rFonts w:eastAsia="仿宋_GB2312" w:hint="eastAsia"/>
          <w:bCs/>
          <w:spacing w:val="-20"/>
          <w:sz w:val="32"/>
          <w:szCs w:val="32"/>
        </w:rPr>
        <w:t>2.08</w:t>
      </w:r>
      <w:r>
        <w:rPr>
          <w:rFonts w:eastAsia="仿宋_GB2312"/>
          <w:bCs/>
          <w:sz w:val="32"/>
          <w:szCs w:val="32"/>
        </w:rPr>
        <w:t>万元</w:t>
      </w:r>
      <w:r w:rsidR="00820CC3">
        <w:rPr>
          <w:rFonts w:eastAsia="仿宋_GB2312" w:hint="eastAsia"/>
          <w:bCs/>
          <w:sz w:val="32"/>
          <w:szCs w:val="32"/>
        </w:rPr>
        <w:t>，</w:t>
      </w:r>
      <w:r>
        <w:rPr>
          <w:rStyle w:val="a9"/>
          <w:rFonts w:eastAsia="仿宋_GB2312"/>
          <w:b w:val="0"/>
          <w:bCs/>
          <w:sz w:val="32"/>
          <w:szCs w:val="32"/>
        </w:rPr>
        <w:t>完成预算</w:t>
      </w:r>
      <w:r>
        <w:rPr>
          <w:rStyle w:val="a9"/>
          <w:rFonts w:eastAsia="仿宋_GB2312"/>
          <w:b w:val="0"/>
          <w:bCs/>
          <w:sz w:val="32"/>
          <w:szCs w:val="32"/>
        </w:rPr>
        <w:t>100%</w:t>
      </w:r>
      <w:r>
        <w:rPr>
          <w:rStyle w:val="a9"/>
          <w:rFonts w:eastAsia="仿宋_GB2312"/>
          <w:b w:val="0"/>
          <w:bCs/>
          <w:sz w:val="32"/>
          <w:szCs w:val="32"/>
        </w:rPr>
        <w:t>。</w:t>
      </w:r>
      <w:r>
        <w:rPr>
          <w:rFonts w:eastAsia="仿宋_GB2312"/>
          <w:bCs/>
          <w:sz w:val="32"/>
          <w:szCs w:val="32"/>
        </w:rPr>
        <w:t>公务用车购置及运行维护费支出决</w:t>
      </w:r>
      <w:r w:rsidRPr="00820CC3">
        <w:rPr>
          <w:rFonts w:eastAsia="仿宋_GB2312"/>
          <w:bCs/>
          <w:spacing w:val="-8"/>
          <w:sz w:val="32"/>
          <w:szCs w:val="32"/>
        </w:rPr>
        <w:t>算比</w:t>
      </w:r>
      <w:r w:rsidR="00A47B0F" w:rsidRPr="00820CC3">
        <w:rPr>
          <w:rFonts w:eastAsia="仿宋_GB2312"/>
          <w:bCs/>
          <w:spacing w:val="-20"/>
          <w:sz w:val="32"/>
          <w:szCs w:val="32"/>
        </w:rPr>
        <w:t>202</w:t>
      </w:r>
      <w:r w:rsidR="00A47B0F" w:rsidRPr="00820CC3">
        <w:rPr>
          <w:rFonts w:eastAsia="仿宋_GB2312" w:hint="eastAsia"/>
          <w:bCs/>
          <w:spacing w:val="-20"/>
          <w:sz w:val="32"/>
          <w:szCs w:val="32"/>
        </w:rPr>
        <w:t>3</w:t>
      </w:r>
      <w:r w:rsidRPr="00820CC3">
        <w:rPr>
          <w:rFonts w:eastAsia="仿宋_GB2312"/>
          <w:bCs/>
          <w:spacing w:val="-8"/>
          <w:sz w:val="32"/>
          <w:szCs w:val="32"/>
        </w:rPr>
        <w:t>年</w:t>
      </w:r>
      <w:r>
        <w:rPr>
          <w:rFonts w:eastAsia="仿宋_GB2312"/>
          <w:bCs/>
          <w:sz w:val="32"/>
          <w:szCs w:val="32"/>
        </w:rPr>
        <w:t>度</w:t>
      </w:r>
      <w:r w:rsidR="00A47B0F">
        <w:rPr>
          <w:rFonts w:eastAsia="仿宋_GB2312" w:hint="eastAsia"/>
          <w:bCs/>
          <w:sz w:val="32"/>
          <w:szCs w:val="32"/>
        </w:rPr>
        <w:t>增加</w:t>
      </w:r>
      <w:r w:rsidR="00A47B0F">
        <w:rPr>
          <w:rFonts w:eastAsia="仿宋_GB2312" w:hint="eastAsia"/>
          <w:bCs/>
          <w:sz w:val="32"/>
          <w:szCs w:val="32"/>
        </w:rPr>
        <w:t>1.63</w:t>
      </w:r>
      <w:r>
        <w:rPr>
          <w:rFonts w:eastAsia="仿宋_GB2312"/>
          <w:bCs/>
          <w:sz w:val="32"/>
          <w:szCs w:val="32"/>
        </w:rPr>
        <w:t>万元，</w:t>
      </w:r>
      <w:r w:rsidR="001602EA">
        <w:rPr>
          <w:rFonts w:eastAsia="仿宋_GB2312" w:hint="eastAsia"/>
          <w:bCs/>
          <w:sz w:val="32"/>
          <w:szCs w:val="32"/>
        </w:rPr>
        <w:lastRenderedPageBreak/>
        <w:t>增长</w:t>
      </w:r>
      <w:r w:rsidR="00A47B0F">
        <w:rPr>
          <w:rFonts w:eastAsia="仿宋_GB2312" w:hint="eastAsia"/>
          <w:bCs/>
          <w:sz w:val="32"/>
          <w:szCs w:val="32"/>
        </w:rPr>
        <w:t>362</w:t>
      </w:r>
      <w:r>
        <w:rPr>
          <w:rFonts w:eastAsia="仿宋_GB2312"/>
          <w:bCs/>
          <w:sz w:val="32"/>
          <w:szCs w:val="32"/>
        </w:rPr>
        <w:t>%</w:t>
      </w:r>
      <w:r>
        <w:rPr>
          <w:rFonts w:eastAsia="仿宋_GB2312"/>
          <w:bCs/>
          <w:sz w:val="32"/>
          <w:szCs w:val="32"/>
        </w:rPr>
        <w:t>。主要原因是</w:t>
      </w:r>
      <w:r w:rsidR="00266BB5">
        <w:rPr>
          <w:rFonts w:eastAsia="仿宋_GB2312" w:hint="eastAsia"/>
          <w:bCs/>
          <w:sz w:val="32"/>
          <w:szCs w:val="32"/>
        </w:rPr>
        <w:t>公务车维修费</w:t>
      </w:r>
      <w:r w:rsidR="00A47B0F">
        <w:rPr>
          <w:rFonts w:eastAsia="仿宋_GB2312"/>
          <w:bCs/>
          <w:sz w:val="32"/>
          <w:szCs w:val="32"/>
        </w:rPr>
        <w:t>增加</w:t>
      </w:r>
      <w:r>
        <w:rPr>
          <w:rFonts w:eastAsia="仿宋_GB2312"/>
          <w:bCs/>
          <w:sz w:val="32"/>
          <w:szCs w:val="32"/>
        </w:rPr>
        <w:t>。</w:t>
      </w:r>
    </w:p>
    <w:p w:rsidR="009576F9" w:rsidRDefault="00AA1890">
      <w:pPr>
        <w:spacing w:line="353" w:lineRule="auto"/>
        <w:ind w:firstLineChars="200" w:firstLine="640"/>
        <w:rPr>
          <w:rFonts w:eastAsia="仿宋_GB2312"/>
          <w:bCs/>
          <w:sz w:val="32"/>
          <w:szCs w:val="32"/>
        </w:rPr>
      </w:pPr>
      <w:r>
        <w:rPr>
          <w:rFonts w:eastAsia="仿宋_GB2312"/>
          <w:bCs/>
          <w:sz w:val="32"/>
          <w:szCs w:val="32"/>
        </w:rPr>
        <w:t>其中：公务用车购置支出</w:t>
      </w:r>
      <w:r>
        <w:rPr>
          <w:rFonts w:eastAsia="仿宋_GB2312"/>
          <w:bCs/>
          <w:sz w:val="32"/>
          <w:szCs w:val="32"/>
        </w:rPr>
        <w:t>0</w:t>
      </w:r>
      <w:r>
        <w:rPr>
          <w:rFonts w:eastAsia="仿宋_GB2312"/>
          <w:bCs/>
          <w:sz w:val="32"/>
          <w:szCs w:val="32"/>
        </w:rPr>
        <w:t>万元。全年按规定更新购置公务用车</w:t>
      </w:r>
      <w:r>
        <w:rPr>
          <w:rFonts w:eastAsia="仿宋_GB2312"/>
          <w:bCs/>
          <w:sz w:val="32"/>
          <w:szCs w:val="32"/>
        </w:rPr>
        <w:t>0</w:t>
      </w:r>
      <w:r>
        <w:rPr>
          <w:rFonts w:eastAsia="仿宋_GB2312"/>
          <w:bCs/>
          <w:sz w:val="32"/>
          <w:szCs w:val="32"/>
        </w:rPr>
        <w:t>辆，其中：轿车</w:t>
      </w:r>
      <w:r>
        <w:rPr>
          <w:rFonts w:eastAsia="仿宋_GB2312"/>
          <w:bCs/>
          <w:sz w:val="32"/>
          <w:szCs w:val="32"/>
        </w:rPr>
        <w:t>0</w:t>
      </w:r>
      <w:r>
        <w:rPr>
          <w:rFonts w:eastAsia="仿宋_GB2312"/>
          <w:bCs/>
          <w:sz w:val="32"/>
          <w:szCs w:val="32"/>
        </w:rPr>
        <w:t>辆、金额</w:t>
      </w:r>
      <w:r>
        <w:rPr>
          <w:rFonts w:eastAsia="仿宋_GB2312"/>
          <w:bCs/>
          <w:sz w:val="32"/>
          <w:szCs w:val="32"/>
        </w:rPr>
        <w:t>0</w:t>
      </w:r>
      <w:r>
        <w:rPr>
          <w:rFonts w:eastAsia="仿宋_GB2312"/>
          <w:bCs/>
          <w:sz w:val="32"/>
          <w:szCs w:val="32"/>
        </w:rPr>
        <w:t>万元，越野车</w:t>
      </w:r>
      <w:r>
        <w:rPr>
          <w:rFonts w:eastAsia="仿宋_GB2312"/>
          <w:bCs/>
          <w:sz w:val="32"/>
          <w:szCs w:val="32"/>
        </w:rPr>
        <w:t>0</w:t>
      </w:r>
      <w:r>
        <w:rPr>
          <w:rFonts w:eastAsia="仿宋_GB2312"/>
          <w:bCs/>
          <w:sz w:val="32"/>
          <w:szCs w:val="32"/>
        </w:rPr>
        <w:t>辆、金额</w:t>
      </w:r>
      <w:r>
        <w:rPr>
          <w:rFonts w:eastAsia="仿宋_GB2312"/>
          <w:bCs/>
          <w:sz w:val="32"/>
          <w:szCs w:val="32"/>
        </w:rPr>
        <w:t>0</w:t>
      </w:r>
      <w:r>
        <w:rPr>
          <w:rFonts w:eastAsia="仿宋_GB2312"/>
          <w:bCs/>
          <w:sz w:val="32"/>
          <w:szCs w:val="32"/>
        </w:rPr>
        <w:t>万元，载客汽车</w:t>
      </w:r>
      <w:r>
        <w:rPr>
          <w:rFonts w:eastAsia="仿宋_GB2312"/>
          <w:bCs/>
          <w:sz w:val="32"/>
          <w:szCs w:val="32"/>
        </w:rPr>
        <w:t>0</w:t>
      </w:r>
      <w:r>
        <w:rPr>
          <w:rFonts w:eastAsia="仿宋_GB2312"/>
          <w:bCs/>
          <w:sz w:val="32"/>
          <w:szCs w:val="32"/>
        </w:rPr>
        <w:t>辆、金额</w:t>
      </w:r>
      <w:r>
        <w:rPr>
          <w:rFonts w:eastAsia="仿宋_GB2312"/>
          <w:bCs/>
          <w:sz w:val="32"/>
          <w:szCs w:val="32"/>
        </w:rPr>
        <w:t>0</w:t>
      </w:r>
      <w:r>
        <w:rPr>
          <w:rFonts w:eastAsia="仿宋_GB2312"/>
          <w:bCs/>
          <w:sz w:val="32"/>
          <w:szCs w:val="32"/>
        </w:rPr>
        <w:t>万元。截至</w:t>
      </w:r>
      <w:r w:rsidR="00A47B0F">
        <w:rPr>
          <w:rFonts w:eastAsia="仿宋_GB2312"/>
          <w:bCs/>
          <w:sz w:val="32"/>
          <w:szCs w:val="32"/>
        </w:rPr>
        <w:t>202</w:t>
      </w:r>
      <w:r w:rsidR="00A47B0F">
        <w:rPr>
          <w:rFonts w:eastAsia="仿宋_GB2312" w:hint="eastAsia"/>
          <w:bCs/>
          <w:sz w:val="32"/>
          <w:szCs w:val="32"/>
        </w:rPr>
        <w:t>4</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日，单位共有公务用车</w:t>
      </w:r>
      <w:r w:rsidR="00266BB5">
        <w:rPr>
          <w:rFonts w:eastAsia="仿宋_GB2312" w:hint="eastAsia"/>
          <w:bCs/>
          <w:sz w:val="32"/>
          <w:szCs w:val="32"/>
        </w:rPr>
        <w:t>2</w:t>
      </w:r>
      <w:r>
        <w:rPr>
          <w:rFonts w:eastAsia="仿宋_GB2312"/>
          <w:bCs/>
          <w:sz w:val="32"/>
          <w:szCs w:val="32"/>
        </w:rPr>
        <w:t>辆，其中：轿车</w:t>
      </w:r>
      <w:r>
        <w:rPr>
          <w:rFonts w:eastAsia="仿宋_GB2312"/>
          <w:bCs/>
          <w:sz w:val="32"/>
          <w:szCs w:val="32"/>
        </w:rPr>
        <w:t>1</w:t>
      </w:r>
      <w:r>
        <w:rPr>
          <w:rFonts w:eastAsia="仿宋_GB2312"/>
          <w:bCs/>
          <w:sz w:val="32"/>
          <w:szCs w:val="32"/>
        </w:rPr>
        <w:t>辆、越野车</w:t>
      </w:r>
      <w:r w:rsidR="00015FC4">
        <w:rPr>
          <w:rFonts w:eastAsia="仿宋_GB2312" w:hint="eastAsia"/>
          <w:bCs/>
          <w:sz w:val="32"/>
          <w:szCs w:val="32"/>
        </w:rPr>
        <w:t>0</w:t>
      </w:r>
      <w:r>
        <w:rPr>
          <w:rFonts w:eastAsia="仿宋_GB2312"/>
          <w:bCs/>
          <w:sz w:val="32"/>
          <w:szCs w:val="32"/>
        </w:rPr>
        <w:t>辆、载客汽车</w:t>
      </w:r>
      <w:r w:rsidR="00266BB5">
        <w:rPr>
          <w:rFonts w:eastAsia="仿宋_GB2312" w:hint="eastAsia"/>
          <w:bCs/>
          <w:sz w:val="32"/>
          <w:szCs w:val="32"/>
        </w:rPr>
        <w:t>1</w:t>
      </w:r>
      <w:r>
        <w:rPr>
          <w:rFonts w:eastAsia="仿宋_GB2312"/>
          <w:bCs/>
          <w:sz w:val="32"/>
          <w:szCs w:val="32"/>
        </w:rPr>
        <w:t>辆。</w:t>
      </w:r>
    </w:p>
    <w:p w:rsidR="009576F9" w:rsidRDefault="00AA1890">
      <w:pPr>
        <w:spacing w:line="353" w:lineRule="auto"/>
        <w:ind w:firstLineChars="200" w:firstLine="640"/>
        <w:rPr>
          <w:rFonts w:eastAsia="仿宋_GB2312"/>
          <w:sz w:val="32"/>
          <w:szCs w:val="32"/>
        </w:rPr>
      </w:pPr>
      <w:r>
        <w:rPr>
          <w:rFonts w:eastAsia="仿宋_GB2312"/>
          <w:bCs/>
          <w:sz w:val="32"/>
          <w:szCs w:val="32"/>
        </w:rPr>
        <w:t>公务用车运行维护费支出</w:t>
      </w:r>
      <w:r w:rsidR="00A47B0F">
        <w:rPr>
          <w:rFonts w:eastAsia="仿宋_GB2312" w:hint="eastAsia"/>
          <w:bCs/>
          <w:sz w:val="32"/>
          <w:szCs w:val="32"/>
        </w:rPr>
        <w:t>2.08</w:t>
      </w:r>
      <w:r>
        <w:rPr>
          <w:rFonts w:eastAsia="仿宋_GB2312"/>
          <w:bCs/>
          <w:sz w:val="32"/>
          <w:szCs w:val="32"/>
        </w:rPr>
        <w:t>万元。</w:t>
      </w:r>
      <w:r>
        <w:rPr>
          <w:rFonts w:eastAsia="仿宋_GB2312"/>
          <w:sz w:val="32"/>
          <w:szCs w:val="32"/>
        </w:rPr>
        <w:t>主要用于动物疫病预防控制工作等所需的公务用车燃料费、维修费、过路过桥费、保险费等支出。</w:t>
      </w:r>
    </w:p>
    <w:p w:rsidR="009576F9" w:rsidRDefault="00AA1890">
      <w:pPr>
        <w:spacing w:line="353" w:lineRule="auto"/>
        <w:ind w:firstLineChars="200" w:firstLine="640"/>
        <w:rPr>
          <w:rFonts w:eastAsia="仿宋_GB2312"/>
          <w:bCs/>
          <w:sz w:val="32"/>
          <w:szCs w:val="32"/>
        </w:rPr>
      </w:pPr>
      <w:r>
        <w:rPr>
          <w:rFonts w:eastAsia="仿宋_GB2312"/>
          <w:bCs/>
          <w:sz w:val="32"/>
          <w:szCs w:val="32"/>
        </w:rPr>
        <w:t>3.</w:t>
      </w:r>
      <w:r>
        <w:rPr>
          <w:rFonts w:eastAsia="仿宋_GB2312"/>
          <w:bCs/>
          <w:sz w:val="32"/>
          <w:szCs w:val="32"/>
        </w:rPr>
        <w:t>公务接待费支出</w:t>
      </w:r>
      <w:r w:rsidR="00A47B0F">
        <w:rPr>
          <w:rFonts w:eastAsia="仿宋_GB2312" w:hint="eastAsia"/>
          <w:bCs/>
          <w:sz w:val="32"/>
          <w:szCs w:val="32"/>
        </w:rPr>
        <w:t>0.19</w:t>
      </w:r>
      <w:r>
        <w:rPr>
          <w:rFonts w:eastAsia="仿宋_GB2312"/>
          <w:bCs/>
          <w:sz w:val="32"/>
          <w:szCs w:val="32"/>
        </w:rPr>
        <w:t>万元，</w:t>
      </w:r>
      <w:r>
        <w:rPr>
          <w:rStyle w:val="a9"/>
          <w:rFonts w:eastAsia="仿宋_GB2312"/>
          <w:b w:val="0"/>
          <w:bCs/>
          <w:sz w:val="32"/>
          <w:szCs w:val="32"/>
        </w:rPr>
        <w:t>完成预算</w:t>
      </w:r>
      <w:r>
        <w:rPr>
          <w:rStyle w:val="a9"/>
          <w:rFonts w:eastAsia="仿宋_GB2312"/>
          <w:b w:val="0"/>
          <w:bCs/>
          <w:sz w:val="32"/>
          <w:szCs w:val="32"/>
        </w:rPr>
        <w:t>100%</w:t>
      </w:r>
      <w:r>
        <w:rPr>
          <w:rStyle w:val="a9"/>
          <w:rFonts w:eastAsia="仿宋_GB2312"/>
          <w:b w:val="0"/>
          <w:bCs/>
          <w:sz w:val="32"/>
          <w:szCs w:val="32"/>
        </w:rPr>
        <w:t>。</w:t>
      </w:r>
      <w:r>
        <w:rPr>
          <w:rFonts w:eastAsia="仿宋_GB2312"/>
          <w:bCs/>
          <w:sz w:val="32"/>
          <w:szCs w:val="32"/>
        </w:rPr>
        <w:t>公务接待费支出决算比</w:t>
      </w:r>
      <w:r w:rsidR="00A47B0F">
        <w:rPr>
          <w:rFonts w:eastAsia="仿宋_GB2312"/>
          <w:bCs/>
          <w:sz w:val="32"/>
          <w:szCs w:val="32"/>
        </w:rPr>
        <w:t>202</w:t>
      </w:r>
      <w:r w:rsidR="00A47B0F">
        <w:rPr>
          <w:rFonts w:eastAsia="仿宋_GB2312" w:hint="eastAsia"/>
          <w:bCs/>
          <w:sz w:val="32"/>
          <w:szCs w:val="32"/>
        </w:rPr>
        <w:t>3</w:t>
      </w:r>
      <w:r>
        <w:rPr>
          <w:rFonts w:eastAsia="仿宋_GB2312"/>
          <w:bCs/>
          <w:sz w:val="32"/>
          <w:szCs w:val="32"/>
        </w:rPr>
        <w:t>年度增加</w:t>
      </w:r>
      <w:r>
        <w:rPr>
          <w:rFonts w:eastAsia="仿宋_GB2312"/>
          <w:bCs/>
          <w:sz w:val="32"/>
          <w:szCs w:val="32"/>
        </w:rPr>
        <w:t>0.05</w:t>
      </w:r>
      <w:r>
        <w:rPr>
          <w:rFonts w:eastAsia="仿宋_GB2312"/>
          <w:bCs/>
          <w:sz w:val="32"/>
          <w:szCs w:val="32"/>
        </w:rPr>
        <w:t>万元，增长</w:t>
      </w:r>
      <w:r w:rsidR="00A47B0F">
        <w:rPr>
          <w:rFonts w:eastAsia="仿宋_GB2312" w:hint="eastAsia"/>
          <w:bCs/>
          <w:sz w:val="32"/>
          <w:szCs w:val="32"/>
        </w:rPr>
        <w:t>26.32</w:t>
      </w:r>
      <w:r>
        <w:rPr>
          <w:rFonts w:eastAsia="仿宋_GB2312"/>
          <w:bCs/>
          <w:sz w:val="32"/>
          <w:szCs w:val="32"/>
        </w:rPr>
        <w:t>%</w:t>
      </w:r>
      <w:r>
        <w:rPr>
          <w:rFonts w:eastAsia="仿宋_GB2312"/>
          <w:bCs/>
          <w:sz w:val="32"/>
          <w:szCs w:val="32"/>
        </w:rPr>
        <w:t>。主要原因是财政调整公务接待费。其中：</w:t>
      </w:r>
    </w:p>
    <w:p w:rsidR="009576F9" w:rsidRDefault="00AA1890">
      <w:pPr>
        <w:spacing w:line="353" w:lineRule="auto"/>
        <w:ind w:firstLineChars="200" w:firstLine="640"/>
        <w:rPr>
          <w:rFonts w:eastAsia="仿宋_GB2312"/>
          <w:bCs/>
          <w:sz w:val="32"/>
          <w:szCs w:val="32"/>
        </w:rPr>
      </w:pPr>
      <w:r>
        <w:rPr>
          <w:rFonts w:eastAsia="仿宋_GB2312"/>
          <w:bCs/>
          <w:sz w:val="32"/>
          <w:szCs w:val="32"/>
        </w:rPr>
        <w:t>国</w:t>
      </w:r>
      <w:r w:rsidRPr="001978A9">
        <w:rPr>
          <w:rFonts w:eastAsia="仿宋_GB2312"/>
          <w:bCs/>
          <w:sz w:val="32"/>
          <w:szCs w:val="32"/>
        </w:rPr>
        <w:t>内公务接待支出</w:t>
      </w:r>
      <w:r w:rsidR="00A47B0F" w:rsidRPr="001978A9">
        <w:rPr>
          <w:rFonts w:eastAsia="仿宋_GB2312"/>
          <w:bCs/>
          <w:sz w:val="32"/>
          <w:szCs w:val="32"/>
        </w:rPr>
        <w:t>0.19</w:t>
      </w:r>
      <w:r w:rsidRPr="001978A9">
        <w:rPr>
          <w:rFonts w:eastAsia="仿宋_GB2312"/>
          <w:bCs/>
          <w:sz w:val="32"/>
          <w:szCs w:val="32"/>
        </w:rPr>
        <w:t>万元，主要用于动物防疫检查业务工作用餐费。</w:t>
      </w:r>
      <w:r w:rsidR="00A47B0F" w:rsidRPr="001978A9">
        <w:rPr>
          <w:rFonts w:eastAsia="仿宋_GB2312"/>
          <w:sz w:val="32"/>
          <w:szCs w:val="32"/>
        </w:rPr>
        <w:t>国内公务接</w:t>
      </w:r>
      <w:r w:rsidR="00A47B0F" w:rsidRPr="001978A9">
        <w:rPr>
          <w:rFonts w:eastAsia="仿宋_GB2312" w:hAnsi="仿宋_GB2312"/>
          <w:sz w:val="32"/>
          <w:szCs w:val="32"/>
        </w:rPr>
        <w:t>待</w:t>
      </w:r>
      <w:r w:rsidR="00A47B0F" w:rsidRPr="001978A9">
        <w:rPr>
          <w:rFonts w:eastAsia="仿宋_GB2312"/>
          <w:sz w:val="32"/>
          <w:szCs w:val="32"/>
        </w:rPr>
        <w:t>4</w:t>
      </w:r>
      <w:r w:rsidR="00A47B0F" w:rsidRPr="001978A9">
        <w:rPr>
          <w:rFonts w:eastAsia="仿宋_GB2312" w:hAnsi="仿宋_GB2312"/>
          <w:sz w:val="32"/>
          <w:szCs w:val="32"/>
        </w:rPr>
        <w:t>批次，</w:t>
      </w:r>
      <w:r w:rsidR="00A47B0F" w:rsidRPr="001978A9">
        <w:rPr>
          <w:rFonts w:eastAsia="仿宋_GB2312"/>
          <w:sz w:val="32"/>
          <w:szCs w:val="32"/>
        </w:rPr>
        <w:t>18</w:t>
      </w:r>
      <w:r w:rsidR="00A47B0F" w:rsidRPr="001978A9">
        <w:rPr>
          <w:rFonts w:eastAsia="仿宋_GB2312"/>
          <w:sz w:val="32"/>
          <w:szCs w:val="32"/>
        </w:rPr>
        <w:t>人次（不包括陪同人员）</w:t>
      </w:r>
      <w:r w:rsidRPr="001978A9">
        <w:rPr>
          <w:rFonts w:eastAsia="仿宋_GB2312"/>
          <w:bCs/>
          <w:sz w:val="32"/>
          <w:szCs w:val="32"/>
        </w:rPr>
        <w:t>，共计支出</w:t>
      </w:r>
      <w:r w:rsidR="00A47B0F" w:rsidRPr="001978A9">
        <w:rPr>
          <w:rFonts w:eastAsia="仿宋_GB2312"/>
          <w:bCs/>
          <w:sz w:val="32"/>
          <w:szCs w:val="32"/>
        </w:rPr>
        <w:t>0.19</w:t>
      </w:r>
      <w:r w:rsidRPr="001978A9">
        <w:rPr>
          <w:rFonts w:eastAsia="仿宋_GB2312"/>
          <w:bCs/>
          <w:sz w:val="32"/>
          <w:szCs w:val="32"/>
        </w:rPr>
        <w:t>万元，具体内容包括：</w:t>
      </w:r>
      <w:r w:rsidR="00DE1C72" w:rsidRPr="001978A9">
        <w:rPr>
          <w:rFonts w:eastAsia="仿宋_GB2312"/>
          <w:bCs/>
          <w:sz w:val="32"/>
          <w:szCs w:val="32"/>
        </w:rPr>
        <w:t>秋季重大动物疫病防控</w:t>
      </w:r>
      <w:r w:rsidR="00DE1C72">
        <w:rPr>
          <w:rFonts w:eastAsia="仿宋_GB2312"/>
          <w:bCs/>
          <w:sz w:val="32"/>
          <w:szCs w:val="32"/>
        </w:rPr>
        <w:t>检查</w:t>
      </w:r>
      <w:r w:rsidR="00DE1C72">
        <w:rPr>
          <w:rFonts w:eastAsia="仿宋_GB2312" w:hint="eastAsia"/>
          <w:bCs/>
          <w:sz w:val="32"/>
          <w:szCs w:val="32"/>
        </w:rPr>
        <w:t>0.05</w:t>
      </w:r>
      <w:r w:rsidR="00DE1C72">
        <w:rPr>
          <w:rFonts w:eastAsia="仿宋_GB2312" w:hint="eastAsia"/>
          <w:bCs/>
          <w:sz w:val="32"/>
          <w:szCs w:val="32"/>
        </w:rPr>
        <w:t>万元、春季重大动物预备防控工作检查</w:t>
      </w:r>
      <w:r w:rsidR="00DE1C72">
        <w:rPr>
          <w:rFonts w:eastAsia="仿宋_GB2312" w:hint="eastAsia"/>
          <w:bCs/>
          <w:sz w:val="32"/>
          <w:szCs w:val="32"/>
        </w:rPr>
        <w:t>0.055</w:t>
      </w:r>
      <w:r w:rsidR="00DE1C72">
        <w:rPr>
          <w:rFonts w:eastAsia="仿宋_GB2312" w:hint="eastAsia"/>
          <w:bCs/>
          <w:sz w:val="32"/>
          <w:szCs w:val="32"/>
        </w:rPr>
        <w:t>万元、布鲁氏菌病分区差异化防控监督抽样</w:t>
      </w:r>
      <w:r w:rsidR="00DE1C72">
        <w:rPr>
          <w:rFonts w:eastAsia="仿宋_GB2312" w:hint="eastAsia"/>
          <w:bCs/>
          <w:sz w:val="32"/>
          <w:szCs w:val="32"/>
        </w:rPr>
        <w:t>0.045</w:t>
      </w:r>
      <w:r w:rsidR="00DE1C72">
        <w:rPr>
          <w:rFonts w:eastAsia="仿宋_GB2312" w:hint="eastAsia"/>
          <w:bCs/>
          <w:sz w:val="32"/>
          <w:szCs w:val="32"/>
        </w:rPr>
        <w:t>万元</w:t>
      </w:r>
      <w:r>
        <w:rPr>
          <w:rFonts w:eastAsia="仿宋_GB2312"/>
          <w:bCs/>
          <w:sz w:val="32"/>
          <w:szCs w:val="32"/>
        </w:rPr>
        <w:t>及非洲猪瘟检查采样</w:t>
      </w:r>
      <w:r>
        <w:rPr>
          <w:rFonts w:eastAsia="仿宋_GB2312"/>
          <w:bCs/>
          <w:sz w:val="32"/>
          <w:szCs w:val="32"/>
        </w:rPr>
        <w:t>0.04</w:t>
      </w:r>
      <w:r>
        <w:rPr>
          <w:rFonts w:eastAsia="仿宋_GB2312"/>
          <w:bCs/>
          <w:sz w:val="32"/>
          <w:szCs w:val="32"/>
        </w:rPr>
        <w:t>万元。</w:t>
      </w:r>
    </w:p>
    <w:p w:rsidR="009576F9" w:rsidRDefault="00AA1890">
      <w:pPr>
        <w:spacing w:line="353" w:lineRule="auto"/>
        <w:ind w:firstLineChars="200" w:firstLine="640"/>
        <w:rPr>
          <w:rFonts w:eastAsia="黑体"/>
          <w:bCs/>
          <w:sz w:val="32"/>
          <w:szCs w:val="32"/>
        </w:rPr>
      </w:pPr>
      <w:r>
        <w:rPr>
          <w:rFonts w:eastAsia="仿宋_GB2312"/>
          <w:bCs/>
          <w:sz w:val="32"/>
          <w:szCs w:val="32"/>
        </w:rPr>
        <w:t>外事接待支出</w:t>
      </w:r>
      <w:r>
        <w:rPr>
          <w:rFonts w:eastAsia="仿宋_GB2312"/>
          <w:bCs/>
          <w:sz w:val="32"/>
          <w:szCs w:val="32"/>
        </w:rPr>
        <w:t>0</w:t>
      </w:r>
      <w:r>
        <w:rPr>
          <w:rFonts w:eastAsia="仿宋_GB2312"/>
          <w:bCs/>
          <w:sz w:val="32"/>
          <w:szCs w:val="32"/>
        </w:rPr>
        <w:t>万元。外事接待</w:t>
      </w:r>
      <w:r>
        <w:rPr>
          <w:rFonts w:eastAsia="仿宋_GB2312"/>
          <w:bCs/>
          <w:sz w:val="32"/>
          <w:szCs w:val="32"/>
        </w:rPr>
        <w:t>0</w:t>
      </w:r>
      <w:r>
        <w:rPr>
          <w:rFonts w:eastAsia="仿宋_GB2312"/>
          <w:bCs/>
          <w:sz w:val="32"/>
          <w:szCs w:val="32"/>
        </w:rPr>
        <w:t>批次，</w:t>
      </w:r>
      <w:r>
        <w:rPr>
          <w:rFonts w:eastAsia="仿宋_GB2312"/>
          <w:bCs/>
          <w:sz w:val="32"/>
          <w:szCs w:val="32"/>
        </w:rPr>
        <w:t>0</w:t>
      </w:r>
      <w:r>
        <w:rPr>
          <w:rFonts w:eastAsia="仿宋_GB2312"/>
          <w:bCs/>
          <w:sz w:val="32"/>
          <w:szCs w:val="32"/>
        </w:rPr>
        <w:t>人次，共计支出</w:t>
      </w:r>
      <w:r>
        <w:rPr>
          <w:rFonts w:eastAsia="仿宋_GB2312"/>
          <w:bCs/>
          <w:sz w:val="32"/>
          <w:szCs w:val="32"/>
        </w:rPr>
        <w:t>0</w:t>
      </w:r>
      <w:r>
        <w:rPr>
          <w:rFonts w:eastAsia="仿宋_GB2312"/>
          <w:bCs/>
          <w:sz w:val="32"/>
          <w:szCs w:val="32"/>
        </w:rPr>
        <w:t>万元。</w:t>
      </w:r>
    </w:p>
    <w:p w:rsidR="009576F9" w:rsidRDefault="00AA1890">
      <w:pPr>
        <w:spacing w:line="353" w:lineRule="auto"/>
        <w:ind w:firstLineChars="200" w:firstLine="640"/>
        <w:outlineLvl w:val="1"/>
        <w:rPr>
          <w:rStyle w:val="2Char"/>
          <w:rFonts w:ascii="Times New Roman" w:eastAsia="黑体" w:hAnsi="Times New Roman" w:cs="Times New Roman"/>
        </w:rPr>
      </w:pPr>
      <w:bookmarkStart w:id="65" w:name="_Toc211874925"/>
      <w:r>
        <w:rPr>
          <w:rFonts w:eastAsia="黑体"/>
          <w:sz w:val="32"/>
          <w:szCs w:val="32"/>
        </w:rPr>
        <w:lastRenderedPageBreak/>
        <w:t>八、</w:t>
      </w:r>
      <w:r>
        <w:rPr>
          <w:rStyle w:val="2Char"/>
          <w:rFonts w:ascii="Times New Roman" w:eastAsia="黑体" w:hAnsi="Times New Roman" w:cs="Times New Roman"/>
          <w:b w:val="0"/>
        </w:rPr>
        <w:t>政府性基金预算支出决算情况说明</w:t>
      </w:r>
      <w:bookmarkEnd w:id="63"/>
      <w:bookmarkEnd w:id="64"/>
      <w:bookmarkEnd w:id="65"/>
    </w:p>
    <w:p w:rsidR="00DE1C72" w:rsidRPr="00DE1C72" w:rsidRDefault="00DE1C72">
      <w:pPr>
        <w:spacing w:line="353" w:lineRule="auto"/>
        <w:ind w:firstLineChars="200" w:firstLine="640"/>
        <w:outlineLvl w:val="1"/>
        <w:rPr>
          <w:rFonts w:eastAsia="仿宋_GB2312"/>
          <w:sz w:val="32"/>
          <w:szCs w:val="32"/>
        </w:rPr>
      </w:pPr>
      <w:bookmarkStart w:id="66" w:name="_Toc211874926"/>
      <w:bookmarkStart w:id="67" w:name="_Toc15396611"/>
      <w:bookmarkStart w:id="68" w:name="_Toc15377219"/>
      <w:r w:rsidRPr="00DE1C72">
        <w:rPr>
          <w:rFonts w:eastAsia="仿宋_GB2312"/>
          <w:sz w:val="32"/>
          <w:szCs w:val="32"/>
        </w:rPr>
        <w:t>2024</w:t>
      </w:r>
      <w:r w:rsidRPr="00DE1C72">
        <w:rPr>
          <w:rFonts w:eastAsia="仿宋_GB2312" w:hAnsi="仿宋_GB2312"/>
          <w:sz w:val="32"/>
          <w:szCs w:val="32"/>
        </w:rPr>
        <w:t>年度政府性基金预算财政拨款支出</w:t>
      </w:r>
      <w:r w:rsidRPr="00DE1C72">
        <w:rPr>
          <w:rFonts w:eastAsia="仿宋_GB2312"/>
          <w:sz w:val="32"/>
          <w:szCs w:val="32"/>
        </w:rPr>
        <w:t>3.6</w:t>
      </w:r>
      <w:r w:rsidRPr="00DE1C72">
        <w:rPr>
          <w:rFonts w:eastAsia="仿宋_GB2312" w:hAnsi="仿宋_GB2312"/>
          <w:sz w:val="32"/>
          <w:szCs w:val="32"/>
        </w:rPr>
        <w:t>万元，占本年支出合计的</w:t>
      </w:r>
      <w:r w:rsidRPr="00DE1C72">
        <w:rPr>
          <w:rFonts w:eastAsia="仿宋_GB2312"/>
          <w:sz w:val="32"/>
          <w:szCs w:val="32"/>
        </w:rPr>
        <w:t>1.54%</w:t>
      </w:r>
      <w:r w:rsidR="00052A1C">
        <w:rPr>
          <w:rFonts w:eastAsia="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w:t>
      </w:r>
      <w:r w:rsidR="00052A1C">
        <w:rPr>
          <w:rFonts w:eastAsia="仿宋_GB2312" w:cs="仿宋_GB2312" w:hint="eastAsia"/>
          <w:sz w:val="32"/>
          <w:szCs w:val="32"/>
        </w:rPr>
        <w:t>持平。</w:t>
      </w:r>
      <w:bookmarkEnd w:id="66"/>
    </w:p>
    <w:p w:rsidR="009576F9" w:rsidRDefault="00AA1890">
      <w:pPr>
        <w:spacing w:line="353" w:lineRule="auto"/>
        <w:ind w:firstLineChars="200" w:firstLine="640"/>
        <w:outlineLvl w:val="1"/>
        <w:rPr>
          <w:rStyle w:val="2Char"/>
          <w:rFonts w:ascii="Times New Roman" w:eastAsia="黑体" w:hAnsi="Times New Roman" w:cs="Times New Roman"/>
          <w:b w:val="0"/>
        </w:rPr>
      </w:pPr>
      <w:bookmarkStart w:id="69" w:name="_Toc211874927"/>
      <w:r>
        <w:rPr>
          <w:rStyle w:val="2Char"/>
          <w:rFonts w:ascii="Times New Roman" w:eastAsia="黑体" w:hAnsi="Times New Roman" w:cs="Times New Roman"/>
          <w:b w:val="0"/>
        </w:rPr>
        <w:t>九、国有资本经营预算支出决算情况说明</w:t>
      </w:r>
      <w:bookmarkEnd w:id="67"/>
      <w:bookmarkEnd w:id="68"/>
      <w:bookmarkEnd w:id="69"/>
    </w:p>
    <w:p w:rsidR="009576F9" w:rsidRDefault="00052A1C">
      <w:pPr>
        <w:spacing w:line="353" w:lineRule="auto"/>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sidR="00AA1890">
        <w:rPr>
          <w:rFonts w:eastAsia="仿宋_GB2312"/>
          <w:sz w:val="32"/>
          <w:szCs w:val="32"/>
        </w:rPr>
        <w:t>年度国有资本经营预算财政拨款支出</w:t>
      </w:r>
      <w:r w:rsidR="00AA1890">
        <w:rPr>
          <w:rFonts w:eastAsia="仿宋_GB2312"/>
          <w:sz w:val="32"/>
          <w:szCs w:val="32"/>
        </w:rPr>
        <w:t>0</w:t>
      </w:r>
      <w:r>
        <w:rPr>
          <w:rFonts w:eastAsia="仿宋_GB2312"/>
          <w:sz w:val="32"/>
          <w:szCs w:val="32"/>
        </w:rPr>
        <w:t>万元</w:t>
      </w:r>
      <w:r>
        <w:rPr>
          <w:rFonts w:eastAsia="仿宋_GB2312" w:hint="eastAsia"/>
          <w:sz w:val="32"/>
          <w:szCs w:val="32"/>
        </w:rPr>
        <w:t>，</w:t>
      </w:r>
      <w:r>
        <w:rPr>
          <w:rFonts w:ascii="仿宋_GB2312" w:eastAsia="仿宋_GB2312" w:hAnsi="仿宋_GB2312" w:cs="仿宋_GB2312" w:hint="eastAsia"/>
          <w:sz w:val="32"/>
          <w:szCs w:val="32"/>
        </w:rPr>
        <w:t>占本年支出合计的</w:t>
      </w:r>
      <w:r w:rsidRPr="00052A1C">
        <w:rPr>
          <w:rFonts w:eastAsia="仿宋_GB2312"/>
          <w:sz w:val="32"/>
          <w:szCs w:val="32"/>
        </w:rPr>
        <w:t>0%</w:t>
      </w:r>
      <w:r>
        <w:rPr>
          <w:rFonts w:eastAsia="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年度持平。</w:t>
      </w:r>
    </w:p>
    <w:p w:rsidR="009576F9" w:rsidRDefault="00AA1890">
      <w:pPr>
        <w:spacing w:line="353" w:lineRule="auto"/>
        <w:ind w:firstLineChars="200" w:firstLine="640"/>
        <w:outlineLvl w:val="1"/>
        <w:rPr>
          <w:rStyle w:val="2Char"/>
          <w:rFonts w:ascii="Times New Roman" w:eastAsia="黑体" w:hAnsi="Times New Roman" w:cs="Times New Roman"/>
          <w:b w:val="0"/>
        </w:rPr>
      </w:pPr>
      <w:bookmarkStart w:id="70" w:name="_Toc15377221"/>
      <w:bookmarkStart w:id="71" w:name="_Toc15396612"/>
      <w:bookmarkStart w:id="72" w:name="_Toc211874928"/>
      <w:r>
        <w:rPr>
          <w:rStyle w:val="2Char"/>
          <w:rFonts w:ascii="Times New Roman" w:eastAsia="黑体" w:hAnsi="Times New Roman" w:cs="Times New Roman"/>
          <w:b w:val="0"/>
        </w:rPr>
        <w:t>十、其他重要事项的情况说明</w:t>
      </w:r>
      <w:bookmarkEnd w:id="70"/>
      <w:bookmarkEnd w:id="71"/>
      <w:bookmarkEnd w:id="72"/>
    </w:p>
    <w:p w:rsidR="009576F9" w:rsidRDefault="00AA1890">
      <w:pPr>
        <w:spacing w:line="353" w:lineRule="auto"/>
        <w:ind w:firstLineChars="200" w:firstLine="640"/>
        <w:outlineLvl w:val="2"/>
        <w:rPr>
          <w:rFonts w:eastAsia="楷体_GB2312"/>
          <w:bCs/>
          <w:sz w:val="32"/>
          <w:szCs w:val="32"/>
        </w:rPr>
      </w:pPr>
      <w:bookmarkStart w:id="73" w:name="_Toc15377222"/>
      <w:bookmarkStart w:id="74" w:name="_Toc211874929"/>
      <w:r>
        <w:rPr>
          <w:rFonts w:eastAsia="楷体_GB2312"/>
          <w:bCs/>
          <w:sz w:val="32"/>
          <w:szCs w:val="32"/>
        </w:rPr>
        <w:t>（一）机关运行经费支出情况</w:t>
      </w:r>
      <w:bookmarkEnd w:id="73"/>
      <w:bookmarkEnd w:id="74"/>
    </w:p>
    <w:p w:rsidR="009576F9" w:rsidRDefault="00AA1890">
      <w:pPr>
        <w:spacing w:line="353" w:lineRule="auto"/>
        <w:ind w:firstLineChars="200" w:firstLine="640"/>
        <w:rPr>
          <w:rFonts w:eastAsia="仿宋_GB2312"/>
          <w:bCs/>
          <w:sz w:val="32"/>
          <w:szCs w:val="32"/>
        </w:rPr>
      </w:pPr>
      <w:r>
        <w:rPr>
          <w:rFonts w:eastAsia="仿宋_GB2312"/>
          <w:bCs/>
          <w:sz w:val="32"/>
          <w:szCs w:val="32"/>
        </w:rPr>
        <w:t>20</w:t>
      </w:r>
      <w:r w:rsidR="00052A1C">
        <w:rPr>
          <w:rFonts w:eastAsia="仿宋_GB2312"/>
          <w:bCs/>
          <w:sz w:val="32"/>
          <w:szCs w:val="32"/>
        </w:rPr>
        <w:t>2</w:t>
      </w:r>
      <w:r w:rsidR="00052A1C" w:rsidRPr="00052A1C">
        <w:rPr>
          <w:rFonts w:eastAsia="仿宋_GB2312" w:hint="eastAsia"/>
          <w:bCs/>
          <w:spacing w:val="-20"/>
          <w:kern w:val="0"/>
          <w:sz w:val="32"/>
          <w:szCs w:val="32"/>
        </w:rPr>
        <w:t>4</w:t>
      </w:r>
      <w:r w:rsidRPr="00052A1C">
        <w:rPr>
          <w:rFonts w:eastAsia="仿宋_GB2312"/>
          <w:bCs/>
          <w:spacing w:val="-20"/>
          <w:kern w:val="0"/>
          <w:sz w:val="32"/>
          <w:szCs w:val="32"/>
        </w:rPr>
        <w:t>年</w:t>
      </w:r>
      <w:r>
        <w:rPr>
          <w:rFonts w:eastAsia="仿宋_GB2312"/>
          <w:bCs/>
          <w:sz w:val="32"/>
          <w:szCs w:val="32"/>
        </w:rPr>
        <w:t>度，攀枝花市西区动物疫病预防控制中心机关运行经费支出</w:t>
      </w:r>
      <w:r>
        <w:rPr>
          <w:rFonts w:eastAsia="仿宋_GB2312"/>
          <w:bCs/>
          <w:sz w:val="32"/>
          <w:szCs w:val="32"/>
        </w:rPr>
        <w:t>0</w:t>
      </w:r>
      <w:r>
        <w:rPr>
          <w:rFonts w:eastAsia="仿宋_GB2312"/>
          <w:bCs/>
          <w:sz w:val="32"/>
          <w:szCs w:val="32"/>
        </w:rPr>
        <w:t>万元，比</w:t>
      </w:r>
      <w:r w:rsidR="00052A1C">
        <w:rPr>
          <w:rFonts w:eastAsia="仿宋_GB2312"/>
          <w:bCs/>
          <w:sz w:val="32"/>
          <w:szCs w:val="32"/>
        </w:rPr>
        <w:t>202</w:t>
      </w:r>
      <w:r w:rsidR="00052A1C">
        <w:rPr>
          <w:rFonts w:eastAsia="仿宋_GB2312" w:hint="eastAsia"/>
          <w:bCs/>
          <w:sz w:val="32"/>
          <w:szCs w:val="32"/>
        </w:rPr>
        <w:t>3</w:t>
      </w:r>
      <w:r>
        <w:rPr>
          <w:rFonts w:eastAsia="仿宋_GB2312"/>
          <w:bCs/>
          <w:sz w:val="32"/>
          <w:szCs w:val="32"/>
        </w:rPr>
        <w:t>年度增加</w:t>
      </w:r>
      <w:r>
        <w:rPr>
          <w:rFonts w:eastAsia="仿宋_GB2312"/>
          <w:bCs/>
          <w:sz w:val="32"/>
          <w:szCs w:val="32"/>
        </w:rPr>
        <w:t>0</w:t>
      </w:r>
      <w:r>
        <w:rPr>
          <w:rFonts w:eastAsia="仿宋_GB2312"/>
          <w:bCs/>
          <w:sz w:val="32"/>
          <w:szCs w:val="32"/>
        </w:rPr>
        <w:t>万元，增长</w:t>
      </w:r>
      <w:r>
        <w:rPr>
          <w:rFonts w:eastAsia="仿宋_GB2312"/>
          <w:bCs/>
          <w:sz w:val="32"/>
          <w:szCs w:val="32"/>
        </w:rPr>
        <w:t>0%</w:t>
      </w:r>
      <w:r>
        <w:rPr>
          <w:rFonts w:eastAsia="仿宋_GB2312"/>
          <w:bCs/>
          <w:sz w:val="32"/>
          <w:szCs w:val="32"/>
        </w:rPr>
        <w:t>。主要原因是事业单位</w:t>
      </w:r>
      <w:proofErr w:type="gramStart"/>
      <w:r>
        <w:rPr>
          <w:rFonts w:eastAsia="仿宋_GB2312"/>
          <w:bCs/>
          <w:sz w:val="32"/>
          <w:szCs w:val="32"/>
        </w:rPr>
        <w:t>无机关</w:t>
      </w:r>
      <w:proofErr w:type="gramEnd"/>
      <w:r>
        <w:rPr>
          <w:rFonts w:eastAsia="仿宋_GB2312"/>
          <w:bCs/>
          <w:sz w:val="32"/>
          <w:szCs w:val="32"/>
        </w:rPr>
        <w:t>运行费支出。</w:t>
      </w:r>
    </w:p>
    <w:p w:rsidR="009576F9" w:rsidRDefault="00AA1890">
      <w:pPr>
        <w:spacing w:line="353" w:lineRule="auto"/>
        <w:ind w:firstLineChars="200" w:firstLine="640"/>
        <w:outlineLvl w:val="2"/>
        <w:rPr>
          <w:rFonts w:eastAsia="楷体_GB2312"/>
          <w:bCs/>
          <w:sz w:val="32"/>
          <w:szCs w:val="32"/>
        </w:rPr>
      </w:pPr>
      <w:bookmarkStart w:id="75" w:name="_Toc15377223"/>
      <w:bookmarkStart w:id="76" w:name="_Toc211874930"/>
      <w:r>
        <w:rPr>
          <w:rFonts w:eastAsia="楷体_GB2312"/>
          <w:bCs/>
          <w:sz w:val="32"/>
          <w:szCs w:val="32"/>
        </w:rPr>
        <w:t>（二）政府采购支出情况</w:t>
      </w:r>
      <w:bookmarkEnd w:id="75"/>
      <w:bookmarkEnd w:id="76"/>
    </w:p>
    <w:p w:rsidR="009576F9" w:rsidRDefault="00AA1890">
      <w:pPr>
        <w:spacing w:line="353" w:lineRule="auto"/>
        <w:ind w:firstLineChars="200" w:firstLine="640"/>
        <w:rPr>
          <w:rFonts w:eastAsia="仿宋_GB2312"/>
          <w:bCs/>
          <w:sz w:val="32"/>
          <w:szCs w:val="32"/>
        </w:rPr>
      </w:pPr>
      <w:r>
        <w:rPr>
          <w:rFonts w:eastAsia="仿宋_GB2312"/>
          <w:bCs/>
          <w:sz w:val="32"/>
          <w:szCs w:val="32"/>
        </w:rPr>
        <w:t>2</w:t>
      </w:r>
      <w:r w:rsidR="00052A1C">
        <w:rPr>
          <w:rFonts w:eastAsia="仿宋_GB2312"/>
          <w:bCs/>
          <w:spacing w:val="-20"/>
          <w:sz w:val="32"/>
          <w:szCs w:val="32"/>
        </w:rPr>
        <w:t>02</w:t>
      </w:r>
      <w:r w:rsidR="00052A1C">
        <w:rPr>
          <w:rFonts w:eastAsia="仿宋_GB2312" w:hint="eastAsia"/>
          <w:bCs/>
          <w:spacing w:val="-20"/>
          <w:sz w:val="32"/>
          <w:szCs w:val="32"/>
        </w:rPr>
        <w:t>4</w:t>
      </w:r>
      <w:r w:rsidRPr="00052A1C">
        <w:rPr>
          <w:rFonts w:eastAsia="仿宋_GB2312"/>
          <w:bCs/>
          <w:spacing w:val="-20"/>
          <w:sz w:val="32"/>
          <w:szCs w:val="32"/>
        </w:rPr>
        <w:t>年</w:t>
      </w:r>
      <w:r>
        <w:rPr>
          <w:rFonts w:eastAsia="仿宋_GB2312"/>
          <w:bCs/>
          <w:sz w:val="32"/>
          <w:szCs w:val="32"/>
        </w:rPr>
        <w:t>度，攀枝花市西区动物疫病预防控制中心政府采购支出总额</w:t>
      </w:r>
      <w:r w:rsidR="00052A1C">
        <w:rPr>
          <w:rFonts w:eastAsia="仿宋_GB2312" w:hint="eastAsia"/>
          <w:bCs/>
          <w:sz w:val="32"/>
          <w:szCs w:val="32"/>
        </w:rPr>
        <w:t>0</w:t>
      </w:r>
      <w:r>
        <w:rPr>
          <w:rFonts w:eastAsia="仿宋_GB2312"/>
          <w:bCs/>
          <w:sz w:val="32"/>
          <w:szCs w:val="32"/>
        </w:rPr>
        <w:t>万元，其中：政府采购货物支出</w:t>
      </w:r>
      <w:r w:rsidR="00052A1C">
        <w:rPr>
          <w:rFonts w:eastAsia="仿宋_GB2312" w:hint="eastAsia"/>
          <w:bCs/>
          <w:sz w:val="32"/>
          <w:szCs w:val="32"/>
        </w:rPr>
        <w:t>0</w:t>
      </w:r>
      <w:r>
        <w:rPr>
          <w:rFonts w:eastAsia="仿宋_GB2312"/>
          <w:bCs/>
          <w:sz w:val="32"/>
          <w:szCs w:val="32"/>
        </w:rPr>
        <w:t>万元、政府采购工程支出</w:t>
      </w:r>
      <w:r>
        <w:rPr>
          <w:rFonts w:eastAsia="仿宋_GB2312"/>
          <w:bCs/>
          <w:sz w:val="32"/>
          <w:szCs w:val="32"/>
        </w:rPr>
        <w:t>0</w:t>
      </w:r>
      <w:r>
        <w:rPr>
          <w:rFonts w:eastAsia="仿宋_GB2312"/>
          <w:bCs/>
          <w:sz w:val="32"/>
          <w:szCs w:val="32"/>
        </w:rPr>
        <w:t>万元、政府采购服务支出</w:t>
      </w:r>
      <w:r>
        <w:rPr>
          <w:rFonts w:eastAsia="仿宋_GB2312"/>
          <w:bCs/>
          <w:sz w:val="32"/>
          <w:szCs w:val="32"/>
        </w:rPr>
        <w:t>0</w:t>
      </w:r>
      <w:r>
        <w:rPr>
          <w:rFonts w:eastAsia="仿宋_GB2312"/>
          <w:bCs/>
          <w:sz w:val="32"/>
          <w:szCs w:val="32"/>
        </w:rPr>
        <w:t>万元</w:t>
      </w:r>
      <w:r w:rsidR="00052A1C">
        <w:rPr>
          <w:rFonts w:eastAsia="仿宋_GB2312" w:hint="eastAsia"/>
          <w:bCs/>
          <w:sz w:val="32"/>
          <w:szCs w:val="32"/>
        </w:rPr>
        <w:t>。</w:t>
      </w:r>
      <w:r>
        <w:rPr>
          <w:rFonts w:eastAsia="仿宋_GB2312"/>
          <w:bCs/>
          <w:sz w:val="32"/>
          <w:szCs w:val="32"/>
        </w:rPr>
        <w:t>授予中小企业合同金额</w:t>
      </w:r>
      <w:r w:rsidR="00052A1C">
        <w:rPr>
          <w:rFonts w:eastAsia="仿宋_GB2312" w:hint="eastAsia"/>
          <w:bCs/>
          <w:sz w:val="32"/>
          <w:szCs w:val="32"/>
        </w:rPr>
        <w:t>0</w:t>
      </w:r>
      <w:r>
        <w:rPr>
          <w:rFonts w:eastAsia="仿宋_GB2312"/>
          <w:bCs/>
          <w:sz w:val="32"/>
          <w:szCs w:val="32"/>
        </w:rPr>
        <w:t>万元，占政府采购支出总额的</w:t>
      </w:r>
      <w:r w:rsidR="00052A1C">
        <w:rPr>
          <w:rFonts w:eastAsia="仿宋_GB2312" w:hint="eastAsia"/>
          <w:bCs/>
          <w:sz w:val="32"/>
          <w:szCs w:val="32"/>
        </w:rPr>
        <w:t>0</w:t>
      </w:r>
      <w:r>
        <w:rPr>
          <w:rFonts w:eastAsia="仿宋_GB2312"/>
          <w:bCs/>
          <w:sz w:val="32"/>
          <w:szCs w:val="32"/>
        </w:rPr>
        <w:t>%</w:t>
      </w:r>
      <w:r>
        <w:rPr>
          <w:rFonts w:eastAsia="仿宋_GB2312"/>
          <w:bCs/>
          <w:sz w:val="32"/>
          <w:szCs w:val="32"/>
        </w:rPr>
        <w:t>，其中：授予小</w:t>
      </w:r>
      <w:proofErr w:type="gramStart"/>
      <w:r>
        <w:rPr>
          <w:rFonts w:eastAsia="仿宋_GB2312"/>
          <w:bCs/>
          <w:sz w:val="32"/>
          <w:szCs w:val="32"/>
        </w:rPr>
        <w:t>微企业</w:t>
      </w:r>
      <w:proofErr w:type="gramEnd"/>
      <w:r>
        <w:rPr>
          <w:rFonts w:eastAsia="仿宋_GB2312"/>
          <w:bCs/>
          <w:sz w:val="32"/>
          <w:szCs w:val="32"/>
        </w:rPr>
        <w:t>合同金额</w:t>
      </w:r>
      <w:r>
        <w:rPr>
          <w:rFonts w:eastAsia="仿宋_GB2312"/>
          <w:bCs/>
          <w:sz w:val="32"/>
          <w:szCs w:val="32"/>
        </w:rPr>
        <w:t>0</w:t>
      </w:r>
      <w:r>
        <w:rPr>
          <w:rFonts w:eastAsia="仿宋_GB2312"/>
          <w:bCs/>
          <w:sz w:val="32"/>
          <w:szCs w:val="32"/>
        </w:rPr>
        <w:t>万元，占政府采购支出总额的</w:t>
      </w:r>
      <w:r>
        <w:rPr>
          <w:rFonts w:eastAsia="仿宋_GB2312"/>
          <w:bCs/>
          <w:sz w:val="32"/>
          <w:szCs w:val="32"/>
        </w:rPr>
        <w:t>0%</w:t>
      </w:r>
      <w:r>
        <w:rPr>
          <w:rFonts w:eastAsia="仿宋_GB2312"/>
          <w:bCs/>
          <w:sz w:val="32"/>
          <w:szCs w:val="32"/>
        </w:rPr>
        <w:t>。</w:t>
      </w:r>
    </w:p>
    <w:p w:rsidR="009576F9" w:rsidRDefault="00AA1890">
      <w:pPr>
        <w:spacing w:line="353" w:lineRule="auto"/>
        <w:ind w:firstLineChars="200" w:firstLine="640"/>
        <w:outlineLvl w:val="2"/>
        <w:rPr>
          <w:rFonts w:eastAsia="楷体_GB2312"/>
          <w:bCs/>
          <w:sz w:val="32"/>
          <w:szCs w:val="32"/>
        </w:rPr>
      </w:pPr>
      <w:bookmarkStart w:id="77" w:name="_Toc15377224"/>
      <w:bookmarkStart w:id="78" w:name="_Toc211874931"/>
      <w:r>
        <w:rPr>
          <w:rFonts w:eastAsia="楷体_GB2312"/>
          <w:bCs/>
          <w:sz w:val="32"/>
          <w:szCs w:val="32"/>
        </w:rPr>
        <w:t>（三）国有资产占有使用情况</w:t>
      </w:r>
      <w:bookmarkEnd w:id="77"/>
      <w:bookmarkEnd w:id="78"/>
    </w:p>
    <w:p w:rsidR="009576F9" w:rsidRDefault="00AA1890">
      <w:pPr>
        <w:spacing w:line="353" w:lineRule="auto"/>
        <w:ind w:firstLineChars="200" w:firstLine="640"/>
        <w:rPr>
          <w:rFonts w:eastAsia="仿宋_GB2312"/>
          <w:bCs/>
          <w:sz w:val="32"/>
          <w:szCs w:val="32"/>
        </w:rPr>
      </w:pPr>
      <w:r>
        <w:rPr>
          <w:rFonts w:eastAsia="仿宋_GB2312"/>
          <w:bCs/>
          <w:sz w:val="32"/>
          <w:szCs w:val="32"/>
        </w:rPr>
        <w:t>截至</w:t>
      </w:r>
      <w:r w:rsidR="00522458">
        <w:rPr>
          <w:rFonts w:eastAsia="仿宋_GB2312"/>
          <w:bCs/>
          <w:sz w:val="32"/>
          <w:szCs w:val="32"/>
        </w:rPr>
        <w:t>202</w:t>
      </w:r>
      <w:r w:rsidR="00522458">
        <w:rPr>
          <w:rFonts w:eastAsia="仿宋_GB2312" w:hint="eastAsia"/>
          <w:bCs/>
          <w:sz w:val="32"/>
          <w:szCs w:val="32"/>
        </w:rPr>
        <w:t>4</w:t>
      </w:r>
      <w:r>
        <w:rPr>
          <w:rFonts w:eastAsia="仿宋_GB2312"/>
          <w:bCs/>
          <w:sz w:val="32"/>
          <w:szCs w:val="32"/>
        </w:rPr>
        <w:t>年</w:t>
      </w:r>
      <w:r>
        <w:rPr>
          <w:rFonts w:eastAsia="仿宋_GB2312"/>
          <w:bCs/>
          <w:sz w:val="32"/>
          <w:szCs w:val="32"/>
        </w:rPr>
        <w:t>12</w:t>
      </w:r>
      <w:r>
        <w:rPr>
          <w:rFonts w:eastAsia="仿宋_GB2312"/>
          <w:bCs/>
          <w:sz w:val="32"/>
          <w:szCs w:val="32"/>
        </w:rPr>
        <w:t>月</w:t>
      </w:r>
      <w:r>
        <w:rPr>
          <w:rFonts w:eastAsia="仿宋_GB2312"/>
          <w:bCs/>
          <w:sz w:val="32"/>
          <w:szCs w:val="32"/>
        </w:rPr>
        <w:t>31</w:t>
      </w:r>
      <w:r>
        <w:rPr>
          <w:rFonts w:eastAsia="仿宋_GB2312"/>
          <w:bCs/>
          <w:sz w:val="32"/>
          <w:szCs w:val="32"/>
        </w:rPr>
        <w:t>日，攀枝花市西区动物疫病预防控制中心共有车辆</w:t>
      </w:r>
      <w:r w:rsidR="004901B9">
        <w:rPr>
          <w:rFonts w:eastAsia="仿宋_GB2312" w:hint="eastAsia"/>
          <w:bCs/>
          <w:sz w:val="32"/>
          <w:szCs w:val="32"/>
        </w:rPr>
        <w:t>2</w:t>
      </w:r>
      <w:r>
        <w:rPr>
          <w:rFonts w:eastAsia="仿宋_GB2312"/>
          <w:bCs/>
          <w:sz w:val="32"/>
          <w:szCs w:val="32"/>
        </w:rPr>
        <w:t>辆，其中：主要领导干部用车</w:t>
      </w:r>
      <w:r>
        <w:rPr>
          <w:rFonts w:eastAsia="仿宋_GB2312"/>
          <w:bCs/>
          <w:sz w:val="32"/>
          <w:szCs w:val="32"/>
        </w:rPr>
        <w:t>0</w:t>
      </w:r>
      <w:r>
        <w:rPr>
          <w:rFonts w:eastAsia="仿宋_GB2312"/>
          <w:bCs/>
          <w:sz w:val="32"/>
          <w:szCs w:val="32"/>
        </w:rPr>
        <w:t>辆、机要通信用</w:t>
      </w:r>
      <w:r>
        <w:rPr>
          <w:rFonts w:eastAsia="仿宋_GB2312"/>
          <w:bCs/>
          <w:sz w:val="32"/>
          <w:szCs w:val="32"/>
        </w:rPr>
        <w:lastRenderedPageBreak/>
        <w:t>车</w:t>
      </w:r>
      <w:r>
        <w:rPr>
          <w:rFonts w:eastAsia="仿宋_GB2312"/>
          <w:bCs/>
          <w:sz w:val="32"/>
          <w:szCs w:val="32"/>
        </w:rPr>
        <w:t>0</w:t>
      </w:r>
      <w:r>
        <w:rPr>
          <w:rFonts w:eastAsia="仿宋_GB2312"/>
          <w:bCs/>
          <w:sz w:val="32"/>
          <w:szCs w:val="32"/>
        </w:rPr>
        <w:t>辆、应急保障用车</w:t>
      </w:r>
      <w:r>
        <w:rPr>
          <w:rFonts w:eastAsia="仿宋_GB2312"/>
          <w:bCs/>
          <w:sz w:val="32"/>
          <w:szCs w:val="32"/>
        </w:rPr>
        <w:t>0</w:t>
      </w:r>
      <w:r>
        <w:rPr>
          <w:rFonts w:eastAsia="仿宋_GB2312"/>
          <w:bCs/>
          <w:sz w:val="32"/>
          <w:szCs w:val="32"/>
        </w:rPr>
        <w:t>辆、其他用车</w:t>
      </w:r>
      <w:r w:rsidR="004901B9">
        <w:rPr>
          <w:rFonts w:eastAsia="仿宋_GB2312" w:hint="eastAsia"/>
          <w:bCs/>
          <w:sz w:val="32"/>
          <w:szCs w:val="32"/>
        </w:rPr>
        <w:t>2</w:t>
      </w:r>
      <w:r>
        <w:rPr>
          <w:rFonts w:eastAsia="仿宋_GB2312"/>
          <w:bCs/>
          <w:sz w:val="32"/>
          <w:szCs w:val="32"/>
        </w:rPr>
        <w:t>辆，其他用车主要是用于动物疫病预防控制疫苗用车。单价</w:t>
      </w:r>
      <w:r>
        <w:rPr>
          <w:rFonts w:eastAsia="仿宋_GB2312"/>
          <w:bCs/>
          <w:sz w:val="32"/>
          <w:szCs w:val="32"/>
        </w:rPr>
        <w:t>100</w:t>
      </w:r>
      <w:r>
        <w:rPr>
          <w:rFonts w:eastAsia="仿宋_GB2312"/>
          <w:bCs/>
          <w:sz w:val="32"/>
          <w:szCs w:val="32"/>
        </w:rPr>
        <w:t>万元以上设备（不含车辆）</w:t>
      </w:r>
      <w:r>
        <w:rPr>
          <w:rFonts w:eastAsia="仿宋_GB2312"/>
          <w:bCs/>
          <w:sz w:val="32"/>
          <w:szCs w:val="32"/>
        </w:rPr>
        <w:t>0</w:t>
      </w:r>
      <w:r>
        <w:rPr>
          <w:rFonts w:eastAsia="仿宋_GB2312"/>
          <w:bCs/>
          <w:sz w:val="32"/>
          <w:szCs w:val="32"/>
        </w:rPr>
        <w:t>台（套）。</w:t>
      </w:r>
    </w:p>
    <w:p w:rsidR="009576F9" w:rsidRDefault="00AA1890">
      <w:pPr>
        <w:spacing w:line="353" w:lineRule="auto"/>
        <w:ind w:firstLineChars="200" w:firstLine="640"/>
        <w:outlineLvl w:val="2"/>
        <w:rPr>
          <w:rFonts w:eastAsia="楷体_GB2312"/>
          <w:bCs/>
          <w:sz w:val="32"/>
          <w:szCs w:val="32"/>
        </w:rPr>
      </w:pPr>
      <w:bookmarkStart w:id="79" w:name="_Toc211874932"/>
      <w:r>
        <w:rPr>
          <w:rFonts w:eastAsia="楷体_GB2312"/>
          <w:bCs/>
          <w:sz w:val="32"/>
          <w:szCs w:val="32"/>
        </w:rPr>
        <w:t>（四）预算绩效管理情况</w:t>
      </w:r>
      <w:bookmarkEnd w:id="79"/>
    </w:p>
    <w:p w:rsidR="009576F9" w:rsidRDefault="00AA1890">
      <w:pPr>
        <w:spacing w:line="353" w:lineRule="auto"/>
        <w:ind w:firstLineChars="200" w:firstLine="640"/>
        <w:rPr>
          <w:rFonts w:eastAsia="仿宋_GB2312"/>
          <w:bCs/>
          <w:sz w:val="32"/>
          <w:szCs w:val="32"/>
        </w:rPr>
      </w:pPr>
      <w:r>
        <w:rPr>
          <w:rFonts w:eastAsia="仿宋_GB2312"/>
          <w:bCs/>
          <w:sz w:val="32"/>
          <w:szCs w:val="32"/>
        </w:rPr>
        <w:t>根据预算绩效管理要求，本单位在</w:t>
      </w:r>
      <w:r w:rsidR="00522458">
        <w:rPr>
          <w:rFonts w:eastAsia="仿宋_GB2312"/>
          <w:bCs/>
          <w:sz w:val="32"/>
          <w:szCs w:val="32"/>
        </w:rPr>
        <w:t>202</w:t>
      </w:r>
      <w:r w:rsidR="00522458">
        <w:rPr>
          <w:rFonts w:eastAsia="仿宋_GB2312" w:hint="eastAsia"/>
          <w:bCs/>
          <w:sz w:val="32"/>
          <w:szCs w:val="32"/>
        </w:rPr>
        <w:t>4</w:t>
      </w:r>
      <w:r>
        <w:rPr>
          <w:rFonts w:eastAsia="仿宋_GB2312"/>
          <w:bCs/>
          <w:sz w:val="32"/>
          <w:szCs w:val="32"/>
        </w:rPr>
        <w:t>年度预算编制阶段，组织对</w:t>
      </w:r>
      <w:r w:rsidR="00DE0C89">
        <w:rPr>
          <w:rFonts w:eastAsia="仿宋_GB2312"/>
          <w:bCs/>
          <w:sz w:val="32"/>
          <w:szCs w:val="32"/>
        </w:rPr>
        <w:t>动物防疫等补助经费</w:t>
      </w:r>
      <w:r>
        <w:rPr>
          <w:rFonts w:eastAsia="仿宋_GB2312"/>
          <w:bCs/>
          <w:sz w:val="32"/>
          <w:szCs w:val="32"/>
        </w:rPr>
        <w:t>等</w:t>
      </w:r>
      <w:r w:rsidR="00522458">
        <w:rPr>
          <w:rFonts w:eastAsia="仿宋_GB2312" w:hint="eastAsia"/>
          <w:bCs/>
          <w:sz w:val="32"/>
          <w:szCs w:val="32"/>
        </w:rPr>
        <w:t>5</w:t>
      </w:r>
      <w:r>
        <w:rPr>
          <w:rFonts w:eastAsia="仿宋_GB2312"/>
          <w:bCs/>
          <w:sz w:val="32"/>
          <w:szCs w:val="32"/>
        </w:rPr>
        <w:t>个项目开展了预算事前绩效评估，对</w:t>
      </w:r>
      <w:r w:rsidR="00522458">
        <w:rPr>
          <w:rFonts w:eastAsia="仿宋_GB2312" w:hint="eastAsia"/>
          <w:bCs/>
          <w:sz w:val="32"/>
          <w:szCs w:val="32"/>
        </w:rPr>
        <w:t>5</w:t>
      </w:r>
      <w:r>
        <w:rPr>
          <w:rFonts w:eastAsia="仿宋_GB2312"/>
          <w:bCs/>
          <w:sz w:val="32"/>
          <w:szCs w:val="32"/>
        </w:rPr>
        <w:t>个项目编制了绩效目标，预算执行过程中，选取</w:t>
      </w:r>
      <w:r w:rsidR="00522458">
        <w:rPr>
          <w:rFonts w:eastAsia="仿宋_GB2312" w:hint="eastAsia"/>
          <w:bCs/>
          <w:sz w:val="32"/>
          <w:szCs w:val="32"/>
        </w:rPr>
        <w:t>5</w:t>
      </w:r>
      <w:r>
        <w:rPr>
          <w:rFonts w:eastAsia="仿宋_GB2312"/>
          <w:bCs/>
          <w:sz w:val="32"/>
          <w:szCs w:val="32"/>
        </w:rPr>
        <w:t>个项目开展绩效监控，组织对</w:t>
      </w:r>
      <w:r w:rsidR="00522458">
        <w:rPr>
          <w:rFonts w:eastAsia="仿宋_GB2312" w:hint="eastAsia"/>
          <w:bCs/>
          <w:sz w:val="32"/>
          <w:szCs w:val="32"/>
        </w:rPr>
        <w:t>5</w:t>
      </w:r>
      <w:r>
        <w:rPr>
          <w:rFonts w:eastAsia="仿宋_GB2312"/>
          <w:bCs/>
          <w:sz w:val="32"/>
          <w:szCs w:val="32"/>
        </w:rPr>
        <w:t>个项目开展绩效自评，绩效自评表详见第四部分附件。</w:t>
      </w:r>
    </w:p>
    <w:p w:rsidR="009576F9" w:rsidRDefault="00AA1890">
      <w:pPr>
        <w:spacing w:line="353" w:lineRule="auto"/>
        <w:ind w:firstLineChars="200" w:firstLine="640"/>
        <w:rPr>
          <w:rFonts w:eastAsia="仿宋_GB2312"/>
          <w:bCs/>
          <w:sz w:val="32"/>
          <w:szCs w:val="32"/>
        </w:rPr>
      </w:pPr>
      <w:r>
        <w:rPr>
          <w:rFonts w:eastAsia="仿宋_GB2312"/>
          <w:bCs/>
          <w:sz w:val="32"/>
          <w:szCs w:val="32"/>
        </w:rPr>
        <w:br w:type="page"/>
      </w:r>
    </w:p>
    <w:p w:rsidR="009576F9" w:rsidRDefault="00AA1890">
      <w:pPr>
        <w:pStyle w:val="1"/>
        <w:jc w:val="center"/>
        <w:rPr>
          <w:rFonts w:eastAsia="方正小标宋_GBK"/>
          <w:b w:val="0"/>
        </w:rPr>
      </w:pPr>
      <w:bookmarkStart w:id="80" w:name="_Toc15377225"/>
      <w:bookmarkStart w:id="81" w:name="_Toc15396613"/>
      <w:bookmarkStart w:id="82" w:name="_Toc211874933"/>
      <w:r>
        <w:rPr>
          <w:rFonts w:eastAsia="方正小标宋_GBK"/>
          <w:b w:val="0"/>
        </w:rPr>
        <w:lastRenderedPageBreak/>
        <w:t>第三部分名词解释</w:t>
      </w:r>
      <w:bookmarkEnd w:id="80"/>
      <w:bookmarkEnd w:id="81"/>
      <w:bookmarkEnd w:id="82"/>
    </w:p>
    <w:p w:rsidR="009576F9" w:rsidRDefault="009576F9">
      <w:pPr>
        <w:spacing w:line="600" w:lineRule="exact"/>
        <w:jc w:val="left"/>
        <w:rPr>
          <w:rFonts w:eastAsia="仿宋_GB2312"/>
          <w:b/>
          <w:sz w:val="44"/>
          <w:szCs w:val="44"/>
        </w:rPr>
      </w:pPr>
    </w:p>
    <w:p w:rsidR="009576F9" w:rsidRDefault="00AA1890">
      <w:pPr>
        <w:pStyle w:val="Default"/>
        <w:spacing w:line="560" w:lineRule="exact"/>
        <w:ind w:firstLineChars="200" w:firstLine="640"/>
        <w:outlineLvl w:val="1"/>
        <w:rPr>
          <w:rFonts w:ascii="Times New Roman" w:eastAsia="仿宋_GB2312" w:hAnsi="Times New Roman" w:cs="Times New Roman"/>
          <w:color w:val="auto"/>
          <w:sz w:val="32"/>
          <w:szCs w:val="32"/>
        </w:rPr>
      </w:pPr>
      <w:bookmarkStart w:id="83" w:name="_Toc774"/>
      <w:bookmarkStart w:id="84" w:name="_Toc14469"/>
      <w:bookmarkStart w:id="85" w:name="_Toc211874934"/>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财政拨款收入：指单位从同级财政部门取得的财政预算资金。</w:t>
      </w:r>
      <w:bookmarkEnd w:id="83"/>
      <w:bookmarkEnd w:id="84"/>
      <w:bookmarkEnd w:id="85"/>
    </w:p>
    <w:p w:rsidR="009576F9" w:rsidRDefault="00AA1890">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事业收入：指事业单位开展专业业务活动及辅助活动取得的收入。</w:t>
      </w:r>
    </w:p>
    <w:p w:rsidR="009576F9" w:rsidRDefault="00AA1890">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经营收入：指事业单位在专业业务活动及其辅助活动之外开展非独立核算经营活动取得的收入。</w:t>
      </w:r>
    </w:p>
    <w:p w:rsidR="009576F9" w:rsidRDefault="00AA1890">
      <w:pPr>
        <w:pStyle w:val="Default"/>
        <w:spacing w:line="560" w:lineRule="exact"/>
        <w:ind w:firstLineChars="200" w:firstLine="640"/>
        <w:outlineLvl w:val="1"/>
        <w:rPr>
          <w:rFonts w:ascii="Times New Roman" w:eastAsia="仿宋_GB2312" w:hAnsi="Times New Roman" w:cs="Times New Roman"/>
          <w:color w:val="auto"/>
          <w:sz w:val="32"/>
          <w:szCs w:val="32"/>
        </w:rPr>
      </w:pPr>
      <w:bookmarkStart w:id="86" w:name="_Toc11332"/>
      <w:bookmarkStart w:id="87" w:name="_Toc27610"/>
      <w:bookmarkStart w:id="88" w:name="_Toc211874935"/>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其他收入：指单位取得的除上述收入以外的各项收入。</w:t>
      </w:r>
      <w:bookmarkEnd w:id="86"/>
      <w:bookmarkEnd w:id="87"/>
      <w:bookmarkEnd w:id="88"/>
    </w:p>
    <w:p w:rsidR="009576F9" w:rsidRDefault="00AA1890">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5.</w:t>
      </w:r>
      <w:r>
        <w:rPr>
          <w:rFonts w:ascii="Times New Roman" w:eastAsia="仿宋_GB2312" w:hAnsi="Times New Roman" w:cs="Times New Roman"/>
          <w:sz w:val="32"/>
          <w:szCs w:val="32"/>
        </w:rPr>
        <w:t>使用非财政拨款结余（含专用结余）</w:t>
      </w:r>
      <w:r>
        <w:rPr>
          <w:rFonts w:ascii="Times New Roman" w:eastAsia="仿宋_GB2312" w:hAnsi="Times New Roman" w:cs="Times New Roman"/>
          <w:color w:val="auto"/>
          <w:sz w:val="32"/>
          <w:szCs w:val="32"/>
        </w:rPr>
        <w:t>：指事业单位使用以前年度积累的非财政拨款结余弥补当年收支差额的金额。</w:t>
      </w:r>
    </w:p>
    <w:p w:rsidR="009576F9" w:rsidRDefault="00AA1890">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年初结转和结余：指以前年度尚未完成、结转到本年按有关规定继续使用的资金。</w:t>
      </w:r>
    </w:p>
    <w:p w:rsidR="009576F9" w:rsidRDefault="00AA1890">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结余分配：指事业单位按照会计制度规定缴纳的所得税、提取的专用结余以及转入非财政拨款结余的金额等。</w:t>
      </w:r>
    </w:p>
    <w:p w:rsidR="009576F9" w:rsidRDefault="00AA1890">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年末结转和结余：指单位按有关规定结转到下年或以后年度继续使用的资金。</w:t>
      </w:r>
    </w:p>
    <w:p w:rsidR="009576F9" w:rsidRDefault="00AA1890">
      <w:pPr>
        <w:spacing w:line="600" w:lineRule="exact"/>
        <w:ind w:firstLineChars="200" w:firstLine="640"/>
        <w:rPr>
          <w:rStyle w:val="a9"/>
          <w:rFonts w:eastAsia="仿宋_GB2312"/>
          <w:b w:val="0"/>
          <w:sz w:val="32"/>
          <w:szCs w:val="32"/>
        </w:rPr>
      </w:pPr>
      <w:r>
        <w:rPr>
          <w:rStyle w:val="a9"/>
          <w:rFonts w:eastAsia="仿宋_GB2312"/>
          <w:b w:val="0"/>
          <w:sz w:val="32"/>
          <w:szCs w:val="32"/>
        </w:rPr>
        <w:t>9.</w:t>
      </w:r>
      <w:r>
        <w:rPr>
          <w:rStyle w:val="a9"/>
          <w:rFonts w:eastAsia="仿宋_GB2312"/>
          <w:b w:val="0"/>
          <w:sz w:val="32"/>
          <w:szCs w:val="32"/>
        </w:rPr>
        <w:t>社会保障和就业（类）行政事业单位养老支出（款）事业单位离退休（项）</w:t>
      </w:r>
      <w:r>
        <w:rPr>
          <w:rStyle w:val="a9"/>
          <w:rFonts w:eastAsia="仿宋_GB2312"/>
          <w:b w:val="0"/>
          <w:sz w:val="32"/>
          <w:szCs w:val="32"/>
        </w:rPr>
        <w:t>:</w:t>
      </w:r>
      <w:r>
        <w:rPr>
          <w:rStyle w:val="a9"/>
          <w:rFonts w:eastAsia="仿宋_GB2312"/>
          <w:b w:val="0"/>
          <w:sz w:val="32"/>
          <w:szCs w:val="32"/>
        </w:rPr>
        <w:t>指退休人员生活补助。</w:t>
      </w:r>
    </w:p>
    <w:p w:rsidR="009576F9" w:rsidRDefault="00AA1890">
      <w:pPr>
        <w:spacing w:line="600" w:lineRule="exact"/>
        <w:ind w:firstLineChars="200" w:firstLine="640"/>
        <w:rPr>
          <w:rFonts w:eastAsia="仿宋_GB2312"/>
        </w:rPr>
      </w:pPr>
      <w:r>
        <w:rPr>
          <w:rStyle w:val="a9"/>
          <w:rFonts w:eastAsia="仿宋_GB2312" w:hint="eastAsia"/>
          <w:b w:val="0"/>
          <w:sz w:val="32"/>
          <w:szCs w:val="32"/>
        </w:rPr>
        <w:t>10.</w:t>
      </w:r>
      <w:r>
        <w:rPr>
          <w:rStyle w:val="a9"/>
          <w:rFonts w:eastAsia="仿宋_GB2312"/>
          <w:b w:val="0"/>
          <w:sz w:val="32"/>
          <w:szCs w:val="32"/>
        </w:rPr>
        <w:t>社会保障和就业（类）行政事业单位养老支出（款）机关事业单位基本养老保险缴费支出（项）</w:t>
      </w:r>
      <w:r>
        <w:rPr>
          <w:rStyle w:val="a9"/>
          <w:rFonts w:eastAsia="仿宋_GB2312"/>
          <w:b w:val="0"/>
          <w:sz w:val="32"/>
          <w:szCs w:val="32"/>
        </w:rPr>
        <w:t>:</w:t>
      </w:r>
      <w:r>
        <w:rPr>
          <w:rStyle w:val="a9"/>
          <w:rFonts w:eastAsia="仿宋_GB2312"/>
          <w:b w:val="0"/>
          <w:sz w:val="32"/>
          <w:szCs w:val="32"/>
        </w:rPr>
        <w:t>指在职人员养老保险</w:t>
      </w:r>
      <w:r>
        <w:rPr>
          <w:rStyle w:val="a9"/>
          <w:rFonts w:eastAsia="仿宋_GB2312"/>
          <w:b w:val="0"/>
          <w:sz w:val="32"/>
          <w:szCs w:val="32"/>
        </w:rPr>
        <w:lastRenderedPageBreak/>
        <w:t>单位部分。</w:t>
      </w:r>
    </w:p>
    <w:p w:rsidR="009576F9" w:rsidRDefault="00AA1890">
      <w:pPr>
        <w:spacing w:line="600" w:lineRule="exact"/>
        <w:ind w:firstLineChars="200" w:firstLine="640"/>
        <w:rPr>
          <w:rStyle w:val="a9"/>
          <w:rFonts w:eastAsia="仿宋_GB2312"/>
          <w:b w:val="0"/>
          <w:sz w:val="32"/>
          <w:szCs w:val="32"/>
        </w:rPr>
      </w:pPr>
      <w:r>
        <w:rPr>
          <w:rFonts w:eastAsia="仿宋_GB2312"/>
          <w:sz w:val="32"/>
          <w:szCs w:val="32"/>
        </w:rPr>
        <w:t>1</w:t>
      </w:r>
      <w:r>
        <w:rPr>
          <w:rFonts w:eastAsia="仿宋_GB2312" w:hint="eastAsia"/>
          <w:sz w:val="32"/>
          <w:szCs w:val="32"/>
        </w:rPr>
        <w:t>1</w:t>
      </w:r>
      <w:r>
        <w:rPr>
          <w:rFonts w:eastAsia="仿宋_GB2312"/>
          <w:sz w:val="32"/>
          <w:szCs w:val="32"/>
        </w:rPr>
        <w:t>.</w:t>
      </w:r>
      <w:r>
        <w:rPr>
          <w:rFonts w:eastAsia="仿宋_GB2312"/>
          <w:sz w:val="32"/>
          <w:szCs w:val="32"/>
        </w:rPr>
        <w:t>卫生健康</w:t>
      </w:r>
      <w:r>
        <w:rPr>
          <w:rStyle w:val="a9"/>
          <w:rFonts w:eastAsia="仿宋_GB2312"/>
          <w:b w:val="0"/>
          <w:sz w:val="32"/>
          <w:szCs w:val="32"/>
        </w:rPr>
        <w:t>（类）行政事业单位医疗（款）事业单位医疗（项）</w:t>
      </w:r>
      <w:r>
        <w:rPr>
          <w:rStyle w:val="a9"/>
          <w:rFonts w:eastAsia="仿宋_GB2312"/>
          <w:b w:val="0"/>
          <w:sz w:val="32"/>
          <w:szCs w:val="32"/>
        </w:rPr>
        <w:t>:</w:t>
      </w:r>
      <w:r>
        <w:rPr>
          <w:rStyle w:val="a9"/>
          <w:rFonts w:eastAsia="仿宋_GB2312"/>
          <w:b w:val="0"/>
          <w:sz w:val="32"/>
          <w:szCs w:val="32"/>
        </w:rPr>
        <w:t>指在职人员基本医疗保险单位部分。</w:t>
      </w:r>
    </w:p>
    <w:p w:rsidR="009576F9" w:rsidRDefault="00AA1890">
      <w:pPr>
        <w:spacing w:line="600" w:lineRule="exact"/>
        <w:ind w:firstLineChars="200" w:firstLine="640"/>
        <w:rPr>
          <w:rFonts w:eastAsia="仿宋_GB2312"/>
          <w:sz w:val="32"/>
          <w:szCs w:val="32"/>
        </w:rPr>
      </w:pPr>
      <w:r>
        <w:rPr>
          <w:rFonts w:eastAsia="仿宋_GB2312" w:hint="eastAsia"/>
          <w:sz w:val="32"/>
          <w:szCs w:val="32"/>
        </w:rPr>
        <w:t>12.</w:t>
      </w:r>
      <w:r>
        <w:rPr>
          <w:rFonts w:eastAsia="仿宋_GB2312"/>
          <w:sz w:val="32"/>
          <w:szCs w:val="32"/>
        </w:rPr>
        <w:t>卫生健康</w:t>
      </w:r>
      <w:r>
        <w:rPr>
          <w:rStyle w:val="a9"/>
          <w:rFonts w:eastAsia="仿宋_GB2312"/>
          <w:b w:val="0"/>
          <w:sz w:val="32"/>
          <w:szCs w:val="32"/>
        </w:rPr>
        <w:t>（类）行政事业单位医疗（款）</w:t>
      </w:r>
      <w:r>
        <w:rPr>
          <w:rFonts w:eastAsia="仿宋_GB2312"/>
          <w:sz w:val="32"/>
          <w:szCs w:val="32"/>
        </w:rPr>
        <w:t>其他行政事业单位医疗支出</w:t>
      </w:r>
      <w:r>
        <w:rPr>
          <w:rStyle w:val="a9"/>
          <w:rFonts w:eastAsia="仿宋_GB2312"/>
          <w:b w:val="0"/>
          <w:sz w:val="32"/>
          <w:szCs w:val="32"/>
        </w:rPr>
        <w:t>（项）</w:t>
      </w:r>
      <w:r>
        <w:rPr>
          <w:rStyle w:val="a9"/>
          <w:rFonts w:eastAsia="仿宋_GB2312"/>
          <w:b w:val="0"/>
          <w:sz w:val="32"/>
          <w:szCs w:val="32"/>
        </w:rPr>
        <w:t>:</w:t>
      </w:r>
      <w:r>
        <w:rPr>
          <w:rStyle w:val="a9"/>
          <w:rFonts w:eastAsia="仿宋_GB2312"/>
          <w:b w:val="0"/>
          <w:sz w:val="32"/>
          <w:szCs w:val="32"/>
        </w:rPr>
        <w:t>指医疗补助部分。</w:t>
      </w:r>
    </w:p>
    <w:p w:rsidR="008660D8" w:rsidRDefault="00AA1890" w:rsidP="008660D8">
      <w:pPr>
        <w:spacing w:line="600" w:lineRule="exact"/>
        <w:ind w:firstLineChars="200" w:firstLine="640"/>
        <w:rPr>
          <w:rStyle w:val="a9"/>
          <w:rFonts w:eastAsia="仿宋_GB2312"/>
          <w:b w:val="0"/>
          <w:sz w:val="32"/>
          <w:szCs w:val="32"/>
        </w:rPr>
      </w:pPr>
      <w:r>
        <w:rPr>
          <w:rFonts w:eastAsia="仿宋_GB2312"/>
          <w:sz w:val="32"/>
          <w:szCs w:val="32"/>
        </w:rPr>
        <w:t>1</w:t>
      </w:r>
      <w:r w:rsidR="004A6338">
        <w:rPr>
          <w:rFonts w:eastAsia="仿宋_GB2312" w:hint="eastAsia"/>
          <w:sz w:val="32"/>
          <w:szCs w:val="32"/>
        </w:rPr>
        <w:t>3</w:t>
      </w:r>
      <w:r>
        <w:rPr>
          <w:rFonts w:eastAsia="仿宋_GB2312"/>
          <w:sz w:val="32"/>
          <w:szCs w:val="32"/>
        </w:rPr>
        <w:t>.</w:t>
      </w:r>
      <w:r>
        <w:rPr>
          <w:rFonts w:eastAsia="仿宋_GB2312"/>
          <w:sz w:val="32"/>
          <w:szCs w:val="32"/>
        </w:rPr>
        <w:t>农林水支出</w:t>
      </w:r>
      <w:r>
        <w:rPr>
          <w:rStyle w:val="a9"/>
          <w:rFonts w:eastAsia="仿宋_GB2312"/>
          <w:b w:val="0"/>
          <w:sz w:val="32"/>
          <w:szCs w:val="32"/>
        </w:rPr>
        <w:t>（类）农业农村（款）事业运行（项）</w:t>
      </w:r>
      <w:r>
        <w:rPr>
          <w:rStyle w:val="a9"/>
          <w:rFonts w:eastAsia="仿宋_GB2312"/>
          <w:b w:val="0"/>
          <w:sz w:val="32"/>
          <w:szCs w:val="32"/>
        </w:rPr>
        <w:t>:</w:t>
      </w:r>
      <w:r>
        <w:rPr>
          <w:rStyle w:val="a9"/>
          <w:rFonts w:eastAsia="仿宋_GB2312"/>
          <w:b w:val="0"/>
          <w:sz w:val="32"/>
          <w:szCs w:val="32"/>
        </w:rPr>
        <w:t>指单位人员及公用经费。</w:t>
      </w:r>
      <w:bookmarkStart w:id="89" w:name="_Toc244"/>
      <w:bookmarkStart w:id="90" w:name="_Toc21105"/>
    </w:p>
    <w:p w:rsidR="009576F9" w:rsidRPr="008660D8" w:rsidRDefault="004A6338" w:rsidP="008660D8">
      <w:pPr>
        <w:spacing w:line="600" w:lineRule="exact"/>
        <w:ind w:firstLineChars="200" w:firstLine="640"/>
        <w:rPr>
          <w:rStyle w:val="a9"/>
          <w:rFonts w:eastAsia="仿宋_GB2312"/>
          <w:b w:val="0"/>
          <w:sz w:val="32"/>
          <w:szCs w:val="32"/>
        </w:rPr>
      </w:pPr>
      <w:r>
        <w:rPr>
          <w:rStyle w:val="a9"/>
          <w:rFonts w:eastAsia="仿宋_GB2312" w:hint="eastAsia"/>
          <w:b w:val="0"/>
          <w:sz w:val="32"/>
          <w:szCs w:val="32"/>
        </w:rPr>
        <w:t>14</w:t>
      </w:r>
      <w:r w:rsidR="00AA1890" w:rsidRPr="008660D8">
        <w:rPr>
          <w:rStyle w:val="a9"/>
          <w:rFonts w:eastAsia="仿宋_GB2312" w:hint="eastAsia"/>
          <w:b w:val="0"/>
          <w:sz w:val="32"/>
          <w:szCs w:val="32"/>
        </w:rPr>
        <w:t>.</w:t>
      </w:r>
      <w:r w:rsidR="00AA1890" w:rsidRPr="008660D8">
        <w:rPr>
          <w:rStyle w:val="a9"/>
          <w:rFonts w:eastAsia="仿宋_GB2312"/>
          <w:b w:val="0"/>
          <w:sz w:val="32"/>
          <w:szCs w:val="32"/>
        </w:rPr>
        <w:t>农林水支出（类）农业农村（款）病虫害控制（项）</w:t>
      </w:r>
      <w:r w:rsidR="00AA1890" w:rsidRPr="008660D8">
        <w:rPr>
          <w:rStyle w:val="a9"/>
          <w:rFonts w:eastAsia="仿宋_GB2312"/>
          <w:b w:val="0"/>
          <w:sz w:val="32"/>
          <w:szCs w:val="32"/>
        </w:rPr>
        <w:t>:</w:t>
      </w:r>
      <w:r w:rsidR="00AA1890" w:rsidRPr="008660D8">
        <w:rPr>
          <w:rStyle w:val="a9"/>
          <w:rFonts w:eastAsia="仿宋_GB2312"/>
          <w:b w:val="0"/>
          <w:sz w:val="32"/>
          <w:szCs w:val="32"/>
        </w:rPr>
        <w:t>指动物防疫区级经费。</w:t>
      </w:r>
      <w:bookmarkEnd w:id="89"/>
      <w:bookmarkEnd w:id="90"/>
    </w:p>
    <w:p w:rsidR="009576F9" w:rsidRDefault="004A6338">
      <w:pPr>
        <w:ind w:firstLineChars="196" w:firstLine="627"/>
        <w:rPr>
          <w:rStyle w:val="a9"/>
          <w:rFonts w:eastAsia="仿宋_GB2312"/>
          <w:b w:val="0"/>
          <w:sz w:val="32"/>
          <w:szCs w:val="32"/>
        </w:rPr>
      </w:pPr>
      <w:r>
        <w:rPr>
          <w:rFonts w:eastAsia="仿宋_GB2312" w:hint="eastAsia"/>
          <w:sz w:val="32"/>
          <w:szCs w:val="32"/>
        </w:rPr>
        <w:t>15</w:t>
      </w:r>
      <w:r w:rsidR="00AA1890">
        <w:rPr>
          <w:rFonts w:eastAsia="仿宋_GB2312" w:hint="eastAsia"/>
          <w:sz w:val="32"/>
          <w:szCs w:val="32"/>
        </w:rPr>
        <w:t>.</w:t>
      </w:r>
      <w:r w:rsidR="00AA1890">
        <w:rPr>
          <w:rFonts w:eastAsia="仿宋_GB2312"/>
          <w:sz w:val="32"/>
          <w:szCs w:val="32"/>
        </w:rPr>
        <w:t>农林水支出</w:t>
      </w:r>
      <w:r w:rsidR="00AA1890">
        <w:rPr>
          <w:rStyle w:val="a9"/>
          <w:rFonts w:eastAsia="仿宋_GB2312"/>
          <w:b w:val="0"/>
          <w:sz w:val="32"/>
          <w:szCs w:val="32"/>
        </w:rPr>
        <w:t>（类）农业农村（款）其他农业农村支出（项）</w:t>
      </w:r>
      <w:r w:rsidR="00AA1890">
        <w:rPr>
          <w:rStyle w:val="a9"/>
          <w:rFonts w:eastAsia="仿宋_GB2312"/>
          <w:b w:val="0"/>
          <w:sz w:val="32"/>
          <w:szCs w:val="32"/>
        </w:rPr>
        <w:t>:</w:t>
      </w:r>
      <w:r w:rsidR="00AA1890">
        <w:rPr>
          <w:rStyle w:val="a9"/>
          <w:rFonts w:eastAsia="仿宋_GB2312"/>
          <w:b w:val="0"/>
          <w:sz w:val="32"/>
          <w:szCs w:val="32"/>
        </w:rPr>
        <w:t>指动物防疫上级专项资金。</w:t>
      </w:r>
    </w:p>
    <w:p w:rsidR="009576F9" w:rsidRDefault="00AA1890">
      <w:pPr>
        <w:ind w:firstLineChars="200" w:firstLine="640"/>
        <w:rPr>
          <w:rFonts w:eastAsia="仿宋_GB2312"/>
          <w:sz w:val="32"/>
          <w:szCs w:val="32"/>
        </w:rPr>
      </w:pPr>
      <w:r>
        <w:rPr>
          <w:rFonts w:eastAsia="仿宋_GB2312"/>
          <w:sz w:val="32"/>
          <w:szCs w:val="32"/>
        </w:rPr>
        <w:t>1</w:t>
      </w:r>
      <w:r w:rsidR="004A6338">
        <w:rPr>
          <w:rFonts w:eastAsia="仿宋_GB2312" w:hint="eastAsia"/>
          <w:sz w:val="32"/>
          <w:szCs w:val="32"/>
        </w:rPr>
        <w:t>6</w:t>
      </w:r>
      <w:r>
        <w:rPr>
          <w:rFonts w:eastAsia="仿宋_GB2312"/>
          <w:sz w:val="32"/>
          <w:szCs w:val="32"/>
        </w:rPr>
        <w:t>.</w:t>
      </w:r>
      <w:r>
        <w:rPr>
          <w:rFonts w:eastAsia="仿宋_GB2312"/>
          <w:sz w:val="32"/>
          <w:szCs w:val="32"/>
        </w:rPr>
        <w:t>住房保障支出</w:t>
      </w:r>
      <w:r>
        <w:rPr>
          <w:rStyle w:val="a9"/>
          <w:rFonts w:eastAsia="仿宋_GB2312"/>
          <w:b w:val="0"/>
          <w:sz w:val="32"/>
          <w:szCs w:val="32"/>
        </w:rPr>
        <w:t>（类）住房改革支出（款）住房公积金（项）</w:t>
      </w:r>
      <w:r>
        <w:rPr>
          <w:rStyle w:val="a9"/>
          <w:rFonts w:eastAsia="仿宋_GB2312"/>
          <w:b w:val="0"/>
          <w:sz w:val="32"/>
          <w:szCs w:val="32"/>
        </w:rPr>
        <w:t>:</w:t>
      </w:r>
      <w:r>
        <w:rPr>
          <w:rStyle w:val="a9"/>
          <w:rFonts w:eastAsia="仿宋_GB2312"/>
          <w:b w:val="0"/>
          <w:sz w:val="32"/>
          <w:szCs w:val="32"/>
        </w:rPr>
        <w:t>指在职人员住房公积金单位部分。</w:t>
      </w:r>
    </w:p>
    <w:p w:rsidR="009576F9" w:rsidRDefault="00AA1890">
      <w:pPr>
        <w:ind w:firstLineChars="200" w:firstLine="640"/>
        <w:rPr>
          <w:rFonts w:eastAsia="仿宋_GB2312"/>
          <w:sz w:val="32"/>
          <w:szCs w:val="32"/>
        </w:rPr>
      </w:pPr>
      <w:r>
        <w:rPr>
          <w:rFonts w:eastAsia="仿宋_GB2312"/>
          <w:sz w:val="32"/>
          <w:szCs w:val="32"/>
        </w:rPr>
        <w:t>1</w:t>
      </w:r>
      <w:r w:rsidR="004A6338">
        <w:rPr>
          <w:rFonts w:eastAsia="仿宋_GB2312" w:hint="eastAsia"/>
          <w:sz w:val="32"/>
          <w:szCs w:val="32"/>
        </w:rPr>
        <w:t>7</w:t>
      </w:r>
      <w:r>
        <w:rPr>
          <w:rFonts w:eastAsia="仿宋_GB2312"/>
          <w:sz w:val="32"/>
          <w:szCs w:val="32"/>
        </w:rPr>
        <w:t>.</w:t>
      </w:r>
      <w:r>
        <w:rPr>
          <w:rFonts w:eastAsia="仿宋_GB2312"/>
          <w:sz w:val="32"/>
          <w:szCs w:val="32"/>
        </w:rPr>
        <w:t>基本支出：指为保障机构正常运转、完成日常工作任务而发生的人员支出和公用支出。</w:t>
      </w:r>
    </w:p>
    <w:p w:rsidR="009576F9" w:rsidRDefault="00AA1890">
      <w:pPr>
        <w:ind w:firstLineChars="200" w:firstLine="640"/>
        <w:rPr>
          <w:rFonts w:eastAsia="仿宋_GB2312"/>
          <w:sz w:val="32"/>
          <w:szCs w:val="32"/>
        </w:rPr>
      </w:pPr>
      <w:r>
        <w:rPr>
          <w:rFonts w:eastAsia="仿宋_GB2312"/>
          <w:sz w:val="32"/>
          <w:szCs w:val="32"/>
        </w:rPr>
        <w:t>1</w:t>
      </w:r>
      <w:r w:rsidR="004A6338">
        <w:rPr>
          <w:rFonts w:eastAsia="仿宋_GB2312" w:hint="eastAsia"/>
          <w:sz w:val="32"/>
          <w:szCs w:val="32"/>
        </w:rPr>
        <w:t>8</w:t>
      </w:r>
      <w:r>
        <w:rPr>
          <w:rFonts w:eastAsia="仿宋_GB2312"/>
          <w:sz w:val="32"/>
          <w:szCs w:val="32"/>
        </w:rPr>
        <w:t>.</w:t>
      </w:r>
      <w:r>
        <w:rPr>
          <w:rFonts w:eastAsia="仿宋_GB2312"/>
          <w:sz w:val="32"/>
          <w:szCs w:val="32"/>
        </w:rPr>
        <w:t>项目支出：指在基本支出之外为完成特定行政任务和事业发展目标所发生的支出。</w:t>
      </w:r>
    </w:p>
    <w:p w:rsidR="009576F9" w:rsidRDefault="004A6338">
      <w:pPr>
        <w:ind w:firstLineChars="200" w:firstLine="640"/>
        <w:rPr>
          <w:rFonts w:eastAsia="仿宋_GB2312"/>
          <w:sz w:val="32"/>
          <w:szCs w:val="32"/>
        </w:rPr>
      </w:pPr>
      <w:r>
        <w:rPr>
          <w:rFonts w:eastAsia="仿宋_GB2312" w:hint="eastAsia"/>
          <w:sz w:val="32"/>
          <w:szCs w:val="32"/>
        </w:rPr>
        <w:t>19</w:t>
      </w:r>
      <w:r w:rsidR="00AA1890">
        <w:rPr>
          <w:rFonts w:eastAsia="仿宋_GB2312"/>
          <w:sz w:val="32"/>
          <w:szCs w:val="32"/>
        </w:rPr>
        <w:t>.</w:t>
      </w:r>
      <w:r w:rsidR="00AA1890">
        <w:rPr>
          <w:rFonts w:eastAsia="仿宋_GB2312"/>
          <w:sz w:val="32"/>
          <w:szCs w:val="32"/>
        </w:rPr>
        <w:t>经营支出：指事业单位在专业业务活动及其辅助活动之外开展非独立核算经营活动发生的支出。</w:t>
      </w:r>
    </w:p>
    <w:p w:rsidR="009576F9" w:rsidRDefault="004A6338">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w:t>
      </w:r>
      <w:r w:rsidR="00AA1890">
        <w:rPr>
          <w:rFonts w:ascii="Times New Roman" w:eastAsia="仿宋_GB2312" w:hAnsi="Times New Roman" w:cs="Times New Roman"/>
          <w:color w:val="auto"/>
          <w:sz w:val="32"/>
          <w:szCs w:val="32"/>
        </w:rPr>
        <w:t>.“</w:t>
      </w:r>
      <w:r w:rsidR="00AA1890">
        <w:rPr>
          <w:rFonts w:ascii="Times New Roman" w:eastAsia="仿宋_GB2312" w:hAnsi="Times New Roman" w:cs="Times New Roman"/>
          <w:color w:val="auto"/>
          <w:sz w:val="32"/>
          <w:szCs w:val="32"/>
        </w:rPr>
        <w:t>三公</w:t>
      </w:r>
      <w:r w:rsidR="00AA1890">
        <w:rPr>
          <w:rFonts w:ascii="Times New Roman" w:eastAsia="仿宋_GB2312" w:hAnsi="Times New Roman" w:cs="Times New Roman"/>
          <w:color w:val="auto"/>
          <w:sz w:val="32"/>
          <w:szCs w:val="32"/>
        </w:rPr>
        <w:t>”</w:t>
      </w:r>
      <w:r w:rsidR="00AA1890">
        <w:rPr>
          <w:rFonts w:ascii="Times New Roman" w:eastAsia="仿宋_GB2312" w:hAnsi="Times New Roman" w:cs="Times New Roman"/>
          <w:color w:val="auto"/>
          <w:sz w:val="32"/>
          <w:szCs w:val="32"/>
        </w:rPr>
        <w:t>经费：指单位用财政拨款安排的因公出国（境）费、</w:t>
      </w:r>
      <w:r w:rsidR="00AA1890">
        <w:rPr>
          <w:rFonts w:ascii="Times New Roman" w:eastAsia="仿宋_GB2312" w:hAnsi="Times New Roman" w:cs="Times New Roman"/>
          <w:color w:val="auto"/>
          <w:sz w:val="32"/>
          <w:szCs w:val="32"/>
        </w:rPr>
        <w:lastRenderedPageBreak/>
        <w:t>公务用车购置及运行费和公务接待费。其中，因公出国（境）</w:t>
      </w:r>
      <w:proofErr w:type="gramStart"/>
      <w:r w:rsidR="00AA1890">
        <w:rPr>
          <w:rFonts w:ascii="Times New Roman" w:eastAsia="仿宋_GB2312" w:hAnsi="Times New Roman" w:cs="Times New Roman"/>
          <w:color w:val="auto"/>
          <w:sz w:val="32"/>
          <w:szCs w:val="32"/>
        </w:rPr>
        <w:t>费反映</w:t>
      </w:r>
      <w:proofErr w:type="gramEnd"/>
      <w:r w:rsidR="00AA1890">
        <w:rPr>
          <w:rFonts w:ascii="Times New Roman" w:eastAsia="仿宋_GB2312" w:hAnsi="Times New Roman" w:cs="Times New Roman"/>
          <w:color w:val="auto"/>
          <w:sz w:val="32"/>
          <w:szCs w:val="32"/>
        </w:rPr>
        <w:t>单位公务出国（境）的国际旅费、国外城市间交通费、住宿费、伙食费、培训费、公杂费等支出；公务用车购置及运行</w:t>
      </w:r>
      <w:proofErr w:type="gramStart"/>
      <w:r w:rsidR="00AA1890">
        <w:rPr>
          <w:rFonts w:ascii="Times New Roman" w:eastAsia="仿宋_GB2312" w:hAnsi="Times New Roman" w:cs="Times New Roman"/>
          <w:color w:val="auto"/>
          <w:sz w:val="32"/>
          <w:szCs w:val="32"/>
        </w:rPr>
        <w:t>费反映</w:t>
      </w:r>
      <w:proofErr w:type="gramEnd"/>
      <w:r w:rsidR="00AA1890">
        <w:rPr>
          <w:rFonts w:ascii="Times New Roman" w:eastAsia="仿宋_GB2312" w:hAnsi="Times New Roman" w:cs="Times New Roman"/>
          <w:color w:val="auto"/>
          <w:sz w:val="32"/>
          <w:szCs w:val="32"/>
        </w:rPr>
        <w:t>单位公务用车车辆购置支出（</w:t>
      </w:r>
      <w:proofErr w:type="gramStart"/>
      <w:r w:rsidR="00AA1890">
        <w:rPr>
          <w:rFonts w:ascii="Times New Roman" w:eastAsia="仿宋_GB2312" w:hAnsi="Times New Roman" w:cs="Times New Roman"/>
          <w:color w:val="auto"/>
          <w:sz w:val="32"/>
          <w:szCs w:val="32"/>
        </w:rPr>
        <w:t>含车辆</w:t>
      </w:r>
      <w:proofErr w:type="gramEnd"/>
      <w:r w:rsidR="00AA1890">
        <w:rPr>
          <w:rFonts w:ascii="Times New Roman" w:eastAsia="仿宋_GB2312" w:hAnsi="Times New Roman" w:cs="Times New Roman"/>
          <w:color w:val="auto"/>
          <w:sz w:val="32"/>
          <w:szCs w:val="32"/>
        </w:rPr>
        <w:t>购置税）及租用费、燃料费、维修费、过路过桥费、保险费等支出；公务接待</w:t>
      </w:r>
      <w:proofErr w:type="gramStart"/>
      <w:r w:rsidR="00AA1890">
        <w:rPr>
          <w:rFonts w:ascii="Times New Roman" w:eastAsia="仿宋_GB2312" w:hAnsi="Times New Roman" w:cs="Times New Roman"/>
          <w:color w:val="auto"/>
          <w:sz w:val="32"/>
          <w:szCs w:val="32"/>
        </w:rPr>
        <w:t>费反映</w:t>
      </w:r>
      <w:proofErr w:type="gramEnd"/>
      <w:r w:rsidR="00AA1890">
        <w:rPr>
          <w:rFonts w:ascii="Times New Roman" w:eastAsia="仿宋_GB2312" w:hAnsi="Times New Roman" w:cs="Times New Roman"/>
          <w:color w:val="auto"/>
          <w:sz w:val="32"/>
          <w:szCs w:val="32"/>
        </w:rPr>
        <w:t>单位按规定开支的各类公务接待（含外宾接待）支出。</w:t>
      </w:r>
    </w:p>
    <w:p w:rsidR="009576F9" w:rsidRDefault="004A6338">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21</w:t>
      </w:r>
      <w:r w:rsidR="00AA1890">
        <w:rPr>
          <w:rFonts w:ascii="Times New Roman" w:eastAsia="仿宋_GB2312" w:hAnsi="Times New Roman" w:cs="Times New Roman"/>
          <w:color w:val="auto"/>
          <w:sz w:val="32"/>
          <w:szCs w:val="32"/>
        </w:rPr>
        <w:t>.</w:t>
      </w:r>
      <w:r w:rsidR="00AA1890">
        <w:rPr>
          <w:rFonts w:ascii="Times New Roman" w:eastAsia="仿宋_GB2312" w:hAnsi="Times New Roman"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576F9" w:rsidRDefault="009576F9">
      <w:pPr>
        <w:pStyle w:val="Default"/>
        <w:spacing w:line="560" w:lineRule="exact"/>
        <w:ind w:firstLineChars="200" w:firstLine="640"/>
        <w:rPr>
          <w:rFonts w:ascii="Times New Roman" w:eastAsia="仿宋_GB2312" w:hAnsi="Times New Roman" w:cs="Times New Roman"/>
          <w:color w:val="auto"/>
          <w:sz w:val="32"/>
          <w:szCs w:val="32"/>
        </w:rPr>
      </w:pPr>
    </w:p>
    <w:p w:rsidR="009576F9" w:rsidRDefault="00AA1890">
      <w:pPr>
        <w:spacing w:line="600" w:lineRule="exact"/>
        <w:jc w:val="center"/>
        <w:outlineLvl w:val="0"/>
        <w:rPr>
          <w:rStyle w:val="1Char"/>
          <w:rFonts w:eastAsia="黑体"/>
          <w:b w:val="0"/>
        </w:rPr>
      </w:pPr>
      <w:bookmarkStart w:id="91" w:name="_Toc15377226"/>
      <w:r>
        <w:rPr>
          <w:sz w:val="44"/>
          <w:szCs w:val="44"/>
        </w:rPr>
        <w:br w:type="page"/>
      </w:r>
      <w:bookmarkStart w:id="92" w:name="_Toc15396614"/>
      <w:bookmarkStart w:id="93" w:name="_Toc24791"/>
      <w:bookmarkStart w:id="94" w:name="_Toc211874936"/>
      <w:r>
        <w:rPr>
          <w:rFonts w:eastAsia="黑体"/>
          <w:sz w:val="44"/>
          <w:szCs w:val="44"/>
        </w:rPr>
        <w:lastRenderedPageBreak/>
        <w:t>第</w:t>
      </w:r>
      <w:r>
        <w:rPr>
          <w:rStyle w:val="1Char"/>
          <w:rFonts w:eastAsia="黑体"/>
          <w:b w:val="0"/>
        </w:rPr>
        <w:t>四部分</w:t>
      </w:r>
      <w:r>
        <w:rPr>
          <w:rStyle w:val="1Char"/>
          <w:rFonts w:eastAsia="黑体"/>
          <w:b w:val="0"/>
        </w:rPr>
        <w:t xml:space="preserve"> </w:t>
      </w:r>
      <w:r>
        <w:rPr>
          <w:rStyle w:val="1Char"/>
          <w:rFonts w:eastAsia="黑体"/>
          <w:b w:val="0"/>
        </w:rPr>
        <w:t>附件</w:t>
      </w:r>
      <w:bookmarkEnd w:id="92"/>
      <w:bookmarkEnd w:id="93"/>
      <w:bookmarkEnd w:id="94"/>
    </w:p>
    <w:p w:rsidR="009576F9" w:rsidRDefault="009576F9">
      <w:pPr>
        <w:spacing w:line="572" w:lineRule="exact"/>
        <w:jc w:val="left"/>
        <w:rPr>
          <w:rFonts w:eastAsia="仿宋_GB2312"/>
          <w:sz w:val="32"/>
          <w:szCs w:val="32"/>
        </w:rPr>
      </w:pPr>
    </w:p>
    <w:p w:rsidR="009576F9" w:rsidRDefault="00AA1890">
      <w:pPr>
        <w:spacing w:line="600" w:lineRule="exact"/>
        <w:jc w:val="center"/>
        <w:outlineLvl w:val="1"/>
        <w:rPr>
          <w:rFonts w:eastAsia="仿宋_GB2312"/>
          <w:color w:val="FF0000"/>
          <w:sz w:val="32"/>
          <w:szCs w:val="32"/>
        </w:rPr>
      </w:pPr>
      <w:bookmarkStart w:id="95" w:name="_Toc31177"/>
      <w:bookmarkStart w:id="96" w:name="_Toc5936"/>
      <w:bookmarkStart w:id="97" w:name="_Toc211874937"/>
      <w:bookmarkStart w:id="98" w:name="_Toc15396618"/>
      <w:r>
        <w:rPr>
          <w:rFonts w:eastAsia="仿宋_GB2312"/>
          <w:sz w:val="32"/>
          <w:szCs w:val="32"/>
        </w:rPr>
        <w:t>部门预算项目支出绩效自评表（</w:t>
      </w:r>
      <w:r w:rsidR="00801D4D">
        <w:rPr>
          <w:rFonts w:eastAsia="仿宋_GB2312"/>
          <w:sz w:val="32"/>
          <w:szCs w:val="32"/>
        </w:rPr>
        <w:t>202</w:t>
      </w:r>
      <w:r w:rsidR="00801D4D">
        <w:rPr>
          <w:rFonts w:eastAsia="仿宋_GB2312" w:hint="eastAsia"/>
          <w:sz w:val="32"/>
          <w:szCs w:val="32"/>
        </w:rPr>
        <w:t>4</w:t>
      </w:r>
      <w:r>
        <w:rPr>
          <w:rFonts w:eastAsia="仿宋_GB2312"/>
          <w:sz w:val="32"/>
          <w:szCs w:val="32"/>
        </w:rPr>
        <w:t>年度）</w:t>
      </w:r>
      <w:bookmarkEnd w:id="95"/>
      <w:bookmarkEnd w:id="96"/>
      <w:bookmarkEnd w:id="97"/>
    </w:p>
    <w:p w:rsidR="009576F9" w:rsidRDefault="009576F9">
      <w:pPr>
        <w:pStyle w:val="21"/>
        <w:spacing w:line="560" w:lineRule="exact"/>
        <w:ind w:leftChars="0" w:left="0" w:firstLine="640"/>
        <w:rPr>
          <w:rFonts w:ascii="Times New Roman" w:eastAsia="仿宋_GB2312"/>
          <w:sz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9576F9" w:rsidRDefault="009576F9">
      <w:pPr>
        <w:pStyle w:val="a0"/>
        <w:spacing w:before="93"/>
        <w:rPr>
          <w:rFonts w:ascii="Times New Roman"/>
          <w:sz w:val="32"/>
          <w:szCs w:val="32"/>
        </w:rPr>
      </w:pPr>
    </w:p>
    <w:p w:rsidR="00125E7F" w:rsidRDefault="00125E7F">
      <w:pPr>
        <w:pStyle w:val="a0"/>
        <w:spacing w:before="93"/>
        <w:rPr>
          <w:rFonts w:ascii="Times New Roman"/>
          <w:sz w:val="32"/>
          <w:szCs w:val="32"/>
        </w:rPr>
      </w:pPr>
    </w:p>
    <w:p w:rsidR="00125E7F" w:rsidRDefault="00125E7F">
      <w:pPr>
        <w:pStyle w:val="a0"/>
        <w:spacing w:before="93"/>
        <w:rPr>
          <w:rFonts w:ascii="Times New Roman"/>
          <w:sz w:val="32"/>
          <w:szCs w:val="32"/>
        </w:rPr>
      </w:pPr>
    </w:p>
    <w:p w:rsidR="00125E7F" w:rsidRDefault="00125E7F">
      <w:pPr>
        <w:pStyle w:val="a0"/>
        <w:spacing w:before="93"/>
        <w:rPr>
          <w:rFonts w:ascii="Times New Roman"/>
          <w:sz w:val="32"/>
          <w:szCs w:val="32"/>
        </w:rPr>
      </w:pPr>
    </w:p>
    <w:p w:rsidR="009576F9" w:rsidRDefault="00AA1890">
      <w:pPr>
        <w:spacing w:line="600" w:lineRule="exact"/>
        <w:jc w:val="center"/>
        <w:outlineLvl w:val="0"/>
        <w:rPr>
          <w:rFonts w:eastAsia="仿宋"/>
        </w:rPr>
      </w:pPr>
      <w:bookmarkStart w:id="99" w:name="_Toc211874938"/>
      <w:r>
        <w:rPr>
          <w:rFonts w:eastAsia="黑体"/>
          <w:sz w:val="44"/>
          <w:szCs w:val="44"/>
        </w:rPr>
        <w:lastRenderedPageBreak/>
        <w:t>第</w:t>
      </w:r>
      <w:r>
        <w:rPr>
          <w:rStyle w:val="1Char"/>
          <w:rFonts w:eastAsia="黑体"/>
          <w:b w:val="0"/>
        </w:rPr>
        <w:t>五部分</w:t>
      </w:r>
      <w:r>
        <w:rPr>
          <w:rStyle w:val="1Char"/>
          <w:rFonts w:eastAsia="黑体"/>
          <w:b w:val="0"/>
        </w:rPr>
        <w:t xml:space="preserve"> </w:t>
      </w:r>
      <w:r>
        <w:rPr>
          <w:rStyle w:val="1Char"/>
          <w:rFonts w:eastAsia="黑体"/>
          <w:b w:val="0"/>
        </w:rPr>
        <w:t>附表</w:t>
      </w:r>
      <w:bookmarkStart w:id="100" w:name="_Toc15396619"/>
      <w:bookmarkEnd w:id="91"/>
      <w:bookmarkEnd w:id="98"/>
      <w:bookmarkEnd w:id="99"/>
    </w:p>
    <w:p w:rsidR="009576F9" w:rsidRDefault="00AA1890">
      <w:pPr>
        <w:pStyle w:val="2"/>
        <w:rPr>
          <w:rFonts w:ascii="仿宋_GB2312" w:eastAsia="仿宋_GB2312" w:hAnsi="仿宋_GB2312" w:cs="仿宋_GB2312"/>
        </w:rPr>
      </w:pPr>
      <w:bookmarkStart w:id="101" w:name="_Toc211874939"/>
      <w:r>
        <w:rPr>
          <w:rFonts w:ascii="仿宋_GB2312" w:eastAsia="仿宋_GB2312" w:hAnsi="仿宋_GB2312" w:cs="仿宋_GB2312" w:hint="eastAsia"/>
          <w:b w:val="0"/>
        </w:rPr>
        <w:t>一、收</w:t>
      </w:r>
      <w:r>
        <w:rPr>
          <w:rStyle w:val="2Char"/>
          <w:rFonts w:ascii="仿宋_GB2312" w:eastAsia="仿宋_GB2312" w:hAnsi="仿宋_GB2312" w:cs="仿宋_GB2312" w:hint="eastAsia"/>
        </w:rPr>
        <w:t>入支出决算总表</w:t>
      </w:r>
      <w:bookmarkEnd w:id="100"/>
      <w:bookmarkEnd w:id="101"/>
    </w:p>
    <w:p w:rsidR="009576F9" w:rsidRDefault="00AA1890">
      <w:pPr>
        <w:pStyle w:val="2"/>
        <w:rPr>
          <w:rFonts w:ascii="仿宋_GB2312" w:eastAsia="仿宋_GB2312" w:hAnsi="仿宋_GB2312" w:cs="仿宋_GB2312"/>
        </w:rPr>
      </w:pPr>
      <w:bookmarkStart w:id="102" w:name="_Toc15396620"/>
      <w:bookmarkStart w:id="103" w:name="_Toc211874940"/>
      <w:r>
        <w:rPr>
          <w:rFonts w:ascii="仿宋_GB2312" w:eastAsia="仿宋_GB2312" w:hAnsi="仿宋_GB2312" w:cs="仿宋_GB2312" w:hint="eastAsia"/>
          <w:b w:val="0"/>
        </w:rPr>
        <w:t>二、收</w:t>
      </w:r>
      <w:r>
        <w:rPr>
          <w:rStyle w:val="2Char"/>
          <w:rFonts w:ascii="仿宋_GB2312" w:eastAsia="仿宋_GB2312" w:hAnsi="仿宋_GB2312" w:cs="仿宋_GB2312" w:hint="eastAsia"/>
        </w:rPr>
        <w:t>入决算表</w:t>
      </w:r>
      <w:bookmarkEnd w:id="102"/>
      <w:bookmarkEnd w:id="103"/>
    </w:p>
    <w:p w:rsidR="009576F9" w:rsidRDefault="00AA1890">
      <w:pPr>
        <w:pStyle w:val="2"/>
        <w:rPr>
          <w:rFonts w:ascii="仿宋_GB2312" w:eastAsia="仿宋_GB2312" w:hAnsi="仿宋_GB2312" w:cs="仿宋_GB2312"/>
        </w:rPr>
      </w:pPr>
      <w:bookmarkStart w:id="104" w:name="_Toc15396621"/>
      <w:bookmarkStart w:id="105" w:name="_Toc211874941"/>
      <w:r>
        <w:rPr>
          <w:rStyle w:val="2Char"/>
          <w:rFonts w:ascii="仿宋_GB2312" w:eastAsia="仿宋_GB2312" w:hAnsi="仿宋_GB2312" w:cs="仿宋_GB2312" w:hint="eastAsia"/>
        </w:rPr>
        <w:t>三、</w:t>
      </w:r>
      <w:r>
        <w:rPr>
          <w:rFonts w:ascii="仿宋_GB2312" w:eastAsia="仿宋_GB2312" w:hAnsi="仿宋_GB2312" w:cs="仿宋_GB2312" w:hint="eastAsia"/>
          <w:b w:val="0"/>
        </w:rPr>
        <w:t>支</w:t>
      </w:r>
      <w:r>
        <w:rPr>
          <w:rStyle w:val="2Char"/>
          <w:rFonts w:ascii="仿宋_GB2312" w:eastAsia="仿宋_GB2312" w:hAnsi="仿宋_GB2312" w:cs="仿宋_GB2312" w:hint="eastAsia"/>
        </w:rPr>
        <w:t>出决算表</w:t>
      </w:r>
      <w:bookmarkEnd w:id="104"/>
      <w:bookmarkEnd w:id="105"/>
    </w:p>
    <w:p w:rsidR="009576F9" w:rsidRDefault="00AA1890">
      <w:pPr>
        <w:pStyle w:val="2"/>
        <w:rPr>
          <w:rFonts w:ascii="仿宋_GB2312" w:eastAsia="仿宋_GB2312" w:hAnsi="仿宋_GB2312" w:cs="仿宋_GB2312"/>
          <w:b w:val="0"/>
        </w:rPr>
      </w:pPr>
      <w:bookmarkStart w:id="106" w:name="_Toc15396622"/>
      <w:bookmarkStart w:id="107" w:name="_Toc211874942"/>
      <w:r>
        <w:rPr>
          <w:rStyle w:val="2Char"/>
          <w:rFonts w:ascii="仿宋_GB2312" w:eastAsia="仿宋_GB2312" w:hAnsi="仿宋_GB2312" w:cs="仿宋_GB2312" w:hint="eastAsia"/>
        </w:rPr>
        <w:t>四、</w:t>
      </w:r>
      <w:r>
        <w:rPr>
          <w:rFonts w:ascii="仿宋_GB2312" w:eastAsia="仿宋_GB2312" w:hAnsi="仿宋_GB2312" w:cs="仿宋_GB2312" w:hint="eastAsia"/>
          <w:b w:val="0"/>
        </w:rPr>
        <w:t>财</w:t>
      </w:r>
      <w:r>
        <w:rPr>
          <w:rStyle w:val="2Char"/>
          <w:rFonts w:ascii="仿宋_GB2312" w:eastAsia="仿宋_GB2312" w:hAnsi="仿宋_GB2312" w:cs="仿宋_GB2312" w:hint="eastAsia"/>
        </w:rPr>
        <w:t>政拨款收入支出决算总表</w:t>
      </w:r>
      <w:bookmarkEnd w:id="106"/>
      <w:bookmarkEnd w:id="107"/>
    </w:p>
    <w:p w:rsidR="009576F9" w:rsidRDefault="00AA1890">
      <w:pPr>
        <w:pStyle w:val="2"/>
        <w:rPr>
          <w:rStyle w:val="2Char"/>
          <w:rFonts w:ascii="仿宋_GB2312" w:eastAsia="仿宋_GB2312" w:hAnsi="仿宋_GB2312" w:cs="仿宋_GB2312"/>
        </w:rPr>
      </w:pPr>
      <w:bookmarkStart w:id="108" w:name="_Toc15396623"/>
      <w:bookmarkStart w:id="109" w:name="_Toc211874943"/>
      <w:r>
        <w:rPr>
          <w:rStyle w:val="2Char"/>
          <w:rFonts w:ascii="仿宋_GB2312" w:eastAsia="仿宋_GB2312" w:hAnsi="仿宋_GB2312" w:cs="仿宋_GB2312" w:hint="eastAsia"/>
        </w:rPr>
        <w:t>五、</w:t>
      </w:r>
      <w:r>
        <w:rPr>
          <w:rFonts w:ascii="仿宋_GB2312" w:eastAsia="仿宋_GB2312" w:hAnsi="仿宋_GB2312" w:cs="仿宋_GB2312" w:hint="eastAsia"/>
          <w:b w:val="0"/>
        </w:rPr>
        <w:t>财</w:t>
      </w:r>
      <w:r>
        <w:rPr>
          <w:rStyle w:val="2Char"/>
          <w:rFonts w:ascii="仿宋_GB2312" w:eastAsia="仿宋_GB2312" w:hAnsi="仿宋_GB2312" w:cs="仿宋_GB2312" w:hint="eastAsia"/>
        </w:rPr>
        <w:t>政拨款支出决算明细表</w:t>
      </w:r>
      <w:bookmarkStart w:id="110" w:name="_Toc15396624"/>
      <w:bookmarkEnd w:id="108"/>
      <w:bookmarkEnd w:id="109"/>
    </w:p>
    <w:p w:rsidR="009576F9" w:rsidRDefault="00AA1890">
      <w:pPr>
        <w:pStyle w:val="2"/>
        <w:rPr>
          <w:rFonts w:ascii="仿宋_GB2312" w:eastAsia="仿宋_GB2312" w:hAnsi="仿宋_GB2312" w:cs="仿宋_GB2312"/>
        </w:rPr>
      </w:pPr>
      <w:bookmarkStart w:id="111" w:name="_Toc211874944"/>
      <w:r>
        <w:rPr>
          <w:rStyle w:val="2Char"/>
          <w:rFonts w:ascii="仿宋_GB2312" w:eastAsia="仿宋_GB2312" w:hAnsi="仿宋_GB2312" w:cs="仿宋_GB2312" w:hint="eastAsia"/>
        </w:rPr>
        <w:t>六、</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般公共预算财政拨款支出决算表</w:t>
      </w:r>
      <w:bookmarkEnd w:id="110"/>
      <w:bookmarkEnd w:id="111"/>
    </w:p>
    <w:p w:rsidR="009576F9" w:rsidRDefault="00AA1890">
      <w:pPr>
        <w:pStyle w:val="2"/>
        <w:rPr>
          <w:rFonts w:ascii="仿宋_GB2312" w:eastAsia="仿宋_GB2312" w:hAnsi="仿宋_GB2312" w:cs="仿宋_GB2312"/>
        </w:rPr>
      </w:pPr>
      <w:bookmarkStart w:id="112" w:name="_Toc15396625"/>
      <w:bookmarkStart w:id="113" w:name="_Toc211874945"/>
      <w:r>
        <w:rPr>
          <w:rStyle w:val="2Char"/>
          <w:rFonts w:ascii="仿宋_GB2312" w:eastAsia="仿宋_GB2312" w:hAnsi="仿宋_GB2312" w:cs="仿宋_GB2312" w:hint="eastAsia"/>
        </w:rPr>
        <w:t>七、</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般公共预算财政拨款支出决算明细表</w:t>
      </w:r>
      <w:bookmarkEnd w:id="112"/>
      <w:bookmarkEnd w:id="113"/>
    </w:p>
    <w:p w:rsidR="009576F9" w:rsidRDefault="00AA1890">
      <w:pPr>
        <w:pStyle w:val="2"/>
        <w:rPr>
          <w:rFonts w:ascii="仿宋_GB2312" w:eastAsia="仿宋_GB2312" w:hAnsi="仿宋_GB2312" w:cs="仿宋_GB2312"/>
        </w:rPr>
      </w:pPr>
      <w:bookmarkStart w:id="114" w:name="_Toc15396626"/>
      <w:bookmarkStart w:id="115" w:name="_Toc211874946"/>
      <w:r>
        <w:rPr>
          <w:rStyle w:val="2Char"/>
          <w:rFonts w:ascii="仿宋_GB2312" w:eastAsia="仿宋_GB2312" w:hAnsi="仿宋_GB2312" w:cs="仿宋_GB2312" w:hint="eastAsia"/>
        </w:rPr>
        <w:t>八、</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般公共预算财政拨款基本支出决算表</w:t>
      </w:r>
      <w:bookmarkEnd w:id="114"/>
      <w:bookmarkEnd w:id="115"/>
    </w:p>
    <w:p w:rsidR="009576F9" w:rsidRDefault="00AA1890">
      <w:pPr>
        <w:pStyle w:val="2"/>
        <w:rPr>
          <w:rFonts w:ascii="仿宋_GB2312" w:eastAsia="仿宋_GB2312" w:hAnsi="仿宋_GB2312" w:cs="仿宋_GB2312"/>
        </w:rPr>
      </w:pPr>
      <w:bookmarkStart w:id="116" w:name="_Toc15396627"/>
      <w:bookmarkStart w:id="117" w:name="_Toc211874947"/>
      <w:r>
        <w:rPr>
          <w:rStyle w:val="2Char"/>
          <w:rFonts w:ascii="仿宋_GB2312" w:eastAsia="仿宋_GB2312" w:hAnsi="仿宋_GB2312" w:cs="仿宋_GB2312" w:hint="eastAsia"/>
        </w:rPr>
        <w:t>九、</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般公共预算财政拨款项目支出决算表</w:t>
      </w:r>
      <w:bookmarkEnd w:id="116"/>
      <w:bookmarkEnd w:id="117"/>
    </w:p>
    <w:p w:rsidR="009576F9" w:rsidRDefault="00AA1890">
      <w:pPr>
        <w:pStyle w:val="2"/>
        <w:rPr>
          <w:rFonts w:ascii="仿宋_GB2312" w:eastAsia="仿宋_GB2312" w:hAnsi="仿宋_GB2312" w:cs="仿宋_GB2312"/>
        </w:rPr>
      </w:pPr>
      <w:bookmarkStart w:id="118" w:name="_Toc15396628"/>
      <w:bookmarkStart w:id="119" w:name="_Toc211874948"/>
      <w:r>
        <w:rPr>
          <w:rStyle w:val="2Char"/>
          <w:rFonts w:ascii="仿宋_GB2312" w:eastAsia="仿宋_GB2312" w:hAnsi="仿宋_GB2312" w:cs="仿宋_GB2312" w:hint="eastAsia"/>
        </w:rPr>
        <w:t>十、</w:t>
      </w:r>
      <w:bookmarkEnd w:id="118"/>
      <w:r>
        <w:rPr>
          <w:rFonts w:ascii="仿宋_GB2312" w:eastAsia="仿宋_GB2312" w:hAnsi="仿宋_GB2312" w:cs="仿宋_GB2312" w:hint="eastAsia"/>
          <w:b w:val="0"/>
        </w:rPr>
        <w:t>政</w:t>
      </w:r>
      <w:r>
        <w:rPr>
          <w:rStyle w:val="2Char"/>
          <w:rFonts w:ascii="仿宋_GB2312" w:eastAsia="仿宋_GB2312" w:hAnsi="仿宋_GB2312" w:cs="仿宋_GB2312" w:hint="eastAsia"/>
        </w:rPr>
        <w:t>府性基金预算财政拨款收入支出决算表</w:t>
      </w:r>
      <w:bookmarkEnd w:id="119"/>
    </w:p>
    <w:p w:rsidR="009576F9" w:rsidRDefault="00AA1890">
      <w:pPr>
        <w:pStyle w:val="2"/>
        <w:rPr>
          <w:rFonts w:ascii="仿宋_GB2312" w:eastAsia="仿宋_GB2312" w:hAnsi="仿宋_GB2312" w:cs="仿宋_GB2312"/>
        </w:rPr>
      </w:pPr>
      <w:bookmarkStart w:id="120" w:name="_Toc15396629"/>
      <w:bookmarkStart w:id="121" w:name="_Toc211874949"/>
      <w:r>
        <w:rPr>
          <w:rStyle w:val="2Char"/>
          <w:rFonts w:ascii="仿宋_GB2312" w:eastAsia="仿宋_GB2312" w:hAnsi="仿宋_GB2312" w:cs="仿宋_GB2312" w:hint="eastAsia"/>
        </w:rPr>
        <w:t>十一、</w:t>
      </w:r>
      <w:bookmarkEnd w:id="120"/>
      <w:r>
        <w:rPr>
          <w:rFonts w:ascii="仿宋_GB2312" w:eastAsia="仿宋_GB2312" w:hAnsi="仿宋_GB2312" w:cs="仿宋_GB2312" w:hint="eastAsia"/>
          <w:b w:val="0"/>
        </w:rPr>
        <w:t>国</w:t>
      </w:r>
      <w:r>
        <w:rPr>
          <w:rStyle w:val="2Char"/>
          <w:rFonts w:ascii="仿宋_GB2312" w:eastAsia="仿宋_GB2312" w:hAnsi="仿宋_GB2312" w:cs="仿宋_GB2312" w:hint="eastAsia"/>
        </w:rPr>
        <w:t>有资本经营预算财政拨款收入支出决算表</w:t>
      </w:r>
      <w:bookmarkEnd w:id="121"/>
    </w:p>
    <w:p w:rsidR="009576F9" w:rsidRDefault="00AA1890">
      <w:pPr>
        <w:pStyle w:val="2"/>
        <w:rPr>
          <w:rFonts w:ascii="仿宋_GB2312" w:eastAsia="仿宋_GB2312" w:hAnsi="仿宋_GB2312" w:cs="仿宋_GB2312"/>
        </w:rPr>
      </w:pPr>
      <w:bookmarkStart w:id="122" w:name="_Toc15396630"/>
      <w:bookmarkStart w:id="123" w:name="_Toc211874950"/>
      <w:r>
        <w:rPr>
          <w:rStyle w:val="2Char"/>
          <w:rFonts w:ascii="仿宋_GB2312" w:eastAsia="仿宋_GB2312" w:hAnsi="仿宋_GB2312" w:cs="仿宋_GB2312" w:hint="eastAsia"/>
        </w:rPr>
        <w:t>十二、</w:t>
      </w:r>
      <w:bookmarkEnd w:id="122"/>
      <w:r>
        <w:rPr>
          <w:rStyle w:val="2Char"/>
          <w:rFonts w:ascii="仿宋_GB2312" w:eastAsia="仿宋_GB2312" w:hAnsi="仿宋_GB2312" w:cs="仿宋_GB2312" w:hint="eastAsia"/>
        </w:rPr>
        <w:t>国有资本经营预算财政拨款支出决算表</w:t>
      </w:r>
      <w:bookmarkEnd w:id="123"/>
    </w:p>
    <w:p w:rsidR="009576F9" w:rsidRDefault="00AA1890">
      <w:pPr>
        <w:pStyle w:val="2"/>
        <w:rPr>
          <w:rFonts w:ascii="仿宋_GB2312" w:eastAsia="仿宋_GB2312" w:hAnsi="仿宋_GB2312" w:cs="仿宋_GB2312"/>
        </w:rPr>
      </w:pPr>
      <w:bookmarkStart w:id="124" w:name="_Toc15396631"/>
      <w:bookmarkStart w:id="125" w:name="_Toc211874951"/>
      <w:r>
        <w:rPr>
          <w:rStyle w:val="2Char"/>
          <w:rFonts w:ascii="仿宋_GB2312" w:eastAsia="仿宋_GB2312" w:hAnsi="仿宋_GB2312" w:cs="仿宋_GB2312" w:hint="eastAsia"/>
        </w:rPr>
        <w:t>十三、</w:t>
      </w:r>
      <w:bookmarkEnd w:id="124"/>
      <w:r>
        <w:rPr>
          <w:rStyle w:val="2Char"/>
          <w:rFonts w:ascii="仿宋_GB2312" w:eastAsia="仿宋_GB2312" w:hAnsi="仿宋_GB2312" w:cs="仿宋_GB2312" w:hint="eastAsia"/>
        </w:rPr>
        <w:t>财政拨款“三公”经费支出决算表</w:t>
      </w:r>
      <w:bookmarkEnd w:id="125"/>
    </w:p>
    <w:sectPr w:rsidR="009576F9" w:rsidSect="009576F9">
      <w:footerReference w:type="default" r:id="rId18"/>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AF6" w:rsidRDefault="00B16AF6" w:rsidP="009576F9">
      <w:r>
        <w:separator/>
      </w:r>
    </w:p>
  </w:endnote>
  <w:endnote w:type="continuationSeparator" w:id="1">
    <w:p w:rsidR="00B16AF6" w:rsidRDefault="00B16AF6" w:rsidP="009576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02" w:rsidRDefault="00E26802">
    <w:pPr>
      <w:pStyle w:val="a6"/>
      <w:jc w:val="center"/>
    </w:pPr>
  </w:p>
  <w:p w:rsidR="00E26802" w:rsidRDefault="00E2680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AE" w:rsidRDefault="004C30AE">
    <w:pPr>
      <w:pStyle w:val="a6"/>
      <w:jc w:val="center"/>
    </w:pPr>
  </w:p>
  <w:p w:rsidR="004C30AE" w:rsidRDefault="004C30A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02" w:rsidRDefault="00BB599A">
    <w:pPr>
      <w:pStyle w:val="a6"/>
      <w:jc w:val="center"/>
    </w:pPr>
    <w:r>
      <w:pict>
        <v:shapetype id="_x0000_t202" coordsize="21600,21600" o:spt="202" path="m,l,21600r21600,l21600,xe">
          <v:stroke joinstyle="miter"/>
          <v:path gradientshapeok="t" o:connecttype="rect"/>
        </v:shapetype>
        <v:shape id="_x0000_s2051" type="#_x0000_t202" style="position:absolute;left:0;text-align:left;margin-left:1664pt;margin-top:0;width:2in;height:2in;z-index:251659264;mso-wrap-style:none;mso-position-horizontal:outside;mso-position-horizontal-relative:margin" filled="f" stroked="f">
          <v:textbox style="mso-fit-shape-to-text:t" inset="0,0,0,0">
            <w:txbxContent>
              <w:sdt>
                <w:sdtPr>
                  <w:id w:val="147473895"/>
                </w:sdtPr>
                <w:sdtContent>
                  <w:p w:rsidR="00E26802" w:rsidRDefault="00BB599A">
                    <w:pPr>
                      <w:pStyle w:val="a6"/>
                      <w:jc w:val="center"/>
                    </w:pPr>
                    <w:r>
                      <w:rPr>
                        <w:rFonts w:ascii="宋体" w:hAnsi="宋体" w:cs="宋体" w:hint="eastAsia"/>
                        <w:sz w:val="28"/>
                        <w:szCs w:val="28"/>
                      </w:rPr>
                      <w:fldChar w:fldCharType="begin"/>
                    </w:r>
                    <w:r w:rsidR="00E26802">
                      <w:rPr>
                        <w:rFonts w:ascii="宋体" w:hAnsi="宋体" w:cs="宋体" w:hint="eastAsia"/>
                        <w:sz w:val="28"/>
                        <w:szCs w:val="28"/>
                      </w:rPr>
                      <w:instrText>PAGE   \* MERGEFORMAT</w:instrText>
                    </w:r>
                    <w:r>
                      <w:rPr>
                        <w:rFonts w:ascii="宋体" w:hAnsi="宋体" w:cs="宋体" w:hint="eastAsia"/>
                        <w:sz w:val="28"/>
                        <w:szCs w:val="28"/>
                      </w:rPr>
                      <w:fldChar w:fldCharType="separate"/>
                    </w:r>
                    <w:r w:rsidR="00214E63" w:rsidRPr="00214E63">
                      <w:rPr>
                        <w:rFonts w:ascii="宋体" w:hAnsi="宋体" w:cs="宋体"/>
                        <w:noProof/>
                        <w:sz w:val="28"/>
                        <w:szCs w:val="28"/>
                        <w:lang w:val="zh-CN"/>
                      </w:rPr>
                      <w:t>-</w:t>
                    </w:r>
                    <w:r w:rsidR="00214E63">
                      <w:rPr>
                        <w:rFonts w:ascii="宋体" w:hAnsi="宋体" w:cs="宋体"/>
                        <w:noProof/>
                        <w:sz w:val="28"/>
                        <w:szCs w:val="28"/>
                      </w:rPr>
                      <w:t xml:space="preserve"> 1 -</w:t>
                    </w:r>
                    <w:r>
                      <w:rPr>
                        <w:rFonts w:ascii="宋体" w:hAnsi="宋体" w:cs="宋体" w:hint="eastAsia"/>
                        <w:sz w:val="28"/>
                        <w:szCs w:val="28"/>
                      </w:rPr>
                      <w:fldChar w:fldCharType="end"/>
                    </w:r>
                  </w:p>
                </w:sdtContent>
              </w:sdt>
              <w:p w:rsidR="00E26802" w:rsidRDefault="00E26802" w:rsidP="00031F44">
                <w:pPr>
                  <w:pStyle w:val="a0"/>
                  <w:spacing w:before="72"/>
                </w:pPr>
              </w:p>
            </w:txbxContent>
          </v:textbox>
          <w10:wrap anchorx="margin"/>
        </v:shape>
      </w:pict>
    </w:r>
  </w:p>
  <w:p w:rsidR="00E26802" w:rsidRDefault="00E268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AF6" w:rsidRDefault="00B16AF6" w:rsidP="009576F9">
      <w:r>
        <w:separator/>
      </w:r>
    </w:p>
  </w:footnote>
  <w:footnote w:type="continuationSeparator" w:id="1">
    <w:p w:rsidR="00B16AF6" w:rsidRDefault="00B16AF6" w:rsidP="00957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02" w:rsidRDefault="00E2680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M5OGU4MTUzNGVkMDhkZjc0ZTczNjRiMjBlMWJhYTgifQ=="/>
  </w:docVars>
  <w:rsids>
    <w:rsidRoot w:val="00F1361C"/>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 w:val="00004509"/>
    <w:rsid w:val="00015FC4"/>
    <w:rsid w:val="000222C6"/>
    <w:rsid w:val="0002549F"/>
    <w:rsid w:val="00027C0E"/>
    <w:rsid w:val="00031F44"/>
    <w:rsid w:val="000322D0"/>
    <w:rsid w:val="000468DB"/>
    <w:rsid w:val="00052A1C"/>
    <w:rsid w:val="0006487A"/>
    <w:rsid w:val="00065F8F"/>
    <w:rsid w:val="00070A43"/>
    <w:rsid w:val="000768F2"/>
    <w:rsid w:val="00087B76"/>
    <w:rsid w:val="0009184B"/>
    <w:rsid w:val="00094236"/>
    <w:rsid w:val="0009593C"/>
    <w:rsid w:val="00097322"/>
    <w:rsid w:val="00097984"/>
    <w:rsid w:val="000A6A92"/>
    <w:rsid w:val="000B047F"/>
    <w:rsid w:val="000B5923"/>
    <w:rsid w:val="000B5A48"/>
    <w:rsid w:val="000B6FF3"/>
    <w:rsid w:val="000C3467"/>
    <w:rsid w:val="000C3CA6"/>
    <w:rsid w:val="000C585A"/>
    <w:rsid w:val="000D1267"/>
    <w:rsid w:val="000D1BAC"/>
    <w:rsid w:val="000D1D50"/>
    <w:rsid w:val="000D5782"/>
    <w:rsid w:val="000E2682"/>
    <w:rsid w:val="000E6613"/>
    <w:rsid w:val="000E7119"/>
    <w:rsid w:val="000F7038"/>
    <w:rsid w:val="00114E9B"/>
    <w:rsid w:val="00125E7F"/>
    <w:rsid w:val="0012637D"/>
    <w:rsid w:val="00132210"/>
    <w:rsid w:val="00142216"/>
    <w:rsid w:val="00144D6A"/>
    <w:rsid w:val="0014729F"/>
    <w:rsid w:val="00157BAB"/>
    <w:rsid w:val="001602EA"/>
    <w:rsid w:val="001654D1"/>
    <w:rsid w:val="00174518"/>
    <w:rsid w:val="0018106D"/>
    <w:rsid w:val="001877A7"/>
    <w:rsid w:val="00191536"/>
    <w:rsid w:val="00191948"/>
    <w:rsid w:val="00195A06"/>
    <w:rsid w:val="00196687"/>
    <w:rsid w:val="001978A9"/>
    <w:rsid w:val="001A1DAD"/>
    <w:rsid w:val="001B21DE"/>
    <w:rsid w:val="001C0962"/>
    <w:rsid w:val="001C21DB"/>
    <w:rsid w:val="001D7531"/>
    <w:rsid w:val="001E737D"/>
    <w:rsid w:val="001F0592"/>
    <w:rsid w:val="001F7506"/>
    <w:rsid w:val="002006CD"/>
    <w:rsid w:val="00202B36"/>
    <w:rsid w:val="002031BC"/>
    <w:rsid w:val="00204B7A"/>
    <w:rsid w:val="00204CDE"/>
    <w:rsid w:val="00206907"/>
    <w:rsid w:val="0021101A"/>
    <w:rsid w:val="0021270E"/>
    <w:rsid w:val="00212B4A"/>
    <w:rsid w:val="00214E63"/>
    <w:rsid w:val="00220536"/>
    <w:rsid w:val="0023168A"/>
    <w:rsid w:val="00235629"/>
    <w:rsid w:val="00260C38"/>
    <w:rsid w:val="002616C0"/>
    <w:rsid w:val="00265372"/>
    <w:rsid w:val="002662AA"/>
    <w:rsid w:val="00266BB5"/>
    <w:rsid w:val="002734C1"/>
    <w:rsid w:val="00280496"/>
    <w:rsid w:val="00294DC9"/>
    <w:rsid w:val="00295495"/>
    <w:rsid w:val="002A31DE"/>
    <w:rsid w:val="002A45CF"/>
    <w:rsid w:val="002B2613"/>
    <w:rsid w:val="002B55D4"/>
    <w:rsid w:val="002C5004"/>
    <w:rsid w:val="002D37F5"/>
    <w:rsid w:val="002D53B6"/>
    <w:rsid w:val="002D6D05"/>
    <w:rsid w:val="002F1818"/>
    <w:rsid w:val="002F567B"/>
    <w:rsid w:val="003216A9"/>
    <w:rsid w:val="00335A74"/>
    <w:rsid w:val="00342043"/>
    <w:rsid w:val="00354092"/>
    <w:rsid w:val="00362F51"/>
    <w:rsid w:val="0036561B"/>
    <w:rsid w:val="003669BE"/>
    <w:rsid w:val="0037013F"/>
    <w:rsid w:val="00371BD1"/>
    <w:rsid w:val="00380C92"/>
    <w:rsid w:val="00395895"/>
    <w:rsid w:val="003A484F"/>
    <w:rsid w:val="003A4883"/>
    <w:rsid w:val="003B0BE0"/>
    <w:rsid w:val="003B0C1B"/>
    <w:rsid w:val="003B386B"/>
    <w:rsid w:val="003B6736"/>
    <w:rsid w:val="003B688C"/>
    <w:rsid w:val="003C0291"/>
    <w:rsid w:val="003C39AE"/>
    <w:rsid w:val="003C77CF"/>
    <w:rsid w:val="003C7B60"/>
    <w:rsid w:val="003D0C0F"/>
    <w:rsid w:val="003D1FB2"/>
    <w:rsid w:val="003D4355"/>
    <w:rsid w:val="003D66DA"/>
    <w:rsid w:val="003E1310"/>
    <w:rsid w:val="003E6F55"/>
    <w:rsid w:val="003E7274"/>
    <w:rsid w:val="00402A05"/>
    <w:rsid w:val="00406254"/>
    <w:rsid w:val="004112DF"/>
    <w:rsid w:val="004223DE"/>
    <w:rsid w:val="00425C50"/>
    <w:rsid w:val="0043177C"/>
    <w:rsid w:val="00434489"/>
    <w:rsid w:val="00437085"/>
    <w:rsid w:val="00443880"/>
    <w:rsid w:val="004464F4"/>
    <w:rsid w:val="0046049C"/>
    <w:rsid w:val="004620CF"/>
    <w:rsid w:val="004638F1"/>
    <w:rsid w:val="00466B7E"/>
    <w:rsid w:val="00471401"/>
    <w:rsid w:val="00473F31"/>
    <w:rsid w:val="0048263A"/>
    <w:rsid w:val="00487E5D"/>
    <w:rsid w:val="004901B9"/>
    <w:rsid w:val="004937F3"/>
    <w:rsid w:val="004A6338"/>
    <w:rsid w:val="004A711F"/>
    <w:rsid w:val="004B199D"/>
    <w:rsid w:val="004B4690"/>
    <w:rsid w:val="004C30AE"/>
    <w:rsid w:val="004C4F20"/>
    <w:rsid w:val="004D34B0"/>
    <w:rsid w:val="004E0A2D"/>
    <w:rsid w:val="004E2001"/>
    <w:rsid w:val="004E206B"/>
    <w:rsid w:val="004E5478"/>
    <w:rsid w:val="004E6DF7"/>
    <w:rsid w:val="004F0FBD"/>
    <w:rsid w:val="004F18B8"/>
    <w:rsid w:val="00505A47"/>
    <w:rsid w:val="00512FDA"/>
    <w:rsid w:val="005139FC"/>
    <w:rsid w:val="00516CCD"/>
    <w:rsid w:val="00520DA0"/>
    <w:rsid w:val="00522458"/>
    <w:rsid w:val="00530A85"/>
    <w:rsid w:val="005533CF"/>
    <w:rsid w:val="005664BB"/>
    <w:rsid w:val="00566FFA"/>
    <w:rsid w:val="0057481D"/>
    <w:rsid w:val="0058486E"/>
    <w:rsid w:val="00585B33"/>
    <w:rsid w:val="0059014D"/>
    <w:rsid w:val="005B421B"/>
    <w:rsid w:val="005B5C64"/>
    <w:rsid w:val="005B6E8A"/>
    <w:rsid w:val="005C5337"/>
    <w:rsid w:val="005C6BD0"/>
    <w:rsid w:val="005D1C8B"/>
    <w:rsid w:val="005D468D"/>
    <w:rsid w:val="005D5CED"/>
    <w:rsid w:val="005D72F3"/>
    <w:rsid w:val="005F10BC"/>
    <w:rsid w:val="005F1A4C"/>
    <w:rsid w:val="005F6FD3"/>
    <w:rsid w:val="00602F07"/>
    <w:rsid w:val="00605688"/>
    <w:rsid w:val="006070AF"/>
    <w:rsid w:val="00607E6C"/>
    <w:rsid w:val="006101B1"/>
    <w:rsid w:val="00614E44"/>
    <w:rsid w:val="0062270A"/>
    <w:rsid w:val="00622830"/>
    <w:rsid w:val="00623DA0"/>
    <w:rsid w:val="00630AEF"/>
    <w:rsid w:val="00631849"/>
    <w:rsid w:val="006325F8"/>
    <w:rsid w:val="00633463"/>
    <w:rsid w:val="00634669"/>
    <w:rsid w:val="00634C9A"/>
    <w:rsid w:val="006440E4"/>
    <w:rsid w:val="00655FC5"/>
    <w:rsid w:val="0066343B"/>
    <w:rsid w:val="00664777"/>
    <w:rsid w:val="006748A4"/>
    <w:rsid w:val="00681A31"/>
    <w:rsid w:val="00683E73"/>
    <w:rsid w:val="006937A3"/>
    <w:rsid w:val="006A3141"/>
    <w:rsid w:val="006A5E34"/>
    <w:rsid w:val="006B2422"/>
    <w:rsid w:val="006B2B9A"/>
    <w:rsid w:val="006C1937"/>
    <w:rsid w:val="006D7323"/>
    <w:rsid w:val="006F020C"/>
    <w:rsid w:val="006F2068"/>
    <w:rsid w:val="006F24E0"/>
    <w:rsid w:val="006F72CA"/>
    <w:rsid w:val="0071021A"/>
    <w:rsid w:val="00711B34"/>
    <w:rsid w:val="007127B7"/>
    <w:rsid w:val="0071798E"/>
    <w:rsid w:val="0073215A"/>
    <w:rsid w:val="007416B6"/>
    <w:rsid w:val="00746F48"/>
    <w:rsid w:val="0075404D"/>
    <w:rsid w:val="0076034E"/>
    <w:rsid w:val="0076182A"/>
    <w:rsid w:val="00767B7E"/>
    <w:rsid w:val="007770C3"/>
    <w:rsid w:val="00781750"/>
    <w:rsid w:val="00784D24"/>
    <w:rsid w:val="00785FBA"/>
    <w:rsid w:val="00786E4A"/>
    <w:rsid w:val="007875EB"/>
    <w:rsid w:val="00791B35"/>
    <w:rsid w:val="0079426B"/>
    <w:rsid w:val="007C7EFB"/>
    <w:rsid w:val="007D1682"/>
    <w:rsid w:val="007D312A"/>
    <w:rsid w:val="007D3F19"/>
    <w:rsid w:val="007E23B0"/>
    <w:rsid w:val="007E23E5"/>
    <w:rsid w:val="007F1991"/>
    <w:rsid w:val="007F2C2F"/>
    <w:rsid w:val="007F55FC"/>
    <w:rsid w:val="007F5665"/>
    <w:rsid w:val="00800112"/>
    <w:rsid w:val="00801D4D"/>
    <w:rsid w:val="00813102"/>
    <w:rsid w:val="00813348"/>
    <w:rsid w:val="00820CC3"/>
    <w:rsid w:val="008253BB"/>
    <w:rsid w:val="0083706E"/>
    <w:rsid w:val="008408F6"/>
    <w:rsid w:val="008423A5"/>
    <w:rsid w:val="00850625"/>
    <w:rsid w:val="00853718"/>
    <w:rsid w:val="00855221"/>
    <w:rsid w:val="00860645"/>
    <w:rsid w:val="00861387"/>
    <w:rsid w:val="008660D8"/>
    <w:rsid w:val="00871F71"/>
    <w:rsid w:val="00872FD8"/>
    <w:rsid w:val="00876BE3"/>
    <w:rsid w:val="008819A0"/>
    <w:rsid w:val="00885AF4"/>
    <w:rsid w:val="008939CD"/>
    <w:rsid w:val="00893CFC"/>
    <w:rsid w:val="008B768C"/>
    <w:rsid w:val="008C4DB1"/>
    <w:rsid w:val="008C4EAF"/>
    <w:rsid w:val="008C5176"/>
    <w:rsid w:val="008C7FD0"/>
    <w:rsid w:val="008C7FD8"/>
    <w:rsid w:val="008E1DE7"/>
    <w:rsid w:val="008E707C"/>
    <w:rsid w:val="00900B08"/>
    <w:rsid w:val="00902155"/>
    <w:rsid w:val="00902FA3"/>
    <w:rsid w:val="0091326A"/>
    <w:rsid w:val="00923564"/>
    <w:rsid w:val="0092392E"/>
    <w:rsid w:val="009315F9"/>
    <w:rsid w:val="00933499"/>
    <w:rsid w:val="00935C98"/>
    <w:rsid w:val="009414E7"/>
    <w:rsid w:val="00946945"/>
    <w:rsid w:val="00951248"/>
    <w:rsid w:val="0095152F"/>
    <w:rsid w:val="00954C49"/>
    <w:rsid w:val="00955E37"/>
    <w:rsid w:val="009576F9"/>
    <w:rsid w:val="009602C3"/>
    <w:rsid w:val="0097099F"/>
    <w:rsid w:val="00971997"/>
    <w:rsid w:val="00971FFC"/>
    <w:rsid w:val="00973B45"/>
    <w:rsid w:val="0098660A"/>
    <w:rsid w:val="009931C3"/>
    <w:rsid w:val="009A3F89"/>
    <w:rsid w:val="009A4BD3"/>
    <w:rsid w:val="009B257D"/>
    <w:rsid w:val="009B2C43"/>
    <w:rsid w:val="009B4EAE"/>
    <w:rsid w:val="009B7573"/>
    <w:rsid w:val="009C22F4"/>
    <w:rsid w:val="009C2A4B"/>
    <w:rsid w:val="009C2E98"/>
    <w:rsid w:val="009C3D6E"/>
    <w:rsid w:val="009D0CD2"/>
    <w:rsid w:val="009D3447"/>
    <w:rsid w:val="009D4711"/>
    <w:rsid w:val="009E0835"/>
    <w:rsid w:val="009F1185"/>
    <w:rsid w:val="009F18CD"/>
    <w:rsid w:val="009F2A13"/>
    <w:rsid w:val="009F7527"/>
    <w:rsid w:val="00A04EB0"/>
    <w:rsid w:val="00A13CC1"/>
    <w:rsid w:val="00A155ED"/>
    <w:rsid w:val="00A16847"/>
    <w:rsid w:val="00A237D8"/>
    <w:rsid w:val="00A268C4"/>
    <w:rsid w:val="00A307CD"/>
    <w:rsid w:val="00A331C8"/>
    <w:rsid w:val="00A40A00"/>
    <w:rsid w:val="00A4142F"/>
    <w:rsid w:val="00A422EB"/>
    <w:rsid w:val="00A45BB7"/>
    <w:rsid w:val="00A47B0F"/>
    <w:rsid w:val="00A56DF2"/>
    <w:rsid w:val="00A56E6E"/>
    <w:rsid w:val="00A648B0"/>
    <w:rsid w:val="00A67AB5"/>
    <w:rsid w:val="00A733B2"/>
    <w:rsid w:val="00A741C2"/>
    <w:rsid w:val="00A91760"/>
    <w:rsid w:val="00A93B00"/>
    <w:rsid w:val="00A93C21"/>
    <w:rsid w:val="00AA1890"/>
    <w:rsid w:val="00AB64C9"/>
    <w:rsid w:val="00AC3C6A"/>
    <w:rsid w:val="00AC4853"/>
    <w:rsid w:val="00AD5620"/>
    <w:rsid w:val="00AD656B"/>
    <w:rsid w:val="00AD7C1B"/>
    <w:rsid w:val="00AE16BA"/>
    <w:rsid w:val="00AE1EBE"/>
    <w:rsid w:val="00AE2724"/>
    <w:rsid w:val="00B03C9D"/>
    <w:rsid w:val="00B060AE"/>
    <w:rsid w:val="00B10517"/>
    <w:rsid w:val="00B13F72"/>
    <w:rsid w:val="00B14E76"/>
    <w:rsid w:val="00B161B8"/>
    <w:rsid w:val="00B16AF6"/>
    <w:rsid w:val="00B2048C"/>
    <w:rsid w:val="00B310B9"/>
    <w:rsid w:val="00B31483"/>
    <w:rsid w:val="00B35F3F"/>
    <w:rsid w:val="00B36CBB"/>
    <w:rsid w:val="00B41410"/>
    <w:rsid w:val="00B425E0"/>
    <w:rsid w:val="00B440AA"/>
    <w:rsid w:val="00B44B70"/>
    <w:rsid w:val="00B50144"/>
    <w:rsid w:val="00B53C56"/>
    <w:rsid w:val="00B57DAF"/>
    <w:rsid w:val="00B77EA6"/>
    <w:rsid w:val="00B81598"/>
    <w:rsid w:val="00B81B30"/>
    <w:rsid w:val="00B841F1"/>
    <w:rsid w:val="00B944D6"/>
    <w:rsid w:val="00B96661"/>
    <w:rsid w:val="00BA0BE5"/>
    <w:rsid w:val="00BA7779"/>
    <w:rsid w:val="00BB0272"/>
    <w:rsid w:val="00BB4DF0"/>
    <w:rsid w:val="00BB56FE"/>
    <w:rsid w:val="00BB599A"/>
    <w:rsid w:val="00BC0A1B"/>
    <w:rsid w:val="00BC289F"/>
    <w:rsid w:val="00BC2D50"/>
    <w:rsid w:val="00BC5361"/>
    <w:rsid w:val="00BC5460"/>
    <w:rsid w:val="00BC6B50"/>
    <w:rsid w:val="00BD0E25"/>
    <w:rsid w:val="00BF5BD6"/>
    <w:rsid w:val="00C03E31"/>
    <w:rsid w:val="00C160A7"/>
    <w:rsid w:val="00C26FB7"/>
    <w:rsid w:val="00C2776F"/>
    <w:rsid w:val="00C32364"/>
    <w:rsid w:val="00C33E72"/>
    <w:rsid w:val="00C354B2"/>
    <w:rsid w:val="00C35554"/>
    <w:rsid w:val="00C42709"/>
    <w:rsid w:val="00C533CC"/>
    <w:rsid w:val="00C5751C"/>
    <w:rsid w:val="00C61BFC"/>
    <w:rsid w:val="00C62B85"/>
    <w:rsid w:val="00C65438"/>
    <w:rsid w:val="00C66964"/>
    <w:rsid w:val="00C87FD8"/>
    <w:rsid w:val="00C91381"/>
    <w:rsid w:val="00C91CBB"/>
    <w:rsid w:val="00C94A4B"/>
    <w:rsid w:val="00C96512"/>
    <w:rsid w:val="00CA77C4"/>
    <w:rsid w:val="00CB4E70"/>
    <w:rsid w:val="00CC09B6"/>
    <w:rsid w:val="00CC46E2"/>
    <w:rsid w:val="00CC666F"/>
    <w:rsid w:val="00CD1E3F"/>
    <w:rsid w:val="00CE44F6"/>
    <w:rsid w:val="00CE49DA"/>
    <w:rsid w:val="00CE7B61"/>
    <w:rsid w:val="00D00095"/>
    <w:rsid w:val="00D114F0"/>
    <w:rsid w:val="00D20620"/>
    <w:rsid w:val="00D254F7"/>
    <w:rsid w:val="00D26091"/>
    <w:rsid w:val="00D2685C"/>
    <w:rsid w:val="00D31E6F"/>
    <w:rsid w:val="00D32419"/>
    <w:rsid w:val="00D34E7C"/>
    <w:rsid w:val="00D35489"/>
    <w:rsid w:val="00D36AFE"/>
    <w:rsid w:val="00D37CAE"/>
    <w:rsid w:val="00D45C7C"/>
    <w:rsid w:val="00D51276"/>
    <w:rsid w:val="00D62554"/>
    <w:rsid w:val="00D66F7F"/>
    <w:rsid w:val="00D7035F"/>
    <w:rsid w:val="00D73E00"/>
    <w:rsid w:val="00D82F6A"/>
    <w:rsid w:val="00D9446F"/>
    <w:rsid w:val="00DA634F"/>
    <w:rsid w:val="00DA65AC"/>
    <w:rsid w:val="00DB1913"/>
    <w:rsid w:val="00DC410D"/>
    <w:rsid w:val="00DC5A81"/>
    <w:rsid w:val="00DC68CA"/>
    <w:rsid w:val="00DC7CBA"/>
    <w:rsid w:val="00DD73B7"/>
    <w:rsid w:val="00DE0C89"/>
    <w:rsid w:val="00DE1C72"/>
    <w:rsid w:val="00DE5E66"/>
    <w:rsid w:val="00DF28BC"/>
    <w:rsid w:val="00DF34B9"/>
    <w:rsid w:val="00E01053"/>
    <w:rsid w:val="00E07ACF"/>
    <w:rsid w:val="00E22B01"/>
    <w:rsid w:val="00E26802"/>
    <w:rsid w:val="00E331A1"/>
    <w:rsid w:val="00E33202"/>
    <w:rsid w:val="00E336A9"/>
    <w:rsid w:val="00E472B1"/>
    <w:rsid w:val="00E50624"/>
    <w:rsid w:val="00E53404"/>
    <w:rsid w:val="00E53990"/>
    <w:rsid w:val="00E5489F"/>
    <w:rsid w:val="00E568DF"/>
    <w:rsid w:val="00E64269"/>
    <w:rsid w:val="00E82267"/>
    <w:rsid w:val="00E853CE"/>
    <w:rsid w:val="00E867B6"/>
    <w:rsid w:val="00E90DCB"/>
    <w:rsid w:val="00EA010F"/>
    <w:rsid w:val="00ED1B63"/>
    <w:rsid w:val="00ED3C1F"/>
    <w:rsid w:val="00ED4085"/>
    <w:rsid w:val="00ED420E"/>
    <w:rsid w:val="00ED6009"/>
    <w:rsid w:val="00ED6FBE"/>
    <w:rsid w:val="00EE05B5"/>
    <w:rsid w:val="00EE2F57"/>
    <w:rsid w:val="00EE4084"/>
    <w:rsid w:val="00EF387B"/>
    <w:rsid w:val="00EF4C34"/>
    <w:rsid w:val="00EF77C6"/>
    <w:rsid w:val="00F05438"/>
    <w:rsid w:val="00F1361C"/>
    <w:rsid w:val="00F156F0"/>
    <w:rsid w:val="00F160C7"/>
    <w:rsid w:val="00F2408F"/>
    <w:rsid w:val="00F240E9"/>
    <w:rsid w:val="00F24C3E"/>
    <w:rsid w:val="00F36D8F"/>
    <w:rsid w:val="00F417B1"/>
    <w:rsid w:val="00F43E63"/>
    <w:rsid w:val="00F45853"/>
    <w:rsid w:val="00F602DF"/>
    <w:rsid w:val="00F60ED0"/>
    <w:rsid w:val="00F754A1"/>
    <w:rsid w:val="00F81FD9"/>
    <w:rsid w:val="00F841AA"/>
    <w:rsid w:val="00F84A94"/>
    <w:rsid w:val="00F87E96"/>
    <w:rsid w:val="00F92C6A"/>
    <w:rsid w:val="00FA23E8"/>
    <w:rsid w:val="00FA5387"/>
    <w:rsid w:val="00FD3CC1"/>
    <w:rsid w:val="00FE2411"/>
    <w:rsid w:val="00FF1E02"/>
    <w:rsid w:val="00FF28D0"/>
    <w:rsid w:val="00FF30B4"/>
    <w:rsid w:val="00FF34F0"/>
    <w:rsid w:val="03DC2831"/>
    <w:rsid w:val="081B5E94"/>
    <w:rsid w:val="0A2032A3"/>
    <w:rsid w:val="0B8A37D8"/>
    <w:rsid w:val="0F5FFB2F"/>
    <w:rsid w:val="0FFFCF60"/>
    <w:rsid w:val="10C055FF"/>
    <w:rsid w:val="118107EC"/>
    <w:rsid w:val="11DD6519"/>
    <w:rsid w:val="16BB723D"/>
    <w:rsid w:val="18015F3F"/>
    <w:rsid w:val="193139EC"/>
    <w:rsid w:val="1BE8440E"/>
    <w:rsid w:val="1D0E7796"/>
    <w:rsid w:val="1D155CEE"/>
    <w:rsid w:val="1DDA1796"/>
    <w:rsid w:val="1FDBBF84"/>
    <w:rsid w:val="20F57F95"/>
    <w:rsid w:val="23EE04A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5293A8A"/>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621730"/>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76F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576F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576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576F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9576F9"/>
    <w:pPr>
      <w:spacing w:beforeLines="30"/>
    </w:pPr>
    <w:rPr>
      <w:rFonts w:ascii="仿宋_GB2312" w:eastAsia="仿宋_GB2312"/>
      <w:kern w:val="0"/>
      <w:sz w:val="30"/>
    </w:rPr>
  </w:style>
  <w:style w:type="paragraph" w:styleId="a4">
    <w:name w:val="Body Text Indent"/>
    <w:basedOn w:val="a"/>
    <w:qFormat/>
    <w:rsid w:val="009576F9"/>
    <w:pPr>
      <w:spacing w:after="120"/>
      <w:ind w:leftChars="200" w:left="200"/>
    </w:pPr>
    <w:rPr>
      <w:rFonts w:ascii="仿宋_GB2312"/>
      <w:szCs w:val="32"/>
    </w:rPr>
  </w:style>
  <w:style w:type="paragraph" w:styleId="30">
    <w:name w:val="toc 3"/>
    <w:basedOn w:val="a"/>
    <w:next w:val="a"/>
    <w:uiPriority w:val="39"/>
    <w:unhideWhenUsed/>
    <w:qFormat/>
    <w:rsid w:val="009576F9"/>
    <w:pPr>
      <w:tabs>
        <w:tab w:val="right" w:leader="dot" w:pos="8296"/>
      </w:tabs>
      <w:ind w:leftChars="400" w:left="840"/>
    </w:pPr>
  </w:style>
  <w:style w:type="paragraph" w:styleId="a5">
    <w:name w:val="Balloon Text"/>
    <w:basedOn w:val="a"/>
    <w:link w:val="Char0"/>
    <w:uiPriority w:val="99"/>
    <w:semiHidden/>
    <w:unhideWhenUsed/>
    <w:qFormat/>
    <w:rsid w:val="009576F9"/>
    <w:rPr>
      <w:sz w:val="18"/>
      <w:szCs w:val="18"/>
    </w:rPr>
  </w:style>
  <w:style w:type="paragraph" w:styleId="a6">
    <w:name w:val="footer"/>
    <w:basedOn w:val="a"/>
    <w:link w:val="Char1"/>
    <w:uiPriority w:val="99"/>
    <w:qFormat/>
    <w:rsid w:val="009576F9"/>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9576F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576F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576F9"/>
    <w:pPr>
      <w:tabs>
        <w:tab w:val="right" w:leader="dot" w:pos="8296"/>
      </w:tabs>
      <w:ind w:leftChars="200" w:left="420"/>
    </w:pPr>
  </w:style>
  <w:style w:type="paragraph" w:styleId="a8">
    <w:name w:val="Body Text First Indent"/>
    <w:basedOn w:val="a0"/>
    <w:next w:val="21"/>
    <w:qFormat/>
    <w:rsid w:val="009576F9"/>
    <w:pPr>
      <w:ind w:firstLineChars="100" w:firstLine="420"/>
    </w:pPr>
  </w:style>
  <w:style w:type="paragraph" w:styleId="21">
    <w:name w:val="Body Text First Indent 2"/>
    <w:basedOn w:val="a4"/>
    <w:next w:val="a8"/>
    <w:uiPriority w:val="99"/>
    <w:unhideWhenUsed/>
    <w:qFormat/>
    <w:rsid w:val="009576F9"/>
    <w:pPr>
      <w:ind w:firstLineChars="200" w:firstLine="420"/>
    </w:pPr>
  </w:style>
  <w:style w:type="character" w:styleId="a9">
    <w:name w:val="Strong"/>
    <w:basedOn w:val="a1"/>
    <w:uiPriority w:val="99"/>
    <w:qFormat/>
    <w:rsid w:val="009576F9"/>
    <w:rPr>
      <w:b/>
    </w:rPr>
  </w:style>
  <w:style w:type="character" w:styleId="aa">
    <w:name w:val="Hyperlink"/>
    <w:basedOn w:val="a1"/>
    <w:uiPriority w:val="99"/>
    <w:unhideWhenUsed/>
    <w:qFormat/>
    <w:rsid w:val="009576F9"/>
    <w:rPr>
      <w:color w:val="0000FF" w:themeColor="hyperlink"/>
      <w:u w:val="single"/>
    </w:rPr>
  </w:style>
  <w:style w:type="paragraph" w:customStyle="1" w:styleId="5">
    <w:name w:val="标题 5（有编号）（绿盟科技）"/>
    <w:next w:val="a"/>
    <w:uiPriority w:val="99"/>
    <w:qFormat/>
    <w:rsid w:val="009576F9"/>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9576F9"/>
    <w:rPr>
      <w:rFonts w:ascii="Times New Roman" w:hAnsi="Times New Roman"/>
      <w:sz w:val="18"/>
      <w:szCs w:val="18"/>
    </w:rPr>
  </w:style>
  <w:style w:type="character" w:customStyle="1" w:styleId="Char2">
    <w:name w:val="页眉 Char"/>
    <w:link w:val="a7"/>
    <w:uiPriority w:val="99"/>
    <w:semiHidden/>
    <w:qFormat/>
    <w:locked/>
    <w:rsid w:val="009576F9"/>
    <w:rPr>
      <w:sz w:val="18"/>
    </w:rPr>
  </w:style>
  <w:style w:type="character" w:customStyle="1" w:styleId="FooterChar">
    <w:name w:val="Footer Char"/>
    <w:basedOn w:val="a1"/>
    <w:uiPriority w:val="99"/>
    <w:semiHidden/>
    <w:qFormat/>
    <w:rsid w:val="009576F9"/>
    <w:rPr>
      <w:rFonts w:ascii="Times New Roman" w:hAnsi="Times New Roman"/>
      <w:sz w:val="18"/>
      <w:szCs w:val="18"/>
    </w:rPr>
  </w:style>
  <w:style w:type="character" w:customStyle="1" w:styleId="Char1">
    <w:name w:val="页脚 Char"/>
    <w:link w:val="a6"/>
    <w:uiPriority w:val="99"/>
    <w:qFormat/>
    <w:locked/>
    <w:rsid w:val="009576F9"/>
    <w:rPr>
      <w:sz w:val="18"/>
    </w:rPr>
  </w:style>
  <w:style w:type="character" w:customStyle="1" w:styleId="BodyTextChar">
    <w:name w:val="Body Text Char"/>
    <w:basedOn w:val="a1"/>
    <w:uiPriority w:val="99"/>
    <w:semiHidden/>
    <w:qFormat/>
    <w:rsid w:val="009576F9"/>
    <w:rPr>
      <w:rFonts w:ascii="Times New Roman" w:hAnsi="Times New Roman"/>
      <w:szCs w:val="24"/>
    </w:rPr>
  </w:style>
  <w:style w:type="character" w:customStyle="1" w:styleId="Char">
    <w:name w:val="正文文本 Char"/>
    <w:link w:val="a0"/>
    <w:uiPriority w:val="99"/>
    <w:qFormat/>
    <w:locked/>
    <w:rsid w:val="009576F9"/>
    <w:rPr>
      <w:rFonts w:ascii="仿宋_GB2312" w:eastAsia="仿宋_GB2312" w:hAnsi="Times New Roman"/>
      <w:sz w:val="24"/>
    </w:rPr>
  </w:style>
  <w:style w:type="paragraph" w:customStyle="1" w:styleId="Default">
    <w:name w:val="Default"/>
    <w:uiPriority w:val="99"/>
    <w:qFormat/>
    <w:rsid w:val="009576F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9576F9"/>
    <w:pPr>
      <w:ind w:firstLineChars="200" w:firstLine="420"/>
    </w:pPr>
  </w:style>
  <w:style w:type="character" w:customStyle="1" w:styleId="1Char">
    <w:name w:val="标题 1 Char"/>
    <w:basedOn w:val="a1"/>
    <w:link w:val="1"/>
    <w:uiPriority w:val="9"/>
    <w:qFormat/>
    <w:rsid w:val="009576F9"/>
    <w:rPr>
      <w:rFonts w:ascii="Times New Roman" w:hAnsi="Times New Roman"/>
      <w:b/>
      <w:bCs/>
      <w:kern w:val="44"/>
      <w:sz w:val="44"/>
      <w:szCs w:val="44"/>
    </w:rPr>
  </w:style>
  <w:style w:type="character" w:customStyle="1" w:styleId="2Char">
    <w:name w:val="标题 2 Char"/>
    <w:basedOn w:val="a1"/>
    <w:link w:val="2"/>
    <w:uiPriority w:val="9"/>
    <w:qFormat/>
    <w:rsid w:val="009576F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576F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9576F9"/>
    <w:rPr>
      <w:rFonts w:ascii="Times New Roman" w:hAnsi="Times New Roman"/>
      <w:kern w:val="2"/>
      <w:sz w:val="18"/>
      <w:szCs w:val="18"/>
    </w:rPr>
  </w:style>
  <w:style w:type="character" w:customStyle="1" w:styleId="3Char">
    <w:name w:val="标题 3 Char"/>
    <w:basedOn w:val="a1"/>
    <w:link w:val="3"/>
    <w:uiPriority w:val="9"/>
    <w:qFormat/>
    <w:rsid w:val="009576F9"/>
    <w:rPr>
      <w:rFonts w:ascii="Times New Roman" w:hAnsi="Times New Roman"/>
      <w:b/>
      <w:bCs/>
      <w:kern w:val="2"/>
      <w:sz w:val="32"/>
      <w:szCs w:val="32"/>
    </w:rPr>
  </w:style>
  <w:style w:type="paragraph" w:customStyle="1" w:styleId="TOC2">
    <w:name w:val="TOC 标题2"/>
    <w:basedOn w:val="1"/>
    <w:next w:val="a"/>
    <w:uiPriority w:val="39"/>
    <w:unhideWhenUsed/>
    <w:qFormat/>
    <w:rsid w:val="009576F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rsid w:val="009576F9"/>
  </w:style>
  <w:style w:type="paragraph" w:customStyle="1" w:styleId="WPSOffice2">
    <w:name w:val="WPSOffice手动目录 2"/>
    <w:rsid w:val="009576F9"/>
    <w:pPr>
      <w:ind w:leftChars="200" w:left="200"/>
    </w:pPr>
  </w:style>
  <w:style w:type="paragraph" w:customStyle="1" w:styleId="WPSOffice3">
    <w:name w:val="WPSOffice手动目录 3"/>
    <w:rsid w:val="009576F9"/>
    <w:pPr>
      <w:ind w:leftChars="400" w:left="400"/>
    </w:pPr>
  </w:style>
  <w:style w:type="paragraph" w:styleId="TOC">
    <w:name w:val="TOC Heading"/>
    <w:basedOn w:val="1"/>
    <w:next w:val="a"/>
    <w:uiPriority w:val="39"/>
    <w:semiHidden/>
    <w:unhideWhenUsed/>
    <w:qFormat/>
    <w:rsid w:val="005D72F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stacked"/>
        <c:ser>
          <c:idx val="0"/>
          <c:order val="0"/>
          <c:tx>
            <c:strRef>
              <c:f>Sheet1!$B$1</c:f>
              <c:strCache>
                <c:ptCount val="1"/>
                <c:pt idx="0">
                  <c:v>单位：万元</c:v>
                </c:pt>
              </c:strCache>
            </c:strRef>
          </c:tx>
          <c:dLbls>
            <c:dLbl>
              <c:idx val="0"/>
              <c:layout>
                <c:manualLayout>
                  <c:x val="0"/>
                  <c:y val="-0.14970889936235238"/>
                </c:manualLayout>
              </c:layout>
              <c:showVal val="1"/>
            </c:dLbl>
            <c:dLbl>
              <c:idx val="1"/>
              <c:layout>
                <c:manualLayout>
                  <c:x val="-5.7308115957332576E-3"/>
                  <c:y val="-0.32714166897698932"/>
                </c:manualLayout>
              </c:layout>
              <c:showVal val="1"/>
            </c:dLbl>
            <c:showVal val="1"/>
          </c:dLbls>
          <c:cat>
            <c:strRef>
              <c:f>Sheet1!$A$2:$A$3</c:f>
              <c:strCache>
                <c:ptCount val="2"/>
                <c:pt idx="0">
                  <c:v>2023年收入支出合计</c:v>
                </c:pt>
                <c:pt idx="1">
                  <c:v>2024年收入支出合计</c:v>
                </c:pt>
              </c:strCache>
            </c:strRef>
          </c:cat>
          <c:val>
            <c:numRef>
              <c:f>Sheet1!$B$2:$B$3</c:f>
              <c:numCache>
                <c:formatCode>General</c:formatCode>
                <c:ptCount val="2"/>
                <c:pt idx="0">
                  <c:v>214.29</c:v>
                </c:pt>
                <c:pt idx="1">
                  <c:v>232.84</c:v>
                </c:pt>
              </c:numCache>
            </c:numRef>
          </c:val>
        </c:ser>
        <c:overlap val="100"/>
        <c:axId val="243671040"/>
        <c:axId val="243672576"/>
      </c:barChart>
      <c:catAx>
        <c:axId val="243671040"/>
        <c:scaling>
          <c:orientation val="minMax"/>
        </c:scaling>
        <c:axPos val="b"/>
        <c:tickLblPos val="nextTo"/>
        <c:crossAx val="243672576"/>
        <c:crosses val="autoZero"/>
        <c:auto val="1"/>
        <c:lblAlgn val="ctr"/>
        <c:lblOffset val="100"/>
      </c:catAx>
      <c:valAx>
        <c:axId val="243672576"/>
        <c:scaling>
          <c:orientation val="minMax"/>
        </c:scaling>
        <c:axPos val="l"/>
        <c:majorGridlines/>
        <c:numFmt formatCode="General" sourceLinked="1"/>
        <c:tickLblPos val="nextTo"/>
        <c:crossAx val="24367104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收入决算</c:v>
                </c:pt>
              </c:strCache>
            </c:strRef>
          </c:tx>
          <c:explosion val="2"/>
          <c:dLbls>
            <c:dLbl>
              <c:idx val="1"/>
              <c:layout>
                <c:manualLayout>
                  <c:x val="0.18443732968389229"/>
                  <c:y val="-0.25111750853520576"/>
                </c:manualLayout>
              </c:layout>
              <c:tx>
                <c:rich>
                  <a:bodyPr/>
                  <a:lstStyle/>
                  <a:p>
                    <a:r>
                      <a:rPr lang="en-US" altLang="en-US"/>
                      <a:t>98.45</a:t>
                    </a:r>
                    <a:r>
                      <a:rPr lang="en-US" altLang="zh-CN"/>
                      <a:t>%</a:t>
                    </a:r>
                    <a:endParaRPr lang="en-US" altLang="en-US"/>
                  </a:p>
                </c:rich>
              </c:tx>
              <c:showVal val="1"/>
            </c:dLbl>
            <c:dLbl>
              <c:idx val="2"/>
              <c:tx>
                <c:rich>
                  <a:bodyPr/>
                  <a:lstStyle/>
                  <a:p>
                    <a:r>
                      <a:rPr lang="en-US" altLang="en-US"/>
                      <a:t>1.54</a:t>
                    </a:r>
                    <a:r>
                      <a:rPr lang="en-US" altLang="zh-CN"/>
                      <a:t>%</a:t>
                    </a:r>
                    <a:endParaRPr lang="en-US" altLang="en-US"/>
                  </a:p>
                </c:rich>
              </c:tx>
              <c:showVal val="1"/>
            </c:dLbl>
            <c:delete val="1"/>
          </c:dLbls>
          <c:cat>
            <c:strRef>
              <c:f>Sheet1!$A$2:$A$4</c:f>
              <c:strCache>
                <c:ptCount val="3"/>
                <c:pt idx="0">
                  <c:v>2024年度本年收入232.84万元</c:v>
                </c:pt>
                <c:pt idx="1">
                  <c:v>其中：一般公共预算财政拨款收入229.24万元</c:v>
                </c:pt>
                <c:pt idx="2">
                  <c:v>政府性基金预算财政拨款收入3.6万元</c:v>
                </c:pt>
              </c:strCache>
            </c:strRef>
          </c:cat>
          <c:val>
            <c:numRef>
              <c:f>Sheet1!$B$2:$B$4</c:f>
              <c:numCache>
                <c:formatCode>General</c:formatCode>
                <c:ptCount val="3"/>
                <c:pt idx="0">
                  <c:v>0</c:v>
                </c:pt>
                <c:pt idx="1">
                  <c:v>98.45</c:v>
                </c:pt>
                <c:pt idx="2">
                  <c:v>1.55</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支出决算</c:v>
                </c:pt>
              </c:strCache>
            </c:strRef>
          </c:tx>
          <c:dLbls>
            <c:dLbl>
              <c:idx val="0"/>
              <c:delete val="1"/>
            </c:dLbl>
            <c:dLbl>
              <c:idx val="1"/>
              <c:layout>
                <c:manualLayout>
                  <c:x val="1.0541719889966571E-2"/>
                  <c:y val="-4.3822907156693784E-2"/>
                </c:manualLayout>
              </c:layout>
              <c:tx>
                <c:rich>
                  <a:bodyPr/>
                  <a:lstStyle/>
                  <a:p>
                    <a:r>
                      <a:rPr lang="en-US" altLang="en-US"/>
                      <a:t>79.82</a:t>
                    </a:r>
                    <a:r>
                      <a:rPr lang="en-US" altLang="zh-CN"/>
                      <a:t>%</a:t>
                    </a:r>
                    <a:endParaRPr lang="en-US" altLang="en-US"/>
                  </a:p>
                </c:rich>
              </c:tx>
              <c:showVal val="1"/>
            </c:dLbl>
            <c:dLbl>
              <c:idx val="2"/>
              <c:layout>
                <c:manualLayout>
                  <c:x val="1.2663597822066891E-2"/>
                  <c:y val="2.5952786515210099E-2"/>
                </c:manualLayout>
              </c:layout>
              <c:tx>
                <c:rich>
                  <a:bodyPr/>
                  <a:lstStyle/>
                  <a:p>
                    <a:r>
                      <a:rPr lang="en-US" altLang="en-US"/>
                      <a:t>20.17</a:t>
                    </a:r>
                    <a:r>
                      <a:rPr lang="en-US" altLang="zh-CN"/>
                      <a:t>%</a:t>
                    </a:r>
                    <a:endParaRPr lang="en-US" altLang="en-US"/>
                  </a:p>
                </c:rich>
              </c:tx>
              <c:showVal val="1"/>
            </c:dLbl>
            <c:showVal val="1"/>
            <c:showLeaderLines val="1"/>
          </c:dLbls>
          <c:cat>
            <c:strRef>
              <c:f>Sheet1!$A$2:$A$4</c:f>
              <c:strCache>
                <c:ptCount val="3"/>
                <c:pt idx="0">
                  <c:v>2024年度本年支出232.84万元</c:v>
                </c:pt>
                <c:pt idx="1">
                  <c:v>其中：基本支出185.87万元</c:v>
                </c:pt>
                <c:pt idx="2">
                  <c:v>项目支出46.97万元</c:v>
                </c:pt>
              </c:strCache>
            </c:strRef>
          </c:cat>
          <c:val>
            <c:numRef>
              <c:f>Sheet1!$B$2:$B$4</c:f>
              <c:numCache>
                <c:formatCode>General</c:formatCode>
                <c:ptCount val="3"/>
                <c:pt idx="0">
                  <c:v>0</c:v>
                </c:pt>
                <c:pt idx="1">
                  <c:v>79.819999999999993</c:v>
                </c:pt>
                <c:pt idx="2">
                  <c:v>20.170000000000005</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stacked"/>
        <c:ser>
          <c:idx val="0"/>
          <c:order val="0"/>
          <c:tx>
            <c:strRef>
              <c:f>Sheet1!$B$1</c:f>
              <c:strCache>
                <c:ptCount val="1"/>
                <c:pt idx="0">
                  <c:v>单位：万元</c:v>
                </c:pt>
              </c:strCache>
            </c:strRef>
          </c:tx>
          <c:dLbls>
            <c:dLbl>
              <c:idx val="0"/>
              <c:layout>
                <c:manualLayout>
                  <c:x val="0"/>
                  <c:y val="-0.14970889936235246"/>
                </c:manualLayout>
              </c:layout>
              <c:showVal val="1"/>
            </c:dLbl>
            <c:dLbl>
              <c:idx val="1"/>
              <c:layout>
                <c:manualLayout>
                  <c:x val="-5.7308115957332602E-3"/>
                  <c:y val="-0.32714166897698932"/>
                </c:manualLayout>
              </c:layout>
              <c:showVal val="1"/>
            </c:dLbl>
            <c:showVal val="1"/>
          </c:dLbls>
          <c:cat>
            <c:strRef>
              <c:f>Sheet1!$A$2:$A$3</c:f>
              <c:strCache>
                <c:ptCount val="2"/>
                <c:pt idx="0">
                  <c:v>2023年度财政拨款收入、支出总计</c:v>
                </c:pt>
                <c:pt idx="1">
                  <c:v>2024年度财政拨款收入、支出总计</c:v>
                </c:pt>
              </c:strCache>
            </c:strRef>
          </c:cat>
          <c:val>
            <c:numRef>
              <c:f>Sheet1!$B$2:$B$3</c:f>
              <c:numCache>
                <c:formatCode>General</c:formatCode>
                <c:ptCount val="2"/>
                <c:pt idx="0">
                  <c:v>214.29</c:v>
                </c:pt>
                <c:pt idx="1">
                  <c:v>232.84</c:v>
                </c:pt>
              </c:numCache>
            </c:numRef>
          </c:val>
        </c:ser>
        <c:overlap val="100"/>
        <c:axId val="243284224"/>
        <c:axId val="243286016"/>
      </c:barChart>
      <c:catAx>
        <c:axId val="243284224"/>
        <c:scaling>
          <c:orientation val="minMax"/>
        </c:scaling>
        <c:axPos val="b"/>
        <c:tickLblPos val="nextTo"/>
        <c:crossAx val="243286016"/>
        <c:crosses val="autoZero"/>
        <c:auto val="1"/>
        <c:lblAlgn val="ctr"/>
        <c:lblOffset val="100"/>
      </c:catAx>
      <c:valAx>
        <c:axId val="243286016"/>
        <c:scaling>
          <c:orientation val="minMax"/>
        </c:scaling>
        <c:axPos val="l"/>
        <c:majorGridlines/>
        <c:numFmt formatCode="General" sourceLinked="1"/>
        <c:tickLblPos val="nextTo"/>
        <c:crossAx val="24328422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stacked"/>
        <c:ser>
          <c:idx val="0"/>
          <c:order val="0"/>
          <c:tx>
            <c:strRef>
              <c:f>Sheet1!$B$1</c:f>
              <c:strCache>
                <c:ptCount val="1"/>
                <c:pt idx="0">
                  <c:v>单位：万元</c:v>
                </c:pt>
              </c:strCache>
            </c:strRef>
          </c:tx>
          <c:dLbls>
            <c:dLbl>
              <c:idx val="0"/>
              <c:layout>
                <c:manualLayout>
                  <c:x val="-1.1574074074074073E-2"/>
                  <c:y val="-0.14285714285714413"/>
                </c:manualLayout>
              </c:layout>
              <c:showVal val="1"/>
            </c:dLbl>
            <c:dLbl>
              <c:idx val="1"/>
              <c:layout>
                <c:manualLayout>
                  <c:x val="-1.1574074074074073E-2"/>
                  <c:y val="-0.34126984126984461"/>
                </c:manualLayout>
              </c:layout>
              <c:showVal val="1"/>
            </c:dLbl>
            <c:showVal val="1"/>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210.54</c:v>
                </c:pt>
                <c:pt idx="1">
                  <c:v>229.23999999999998</c:v>
                </c:pt>
              </c:numCache>
            </c:numRef>
          </c:val>
        </c:ser>
        <c:overlap val="100"/>
        <c:axId val="243309568"/>
        <c:axId val="243319552"/>
      </c:barChart>
      <c:catAx>
        <c:axId val="243309568"/>
        <c:scaling>
          <c:orientation val="minMax"/>
        </c:scaling>
        <c:axPos val="b"/>
        <c:tickLblPos val="nextTo"/>
        <c:crossAx val="243319552"/>
        <c:crosses val="autoZero"/>
        <c:auto val="1"/>
        <c:lblAlgn val="ctr"/>
        <c:lblOffset val="100"/>
      </c:catAx>
      <c:valAx>
        <c:axId val="243319552"/>
        <c:scaling>
          <c:orientation val="minMax"/>
        </c:scaling>
        <c:axPos val="l"/>
        <c:majorGridlines/>
        <c:numFmt formatCode="General" sourceLinked="1"/>
        <c:tickLblPos val="nextTo"/>
        <c:crossAx val="24330956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一般公共预算财政拨款支出</c:v>
                </c:pt>
              </c:strCache>
            </c:strRef>
          </c:tx>
          <c:dLbls>
            <c:dLbl>
              <c:idx val="0"/>
              <c:delete val="1"/>
            </c:dLbl>
            <c:dLbl>
              <c:idx val="1"/>
              <c:layout>
                <c:manualLayout>
                  <c:x val="-1.6291321706548661E-2"/>
                  <c:y val="1.1010420982392247E-2"/>
                </c:manualLayout>
              </c:layout>
              <c:tx>
                <c:rich>
                  <a:bodyPr/>
                  <a:lstStyle/>
                  <a:p>
                    <a:r>
                      <a:rPr lang="en-US" altLang="en-US"/>
                      <a:t>8.48</a:t>
                    </a:r>
                    <a:r>
                      <a:rPr lang="en-US" altLang="zh-CN"/>
                      <a:t>%</a:t>
                    </a:r>
                    <a:endParaRPr lang="en-US" altLang="en-US"/>
                  </a:p>
                </c:rich>
              </c:tx>
              <c:showVal val="1"/>
            </c:dLbl>
            <c:dLbl>
              <c:idx val="2"/>
              <c:tx>
                <c:rich>
                  <a:bodyPr/>
                  <a:lstStyle/>
                  <a:p>
                    <a:r>
                      <a:rPr lang="en-US" altLang="en-US"/>
                      <a:t>7.29</a:t>
                    </a:r>
                    <a:r>
                      <a:rPr lang="en-US" altLang="zh-CN"/>
                      <a:t>%</a:t>
                    </a:r>
                    <a:endParaRPr lang="en-US" altLang="en-US"/>
                  </a:p>
                </c:rich>
              </c:tx>
              <c:showVal val="1"/>
            </c:dLbl>
            <c:dLbl>
              <c:idx val="3"/>
              <c:layout>
                <c:manualLayout>
                  <c:x val="4.2120624923567777E-3"/>
                  <c:y val="2.8283322941809456E-2"/>
                </c:manualLayout>
              </c:layout>
              <c:tx>
                <c:rich>
                  <a:bodyPr/>
                  <a:lstStyle/>
                  <a:p>
                    <a:r>
                      <a:rPr lang="en-US" altLang="en-US"/>
                      <a:t>7.15</a:t>
                    </a:r>
                    <a:r>
                      <a:rPr lang="en-US" altLang="zh-CN"/>
                      <a:t>%</a:t>
                    </a:r>
                    <a:endParaRPr lang="en-US" altLang="en-US"/>
                  </a:p>
                </c:rich>
              </c:tx>
              <c:showVal val="1"/>
            </c:dLbl>
            <c:dLbl>
              <c:idx val="4"/>
              <c:layout>
                <c:manualLayout>
                  <c:x val="-1.6725347276413265E-2"/>
                  <c:y val="-9.6903460985570566E-2"/>
                </c:manualLayout>
              </c:layout>
              <c:tx>
                <c:rich>
                  <a:bodyPr/>
                  <a:lstStyle/>
                  <a:p>
                    <a:r>
                      <a:rPr lang="en-US" altLang="en-US"/>
                      <a:t>77.08</a:t>
                    </a:r>
                    <a:r>
                      <a:rPr lang="en-US" altLang="zh-CN"/>
                      <a:t>%</a:t>
                    </a:r>
                    <a:endParaRPr lang="en-US" altLang="en-US"/>
                  </a:p>
                </c:rich>
              </c:tx>
              <c:showVal val="1"/>
            </c:dLbl>
            <c:showVal val="1"/>
            <c:showLeaderLines val="1"/>
          </c:dLbls>
          <c:cat>
            <c:strRef>
              <c:f>Sheet1!$A$2:$A$6</c:f>
              <c:strCache>
                <c:ptCount val="5"/>
                <c:pt idx="0">
                  <c:v>2024年度一般公共预算财政拨款支出229.24万元</c:v>
                </c:pt>
                <c:pt idx="1">
                  <c:v>其中：社会保障和就业支出</c:v>
                </c:pt>
                <c:pt idx="2">
                  <c:v>卫生健康支出</c:v>
                </c:pt>
                <c:pt idx="3">
                  <c:v>住房保障支出</c:v>
                </c:pt>
                <c:pt idx="4">
                  <c:v>农林水支出</c:v>
                </c:pt>
              </c:strCache>
            </c:strRef>
          </c:cat>
          <c:val>
            <c:numRef>
              <c:f>Sheet1!$B$2:$B$6</c:f>
              <c:numCache>
                <c:formatCode>General</c:formatCode>
                <c:ptCount val="5"/>
                <c:pt idx="0">
                  <c:v>0</c:v>
                </c:pt>
                <c:pt idx="1">
                  <c:v>8.48</c:v>
                </c:pt>
                <c:pt idx="2">
                  <c:v>7.29</c:v>
                </c:pt>
                <c:pt idx="3">
                  <c:v>7.1499999999999995</c:v>
                </c:pt>
                <c:pt idx="4">
                  <c:v>77.08</c:v>
                </c:pt>
              </c:numCache>
            </c:numRef>
          </c:val>
        </c:ser>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“三公”经费财政拨款支出</c:v>
                </c:pt>
              </c:strCache>
            </c:strRef>
          </c:tx>
          <c:dLbls>
            <c:dLbl>
              <c:idx val="0"/>
              <c:delete val="1"/>
            </c:dLbl>
            <c:dLbl>
              <c:idx val="1"/>
              <c:layout>
                <c:manualLayout>
                  <c:x val="8.1930329910089764E-2"/>
                  <c:y val="-0.11808286607906195"/>
                </c:manualLayout>
              </c:layout>
              <c:tx>
                <c:rich>
                  <a:bodyPr/>
                  <a:lstStyle/>
                  <a:p>
                    <a:r>
                      <a:rPr lang="en-US" altLang="en-US"/>
                      <a:t>91.63</a:t>
                    </a:r>
                    <a:r>
                      <a:rPr lang="en-US" altLang="zh-CN"/>
                      <a:t>%</a:t>
                    </a:r>
                    <a:endParaRPr lang="en-US" altLang="en-US"/>
                  </a:p>
                </c:rich>
              </c:tx>
              <c:showVal val="1"/>
            </c:dLbl>
            <c:dLbl>
              <c:idx val="2"/>
              <c:layout>
                <c:manualLayout>
                  <c:x val="8.8297965767011339E-3"/>
                  <c:y val="1.5416584904426231E-2"/>
                </c:manualLayout>
              </c:layout>
              <c:tx>
                <c:rich>
                  <a:bodyPr/>
                  <a:lstStyle/>
                  <a:p>
                    <a:r>
                      <a:rPr lang="en-US" altLang="en-US"/>
                      <a:t>8.37</a:t>
                    </a:r>
                    <a:r>
                      <a:rPr lang="en-US" altLang="zh-CN"/>
                      <a:t>%</a:t>
                    </a:r>
                    <a:endParaRPr lang="en-US" altLang="en-US"/>
                  </a:p>
                </c:rich>
              </c:tx>
              <c:showVal val="1"/>
            </c:dLbl>
            <c:showVal val="1"/>
            <c:showLeaderLines val="1"/>
          </c:dLbls>
          <c:cat>
            <c:strRef>
              <c:f>Sheet1!$A$2:$A$4</c:f>
              <c:strCache>
                <c:ptCount val="3"/>
                <c:pt idx="0">
                  <c:v>2024年度“三公”经费财政拨款支出2.27万元</c:v>
                </c:pt>
                <c:pt idx="1">
                  <c:v>其中：公务用车购置及运行维护费支出2.08万元</c:v>
                </c:pt>
                <c:pt idx="2">
                  <c:v>公务接待费支出0.19万元</c:v>
                </c:pt>
              </c:strCache>
            </c:strRef>
          </c:cat>
          <c:val>
            <c:numRef>
              <c:f>Sheet1!$B$2:$B$4</c:f>
              <c:numCache>
                <c:formatCode>General</c:formatCode>
                <c:ptCount val="3"/>
                <c:pt idx="0">
                  <c:v>0</c:v>
                </c:pt>
                <c:pt idx="1">
                  <c:v>91.63</c:v>
                </c:pt>
                <c:pt idx="2">
                  <c:v>8.3700000000000028</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textRotate="1"/>
  </customShpExts>
</s:customData>
</file>

<file path=customXml/itemProps1.xml><?xml version="1.0" encoding="utf-8"?>
<ds:datastoreItem xmlns:ds="http://schemas.openxmlformats.org/officeDocument/2006/customXml" ds:itemID="{1D9F6481-7B8A-4AC6-8106-771FE56234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19</Pages>
  <Words>5163</Words>
  <Characters>2864</Characters>
  <Application>Microsoft Office Word</Application>
  <DocSecurity>0</DocSecurity>
  <Lines>23</Lines>
  <Paragraphs>16</Paragraphs>
  <ScaleCrop>false</ScaleCrop>
  <Company>四川省财政厅</Company>
  <LinksUpToDate>false</LinksUpToDate>
  <CharactersWithSpaces>8011</CharactersWithSpaces>
  <SharedDoc>false</SharedDoc>
  <HLinks>
    <vt:vector size="234" baseType="variant">
      <vt:variant>
        <vt:i4>1245242</vt:i4>
      </vt:variant>
      <vt:variant>
        <vt:i4>230</vt:i4>
      </vt:variant>
      <vt:variant>
        <vt:i4>0</vt:i4>
      </vt:variant>
      <vt:variant>
        <vt:i4>5</vt:i4>
      </vt:variant>
      <vt:variant>
        <vt:lpwstr/>
      </vt:variant>
      <vt:variant>
        <vt:lpwstr>_Toc21854</vt:lpwstr>
      </vt:variant>
      <vt:variant>
        <vt:i4>1114160</vt:i4>
      </vt:variant>
      <vt:variant>
        <vt:i4>224</vt:i4>
      </vt:variant>
      <vt:variant>
        <vt:i4>0</vt:i4>
      </vt:variant>
      <vt:variant>
        <vt:i4>5</vt:i4>
      </vt:variant>
      <vt:variant>
        <vt:lpwstr/>
      </vt:variant>
      <vt:variant>
        <vt:lpwstr>_Toc2325</vt:lpwstr>
      </vt:variant>
      <vt:variant>
        <vt:i4>1245237</vt:i4>
      </vt:variant>
      <vt:variant>
        <vt:i4>218</vt:i4>
      </vt:variant>
      <vt:variant>
        <vt:i4>0</vt:i4>
      </vt:variant>
      <vt:variant>
        <vt:i4>5</vt:i4>
      </vt:variant>
      <vt:variant>
        <vt:lpwstr/>
      </vt:variant>
      <vt:variant>
        <vt:lpwstr>_Toc1347</vt:lpwstr>
      </vt:variant>
      <vt:variant>
        <vt:i4>1114164</vt:i4>
      </vt:variant>
      <vt:variant>
        <vt:i4>212</vt:i4>
      </vt:variant>
      <vt:variant>
        <vt:i4>0</vt:i4>
      </vt:variant>
      <vt:variant>
        <vt:i4>5</vt:i4>
      </vt:variant>
      <vt:variant>
        <vt:lpwstr/>
      </vt:variant>
      <vt:variant>
        <vt:lpwstr>_Toc4107</vt:lpwstr>
      </vt:variant>
      <vt:variant>
        <vt:i4>1441840</vt:i4>
      </vt:variant>
      <vt:variant>
        <vt:i4>206</vt:i4>
      </vt:variant>
      <vt:variant>
        <vt:i4>0</vt:i4>
      </vt:variant>
      <vt:variant>
        <vt:i4>5</vt:i4>
      </vt:variant>
      <vt:variant>
        <vt:lpwstr/>
      </vt:variant>
      <vt:variant>
        <vt:lpwstr>_Toc21208</vt:lpwstr>
      </vt:variant>
      <vt:variant>
        <vt:i4>1310776</vt:i4>
      </vt:variant>
      <vt:variant>
        <vt:i4>200</vt:i4>
      </vt:variant>
      <vt:variant>
        <vt:i4>0</vt:i4>
      </vt:variant>
      <vt:variant>
        <vt:i4>5</vt:i4>
      </vt:variant>
      <vt:variant>
        <vt:lpwstr/>
      </vt:variant>
      <vt:variant>
        <vt:lpwstr>_Toc15966</vt:lpwstr>
      </vt:variant>
      <vt:variant>
        <vt:i4>1769525</vt:i4>
      </vt:variant>
      <vt:variant>
        <vt:i4>194</vt:i4>
      </vt:variant>
      <vt:variant>
        <vt:i4>0</vt:i4>
      </vt:variant>
      <vt:variant>
        <vt:i4>5</vt:i4>
      </vt:variant>
      <vt:variant>
        <vt:lpwstr/>
      </vt:variant>
      <vt:variant>
        <vt:lpwstr>_Toc1448</vt:lpwstr>
      </vt:variant>
      <vt:variant>
        <vt:i4>1507383</vt:i4>
      </vt:variant>
      <vt:variant>
        <vt:i4>188</vt:i4>
      </vt:variant>
      <vt:variant>
        <vt:i4>0</vt:i4>
      </vt:variant>
      <vt:variant>
        <vt:i4>5</vt:i4>
      </vt:variant>
      <vt:variant>
        <vt:lpwstr/>
      </vt:variant>
      <vt:variant>
        <vt:lpwstr>_Toc11619</vt:lpwstr>
      </vt:variant>
      <vt:variant>
        <vt:i4>1245234</vt:i4>
      </vt:variant>
      <vt:variant>
        <vt:i4>182</vt:i4>
      </vt:variant>
      <vt:variant>
        <vt:i4>0</vt:i4>
      </vt:variant>
      <vt:variant>
        <vt:i4>5</vt:i4>
      </vt:variant>
      <vt:variant>
        <vt:lpwstr/>
      </vt:variant>
      <vt:variant>
        <vt:lpwstr>_Toc30147</vt:lpwstr>
      </vt:variant>
      <vt:variant>
        <vt:i4>1441847</vt:i4>
      </vt:variant>
      <vt:variant>
        <vt:i4>176</vt:i4>
      </vt:variant>
      <vt:variant>
        <vt:i4>0</vt:i4>
      </vt:variant>
      <vt:variant>
        <vt:i4>5</vt:i4>
      </vt:variant>
      <vt:variant>
        <vt:lpwstr/>
      </vt:variant>
      <vt:variant>
        <vt:lpwstr>_Toc21509</vt:lpwstr>
      </vt:variant>
      <vt:variant>
        <vt:i4>1179703</vt:i4>
      </vt:variant>
      <vt:variant>
        <vt:i4>170</vt:i4>
      </vt:variant>
      <vt:variant>
        <vt:i4>0</vt:i4>
      </vt:variant>
      <vt:variant>
        <vt:i4>5</vt:i4>
      </vt:variant>
      <vt:variant>
        <vt:lpwstr/>
      </vt:variant>
      <vt:variant>
        <vt:lpwstr>_Toc2356</vt:lpwstr>
      </vt:variant>
      <vt:variant>
        <vt:i4>1966138</vt:i4>
      </vt:variant>
      <vt:variant>
        <vt:i4>164</vt:i4>
      </vt:variant>
      <vt:variant>
        <vt:i4>0</vt:i4>
      </vt:variant>
      <vt:variant>
        <vt:i4>5</vt:i4>
      </vt:variant>
      <vt:variant>
        <vt:lpwstr/>
      </vt:variant>
      <vt:variant>
        <vt:lpwstr>_Toc21882</vt:lpwstr>
      </vt:variant>
      <vt:variant>
        <vt:i4>1441842</vt:i4>
      </vt:variant>
      <vt:variant>
        <vt:i4>158</vt:i4>
      </vt:variant>
      <vt:variant>
        <vt:i4>0</vt:i4>
      </vt:variant>
      <vt:variant>
        <vt:i4>5</vt:i4>
      </vt:variant>
      <vt:variant>
        <vt:lpwstr/>
      </vt:variant>
      <vt:variant>
        <vt:lpwstr>_Toc29085</vt:lpwstr>
      </vt:variant>
      <vt:variant>
        <vt:i4>1114164</vt:i4>
      </vt:variant>
      <vt:variant>
        <vt:i4>152</vt:i4>
      </vt:variant>
      <vt:variant>
        <vt:i4>0</vt:i4>
      </vt:variant>
      <vt:variant>
        <vt:i4>5</vt:i4>
      </vt:variant>
      <vt:variant>
        <vt:lpwstr/>
      </vt:variant>
      <vt:variant>
        <vt:lpwstr>_Toc27612</vt:lpwstr>
      </vt:variant>
      <vt:variant>
        <vt:i4>1245232</vt:i4>
      </vt:variant>
      <vt:variant>
        <vt:i4>146</vt:i4>
      </vt:variant>
      <vt:variant>
        <vt:i4>0</vt:i4>
      </vt:variant>
      <vt:variant>
        <vt:i4>5</vt:i4>
      </vt:variant>
      <vt:variant>
        <vt:lpwstr/>
      </vt:variant>
      <vt:variant>
        <vt:lpwstr>_Toc27230</vt:lpwstr>
      </vt:variant>
      <vt:variant>
        <vt:i4>1310770</vt:i4>
      </vt:variant>
      <vt:variant>
        <vt:i4>140</vt:i4>
      </vt:variant>
      <vt:variant>
        <vt:i4>0</vt:i4>
      </vt:variant>
      <vt:variant>
        <vt:i4>5</vt:i4>
      </vt:variant>
      <vt:variant>
        <vt:lpwstr/>
      </vt:variant>
      <vt:variant>
        <vt:lpwstr>_Toc25061</vt:lpwstr>
      </vt:variant>
      <vt:variant>
        <vt:i4>1310770</vt:i4>
      </vt:variant>
      <vt:variant>
        <vt:i4>134</vt:i4>
      </vt:variant>
      <vt:variant>
        <vt:i4>0</vt:i4>
      </vt:variant>
      <vt:variant>
        <vt:i4>5</vt:i4>
      </vt:variant>
      <vt:variant>
        <vt:lpwstr/>
      </vt:variant>
      <vt:variant>
        <vt:lpwstr>_Toc24070</vt:lpwstr>
      </vt:variant>
      <vt:variant>
        <vt:i4>1441846</vt:i4>
      </vt:variant>
      <vt:variant>
        <vt:i4>128</vt:i4>
      </vt:variant>
      <vt:variant>
        <vt:i4>0</vt:i4>
      </vt:variant>
      <vt:variant>
        <vt:i4>5</vt:i4>
      </vt:variant>
      <vt:variant>
        <vt:lpwstr/>
      </vt:variant>
      <vt:variant>
        <vt:lpwstr>_Toc11701</vt:lpwstr>
      </vt:variant>
      <vt:variant>
        <vt:i4>1572923</vt:i4>
      </vt:variant>
      <vt:variant>
        <vt:i4>122</vt:i4>
      </vt:variant>
      <vt:variant>
        <vt:i4>0</vt:i4>
      </vt:variant>
      <vt:variant>
        <vt:i4>5</vt:i4>
      </vt:variant>
      <vt:variant>
        <vt:lpwstr/>
      </vt:variant>
      <vt:variant>
        <vt:lpwstr>_Toc8837</vt:lpwstr>
      </vt:variant>
      <vt:variant>
        <vt:i4>1703985</vt:i4>
      </vt:variant>
      <vt:variant>
        <vt:i4>116</vt:i4>
      </vt:variant>
      <vt:variant>
        <vt:i4>0</vt:i4>
      </vt:variant>
      <vt:variant>
        <vt:i4>5</vt:i4>
      </vt:variant>
      <vt:variant>
        <vt:lpwstr/>
      </vt:variant>
      <vt:variant>
        <vt:lpwstr>_Toc1904</vt:lpwstr>
      </vt:variant>
      <vt:variant>
        <vt:i4>1048630</vt:i4>
      </vt:variant>
      <vt:variant>
        <vt:i4>110</vt:i4>
      </vt:variant>
      <vt:variant>
        <vt:i4>0</vt:i4>
      </vt:variant>
      <vt:variant>
        <vt:i4>5</vt:i4>
      </vt:variant>
      <vt:variant>
        <vt:lpwstr/>
      </vt:variant>
      <vt:variant>
        <vt:lpwstr>_Toc25421</vt:lpwstr>
      </vt:variant>
      <vt:variant>
        <vt:i4>1245234</vt:i4>
      </vt:variant>
      <vt:variant>
        <vt:i4>104</vt:i4>
      </vt:variant>
      <vt:variant>
        <vt:i4>0</vt:i4>
      </vt:variant>
      <vt:variant>
        <vt:i4>5</vt:i4>
      </vt:variant>
      <vt:variant>
        <vt:lpwstr/>
      </vt:variant>
      <vt:variant>
        <vt:lpwstr>_Toc2501</vt:lpwstr>
      </vt:variant>
      <vt:variant>
        <vt:i4>1703987</vt:i4>
      </vt:variant>
      <vt:variant>
        <vt:i4>98</vt:i4>
      </vt:variant>
      <vt:variant>
        <vt:i4>0</vt:i4>
      </vt:variant>
      <vt:variant>
        <vt:i4>5</vt:i4>
      </vt:variant>
      <vt:variant>
        <vt:lpwstr/>
      </vt:variant>
      <vt:variant>
        <vt:lpwstr>_Toc28154</vt:lpwstr>
      </vt:variant>
      <vt:variant>
        <vt:i4>1507379</vt:i4>
      </vt:variant>
      <vt:variant>
        <vt:i4>92</vt:i4>
      </vt:variant>
      <vt:variant>
        <vt:i4>0</vt:i4>
      </vt:variant>
      <vt:variant>
        <vt:i4>5</vt:i4>
      </vt:variant>
      <vt:variant>
        <vt:lpwstr/>
      </vt:variant>
      <vt:variant>
        <vt:lpwstr>_Toc3808</vt:lpwstr>
      </vt:variant>
      <vt:variant>
        <vt:i4>1114165</vt:i4>
      </vt:variant>
      <vt:variant>
        <vt:i4>86</vt:i4>
      </vt:variant>
      <vt:variant>
        <vt:i4>0</vt:i4>
      </vt:variant>
      <vt:variant>
        <vt:i4>5</vt:i4>
      </vt:variant>
      <vt:variant>
        <vt:lpwstr/>
      </vt:variant>
      <vt:variant>
        <vt:lpwstr>_Toc17418</vt:lpwstr>
      </vt:variant>
      <vt:variant>
        <vt:i4>1966138</vt:i4>
      </vt:variant>
      <vt:variant>
        <vt:i4>80</vt:i4>
      </vt:variant>
      <vt:variant>
        <vt:i4>0</vt:i4>
      </vt:variant>
      <vt:variant>
        <vt:i4>5</vt:i4>
      </vt:variant>
      <vt:variant>
        <vt:lpwstr/>
      </vt:variant>
      <vt:variant>
        <vt:lpwstr>_Toc30999</vt:lpwstr>
      </vt:variant>
      <vt:variant>
        <vt:i4>1835057</vt:i4>
      </vt:variant>
      <vt:variant>
        <vt:i4>74</vt:i4>
      </vt:variant>
      <vt:variant>
        <vt:i4>0</vt:i4>
      </vt:variant>
      <vt:variant>
        <vt:i4>5</vt:i4>
      </vt:variant>
      <vt:variant>
        <vt:lpwstr/>
      </vt:variant>
      <vt:variant>
        <vt:lpwstr>_Toc18031</vt:lpwstr>
      </vt:variant>
      <vt:variant>
        <vt:i4>1048631</vt:i4>
      </vt:variant>
      <vt:variant>
        <vt:i4>68</vt:i4>
      </vt:variant>
      <vt:variant>
        <vt:i4>0</vt:i4>
      </vt:variant>
      <vt:variant>
        <vt:i4>5</vt:i4>
      </vt:variant>
      <vt:variant>
        <vt:lpwstr/>
      </vt:variant>
      <vt:variant>
        <vt:lpwstr>_Toc17603</vt:lpwstr>
      </vt:variant>
      <vt:variant>
        <vt:i4>1769520</vt:i4>
      </vt:variant>
      <vt:variant>
        <vt:i4>62</vt:i4>
      </vt:variant>
      <vt:variant>
        <vt:i4>0</vt:i4>
      </vt:variant>
      <vt:variant>
        <vt:i4>5</vt:i4>
      </vt:variant>
      <vt:variant>
        <vt:lpwstr/>
      </vt:variant>
      <vt:variant>
        <vt:lpwstr>_Toc19150</vt:lpwstr>
      </vt:variant>
      <vt:variant>
        <vt:i4>1179705</vt:i4>
      </vt:variant>
      <vt:variant>
        <vt:i4>56</vt:i4>
      </vt:variant>
      <vt:variant>
        <vt:i4>0</vt:i4>
      </vt:variant>
      <vt:variant>
        <vt:i4>5</vt:i4>
      </vt:variant>
      <vt:variant>
        <vt:lpwstr/>
      </vt:variant>
      <vt:variant>
        <vt:lpwstr>_Toc15804</vt:lpwstr>
      </vt:variant>
      <vt:variant>
        <vt:i4>1441844</vt:i4>
      </vt:variant>
      <vt:variant>
        <vt:i4>50</vt:i4>
      </vt:variant>
      <vt:variant>
        <vt:i4>0</vt:i4>
      </vt:variant>
      <vt:variant>
        <vt:i4>5</vt:i4>
      </vt:variant>
      <vt:variant>
        <vt:lpwstr/>
      </vt:variant>
      <vt:variant>
        <vt:lpwstr>_Toc26675</vt:lpwstr>
      </vt:variant>
      <vt:variant>
        <vt:i4>1441841</vt:i4>
      </vt:variant>
      <vt:variant>
        <vt:i4>44</vt:i4>
      </vt:variant>
      <vt:variant>
        <vt:i4>0</vt:i4>
      </vt:variant>
      <vt:variant>
        <vt:i4>5</vt:i4>
      </vt:variant>
      <vt:variant>
        <vt:lpwstr/>
      </vt:variant>
      <vt:variant>
        <vt:lpwstr>_Toc28392</vt:lpwstr>
      </vt:variant>
      <vt:variant>
        <vt:i4>1114163</vt:i4>
      </vt:variant>
      <vt:variant>
        <vt:i4>38</vt:i4>
      </vt:variant>
      <vt:variant>
        <vt:i4>0</vt:i4>
      </vt:variant>
      <vt:variant>
        <vt:i4>5</vt:i4>
      </vt:variant>
      <vt:variant>
        <vt:lpwstr/>
      </vt:variant>
      <vt:variant>
        <vt:lpwstr>_Toc12247</vt:lpwstr>
      </vt:variant>
      <vt:variant>
        <vt:i4>1703989</vt:i4>
      </vt:variant>
      <vt:variant>
        <vt:i4>32</vt:i4>
      </vt:variant>
      <vt:variant>
        <vt:i4>0</vt:i4>
      </vt:variant>
      <vt:variant>
        <vt:i4>5</vt:i4>
      </vt:variant>
      <vt:variant>
        <vt:lpwstr/>
      </vt:variant>
      <vt:variant>
        <vt:lpwstr>_Toc4419</vt:lpwstr>
      </vt:variant>
      <vt:variant>
        <vt:i4>1376310</vt:i4>
      </vt:variant>
      <vt:variant>
        <vt:i4>26</vt:i4>
      </vt:variant>
      <vt:variant>
        <vt:i4>0</vt:i4>
      </vt:variant>
      <vt:variant>
        <vt:i4>5</vt:i4>
      </vt:variant>
      <vt:variant>
        <vt:lpwstr/>
      </vt:variant>
      <vt:variant>
        <vt:lpwstr>_Toc26448</vt:lpwstr>
      </vt:variant>
      <vt:variant>
        <vt:i4>1179697</vt:i4>
      </vt:variant>
      <vt:variant>
        <vt:i4>20</vt:i4>
      </vt:variant>
      <vt:variant>
        <vt:i4>0</vt:i4>
      </vt:variant>
      <vt:variant>
        <vt:i4>5</vt:i4>
      </vt:variant>
      <vt:variant>
        <vt:lpwstr/>
      </vt:variant>
      <vt:variant>
        <vt:lpwstr>_Toc25304</vt:lpwstr>
      </vt:variant>
      <vt:variant>
        <vt:i4>1900601</vt:i4>
      </vt:variant>
      <vt:variant>
        <vt:i4>14</vt:i4>
      </vt:variant>
      <vt:variant>
        <vt:i4>0</vt:i4>
      </vt:variant>
      <vt:variant>
        <vt:i4>5</vt:i4>
      </vt:variant>
      <vt:variant>
        <vt:lpwstr/>
      </vt:variant>
      <vt:variant>
        <vt:lpwstr>_Toc1882</vt:lpwstr>
      </vt:variant>
      <vt:variant>
        <vt:i4>1441848</vt:i4>
      </vt:variant>
      <vt:variant>
        <vt:i4>8</vt:i4>
      </vt:variant>
      <vt:variant>
        <vt:i4>0</vt:i4>
      </vt:variant>
      <vt:variant>
        <vt:i4>5</vt:i4>
      </vt:variant>
      <vt:variant>
        <vt:lpwstr/>
      </vt:variant>
      <vt:variant>
        <vt:lpwstr>_Toc10912</vt:lpwstr>
      </vt:variant>
      <vt:variant>
        <vt:i4>1835060</vt:i4>
      </vt:variant>
      <vt:variant>
        <vt:i4>2</vt:i4>
      </vt:variant>
      <vt:variant>
        <vt:i4>0</vt:i4>
      </vt:variant>
      <vt:variant>
        <vt:i4>5</vt:i4>
      </vt:variant>
      <vt:variant>
        <vt:lpwstr/>
      </vt:variant>
      <vt:variant>
        <vt:lpwstr>_Toc23688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cp:lastModifiedBy>
  <cp:revision>32</cp:revision>
  <cp:lastPrinted>2023-08-03T02:35:00Z</cp:lastPrinted>
  <dcterms:created xsi:type="dcterms:W3CDTF">2024-09-24T03:10:00Z</dcterms:created>
  <dcterms:modified xsi:type="dcterms:W3CDTF">2025-10-27T01:08:00Z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2A68C13A915949D994B74E1522B28773_12</vt:lpwstr>
  </property>
</Properties>
</file>