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8D543">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475"/>
      <w:bookmarkStart w:id="2" w:name="_Toc15377425"/>
      <w:bookmarkStart w:id="3" w:name="_Toc15377193"/>
      <w:bookmarkStart w:id="4" w:name="_Toc15396597"/>
      <w:bookmarkStart w:id="5" w:name="_Toc15306267"/>
    </w:p>
    <w:p w14:paraId="3E3ECA0E">
      <w:pPr>
        <w:pStyle w:val="5"/>
        <w:rPr>
          <w:rFonts w:hint="eastAsia" w:ascii="Times New Roman" w:hAnsi="Times New Roman" w:eastAsia="方正小标宋简体" w:cs="Times New Roman"/>
          <w:color w:val="auto"/>
          <w:kern w:val="2"/>
          <w:sz w:val="72"/>
          <w:szCs w:val="72"/>
          <w:highlight w:val="none"/>
          <w:lang w:val="en-US" w:eastAsia="zh-CN" w:bidi="ar-SA"/>
        </w:rPr>
      </w:pPr>
    </w:p>
    <w:p w14:paraId="6F86226E">
      <w:pPr>
        <w:pStyle w:val="5"/>
        <w:rPr>
          <w:rFonts w:hint="eastAsia" w:ascii="Times New Roman" w:hAnsi="Times New Roman" w:eastAsia="方正小标宋简体" w:cs="Times New Roman"/>
          <w:color w:val="auto"/>
          <w:kern w:val="2"/>
          <w:sz w:val="72"/>
          <w:szCs w:val="72"/>
          <w:highlight w:val="none"/>
          <w:lang w:val="en-US" w:eastAsia="zh-CN" w:bidi="ar-SA"/>
        </w:rPr>
      </w:pPr>
    </w:p>
    <w:p w14:paraId="6762C2AC">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四川省攀枝花市西区</w:t>
      </w:r>
    </w:p>
    <w:p w14:paraId="768CE260">
      <w:pPr>
        <w:pStyle w:val="5"/>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cs="Times New Roman"/>
          <w:color w:val="auto"/>
          <w:kern w:val="2"/>
          <w:sz w:val="44"/>
          <w:szCs w:val="44"/>
          <w:highlight w:val="none"/>
          <w:lang w:val="en-US" w:eastAsia="zh-CN" w:bidi="ar-SA"/>
        </w:rPr>
        <w:t>青少年活动中心单位</w:t>
      </w:r>
      <w:r>
        <w:rPr>
          <w:rFonts w:hint="eastAsia" w:ascii="Times New Roman" w:hAnsi="Times New Roman" w:eastAsia="方正小标宋简体" w:cs="Times New Roman"/>
          <w:color w:val="auto"/>
          <w:kern w:val="2"/>
          <w:sz w:val="44"/>
          <w:szCs w:val="44"/>
          <w:highlight w:val="none"/>
          <w:lang w:val="en-US" w:eastAsia="zh-CN" w:bidi="ar-SA"/>
        </w:rPr>
        <w:t>决算公开文字说明</w:t>
      </w:r>
      <w:bookmarkEnd w:id="0"/>
      <w:bookmarkEnd w:id="1"/>
      <w:bookmarkEnd w:id="2"/>
      <w:bookmarkEnd w:id="3"/>
      <w:bookmarkEnd w:id="4"/>
      <w:bookmarkEnd w:id="5"/>
    </w:p>
    <w:p w14:paraId="1D553400">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4EDC88C">
      <w:pPr>
        <w:widowControl/>
        <w:jc w:val="center"/>
        <w:rPr>
          <w:rFonts w:ascii="Times New Roman" w:hAnsi="Times New Roman" w:eastAsia="黑体" w:cstheme="minorBidi"/>
          <w:color w:val="auto"/>
          <w:sz w:val="28"/>
          <w:szCs w:val="28"/>
          <w:highlight w:val="none"/>
        </w:rPr>
      </w:pPr>
    </w:p>
    <w:p w14:paraId="30775013">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日</w:t>
      </w:r>
    </w:p>
    <w:p w14:paraId="1A24CFEC">
      <w:pPr>
        <w:rPr>
          <w:rFonts w:ascii="Times New Roman" w:hAnsi="Times New Roman"/>
          <w:color w:val="auto"/>
          <w:highlight w:val="none"/>
        </w:rPr>
      </w:pPr>
    </w:p>
    <w:p w14:paraId="4BE5E49C">
      <w:pPr>
        <w:pStyle w:val="15"/>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6D731D00">
      <w:pPr>
        <w:pStyle w:val="17"/>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................................................................................................3</w:t>
      </w:r>
    </w:p>
    <w:p w14:paraId="18483E07">
      <w:pPr>
        <w:pStyle w:val="17"/>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................................................................................................3</w:t>
      </w:r>
    </w:p>
    <w:p w14:paraId="50E8292A">
      <w:pPr>
        <w:pStyle w:val="15"/>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p>
    <w:p w14:paraId="31AC6FF3">
      <w:pPr>
        <w:pStyle w:val="17"/>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................................................................4.</w:t>
      </w:r>
    </w:p>
    <w:p w14:paraId="2C3DD29B">
      <w:pPr>
        <w:pStyle w:val="17"/>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................................................................................4</w:t>
      </w:r>
    </w:p>
    <w:p w14:paraId="2AA51BE0">
      <w:pPr>
        <w:pStyle w:val="17"/>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................................................................................5</w:t>
      </w:r>
    </w:p>
    <w:p w14:paraId="6C61CAB6">
      <w:pPr>
        <w:pStyle w:val="17"/>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.................................................5</w:t>
      </w:r>
    </w:p>
    <w:p w14:paraId="35BE9411">
      <w:pPr>
        <w:pStyle w:val="17"/>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........................................6</w:t>
      </w:r>
    </w:p>
    <w:p w14:paraId="21502AC2">
      <w:pPr>
        <w:pStyle w:val="17"/>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................................8</w:t>
      </w:r>
    </w:p>
    <w:p w14:paraId="69B79494">
      <w:pPr>
        <w:pStyle w:val="17"/>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........................................9</w:t>
      </w:r>
    </w:p>
    <w:p w14:paraId="5458690D">
      <w:pPr>
        <w:pStyle w:val="17"/>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....................................................10</w:t>
      </w:r>
    </w:p>
    <w:p w14:paraId="35786414">
      <w:pPr>
        <w:pStyle w:val="17"/>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........................10</w:t>
      </w:r>
    </w:p>
    <w:p w14:paraId="2AE454F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22"/>
          <w:rFonts w:hint="eastAsia" w:ascii="宋体" w:hAnsi="宋体" w:eastAsia="宋体" w:cs="宋体"/>
          <w:color w:val="auto"/>
          <w:sz w:val="24"/>
          <w:highlight w:val="none"/>
          <w:u w:val="none"/>
          <w:lang w:eastAsia="zh-CN"/>
        </w:rPr>
        <w:t>十</w:t>
      </w:r>
      <w:r>
        <w:rPr>
          <w:rStyle w:val="22"/>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................................10</w:t>
      </w:r>
    </w:p>
    <w:p w14:paraId="30C1AD79">
      <w:pPr>
        <w:pStyle w:val="15"/>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..............................................13</w:t>
      </w:r>
    </w:p>
    <w:p w14:paraId="695D64F7">
      <w:pPr>
        <w:pStyle w:val="15"/>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..................................................16</w:t>
      </w:r>
    </w:p>
    <w:p w14:paraId="414E1336">
      <w:pPr>
        <w:pStyle w:val="15"/>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..................................................25</w:t>
      </w:r>
    </w:p>
    <w:p w14:paraId="7EBA475C">
      <w:pPr>
        <w:pStyle w:val="17"/>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0F0D0660">
      <w:pPr>
        <w:pStyle w:val="17"/>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6FFB9621">
      <w:pPr>
        <w:pStyle w:val="17"/>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2940EE44">
      <w:pPr>
        <w:pStyle w:val="17"/>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1431243D">
      <w:pPr>
        <w:pStyle w:val="17"/>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658C5A0B">
      <w:pPr>
        <w:pStyle w:val="17"/>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07389C72">
      <w:pPr>
        <w:pStyle w:val="17"/>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27643E14">
      <w:pPr>
        <w:pStyle w:val="17"/>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548DF1E8">
      <w:pPr>
        <w:pStyle w:val="17"/>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522D224E">
      <w:pPr>
        <w:pStyle w:val="17"/>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80A8FF2">
      <w:pPr>
        <w:pStyle w:val="17"/>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2CFA4B8C">
      <w:pPr>
        <w:pStyle w:val="17"/>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4A12B0C0">
      <w:pPr>
        <w:pStyle w:val="17"/>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006C7AAF">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35F8D29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5B8CCF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r>
        <w:rPr>
          <w:rFonts w:hint="eastAsia" w:ascii="Times New Roman" w:hAnsi="Times New Roman" w:eastAsia="方正小标宋_GBK" w:cs="Times New Roman"/>
          <w:b/>
          <w:bCs/>
          <w:sz w:val="44"/>
          <w:szCs w:val="44"/>
          <w:lang w:eastAsia="zh-CN"/>
        </w:rPr>
        <w:t>第一部分</w:t>
      </w:r>
      <w:r>
        <w:rPr>
          <w:rFonts w:hint="eastAsia" w:ascii="Times New Roman" w:hAnsi="Times New Roman" w:eastAsia="方正小标宋_GBK" w:cs="Times New Roman"/>
          <w:b/>
          <w:bCs/>
          <w:sz w:val="44"/>
          <w:szCs w:val="44"/>
          <w:lang w:val="en-US" w:eastAsia="zh-CN"/>
        </w:rPr>
        <w:t xml:space="preserve"> </w:t>
      </w:r>
      <w:r>
        <w:rPr>
          <w:rFonts w:hint="eastAsia" w:ascii="Times New Roman" w:hAnsi="Times New Roman" w:eastAsia="方正小标宋_GBK" w:cs="Times New Roman"/>
          <w:b/>
          <w:bCs/>
          <w:sz w:val="44"/>
          <w:szCs w:val="44"/>
          <w:lang w:eastAsia="zh-CN"/>
        </w:rPr>
        <w:t xml:space="preserve"> 部门概况</w:t>
      </w:r>
      <w:bookmarkEnd w:id="6"/>
      <w:bookmarkEnd w:id="7"/>
    </w:p>
    <w:p w14:paraId="47BC3E3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33"/>
          <w:szCs w:val="33"/>
          <w:lang w:val="en-US" w:eastAsia="zh-CN"/>
        </w:rPr>
      </w:pPr>
      <w:bookmarkStart w:id="8" w:name="_Toc15396600"/>
      <w:bookmarkStart w:id="9" w:name="_Toc15377197"/>
    </w:p>
    <w:p w14:paraId="6E75B56A">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r>
        <w:rPr>
          <w:rFonts w:hint="eastAsia" w:asciiTheme="minorEastAsia" w:hAnsiTheme="minorEastAsia" w:eastAsiaTheme="minorEastAsia" w:cstheme="minorEastAsia"/>
          <w:b/>
          <w:bCs/>
          <w:sz w:val="33"/>
          <w:szCs w:val="33"/>
          <w:lang w:val="en-US" w:eastAsia="zh-CN"/>
        </w:rPr>
        <w:t>一、</w:t>
      </w:r>
      <w:bookmarkEnd w:id="8"/>
      <w:bookmarkEnd w:id="9"/>
      <w:r>
        <w:rPr>
          <w:rFonts w:hint="eastAsia" w:asciiTheme="minorEastAsia" w:hAnsiTheme="minorEastAsia" w:eastAsiaTheme="minorEastAsia" w:cstheme="minorEastAsia"/>
          <w:b/>
          <w:bCs/>
          <w:sz w:val="33"/>
          <w:szCs w:val="33"/>
          <w:lang w:val="en-US" w:eastAsia="zh-CN"/>
        </w:rPr>
        <w:t>部门职责</w:t>
      </w:r>
    </w:p>
    <w:p w14:paraId="432E0C5E">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bookmarkStart w:id="10" w:name="_Toc15377200"/>
      <w:bookmarkStart w:id="11" w:name="_Toc15396601"/>
      <w:r>
        <w:rPr>
          <w:rFonts w:hint="eastAsia" w:ascii="Times New Roman" w:hAnsi="Times New Roman" w:eastAsia="方正仿宋_GBK" w:cs="Times New Roman"/>
          <w:sz w:val="33"/>
          <w:szCs w:val="33"/>
          <w:lang w:val="en-US" w:eastAsia="zh-CN"/>
        </w:rPr>
        <w:t>1.具体负责做好西区青少年学生校外活动和社会实践活动的总体规划、组织落实和管理工作。</w:t>
      </w:r>
    </w:p>
    <w:p w14:paraId="241D6CD6">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2.通过举办各类培训班，培养青少年的文化艺术体育特长、劳动技能和科技创新能力</w:t>
      </w:r>
    </w:p>
    <w:p w14:paraId="074A4661">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3.负责参与或具体承办团区委组织的青少年文化、体育、艺术竞赛及大型文体活动和科技活动;</w:t>
      </w:r>
    </w:p>
    <w:p w14:paraId="04380286">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4.协助抓好共青团和少先队组织的教育培训工作，对全区各少先队组织进行业务指导，策划、开展少先队主题活动</w:t>
      </w:r>
    </w:p>
    <w:p w14:paraId="18BEFF2C">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5.与全国各地同行单位和相关机构建立信息交流网络、为青少年及时提供各类培训学习、文化交流、比赛展览等方面的信息等事项。</w:t>
      </w:r>
    </w:p>
    <w:p w14:paraId="50CB13B1">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r>
        <w:rPr>
          <w:rFonts w:hint="eastAsia" w:asciiTheme="minorEastAsia" w:hAnsiTheme="minorEastAsia" w:eastAsiaTheme="minorEastAsia" w:cstheme="minorEastAsia"/>
          <w:b/>
          <w:bCs/>
          <w:sz w:val="33"/>
          <w:szCs w:val="33"/>
          <w:lang w:val="en-US" w:eastAsia="zh-CN"/>
        </w:rPr>
        <w:t>二、机构设置</w:t>
      </w:r>
      <w:bookmarkEnd w:id="10"/>
      <w:bookmarkEnd w:id="11"/>
    </w:p>
    <w:p w14:paraId="2F4D6A4B">
      <w:pPr>
        <w:keepNext w:val="0"/>
        <w:keepLines w:val="0"/>
        <w:pageBreakBefore w:val="0"/>
        <w:widowControl w:val="0"/>
        <w:kinsoku/>
        <w:wordWrap/>
        <w:overflowPunct/>
        <w:topLinePunct w:val="0"/>
        <w:autoSpaceDE/>
        <w:autoSpaceDN/>
        <w:bidi w:val="0"/>
        <w:adjustRightInd/>
        <w:snapToGrid/>
        <w:ind w:firstLine="660" w:firstLineChars="200"/>
        <w:jc w:val="center"/>
        <w:textAlignment w:val="auto"/>
        <w:rPr>
          <w:rFonts w:hint="eastAsia" w:ascii="Times New Roman" w:hAnsi="Times New Roman" w:eastAsia="方正小标宋_GBK" w:cs="Times New Roman"/>
          <w:b/>
          <w:bCs/>
          <w:sz w:val="44"/>
          <w:szCs w:val="44"/>
          <w:lang w:val="en-US" w:eastAsia="zh-CN"/>
        </w:rPr>
      </w:pPr>
      <w:r>
        <w:rPr>
          <w:rFonts w:hint="eastAsia" w:ascii="Times New Roman" w:hAnsi="Times New Roman" w:eastAsia="方正仿宋_GBK" w:cs="Times New Roman"/>
          <w:sz w:val="33"/>
          <w:szCs w:val="33"/>
          <w:lang w:val="en-US" w:eastAsia="zh-CN"/>
        </w:rPr>
        <w:t>攀枝花市西区青少年活动中心下属二级预算单位0个，其中行政单位0个，参照公务员法管理的事业单位0个，其他事业单位0个。</w:t>
      </w:r>
      <w:r>
        <w:rPr>
          <w:rFonts w:ascii="Times New Roman" w:hAnsi="Times New Roman" w:eastAsia="仿宋"/>
          <w:color w:val="auto"/>
          <w:sz w:val="32"/>
          <w:szCs w:val="32"/>
          <w:highlight w:val="none"/>
        </w:rPr>
        <w:br w:type="page"/>
      </w:r>
      <w:bookmarkStart w:id="12" w:name="_Toc15377204"/>
      <w:bookmarkStart w:id="13" w:name="_Toc15396602"/>
      <w:r>
        <w:rPr>
          <w:rFonts w:hint="eastAsia" w:ascii="Times New Roman" w:hAnsi="Times New Roman" w:eastAsia="方正小标宋_GBK" w:cs="Times New Roman"/>
          <w:b/>
          <w:bCs/>
          <w:sz w:val="44"/>
          <w:szCs w:val="44"/>
          <w:lang w:val="en-US" w:eastAsia="zh-CN"/>
        </w:rPr>
        <w:t>第二部分  20</w:t>
      </w:r>
      <w:bookmarkStart w:id="64" w:name="_GoBack"/>
      <w:r>
        <w:rPr>
          <w:rFonts w:hint="eastAsia" w:ascii="Times New Roman" w:hAnsi="Times New Roman" w:eastAsia="方正小标宋_GBK" w:cs="Times New Roman"/>
          <w:b/>
          <w:bCs/>
          <w:sz w:val="44"/>
          <w:szCs w:val="44"/>
          <w:lang w:val="en-US" w:eastAsia="zh-CN"/>
        </w:rPr>
        <w:t>24年度部门决算情况说明</w:t>
      </w:r>
      <w:bookmarkEnd w:id="12"/>
      <w:bookmarkEnd w:id="13"/>
    </w:p>
    <w:p w14:paraId="5C954485">
      <w:pPr>
        <w:rPr>
          <w:rFonts w:ascii="Times New Roman" w:hAnsi="Times New Roman"/>
          <w:color w:val="auto"/>
          <w:highlight w:val="none"/>
        </w:rPr>
      </w:pPr>
    </w:p>
    <w:bookmarkEnd w:id="64"/>
    <w:p w14:paraId="3262CD0B">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14" w:name="_Toc15396603"/>
      <w:bookmarkStart w:id="15" w:name="_Toc15377205"/>
      <w:r>
        <w:rPr>
          <w:rFonts w:hint="eastAsia" w:asciiTheme="minorEastAsia" w:hAnsiTheme="minorEastAsia" w:eastAsiaTheme="minorEastAsia" w:cstheme="minorEastAsia"/>
          <w:b/>
          <w:bCs/>
          <w:sz w:val="33"/>
          <w:szCs w:val="33"/>
          <w:lang w:val="en-US" w:eastAsia="zh-CN"/>
        </w:rPr>
        <w:t>一、收入支出决算总体情况说明</w:t>
      </w:r>
      <w:bookmarkEnd w:id="14"/>
      <w:bookmarkEnd w:id="15"/>
    </w:p>
    <w:p w14:paraId="116B50C5">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2024年度收入、支出总计均为76.15万元。与2023年度相比，收入、支出总计各减少9.26万元，下降12.16%。主要变动原因是人员经费减少。</w:t>
      </w:r>
    </w:p>
    <w:p w14:paraId="5BC36693">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（图1：收入、支出决算总计变动情况图）（柱状图）</w:t>
      </w:r>
    </w:p>
    <w:p w14:paraId="16C405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486275" cy="272415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4486275" cy="2724150"/>
                    </a:xfrm>
                    <a:prstGeom prst="rect">
                      <a:avLst/>
                    </a:prstGeom>
                    <a:noFill/>
                    <a:ln>
                      <a:noFill/>
                    </a:ln>
                  </pic:spPr>
                </pic:pic>
              </a:graphicData>
            </a:graphic>
          </wp:inline>
        </w:drawing>
      </w:r>
    </w:p>
    <w:p w14:paraId="6014160B">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16" w:name="_Toc15396604"/>
      <w:bookmarkStart w:id="17" w:name="_Toc15377206"/>
      <w:r>
        <w:rPr>
          <w:rFonts w:hint="eastAsia" w:asciiTheme="minorEastAsia" w:hAnsiTheme="minorEastAsia" w:eastAsiaTheme="minorEastAsia" w:cstheme="minorEastAsia"/>
          <w:b/>
          <w:bCs/>
          <w:sz w:val="33"/>
          <w:szCs w:val="33"/>
          <w:lang w:val="en-US" w:eastAsia="zh-CN"/>
        </w:rPr>
        <w:t>二、收入决算情况说明</w:t>
      </w:r>
      <w:bookmarkEnd w:id="16"/>
      <w:bookmarkEnd w:id="17"/>
    </w:p>
    <w:p w14:paraId="7FF1FE16">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left"/>
        <w:textAlignment w:val="auto"/>
        <w:outlineLvl w:val="1"/>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2024年度本年收入合计76.15万元，其中：一般公共预算财政拨款收入76.15万元，占100%。</w:t>
      </w:r>
    </w:p>
    <w:p w14:paraId="05378776">
      <w:pPr>
        <w:ind w:firstLine="825" w:firstLineChars="25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（图2：收入决算结构图）（饼状图）</w:t>
      </w:r>
    </w:p>
    <w:p w14:paraId="181B91C0">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38650" cy="2619375"/>
            <wp:effectExtent l="0" t="0" r="0"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4438650" cy="2619375"/>
                    </a:xfrm>
                    <a:prstGeom prst="rect">
                      <a:avLst/>
                    </a:prstGeom>
                    <a:noFill/>
                    <a:ln>
                      <a:noFill/>
                    </a:ln>
                  </pic:spPr>
                </pic:pic>
              </a:graphicData>
            </a:graphic>
          </wp:inline>
        </w:drawing>
      </w:r>
    </w:p>
    <w:p w14:paraId="598DFB08">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18" w:name="_Toc15377207"/>
      <w:bookmarkStart w:id="19" w:name="_Toc15396605"/>
      <w:r>
        <w:rPr>
          <w:rFonts w:hint="eastAsia" w:asciiTheme="minorEastAsia" w:hAnsiTheme="minorEastAsia" w:eastAsiaTheme="minorEastAsia" w:cstheme="minorEastAsia"/>
          <w:b/>
          <w:bCs/>
          <w:sz w:val="33"/>
          <w:szCs w:val="33"/>
          <w:lang w:val="en-US" w:eastAsia="zh-CN"/>
        </w:rPr>
        <w:t>三、支出决算情况说明</w:t>
      </w:r>
      <w:bookmarkEnd w:id="18"/>
      <w:bookmarkEnd w:id="19"/>
    </w:p>
    <w:p w14:paraId="46DE7972">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left"/>
        <w:textAlignment w:val="auto"/>
        <w:outlineLvl w:val="1"/>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2024年度本年支出合计76.15万元，其中：基本支出75.15万元，占98.68%；项目支出1万元，占1.31%。</w:t>
      </w:r>
    </w:p>
    <w:p w14:paraId="5040FBDA">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left"/>
        <w:textAlignment w:val="auto"/>
        <w:outlineLvl w:val="1"/>
        <w:rPr>
          <w:rFonts w:hint="eastAsia" w:asciiTheme="minorEastAsia" w:hAnsiTheme="minorEastAsia" w:eastAsiaTheme="minorEastAsia" w:cstheme="minorEastAsia"/>
          <w:b/>
          <w:bCs/>
          <w:sz w:val="33"/>
          <w:szCs w:val="33"/>
          <w:lang w:val="en-US" w:eastAsia="zh-CN"/>
        </w:rPr>
      </w:pPr>
      <w:r>
        <w:rPr>
          <w:rFonts w:hint="eastAsia" w:ascii="Times New Roman" w:hAnsi="Times New Roman" w:eastAsia="方正仿宋_GBK" w:cs="Times New Roman"/>
          <w:kern w:val="2"/>
          <w:sz w:val="33"/>
          <w:szCs w:val="33"/>
          <w:lang w:val="en-US" w:eastAsia="zh-CN" w:bidi="ar-SA"/>
        </w:rPr>
        <w:t>（图3：支出决算结构图）（饼状图）</w:t>
      </w:r>
    </w:p>
    <w:p w14:paraId="71442802">
      <w:pPr>
        <w:ind w:firstLine="0" w:firstLineChars="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305175" cy="2733675"/>
            <wp:effectExtent l="0" t="0" r="9525" b="952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3305175" cy="2733675"/>
                    </a:xfrm>
                    <a:prstGeom prst="rect">
                      <a:avLst/>
                    </a:prstGeom>
                    <a:noFill/>
                    <a:ln>
                      <a:noFill/>
                    </a:ln>
                  </pic:spPr>
                </pic:pic>
              </a:graphicData>
            </a:graphic>
          </wp:inline>
        </w:drawing>
      </w:r>
    </w:p>
    <w:p w14:paraId="27B18729">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20" w:name="_Toc15377208"/>
      <w:bookmarkStart w:id="21" w:name="_Toc15396606"/>
      <w:r>
        <w:rPr>
          <w:rFonts w:hint="eastAsia" w:asciiTheme="minorEastAsia" w:hAnsiTheme="minorEastAsia" w:eastAsiaTheme="minorEastAsia" w:cstheme="minorEastAsia"/>
          <w:b/>
          <w:bCs/>
          <w:sz w:val="33"/>
          <w:szCs w:val="33"/>
          <w:lang w:val="en-US" w:eastAsia="zh-CN"/>
        </w:rPr>
        <w:t>四、财政拨款收入支出决算总体情况说明</w:t>
      </w:r>
      <w:bookmarkEnd w:id="20"/>
      <w:bookmarkEnd w:id="21"/>
    </w:p>
    <w:p w14:paraId="2D359F9B">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2024年度财政拨款收入、支出总计均为76.15万元。与2023年度相比，财政拨款收入总计、支出总计各减少9.26万元，下降12.16%。主要变动原因是人员经费减少。</w:t>
      </w:r>
    </w:p>
    <w:p w14:paraId="6C5E2605">
      <w:pPr>
        <w:spacing w:line="600" w:lineRule="exact"/>
        <w:ind w:firstLine="660" w:firstLineChars="20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（图4：财政拨款收、支决算总计变动情况）（柱状图）</w:t>
      </w:r>
    </w:p>
    <w:p w14:paraId="57567DFC">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48175" cy="2781300"/>
            <wp:effectExtent l="0" t="0" r="952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2"/>
                    <a:stretch>
                      <a:fillRect/>
                    </a:stretch>
                  </pic:blipFill>
                  <pic:spPr>
                    <a:xfrm>
                      <a:off x="0" y="0"/>
                      <a:ext cx="4448175" cy="2781300"/>
                    </a:xfrm>
                    <a:prstGeom prst="rect">
                      <a:avLst/>
                    </a:prstGeom>
                    <a:noFill/>
                    <a:ln>
                      <a:noFill/>
                    </a:ln>
                  </pic:spPr>
                </pic:pic>
              </a:graphicData>
            </a:graphic>
          </wp:inline>
        </w:drawing>
      </w:r>
    </w:p>
    <w:p w14:paraId="2858F27C">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22" w:name="_Toc15396607"/>
      <w:bookmarkStart w:id="23" w:name="_Toc15377209"/>
      <w:r>
        <w:rPr>
          <w:rFonts w:hint="eastAsia" w:asciiTheme="minorEastAsia" w:hAnsiTheme="minorEastAsia" w:eastAsiaTheme="minorEastAsia" w:cstheme="minorEastAsia"/>
          <w:b/>
          <w:bCs/>
          <w:sz w:val="33"/>
          <w:szCs w:val="33"/>
          <w:lang w:val="en-US" w:eastAsia="zh-CN"/>
        </w:rPr>
        <w:t>五、一般公共预算财政拨款支出决算情况说明</w:t>
      </w:r>
      <w:bookmarkEnd w:id="22"/>
      <w:bookmarkEnd w:id="23"/>
    </w:p>
    <w:p w14:paraId="77E1030F">
      <w:pPr>
        <w:spacing w:line="600" w:lineRule="exact"/>
        <w:ind w:firstLine="640"/>
        <w:rPr>
          <w:rFonts w:hint="eastAsia" w:ascii="Times New Roman" w:hAnsi="Times New Roman" w:eastAsia="方正仿宋_GBK" w:cs="Times New Roman"/>
          <w:b/>
          <w:bCs/>
          <w:kern w:val="2"/>
          <w:sz w:val="33"/>
          <w:szCs w:val="33"/>
          <w:lang w:val="en-US" w:eastAsia="zh-CN" w:bidi="ar-SA"/>
        </w:rPr>
      </w:pPr>
      <w:bookmarkStart w:id="24" w:name="_Toc15377210"/>
      <w:r>
        <w:rPr>
          <w:rFonts w:hint="eastAsia" w:ascii="Times New Roman" w:hAnsi="Times New Roman" w:eastAsia="方正仿宋_GBK" w:cs="Times New Roman"/>
          <w:b/>
          <w:bCs/>
          <w:kern w:val="2"/>
          <w:sz w:val="33"/>
          <w:szCs w:val="33"/>
          <w:lang w:val="en-US" w:eastAsia="zh-CN" w:bidi="ar-SA"/>
        </w:rPr>
        <w:t>（一）一般公共预算财政拨款支出决算总体情况</w:t>
      </w:r>
      <w:bookmarkEnd w:id="24"/>
    </w:p>
    <w:p w14:paraId="5AB0D7DA">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2024年度一般公共预算财政拨款支出76.15万元，占本年支出合计的100%。与2023年度相比，一般公共预算财政拨款支出增减少8.26万元，下降10.85%。主要变动原因是人员经费减少。</w:t>
      </w:r>
    </w:p>
    <w:p w14:paraId="73273A81">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（图5：一般公共预算财政拨款支出决算变动情况）（柱状图）</w:t>
      </w:r>
    </w:p>
    <w:p w14:paraId="452CF6B4">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91050" cy="2752725"/>
            <wp:effectExtent l="0" t="0" r="0" b="952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3"/>
                    <a:stretch>
                      <a:fillRect/>
                    </a:stretch>
                  </pic:blipFill>
                  <pic:spPr>
                    <a:xfrm>
                      <a:off x="0" y="0"/>
                      <a:ext cx="4591050" cy="2752725"/>
                    </a:xfrm>
                    <a:prstGeom prst="rect">
                      <a:avLst/>
                    </a:prstGeom>
                    <a:noFill/>
                    <a:ln>
                      <a:noFill/>
                    </a:ln>
                  </pic:spPr>
                </pic:pic>
              </a:graphicData>
            </a:graphic>
          </wp:inline>
        </w:drawing>
      </w:r>
    </w:p>
    <w:p w14:paraId="3D4079AC">
      <w:pPr>
        <w:spacing w:line="600" w:lineRule="exact"/>
        <w:ind w:firstLine="640"/>
        <w:rPr>
          <w:rFonts w:hint="eastAsia" w:ascii="Times New Roman" w:hAnsi="Times New Roman" w:eastAsia="方正仿宋_GBK" w:cs="Times New Roman"/>
          <w:b/>
          <w:bCs/>
          <w:kern w:val="2"/>
          <w:sz w:val="33"/>
          <w:szCs w:val="33"/>
          <w:lang w:val="en-US" w:eastAsia="zh-CN" w:bidi="ar-SA"/>
        </w:rPr>
      </w:pPr>
      <w:bookmarkStart w:id="25" w:name="_Toc15377211"/>
      <w:r>
        <w:rPr>
          <w:rFonts w:hint="eastAsia" w:ascii="Times New Roman" w:hAnsi="Times New Roman" w:eastAsia="方正仿宋_GBK" w:cs="Times New Roman"/>
          <w:b/>
          <w:bCs/>
          <w:kern w:val="2"/>
          <w:sz w:val="33"/>
          <w:szCs w:val="33"/>
          <w:lang w:val="en-US" w:eastAsia="zh-CN" w:bidi="ar-SA"/>
        </w:rPr>
        <w:t>（二）一般公共预算财政拨款支出决算结构情况</w:t>
      </w:r>
      <w:bookmarkEnd w:id="25"/>
    </w:p>
    <w:p w14:paraId="7C90883C">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2024年度一般公共预算财政拨款支出76.15万元，主要用于以下方面：一般公共服务支出57.35万元，占86.16%；社会保障和就业支出7.12万元，占9.35%；卫生健康支出5.86万元，占7.69%；住房保障支出5.83万元，占3.2%。</w:t>
      </w:r>
    </w:p>
    <w:p w14:paraId="0EBF288C">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（图6：一般公共预算财政拨款支出决算结构）（饼状图）</w:t>
      </w:r>
    </w:p>
    <w:p w14:paraId="68BEFB6F">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91075" cy="2609850"/>
            <wp:effectExtent l="0" t="0" r="9525"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4"/>
                    <a:stretch>
                      <a:fillRect/>
                    </a:stretch>
                  </pic:blipFill>
                  <pic:spPr>
                    <a:xfrm>
                      <a:off x="0" y="0"/>
                      <a:ext cx="4791075" cy="2609850"/>
                    </a:xfrm>
                    <a:prstGeom prst="rect">
                      <a:avLst/>
                    </a:prstGeom>
                    <a:noFill/>
                    <a:ln>
                      <a:noFill/>
                    </a:ln>
                  </pic:spPr>
                </pic:pic>
              </a:graphicData>
            </a:graphic>
          </wp:inline>
        </w:drawing>
      </w:r>
    </w:p>
    <w:p w14:paraId="7E8DE841">
      <w:pPr>
        <w:spacing w:line="600" w:lineRule="exact"/>
        <w:ind w:firstLine="640"/>
        <w:rPr>
          <w:rFonts w:hint="eastAsia" w:ascii="Times New Roman" w:hAnsi="Times New Roman" w:eastAsia="方正仿宋_GBK" w:cs="Times New Roman"/>
          <w:b/>
          <w:bCs/>
          <w:kern w:val="2"/>
          <w:sz w:val="33"/>
          <w:szCs w:val="33"/>
          <w:lang w:val="en-US" w:eastAsia="zh-CN" w:bidi="ar-SA"/>
        </w:rPr>
      </w:pPr>
      <w:bookmarkStart w:id="26" w:name="_Toc15377212"/>
      <w:r>
        <w:rPr>
          <w:rFonts w:hint="eastAsia" w:ascii="Times New Roman" w:hAnsi="Times New Roman" w:eastAsia="方正仿宋_GBK" w:cs="Times New Roman"/>
          <w:b/>
          <w:bCs/>
          <w:kern w:val="2"/>
          <w:sz w:val="33"/>
          <w:szCs w:val="33"/>
          <w:lang w:val="en-US" w:eastAsia="zh-CN" w:bidi="ar-SA"/>
        </w:rPr>
        <w:t>（三）一般公共预算财政拨款支出决算具体情况</w:t>
      </w:r>
      <w:bookmarkEnd w:id="26"/>
    </w:p>
    <w:p w14:paraId="5A6264F8">
      <w:pPr>
        <w:spacing w:line="600" w:lineRule="exact"/>
        <w:ind w:firstLine="640"/>
        <w:rPr>
          <w:rFonts w:hint="eastAsia" w:ascii="Times New Roman" w:hAnsi="Times New Roman" w:eastAsia="方正仿宋_GBK" w:cs="Times New Roman"/>
          <w:kern w:val="2"/>
          <w:sz w:val="33"/>
          <w:szCs w:val="33"/>
          <w:lang w:val="en-US" w:eastAsia="zh-CN" w:bidi="ar-SA"/>
        </w:rPr>
      </w:pPr>
      <w:bookmarkStart w:id="27" w:name="_Toc15377444"/>
      <w:bookmarkStart w:id="28" w:name="_Toc15377213"/>
      <w:bookmarkStart w:id="29" w:name="_Toc15378460"/>
      <w:r>
        <w:rPr>
          <w:rFonts w:hint="eastAsia" w:ascii="Times New Roman" w:hAnsi="Times New Roman" w:eastAsia="方正仿宋_GBK" w:cs="Times New Roman"/>
          <w:kern w:val="2"/>
          <w:sz w:val="33"/>
          <w:szCs w:val="33"/>
          <w:lang w:val="en-US" w:eastAsia="zh-CN" w:bidi="ar-SA"/>
        </w:rPr>
        <w:t>2024年度一般公共预算财政拨款支出决算数为76.15，完成预算100%。其中：</w:t>
      </w:r>
      <w:bookmarkEnd w:id="27"/>
      <w:bookmarkEnd w:id="28"/>
      <w:bookmarkEnd w:id="29"/>
    </w:p>
    <w:p w14:paraId="7BD341D7">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1.一般公共服务支出（类）群众团体事务（款）事业运行（项）：支出决算为56.35万元，完成预算100%。</w:t>
      </w:r>
    </w:p>
    <w:p w14:paraId="2BA8C545">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2.一般公共服务支出（类）群众团体事务（款）其他群众团体事务支出（项）: 支出决算为1万元，完成预算100%。</w:t>
      </w:r>
    </w:p>
    <w:p w14:paraId="65EDB9AC">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3.社会保障和就业支出（类）行政事业单位养老支出（款）机关事业单位基本养老保险缴费支出（项）：支出决算为7.12万元，完成预算100%。</w:t>
      </w:r>
    </w:p>
    <w:p w14:paraId="21904D58">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4.卫生健康支出（类）行政事业单位医疗（款）事业单位医疗（项）：支出决算为3.74万元，完成预算100%。</w:t>
      </w:r>
    </w:p>
    <w:p w14:paraId="5ACFCA39">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5.卫生健康支出（类）行政事业单位医疗（款）其他行政事业单位医疗支出（项）：支出决算为2.12万元，完成预算100%。</w:t>
      </w:r>
    </w:p>
    <w:p w14:paraId="4DD39C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t>6.住房保障支出（类）住房改革支出（款）住房公积金（项）：支出决算为5.83万元，完成预算100%。</w:t>
      </w:r>
    </w:p>
    <w:p w14:paraId="3547DEC3">
      <w:pPr>
        <w:tabs>
          <w:tab w:val="right" w:pos="8306"/>
        </w:tabs>
        <w:spacing w:line="600" w:lineRule="exact"/>
        <w:ind w:firstLine="640"/>
        <w:outlineLvl w:val="1"/>
        <w:rPr>
          <w:rStyle w:val="33"/>
          <w:rFonts w:ascii="Times New Roman" w:hAnsi="Times New Roman"/>
          <w:color w:val="auto"/>
          <w:highlight w:val="none"/>
        </w:rPr>
      </w:pPr>
      <w:bookmarkStart w:id="30" w:name="_Toc15396608"/>
      <w:bookmarkStart w:id="31" w:name="_Toc15377214"/>
      <w:r>
        <w:rPr>
          <w:rFonts w:hint="eastAsia" w:asciiTheme="minorEastAsia" w:hAnsiTheme="minorEastAsia" w:eastAsiaTheme="minorEastAsia" w:cstheme="minorEastAsia"/>
          <w:b/>
          <w:bCs/>
          <w:sz w:val="33"/>
          <w:szCs w:val="33"/>
          <w:lang w:val="en-US" w:eastAsia="zh-CN"/>
        </w:rPr>
        <w:t>六、一般公共预算财政拨款基本支出决算情况说明</w:t>
      </w:r>
      <w:bookmarkEnd w:id="30"/>
      <w:bookmarkEnd w:id="31"/>
      <w:r>
        <w:rPr>
          <w:rStyle w:val="33"/>
          <w:rFonts w:ascii="Times New Roman" w:hAnsi="Times New Roman" w:eastAsia="黑体"/>
          <w:b w:val="0"/>
          <w:color w:val="auto"/>
          <w:highlight w:val="none"/>
        </w:rPr>
        <w:tab/>
      </w:r>
    </w:p>
    <w:p w14:paraId="2D549D03">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2024年度一般公共预算财政拨款基本支出75.15万元，其中：</w:t>
      </w:r>
    </w:p>
    <w:p w14:paraId="210DF3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t>人员经费72.36万元，主要包括：基本工资、津贴补贴、绩效工资、机关事业单位基本养老保险缴费、其他社会保障缴费、其他工资福利支出、住房公积金等。</w:t>
      </w:r>
      <w:r>
        <w:rPr>
          <w:rFonts w:hint="eastAsia" w:ascii="Times New Roman" w:hAnsi="Times New Roman" w:eastAsia="方正仿宋_GBK" w:cs="Times New Roman"/>
          <w:kern w:val="2"/>
          <w:sz w:val="33"/>
          <w:szCs w:val="33"/>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w:t>
      </w:r>
      <w:r>
        <w:rPr>
          <w:rFonts w:hint="eastAsia" w:ascii="Times New Roman" w:hAnsi="Times New Roman" w:eastAsia="方正仿宋_GBK" w:cs="Times New Roman"/>
          <w:kern w:val="2"/>
          <w:sz w:val="33"/>
          <w:szCs w:val="33"/>
          <w:lang w:val="en-US" w:eastAsia="zh-CN" w:bidi="ar-SA"/>
        </w:rPr>
        <w:t>　公</w:t>
      </w:r>
      <w:r>
        <w:rPr>
          <w:rFonts w:hint="eastAsia" w:ascii="Times New Roman" w:hAnsi="Times New Roman" w:eastAsia="方正仿宋_GBK" w:cs="Times New Roman"/>
          <w:kern w:val="2"/>
          <w:sz w:val="33"/>
          <w:szCs w:val="33"/>
          <w:lang w:val="en-US" w:eastAsia="zh-CN" w:bidi="ar-SA"/>
        </w:rPr>
        <w:t>用经费2.79万元，主要包括：办公费、差旅费、劳务费、委托业务费、工会经费、福利费、其他商品和服务支出等。</w:t>
      </w:r>
    </w:p>
    <w:p w14:paraId="62145191">
      <w:pPr>
        <w:tabs>
          <w:tab w:val="right" w:pos="8306"/>
        </w:tabs>
        <w:spacing w:line="600" w:lineRule="exact"/>
        <w:ind w:firstLine="640"/>
        <w:outlineLvl w:val="1"/>
        <w:rPr>
          <w:rFonts w:hint="eastAsia" w:asciiTheme="minorEastAsia" w:hAnsiTheme="minorEastAsia" w:eastAsiaTheme="minorEastAsia" w:cstheme="minorEastAsia"/>
          <w:b/>
          <w:bCs/>
          <w:sz w:val="33"/>
          <w:szCs w:val="33"/>
          <w:lang w:val="en-US" w:eastAsia="zh-CN"/>
        </w:rPr>
      </w:pPr>
      <w:bookmarkStart w:id="32" w:name="_Toc15396609"/>
      <w:bookmarkStart w:id="33" w:name="_Toc15377215"/>
      <w:r>
        <w:rPr>
          <w:rFonts w:hint="eastAsia" w:asciiTheme="minorEastAsia" w:hAnsiTheme="minorEastAsia" w:eastAsiaTheme="minorEastAsia" w:cstheme="minorEastAsia"/>
          <w:b/>
          <w:bCs/>
          <w:sz w:val="33"/>
          <w:szCs w:val="33"/>
          <w:lang w:val="en-US" w:eastAsia="zh-CN"/>
        </w:rPr>
        <w:t>七、财政拨款“三公”经费支出决算情况说明</w:t>
      </w:r>
      <w:bookmarkEnd w:id="32"/>
      <w:bookmarkEnd w:id="33"/>
    </w:p>
    <w:p w14:paraId="77F361D0">
      <w:pPr>
        <w:spacing w:line="600" w:lineRule="exact"/>
        <w:ind w:firstLine="640"/>
        <w:rPr>
          <w:rFonts w:hint="eastAsia" w:ascii="Times New Roman" w:hAnsi="Times New Roman" w:eastAsia="方正仿宋_GBK" w:cs="Times New Roman"/>
          <w:b/>
          <w:bCs/>
          <w:kern w:val="2"/>
          <w:sz w:val="33"/>
          <w:szCs w:val="33"/>
          <w:lang w:val="en-US" w:eastAsia="zh-CN" w:bidi="ar-SA"/>
        </w:rPr>
      </w:pPr>
      <w:bookmarkStart w:id="34" w:name="_Toc15377216"/>
      <w:r>
        <w:rPr>
          <w:rFonts w:hint="eastAsia" w:ascii="Times New Roman" w:hAnsi="Times New Roman" w:eastAsia="方正仿宋_GBK" w:cs="Times New Roman"/>
          <w:b/>
          <w:bCs/>
          <w:kern w:val="2"/>
          <w:sz w:val="33"/>
          <w:szCs w:val="33"/>
          <w:lang w:val="en-US" w:eastAsia="zh-CN" w:bidi="ar-SA"/>
        </w:rPr>
        <w:t>（一）“三公”经费财政拨款支出决算总体情况说明</w:t>
      </w:r>
      <w:bookmarkEnd w:id="34"/>
    </w:p>
    <w:p w14:paraId="5C188A8B">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2024年度“三公”经费财政拨款支出决算为0万元，完成预算0%，与2023年度持平。主要原因是无三公经费支出。</w:t>
      </w:r>
    </w:p>
    <w:p w14:paraId="31823B0E">
      <w:pPr>
        <w:spacing w:line="600" w:lineRule="exact"/>
        <w:ind w:firstLine="640"/>
        <w:rPr>
          <w:rFonts w:hint="eastAsia" w:ascii="Times New Roman" w:hAnsi="Times New Roman" w:eastAsia="方正仿宋_GBK" w:cs="Times New Roman"/>
          <w:b/>
          <w:bCs/>
          <w:kern w:val="2"/>
          <w:sz w:val="33"/>
          <w:szCs w:val="33"/>
          <w:lang w:val="en-US" w:eastAsia="zh-CN" w:bidi="ar-SA"/>
        </w:rPr>
      </w:pPr>
      <w:bookmarkStart w:id="35" w:name="_Toc15377217"/>
      <w:r>
        <w:rPr>
          <w:rFonts w:hint="eastAsia" w:ascii="Times New Roman" w:hAnsi="Times New Roman" w:eastAsia="方正仿宋_GBK" w:cs="Times New Roman"/>
          <w:b/>
          <w:bCs/>
          <w:kern w:val="2"/>
          <w:sz w:val="33"/>
          <w:szCs w:val="33"/>
          <w:lang w:val="en-US" w:eastAsia="zh-CN" w:bidi="ar-SA"/>
        </w:rPr>
        <w:t>（二）“三公”经费财政拨款支出决算具体情况说明</w:t>
      </w:r>
      <w:bookmarkEnd w:id="35"/>
    </w:p>
    <w:p w14:paraId="42414035">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2024年度“三公”经费财政拨款支出决算中，因公出国（境）费支出决算0万元，占0%；公务用车购置及运行维护费支出决算0万元，占0%；公务接待费支出决算0万元，占0%。具体情况如下：</w:t>
      </w:r>
    </w:p>
    <w:p w14:paraId="1888FDBF">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（图7：“三公”经费财政拨款支出结构）（饼状图）</w:t>
      </w:r>
    </w:p>
    <w:p w14:paraId="2B7CA880">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b/>
          <w:bCs/>
          <w:kern w:val="2"/>
          <w:sz w:val="33"/>
          <w:szCs w:val="33"/>
          <w:lang w:val="en-US" w:eastAsia="zh-CN" w:bidi="ar-SA"/>
        </w:rPr>
        <w:t>1.因公出国（境）经费支出0万元，完成预算0%。</w:t>
      </w:r>
      <w:r>
        <w:rPr>
          <w:rFonts w:hint="eastAsia" w:ascii="Times New Roman" w:hAnsi="Times New Roman" w:eastAsia="方正仿宋_GBK" w:cs="Times New Roman"/>
          <w:kern w:val="2"/>
          <w:sz w:val="33"/>
          <w:szCs w:val="33"/>
          <w:lang w:val="en-US" w:eastAsia="zh-CN" w:bidi="ar-SA"/>
        </w:rPr>
        <w:t>全年安排因公出国（境）团组0次，出国（境）0人。因公出国（境）支出决算与2023年度持平。主要原因是未支出因公出国（境）经费支出。</w:t>
      </w:r>
    </w:p>
    <w:p w14:paraId="2E1D78B0">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开支内容包括：无。</w:t>
      </w:r>
    </w:p>
    <w:p w14:paraId="2CD65121">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b/>
          <w:bCs/>
          <w:kern w:val="2"/>
          <w:sz w:val="33"/>
          <w:szCs w:val="33"/>
          <w:lang w:val="en-US" w:eastAsia="zh-CN" w:bidi="ar-SA"/>
        </w:rPr>
        <w:t>2.公务用车购置及运行维护费支出0万元，完成预算0%。</w:t>
      </w:r>
      <w:r>
        <w:rPr>
          <w:rFonts w:hint="eastAsia" w:ascii="Times New Roman" w:hAnsi="Times New Roman" w:eastAsia="方正仿宋_GBK" w:cs="Times New Roman"/>
          <w:kern w:val="2"/>
          <w:sz w:val="33"/>
          <w:szCs w:val="33"/>
          <w:lang w:val="en-US" w:eastAsia="zh-CN" w:bidi="ar-SA"/>
        </w:rPr>
        <w:t>公务用车购置及运行维护费支出决算与2023年度持平。主要原因是本单位无车辆。</w:t>
      </w:r>
    </w:p>
    <w:p w14:paraId="7719B562">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24F4F700">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公务用车运行维护费支出0万元。</w:t>
      </w:r>
    </w:p>
    <w:p w14:paraId="30AA527C">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b/>
          <w:bCs/>
          <w:kern w:val="2"/>
          <w:sz w:val="33"/>
          <w:szCs w:val="33"/>
          <w:lang w:val="en-US" w:eastAsia="zh-CN" w:bidi="ar-SA"/>
        </w:rPr>
        <w:t>3.公务接待费支出0万元，完成预算0%。</w:t>
      </w:r>
      <w:r>
        <w:rPr>
          <w:rFonts w:hint="eastAsia" w:ascii="Times New Roman" w:hAnsi="Times New Roman" w:eastAsia="方正仿宋_GBK" w:cs="Times New Roman"/>
          <w:kern w:val="2"/>
          <w:sz w:val="33"/>
          <w:szCs w:val="33"/>
          <w:lang w:val="en-US" w:eastAsia="zh-CN" w:bidi="ar-SA"/>
        </w:rPr>
        <w:t>公务接待费支出决算与2023年度持平。主要原因是无公务接待费支出。其中。其中：</w:t>
      </w:r>
    </w:p>
    <w:p w14:paraId="2039ED55">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国内公务接待支出0万元。</w:t>
      </w:r>
    </w:p>
    <w:p w14:paraId="75C64D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t>外事接待支出0万元。</w:t>
      </w:r>
      <w:bookmarkStart w:id="36" w:name="_Toc15396610"/>
      <w:bookmarkStart w:id="37" w:name="_Toc15377218"/>
    </w:p>
    <w:p w14:paraId="388D7C13">
      <w:pPr>
        <w:tabs>
          <w:tab w:val="right" w:pos="8306"/>
        </w:tabs>
        <w:spacing w:line="600" w:lineRule="exact"/>
        <w:ind w:firstLine="640"/>
        <w:outlineLvl w:val="1"/>
        <w:rPr>
          <w:rFonts w:hint="eastAsia" w:asciiTheme="minorEastAsia" w:hAnsiTheme="minorEastAsia" w:eastAsiaTheme="minorEastAsia" w:cstheme="minorEastAsia"/>
          <w:b/>
          <w:bCs/>
          <w:sz w:val="33"/>
          <w:szCs w:val="33"/>
          <w:lang w:val="en-US" w:eastAsia="zh-CN"/>
        </w:rPr>
      </w:pPr>
      <w:r>
        <w:rPr>
          <w:rFonts w:hint="eastAsia" w:asciiTheme="minorEastAsia" w:hAnsiTheme="minorEastAsia" w:eastAsiaTheme="minorEastAsia" w:cstheme="minorEastAsia"/>
          <w:b/>
          <w:bCs/>
          <w:sz w:val="33"/>
          <w:szCs w:val="33"/>
          <w:lang w:val="en-US" w:eastAsia="zh-CN"/>
        </w:rPr>
        <w:t>八、政府性基金预算支出决算情况说明</w:t>
      </w:r>
      <w:bookmarkEnd w:id="36"/>
      <w:bookmarkEnd w:id="37"/>
    </w:p>
    <w:p w14:paraId="14D807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t>2024年度政府性基金预算财政拨款支出0万元，占本年支出合计的0%。与2023年度相比，政府性基金预算财政拨款支出减少1万元，下降100%。主要变动原因是2024年度未按排政府性基金预算财政拨款支出。</w:t>
      </w:r>
    </w:p>
    <w:p w14:paraId="141C9299">
      <w:pPr>
        <w:tabs>
          <w:tab w:val="right" w:pos="8306"/>
        </w:tabs>
        <w:spacing w:line="600" w:lineRule="exact"/>
        <w:ind w:firstLine="640"/>
        <w:outlineLvl w:val="1"/>
        <w:rPr>
          <w:rFonts w:hint="eastAsia" w:asciiTheme="minorEastAsia" w:hAnsiTheme="minorEastAsia" w:eastAsiaTheme="minorEastAsia" w:cstheme="minorEastAsia"/>
          <w:b/>
          <w:bCs/>
          <w:sz w:val="33"/>
          <w:szCs w:val="33"/>
          <w:lang w:val="en-US" w:eastAsia="zh-CN"/>
        </w:rPr>
      </w:pPr>
      <w:bookmarkStart w:id="38" w:name="_Toc15377219"/>
      <w:bookmarkStart w:id="39" w:name="_Toc15396611"/>
      <w:r>
        <w:rPr>
          <w:rFonts w:hint="eastAsia" w:asciiTheme="minorEastAsia" w:hAnsiTheme="minorEastAsia" w:eastAsiaTheme="minorEastAsia" w:cstheme="minorEastAsia"/>
          <w:b/>
          <w:bCs/>
          <w:sz w:val="33"/>
          <w:szCs w:val="33"/>
          <w:lang w:val="en-US" w:eastAsia="zh-CN"/>
        </w:rPr>
        <w:t>九、国有资本经营预算支出决算情况说明</w:t>
      </w:r>
      <w:bookmarkEnd w:id="38"/>
      <w:bookmarkEnd w:id="39"/>
    </w:p>
    <w:p w14:paraId="69C31E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t>2024年度国有资本经营预算财政拨款支出0万元。</w:t>
      </w:r>
    </w:p>
    <w:p w14:paraId="7C5FACF8">
      <w:pPr>
        <w:tabs>
          <w:tab w:val="right" w:pos="8306"/>
        </w:tabs>
        <w:spacing w:line="600" w:lineRule="exact"/>
        <w:ind w:firstLine="640"/>
        <w:outlineLvl w:val="1"/>
        <w:rPr>
          <w:rFonts w:hint="eastAsia" w:asciiTheme="minorEastAsia" w:hAnsiTheme="minorEastAsia" w:eastAsiaTheme="minorEastAsia" w:cstheme="minorEastAsia"/>
          <w:b/>
          <w:bCs/>
          <w:sz w:val="33"/>
          <w:szCs w:val="33"/>
          <w:lang w:val="en-US" w:eastAsia="zh-CN"/>
        </w:rPr>
      </w:pPr>
      <w:bookmarkStart w:id="40" w:name="_Toc15396612"/>
      <w:bookmarkStart w:id="41" w:name="_Toc15377221"/>
      <w:r>
        <w:rPr>
          <w:rFonts w:hint="eastAsia" w:asciiTheme="minorEastAsia" w:hAnsiTheme="minorEastAsia" w:eastAsiaTheme="minorEastAsia" w:cstheme="minorEastAsia"/>
          <w:b/>
          <w:bCs/>
          <w:sz w:val="33"/>
          <w:szCs w:val="33"/>
          <w:lang w:val="en-US" w:eastAsia="zh-CN"/>
        </w:rPr>
        <w:t>十、其他重要事项的情况说明</w:t>
      </w:r>
      <w:bookmarkEnd w:id="40"/>
      <w:bookmarkEnd w:id="41"/>
    </w:p>
    <w:p w14:paraId="0E6FA55F">
      <w:pPr>
        <w:spacing w:line="600" w:lineRule="exact"/>
        <w:ind w:firstLine="640"/>
        <w:rPr>
          <w:rFonts w:hint="eastAsia" w:ascii="Times New Roman" w:hAnsi="Times New Roman" w:eastAsia="方正仿宋_GBK" w:cs="Times New Roman"/>
          <w:b/>
          <w:bCs/>
          <w:kern w:val="2"/>
          <w:sz w:val="33"/>
          <w:szCs w:val="33"/>
          <w:lang w:val="en-US" w:eastAsia="zh-CN" w:bidi="ar-SA"/>
        </w:rPr>
      </w:pPr>
      <w:bookmarkStart w:id="42" w:name="_Toc15377222"/>
      <w:r>
        <w:rPr>
          <w:rFonts w:hint="eastAsia" w:ascii="Times New Roman" w:hAnsi="Times New Roman" w:eastAsia="方正仿宋_GBK" w:cs="Times New Roman"/>
          <w:b/>
          <w:bCs/>
          <w:kern w:val="2"/>
          <w:sz w:val="33"/>
          <w:szCs w:val="33"/>
          <w:lang w:val="en-US" w:eastAsia="zh-CN" w:bidi="ar-SA"/>
        </w:rPr>
        <w:t>（一）机关运行经费支出情况</w:t>
      </w:r>
      <w:bookmarkEnd w:id="42"/>
    </w:p>
    <w:p w14:paraId="09A7C2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t>2024年度，攀枝花市西区青少年活动中心无机关运行经费支出。</w:t>
      </w:r>
    </w:p>
    <w:p w14:paraId="50FB6713">
      <w:pPr>
        <w:spacing w:line="600" w:lineRule="exact"/>
        <w:ind w:firstLine="640"/>
        <w:rPr>
          <w:rFonts w:hint="eastAsia" w:ascii="Times New Roman" w:hAnsi="Times New Roman" w:eastAsia="方正仿宋_GBK" w:cs="Times New Roman"/>
          <w:b/>
          <w:bCs/>
          <w:kern w:val="2"/>
          <w:sz w:val="33"/>
          <w:szCs w:val="33"/>
          <w:lang w:val="en-US" w:eastAsia="zh-CN" w:bidi="ar-SA"/>
        </w:rPr>
      </w:pPr>
      <w:bookmarkStart w:id="43" w:name="_Toc15377223"/>
      <w:r>
        <w:rPr>
          <w:rFonts w:hint="eastAsia" w:ascii="Times New Roman" w:hAnsi="Times New Roman" w:eastAsia="方正仿宋_GBK" w:cs="Times New Roman"/>
          <w:b/>
          <w:bCs/>
          <w:kern w:val="2"/>
          <w:sz w:val="33"/>
          <w:szCs w:val="33"/>
          <w:lang w:val="en-US" w:eastAsia="zh-CN" w:bidi="ar-SA"/>
        </w:rPr>
        <w:t>（二）政府采购支出情况</w:t>
      </w:r>
      <w:bookmarkEnd w:id="43"/>
    </w:p>
    <w:p w14:paraId="7CC608DF">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攀枝花市西区青少年活动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0D03EBB">
      <w:pPr>
        <w:spacing w:line="600" w:lineRule="exact"/>
        <w:ind w:firstLine="640"/>
        <w:rPr>
          <w:rFonts w:hint="eastAsia" w:ascii="Times New Roman" w:hAnsi="Times New Roman" w:eastAsia="方正仿宋_GBK" w:cs="Times New Roman"/>
          <w:b/>
          <w:bCs/>
          <w:kern w:val="2"/>
          <w:sz w:val="33"/>
          <w:szCs w:val="33"/>
          <w:lang w:val="en-US" w:eastAsia="zh-CN" w:bidi="ar-SA"/>
        </w:rPr>
      </w:pPr>
      <w:bookmarkStart w:id="44" w:name="_Toc15377224"/>
      <w:r>
        <w:rPr>
          <w:rFonts w:hint="eastAsia" w:ascii="Times New Roman" w:hAnsi="Times New Roman" w:eastAsia="方正仿宋_GBK" w:cs="Times New Roman"/>
          <w:b/>
          <w:bCs/>
          <w:kern w:val="2"/>
          <w:sz w:val="33"/>
          <w:szCs w:val="33"/>
          <w:lang w:val="en-US" w:eastAsia="zh-CN" w:bidi="ar-SA"/>
        </w:rPr>
        <w:t>（三）国有资产占有使用情况</w:t>
      </w:r>
      <w:bookmarkEnd w:id="44"/>
    </w:p>
    <w:p w14:paraId="7B7188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t>截至2024年12月31日，攀枝花市西区青少年活动中心共有车辆0辆，其中：主要负责人用车0辆、机要通信用车0辆、应急保障用车0辆、其他用车0辆。单价100万元（含）以上设备（不含车辆）0台（套）。</w:t>
      </w:r>
    </w:p>
    <w:p w14:paraId="5A76F198">
      <w:pPr>
        <w:spacing w:line="600" w:lineRule="exact"/>
        <w:ind w:firstLine="640"/>
        <w:rPr>
          <w:rFonts w:hint="eastAsia" w:ascii="Times New Roman" w:hAnsi="Times New Roman" w:eastAsia="方正仿宋_GBK" w:cs="Times New Roman"/>
          <w:b/>
          <w:bCs/>
          <w:kern w:val="2"/>
          <w:sz w:val="33"/>
          <w:szCs w:val="33"/>
          <w:lang w:val="en-US" w:eastAsia="zh-CN" w:bidi="ar-SA"/>
        </w:rPr>
      </w:pPr>
      <w:r>
        <w:rPr>
          <w:rFonts w:hint="eastAsia" w:ascii="Times New Roman" w:hAnsi="Times New Roman" w:eastAsia="方正仿宋_GBK" w:cs="Times New Roman"/>
          <w:b/>
          <w:bCs/>
          <w:kern w:val="2"/>
          <w:sz w:val="33"/>
          <w:szCs w:val="33"/>
          <w:lang w:val="en-US" w:eastAsia="zh-CN" w:bidi="ar-SA"/>
        </w:rPr>
        <w:t>（四）预算绩效管理情况</w:t>
      </w:r>
    </w:p>
    <w:p w14:paraId="03D1156E">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根据预算绩效管理要求，，本部门在2024年度预算编制阶段，组织对日常活动及维护经费项目（项目名称）1个项目开展了预算事前绩效评估，对1个项目编制了绩效目标，预算执行过程中，选取1个项目开展绩效监控。</w:t>
      </w:r>
    </w:p>
    <w:p w14:paraId="3FE62101">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组织对2024年度一般公共预算、政府性基金预算全面开展绩效自评，形成西区青少年活动中心部门整体（含部门预算项目）绩效自评报告，其中，西区青少年活动中心部门整体（含部门预算项目）绩效自评得分为100分，绩效自评综述：</w:t>
      </w:r>
      <w:r>
        <w:rPr>
          <w:rFonts w:hint="eastAsia" w:ascii="Times New Roman" w:hAnsi="Times New Roman" w:eastAsia="方正仿宋_GBK" w:cs="Times New Roman"/>
          <w:kern w:val="2"/>
          <w:sz w:val="33"/>
          <w:szCs w:val="33"/>
          <w:lang w:val="zh-CN" w:eastAsia="zh-CN" w:bidi="ar-SA"/>
        </w:rPr>
        <w:t>本单位所有开支均按照财管管理制度执行，资金的使用严格把关，机关的日常工作运行基本得到保障。绩效自主对全年工作目标直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w:t>
      </w:r>
      <w:r>
        <w:rPr>
          <w:rFonts w:hint="eastAsia" w:ascii="Times New Roman" w:hAnsi="Times New Roman" w:eastAsia="方正仿宋_GBK" w:cs="Times New Roman"/>
          <w:kern w:val="2"/>
          <w:sz w:val="33"/>
          <w:szCs w:val="33"/>
          <w:lang w:val="en-US" w:eastAsia="zh-CN" w:bidi="ar-SA"/>
        </w:rPr>
        <w:t>。绩效自评报告详见附件。</w:t>
      </w:r>
    </w:p>
    <w:p w14:paraId="3B92A5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3AAE0A2">
      <w:pPr>
        <w:pStyle w:val="18"/>
        <w:rPr>
          <w:rFonts w:hint="eastAsia" w:ascii="Times New Roman" w:hAnsi="Times New Roman" w:eastAsia="仿宋_GB2312" w:cs="仿宋_GB2312"/>
          <w:color w:val="auto"/>
          <w:kern w:val="2"/>
          <w:sz w:val="32"/>
          <w:szCs w:val="32"/>
          <w:highlight w:val="none"/>
          <w:lang w:val="en-US" w:eastAsia="zh-CN" w:bidi="ar-SA"/>
        </w:rPr>
      </w:pPr>
    </w:p>
    <w:p w14:paraId="46538CBC">
      <w:pPr>
        <w:pStyle w:val="11"/>
        <w:rPr>
          <w:rFonts w:hint="eastAsia" w:ascii="Times New Roman" w:hAnsi="Times New Roman" w:eastAsia="仿宋_GB2312" w:cs="仿宋_GB2312"/>
          <w:color w:val="auto"/>
          <w:kern w:val="2"/>
          <w:sz w:val="32"/>
          <w:szCs w:val="32"/>
          <w:highlight w:val="none"/>
          <w:lang w:val="en-US" w:eastAsia="zh-CN" w:bidi="ar-SA"/>
        </w:rPr>
      </w:pPr>
    </w:p>
    <w:p w14:paraId="435F655B">
      <w:pPr>
        <w:pStyle w:val="11"/>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625F6340">
      <w:pPr>
        <w:pStyle w:val="11"/>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2A22F923">
      <w:pPr>
        <w:pStyle w:val="11"/>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51B9310F">
      <w:pPr>
        <w:pStyle w:val="11"/>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22BDD092">
      <w:pPr>
        <w:pStyle w:val="11"/>
        <w:rPr>
          <w:rFonts w:hint="eastAsia" w:ascii="Times New Roman" w:hAnsi="Times New Roman" w:eastAsia="仿宋_GB2312" w:cs="仿宋_GB2312"/>
          <w:color w:val="auto"/>
          <w:kern w:val="2"/>
          <w:sz w:val="32"/>
          <w:szCs w:val="32"/>
          <w:highlight w:val="none"/>
          <w:lang w:val="en-US" w:eastAsia="zh-CN" w:bidi="ar-SA"/>
        </w:rPr>
      </w:pPr>
    </w:p>
    <w:p w14:paraId="45231152">
      <w:pPr>
        <w:pStyle w:val="11"/>
        <w:rPr>
          <w:rFonts w:hint="eastAsia" w:ascii="Times New Roman" w:hAnsi="Times New Roman" w:eastAsia="仿宋_GB2312" w:cs="仿宋_GB2312"/>
          <w:color w:val="auto"/>
          <w:kern w:val="2"/>
          <w:sz w:val="32"/>
          <w:szCs w:val="32"/>
          <w:highlight w:val="none"/>
          <w:lang w:val="en-US" w:eastAsia="zh-CN" w:bidi="ar-SA"/>
        </w:rPr>
      </w:pPr>
    </w:p>
    <w:p w14:paraId="6D7FCB1B">
      <w:pPr>
        <w:pStyle w:val="11"/>
        <w:rPr>
          <w:rFonts w:hint="eastAsia" w:ascii="Times New Roman" w:hAnsi="Times New Roman" w:eastAsia="仿宋_GB2312" w:cs="仿宋_GB2312"/>
          <w:color w:val="auto"/>
          <w:kern w:val="2"/>
          <w:sz w:val="32"/>
          <w:szCs w:val="32"/>
          <w:highlight w:val="none"/>
          <w:lang w:val="en-US" w:eastAsia="zh-CN" w:bidi="ar-SA"/>
        </w:rPr>
      </w:pPr>
    </w:p>
    <w:p w14:paraId="389B04FD">
      <w:pPr>
        <w:pStyle w:val="11"/>
        <w:rPr>
          <w:rFonts w:hint="eastAsia" w:ascii="Times New Roman" w:hAnsi="Times New Roman" w:eastAsia="仿宋_GB2312" w:cs="仿宋_GB2312"/>
          <w:color w:val="auto"/>
          <w:kern w:val="2"/>
          <w:sz w:val="32"/>
          <w:szCs w:val="32"/>
          <w:highlight w:val="none"/>
          <w:lang w:val="en-US" w:eastAsia="zh-CN" w:bidi="ar-SA"/>
        </w:rPr>
      </w:pPr>
    </w:p>
    <w:p w14:paraId="32E07466">
      <w:pPr>
        <w:pStyle w:val="11"/>
        <w:rPr>
          <w:rFonts w:hint="eastAsia" w:ascii="Times New Roman" w:hAnsi="Times New Roman" w:eastAsia="仿宋_GB2312" w:cs="仿宋_GB2312"/>
          <w:color w:val="auto"/>
          <w:kern w:val="2"/>
          <w:sz w:val="32"/>
          <w:szCs w:val="32"/>
          <w:highlight w:val="none"/>
          <w:lang w:val="en-US" w:eastAsia="zh-CN" w:bidi="ar-SA"/>
        </w:rPr>
      </w:pPr>
    </w:p>
    <w:p w14:paraId="0A49E387">
      <w:pPr>
        <w:pStyle w:val="11"/>
        <w:rPr>
          <w:rFonts w:hint="eastAsia" w:ascii="Times New Roman" w:hAnsi="Times New Roman" w:eastAsia="仿宋_GB2312" w:cs="仿宋_GB2312"/>
          <w:color w:val="auto"/>
          <w:kern w:val="2"/>
          <w:sz w:val="32"/>
          <w:szCs w:val="32"/>
          <w:highlight w:val="none"/>
          <w:lang w:val="en-US" w:eastAsia="zh-CN" w:bidi="ar-SA"/>
        </w:rPr>
      </w:pPr>
    </w:p>
    <w:p w14:paraId="7A3C08E7">
      <w:pPr>
        <w:pStyle w:val="11"/>
        <w:rPr>
          <w:rFonts w:hint="eastAsia" w:ascii="Times New Roman" w:hAnsi="Times New Roman" w:eastAsia="仿宋_GB2312" w:cs="仿宋_GB2312"/>
          <w:color w:val="auto"/>
          <w:kern w:val="2"/>
          <w:sz w:val="32"/>
          <w:szCs w:val="32"/>
          <w:highlight w:val="none"/>
          <w:lang w:val="en-US" w:eastAsia="zh-CN" w:bidi="ar-SA"/>
        </w:rPr>
      </w:pPr>
    </w:p>
    <w:p w14:paraId="6B3F81BE">
      <w:pPr>
        <w:pStyle w:val="11"/>
        <w:rPr>
          <w:rFonts w:hint="eastAsia" w:ascii="Times New Roman" w:hAnsi="Times New Roman" w:eastAsia="仿宋_GB2312" w:cs="仿宋_GB2312"/>
          <w:color w:val="auto"/>
          <w:kern w:val="2"/>
          <w:sz w:val="32"/>
          <w:szCs w:val="32"/>
          <w:highlight w:val="none"/>
          <w:lang w:val="en-US" w:eastAsia="zh-CN" w:bidi="ar-SA"/>
        </w:rPr>
      </w:pPr>
    </w:p>
    <w:p w14:paraId="70D8D8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bookmarkStart w:id="45" w:name="_Toc15396613"/>
      <w:bookmarkStart w:id="46" w:name="_Toc15377225"/>
      <w:r>
        <w:rPr>
          <w:rFonts w:hint="eastAsia" w:ascii="Times New Roman" w:hAnsi="Times New Roman" w:eastAsia="方正小标宋_GBK" w:cs="Times New Roman"/>
          <w:b/>
          <w:bCs/>
          <w:sz w:val="44"/>
          <w:szCs w:val="44"/>
          <w:lang w:eastAsia="zh-CN"/>
        </w:rPr>
        <w:t>第三部分</w:t>
      </w:r>
      <w:r>
        <w:rPr>
          <w:rFonts w:hint="eastAsia" w:ascii="Times New Roman" w:hAnsi="Times New Roman" w:eastAsia="方正小标宋_GBK" w:cs="Times New Roman"/>
          <w:b/>
          <w:bCs/>
          <w:sz w:val="44"/>
          <w:szCs w:val="44"/>
          <w:lang w:val="en-US" w:eastAsia="zh-CN"/>
        </w:rPr>
        <w:t xml:space="preserve">  </w:t>
      </w:r>
      <w:r>
        <w:rPr>
          <w:rFonts w:hint="eastAsia" w:ascii="Times New Roman" w:hAnsi="Times New Roman" w:eastAsia="方正小标宋_GBK" w:cs="Times New Roman"/>
          <w:b/>
          <w:bCs/>
          <w:sz w:val="44"/>
          <w:szCs w:val="44"/>
          <w:lang w:eastAsia="zh-CN"/>
        </w:rPr>
        <w:t>名词解释</w:t>
      </w:r>
      <w:bookmarkEnd w:id="45"/>
      <w:bookmarkEnd w:id="46"/>
    </w:p>
    <w:p w14:paraId="4E7422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p>
    <w:p w14:paraId="2156AB15">
      <w:pPr>
        <w:spacing w:line="600" w:lineRule="exact"/>
        <w:ind w:firstLine="640"/>
        <w:rPr>
          <w:rFonts w:hint="default" w:ascii="Times New Roman" w:hAnsi="Times New Roman" w:eastAsia="方正仿宋_GBK" w:cs="Times New Roman"/>
          <w:kern w:val="2"/>
          <w:sz w:val="33"/>
          <w:szCs w:val="33"/>
          <w:lang w:val="en-US" w:eastAsia="zh-CN" w:bidi="ar-SA"/>
        </w:rPr>
      </w:pPr>
      <w:bookmarkStart w:id="47" w:name="_Toc15377226"/>
      <w:r>
        <w:rPr>
          <w:rFonts w:hint="default"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en-US" w:eastAsia="zh-CN" w:bidi="ar-SA"/>
        </w:rPr>
        <w:t>财政拨款收入：指单位从同级财政部门取得的财政预算资金。</w:t>
      </w:r>
    </w:p>
    <w:p w14:paraId="5D7B9C1E">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事业收入：指事业单位开展专业业务活动及辅助活动取得的收入。</w:t>
      </w:r>
    </w:p>
    <w:p w14:paraId="042507AA">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3.</w:t>
      </w:r>
      <w:r>
        <w:rPr>
          <w:rFonts w:hint="eastAsia" w:ascii="Times New Roman" w:hAnsi="Times New Roman" w:eastAsia="方正仿宋_GBK" w:cs="Times New Roman"/>
          <w:kern w:val="2"/>
          <w:sz w:val="33"/>
          <w:szCs w:val="33"/>
          <w:lang w:val="en-US" w:eastAsia="zh-CN" w:bidi="ar-SA"/>
        </w:rPr>
        <w:t>经营收入：指事业单位在专业业务活动及其辅助活动之外开展非独立核算经营活动取得的收入。</w:t>
      </w:r>
    </w:p>
    <w:p w14:paraId="62E49E17">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4.</w:t>
      </w:r>
      <w:r>
        <w:rPr>
          <w:rFonts w:hint="eastAsia" w:ascii="Times New Roman" w:hAnsi="Times New Roman" w:eastAsia="方正仿宋_GBK" w:cs="Times New Roman"/>
          <w:kern w:val="2"/>
          <w:sz w:val="33"/>
          <w:szCs w:val="33"/>
          <w:lang w:val="en-US" w:eastAsia="zh-CN" w:bidi="ar-SA"/>
        </w:rPr>
        <w:t>其他收入：指单位取得的除上述收入以外的各项收入。</w:t>
      </w:r>
      <w:r>
        <w:rPr>
          <w:rFonts w:hint="default" w:ascii="Times New Roman" w:hAnsi="Times New Roman" w:eastAsia="方正仿宋_GBK" w:cs="Times New Roman"/>
          <w:kern w:val="2"/>
          <w:sz w:val="33"/>
          <w:szCs w:val="33"/>
          <w:lang w:val="en-US" w:eastAsia="zh-CN" w:bidi="ar-SA"/>
        </w:rPr>
        <w:t xml:space="preserve"> </w:t>
      </w:r>
    </w:p>
    <w:p w14:paraId="05A1F8B2">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5.</w:t>
      </w:r>
      <w:r>
        <w:rPr>
          <w:rFonts w:hint="eastAsia" w:ascii="Times New Roman" w:hAnsi="Times New Roman" w:eastAsia="方正仿宋_GBK" w:cs="Times New Roman"/>
          <w:kern w:val="2"/>
          <w:sz w:val="33"/>
          <w:szCs w:val="33"/>
          <w:lang w:val="en-US" w:eastAsia="zh-CN" w:bidi="ar-SA"/>
        </w:rPr>
        <w:t>使用非财政拨款结余（含专用结余）：指事业单位使用以前年度积累的非财政拨款结余弥补当年收支差额的金额。</w:t>
      </w:r>
      <w:r>
        <w:rPr>
          <w:rFonts w:hint="default" w:ascii="Times New Roman" w:hAnsi="Times New Roman" w:eastAsia="方正仿宋_GBK" w:cs="Times New Roman"/>
          <w:kern w:val="2"/>
          <w:sz w:val="33"/>
          <w:szCs w:val="33"/>
          <w:lang w:val="en-US" w:eastAsia="zh-CN" w:bidi="ar-SA"/>
        </w:rPr>
        <w:t xml:space="preserve"> </w:t>
      </w:r>
    </w:p>
    <w:p w14:paraId="7CA0DE98">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6.</w:t>
      </w:r>
      <w:r>
        <w:rPr>
          <w:rFonts w:hint="eastAsia" w:ascii="Times New Roman" w:hAnsi="Times New Roman" w:eastAsia="方正仿宋_GBK" w:cs="Times New Roman"/>
          <w:kern w:val="2"/>
          <w:sz w:val="33"/>
          <w:szCs w:val="33"/>
          <w:lang w:val="en-US" w:eastAsia="zh-CN" w:bidi="ar-SA"/>
        </w:rPr>
        <w:t>年初结转和结余：指以前年度尚未完成、结转到本年按有关规定继续使用的资金。</w:t>
      </w:r>
      <w:r>
        <w:rPr>
          <w:rFonts w:hint="default" w:ascii="Times New Roman" w:hAnsi="Times New Roman" w:eastAsia="方正仿宋_GBK" w:cs="Times New Roman"/>
          <w:kern w:val="2"/>
          <w:sz w:val="33"/>
          <w:szCs w:val="33"/>
          <w:lang w:val="en-US" w:eastAsia="zh-CN" w:bidi="ar-SA"/>
        </w:rPr>
        <w:t xml:space="preserve"> </w:t>
      </w:r>
    </w:p>
    <w:p w14:paraId="59772D3C">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7.</w:t>
      </w:r>
      <w:r>
        <w:rPr>
          <w:rFonts w:hint="eastAsia" w:ascii="Times New Roman" w:hAnsi="Times New Roman" w:eastAsia="方正仿宋_GBK" w:cs="Times New Roman"/>
          <w:kern w:val="2"/>
          <w:sz w:val="33"/>
          <w:szCs w:val="33"/>
          <w:lang w:val="en-US" w:eastAsia="zh-CN" w:bidi="ar-SA"/>
        </w:rPr>
        <w:t>结余分配：指事业单位按照会计制度规定缴纳的所得税、提取的专用结余以及转入非财政拨款结余的金额等。</w:t>
      </w:r>
    </w:p>
    <w:p w14:paraId="059D6593">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8</w:t>
      </w:r>
      <w:r>
        <w:rPr>
          <w:rFonts w:hint="eastAsia" w:ascii="Times New Roman" w:hAnsi="Times New Roman" w:eastAsia="方正仿宋_GBK" w:cs="Times New Roman"/>
          <w:kern w:val="2"/>
          <w:sz w:val="33"/>
          <w:szCs w:val="33"/>
          <w:lang w:val="en-US" w:eastAsia="zh-CN" w:bidi="ar-SA"/>
        </w:rPr>
        <w:t>.年末结转和结余：指单位按有关规定结转到下年或以后年度继续使用的资金。</w:t>
      </w:r>
    </w:p>
    <w:p w14:paraId="7CBD7D7E">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9.</w:t>
      </w:r>
      <w:r>
        <w:rPr>
          <w:rFonts w:hint="eastAsia" w:ascii="Times New Roman" w:hAnsi="Times New Roman" w:eastAsia="方正仿宋_GBK" w:cs="Times New Roman"/>
          <w:kern w:val="2"/>
          <w:sz w:val="33"/>
          <w:szCs w:val="33"/>
          <w:lang w:val="en-US" w:eastAsia="zh-CN" w:bidi="ar-SA"/>
        </w:rPr>
        <w:t>一般公共服务支出（类）群众团体事务（款）事业运行（项）：反映事业单位的基本支出，不包括行政单位（包括实行公务员管理的事业单位）后勤服务中心、医务室等附属事业单位。</w:t>
      </w:r>
    </w:p>
    <w:p w14:paraId="5F233E56">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10.</w:t>
      </w:r>
      <w:r>
        <w:rPr>
          <w:rFonts w:hint="eastAsia" w:ascii="Times New Roman" w:hAnsi="Times New Roman" w:eastAsia="方正仿宋_GBK" w:cs="Times New Roman"/>
          <w:kern w:val="2"/>
          <w:sz w:val="33"/>
          <w:szCs w:val="33"/>
          <w:lang w:val="en-US" w:eastAsia="zh-CN" w:bidi="ar-SA"/>
        </w:rPr>
        <w:t>社会保障和就业支出（类）行政事业单位养老支出（款）机关事业单位基本养老保险缴费支出（项）：指机关事业单位实施养老保险制度有单位缴纳的基本养老保险费支出。</w:t>
      </w:r>
    </w:p>
    <w:p w14:paraId="1B4AAAD8">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11.</w:t>
      </w:r>
      <w:r>
        <w:rPr>
          <w:rFonts w:hint="eastAsia" w:ascii="Times New Roman" w:hAnsi="Times New Roman" w:eastAsia="方正仿宋_GBK" w:cs="Times New Roman"/>
          <w:kern w:val="2"/>
          <w:sz w:val="33"/>
          <w:szCs w:val="33"/>
          <w:lang w:val="en-US" w:eastAsia="zh-CN" w:bidi="ar-SA"/>
        </w:rPr>
        <w:t>卫生健康支出支出（类） 行政事业单位医疗支出（款） 事业单位医疗（项）: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24B8D62D">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12.</w:t>
      </w:r>
      <w:r>
        <w:rPr>
          <w:rFonts w:hint="eastAsia" w:ascii="Times New Roman" w:hAnsi="Times New Roman" w:eastAsia="方正仿宋_GBK" w:cs="Times New Roman"/>
          <w:kern w:val="2"/>
          <w:sz w:val="33"/>
          <w:szCs w:val="33"/>
          <w:lang w:val="en-US" w:eastAsia="zh-CN" w:bidi="ar-SA"/>
        </w:rPr>
        <w:t>卫生健康支出支出（类）行政事业单位医疗支出（款）其他行政事业单位医疗支出（项）：反映除上述项目以外的其他用于行政事业单位医疗方面的支出。</w:t>
      </w:r>
    </w:p>
    <w:p w14:paraId="2F23AA5C">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13.</w:t>
      </w:r>
      <w:r>
        <w:rPr>
          <w:rFonts w:hint="eastAsia" w:ascii="Times New Roman" w:hAnsi="Times New Roman" w:eastAsia="方正仿宋_GBK" w:cs="Times New Roman"/>
          <w:kern w:val="2"/>
          <w:sz w:val="33"/>
          <w:szCs w:val="33"/>
          <w:lang w:val="en-US" w:eastAsia="zh-CN" w:bidi="ar-SA"/>
        </w:rPr>
        <w:t>城乡社区支出(类)国有土地使用权出让收入安排的支出(款)土地开发支出(项):反映新疆生产建设兵团和地方政府用于前期土地开发性支出以及与前期土地开发相关的费用等支出。</w:t>
      </w:r>
    </w:p>
    <w:p w14:paraId="77A37EDB">
      <w:pPr>
        <w:spacing w:line="600" w:lineRule="exact"/>
        <w:ind w:firstLine="64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14.</w:t>
      </w:r>
      <w:r>
        <w:rPr>
          <w:rFonts w:hint="eastAsia" w:ascii="Times New Roman" w:hAnsi="Times New Roman" w:eastAsia="方正仿宋_GBK" w:cs="Times New Roman"/>
          <w:kern w:val="2"/>
          <w:sz w:val="33"/>
          <w:szCs w:val="33"/>
          <w:lang w:val="en-US" w:eastAsia="zh-CN" w:bidi="ar-SA"/>
        </w:rPr>
        <w:t>住房保障支出（类）住房改革支出（款）住房公积金（项）：指行政事业单位按人力资源和社会保障部、财政部规定的基本工资和津贴补贴以及规定比例为职工缴纳的住房公积金。</w:t>
      </w:r>
    </w:p>
    <w:p w14:paraId="2C90A6C8">
      <w:pPr>
        <w:spacing w:line="600" w:lineRule="exact"/>
        <w:ind w:firstLine="640"/>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15</w:t>
      </w:r>
      <w:r>
        <w:rPr>
          <w:rFonts w:hint="default" w:ascii="Times New Roman" w:hAnsi="Times New Roman"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基本支出：指为保障机构正常运转、完成日常工作任务而发生的人员支出和公用支出。</w:t>
      </w:r>
    </w:p>
    <w:p w14:paraId="09C9D404">
      <w:pPr>
        <w:spacing w:line="600" w:lineRule="exact"/>
        <w:ind w:firstLine="640"/>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16</w:t>
      </w:r>
      <w:r>
        <w:rPr>
          <w:rFonts w:hint="default" w:ascii="Times New Roman" w:hAnsi="Times New Roman"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项目支出：指在基本支出之外为完成特定行政任务和事业发展目标所发生的支出。</w:t>
      </w:r>
      <w:r>
        <w:rPr>
          <w:rFonts w:hint="default" w:ascii="Times New Roman" w:hAnsi="Times New Roman" w:eastAsia="方正仿宋_GBK" w:cs="Times New Roman"/>
          <w:kern w:val="2"/>
          <w:sz w:val="33"/>
          <w:szCs w:val="33"/>
          <w:lang w:val="en-US" w:eastAsia="zh-CN" w:bidi="ar-SA"/>
        </w:rPr>
        <w:t xml:space="preserve"> </w:t>
      </w:r>
    </w:p>
    <w:p w14:paraId="42BBB1FA">
      <w:pPr>
        <w:spacing w:line="600" w:lineRule="exact"/>
        <w:ind w:firstLine="640"/>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17</w:t>
      </w:r>
      <w:r>
        <w:rPr>
          <w:rFonts w:hint="default" w:ascii="Times New Roman" w:hAnsi="Times New Roman"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经营支出：指事业单位在专业业务活动及其辅助活动之外开展非独立核算经营活动发生的支出。</w:t>
      </w:r>
    </w:p>
    <w:p w14:paraId="3FD50A71">
      <w:pPr>
        <w:spacing w:line="600" w:lineRule="exact"/>
        <w:ind w:firstLine="640"/>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18</w:t>
      </w:r>
      <w:r>
        <w:rPr>
          <w:rFonts w:hint="default" w:ascii="Times New Roman" w:hAnsi="Times New Roman"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289DBFA">
      <w:pPr>
        <w:spacing w:line="600" w:lineRule="exact"/>
        <w:ind w:firstLine="64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19</w:t>
      </w:r>
      <w:r>
        <w:rPr>
          <w:rFonts w:hint="default" w:ascii="Times New Roman" w:hAnsi="Times New Roman"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8" w:name="_Toc15396614"/>
    </w:p>
    <w:p w14:paraId="0E616B0B">
      <w:pPr>
        <w:spacing w:line="600" w:lineRule="exact"/>
        <w:ind w:firstLine="640"/>
        <w:rPr>
          <w:rFonts w:hint="eastAsia" w:ascii="Times New Roman" w:hAnsi="Times New Roman" w:eastAsia="方正仿宋_GBK" w:cs="Times New Roman"/>
          <w:kern w:val="2"/>
          <w:sz w:val="33"/>
          <w:szCs w:val="33"/>
          <w:lang w:val="en-US" w:eastAsia="zh-CN" w:bidi="ar-SA"/>
        </w:rPr>
      </w:pPr>
    </w:p>
    <w:p w14:paraId="316DEF11">
      <w:pPr>
        <w:spacing w:line="600" w:lineRule="exact"/>
        <w:ind w:firstLine="640"/>
        <w:rPr>
          <w:rFonts w:hint="eastAsia" w:ascii="Times New Roman" w:hAnsi="Times New Roman" w:eastAsia="方正仿宋_GBK" w:cs="Times New Roman"/>
          <w:kern w:val="2"/>
          <w:sz w:val="33"/>
          <w:szCs w:val="33"/>
          <w:lang w:val="en-US" w:eastAsia="zh-CN" w:bidi="ar-SA"/>
        </w:rPr>
      </w:pPr>
    </w:p>
    <w:p w14:paraId="0544E787">
      <w:pPr>
        <w:spacing w:line="600" w:lineRule="exact"/>
        <w:ind w:firstLine="640"/>
        <w:rPr>
          <w:rFonts w:hint="eastAsia" w:ascii="Times New Roman" w:hAnsi="Times New Roman" w:eastAsia="方正仿宋_GBK" w:cs="Times New Roman"/>
          <w:kern w:val="2"/>
          <w:sz w:val="33"/>
          <w:szCs w:val="33"/>
          <w:lang w:val="en-US" w:eastAsia="zh-CN" w:bidi="ar-SA"/>
        </w:rPr>
      </w:pPr>
    </w:p>
    <w:p w14:paraId="7D23F98C">
      <w:pPr>
        <w:spacing w:line="600" w:lineRule="exact"/>
        <w:ind w:firstLine="640"/>
        <w:rPr>
          <w:rFonts w:hint="eastAsia" w:ascii="Times New Roman" w:hAnsi="Times New Roman" w:eastAsia="方正仿宋_GBK" w:cs="Times New Roman"/>
          <w:kern w:val="2"/>
          <w:sz w:val="33"/>
          <w:szCs w:val="33"/>
          <w:lang w:val="en-US" w:eastAsia="zh-CN" w:bidi="ar-SA"/>
        </w:rPr>
      </w:pPr>
    </w:p>
    <w:p w14:paraId="74056C18">
      <w:pPr>
        <w:spacing w:line="600" w:lineRule="exact"/>
        <w:ind w:firstLine="640"/>
        <w:rPr>
          <w:rFonts w:hint="eastAsia" w:ascii="Times New Roman" w:hAnsi="Times New Roman" w:eastAsia="方正仿宋_GBK" w:cs="Times New Roman"/>
          <w:kern w:val="2"/>
          <w:sz w:val="33"/>
          <w:szCs w:val="33"/>
          <w:lang w:val="en-US" w:eastAsia="zh-CN" w:bidi="ar-SA"/>
        </w:rPr>
      </w:pPr>
    </w:p>
    <w:p w14:paraId="181D9E62">
      <w:pPr>
        <w:spacing w:line="600" w:lineRule="exact"/>
        <w:ind w:firstLine="640"/>
        <w:jc w:val="center"/>
        <w:rPr>
          <w:rFonts w:hint="eastAsia" w:ascii="Times New Roman" w:hAnsi="Times New Roman" w:eastAsia="方正小标宋_GBK" w:cs="Times New Roman"/>
          <w:b/>
          <w:bCs/>
          <w:sz w:val="44"/>
          <w:szCs w:val="44"/>
          <w:lang w:eastAsia="zh-CN"/>
        </w:rPr>
      </w:pPr>
      <w:r>
        <w:rPr>
          <w:rFonts w:hint="eastAsia" w:ascii="Times New Roman" w:hAnsi="Times New Roman" w:eastAsia="方正小标宋_GBK" w:cs="Times New Roman"/>
          <w:b/>
          <w:bCs/>
          <w:sz w:val="44"/>
          <w:szCs w:val="44"/>
          <w:lang w:eastAsia="zh-CN"/>
        </w:rPr>
        <w:t>第四部分</w:t>
      </w:r>
      <w:r>
        <w:rPr>
          <w:rFonts w:hint="eastAsia" w:ascii="Times New Roman" w:hAnsi="Times New Roman" w:eastAsia="方正小标宋_GBK" w:cs="Times New Roman"/>
          <w:b/>
          <w:bCs/>
          <w:sz w:val="44"/>
          <w:szCs w:val="44"/>
          <w:lang w:val="en-US" w:eastAsia="zh-CN"/>
        </w:rPr>
        <w:t xml:space="preserve"> </w:t>
      </w:r>
      <w:r>
        <w:rPr>
          <w:rFonts w:hint="eastAsia" w:ascii="Times New Roman" w:hAnsi="Times New Roman" w:eastAsia="方正小标宋_GBK" w:cs="Times New Roman"/>
          <w:b/>
          <w:bCs/>
          <w:sz w:val="44"/>
          <w:szCs w:val="44"/>
          <w:lang w:eastAsia="zh-CN"/>
        </w:rPr>
        <w:t xml:space="preserve"> 附件</w:t>
      </w:r>
      <w:bookmarkEnd w:id="48"/>
    </w:p>
    <w:p w14:paraId="11FB89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p>
    <w:p w14:paraId="779F129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2C0E59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AEE74E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873115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441A8F35">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E6BF887">
      <w:pPr>
        <w:tabs>
          <w:tab w:val="right" w:pos="8306"/>
        </w:tabs>
        <w:spacing w:line="600" w:lineRule="exact"/>
        <w:ind w:firstLine="640"/>
        <w:outlineLvl w:val="1"/>
        <w:rPr>
          <w:rFonts w:hint="default" w:asciiTheme="minorEastAsia" w:hAnsiTheme="minorEastAsia" w:eastAsiaTheme="minorEastAsia" w:cstheme="minorEastAsia"/>
          <w:b/>
          <w:bCs/>
          <w:sz w:val="33"/>
          <w:szCs w:val="33"/>
          <w:lang w:val="zh-CN" w:eastAsia="zh-CN"/>
        </w:rPr>
      </w:pPr>
      <w:r>
        <w:rPr>
          <w:rFonts w:hint="eastAsia" w:asciiTheme="minorEastAsia" w:hAnsiTheme="minorEastAsia" w:eastAsiaTheme="minorEastAsia" w:cstheme="minorEastAsia"/>
          <w:b/>
          <w:bCs/>
          <w:sz w:val="33"/>
          <w:szCs w:val="33"/>
          <w:lang w:val="zh-CN" w:eastAsia="zh-CN"/>
        </w:rPr>
        <w:t>一、</w:t>
      </w:r>
      <w:r>
        <w:rPr>
          <w:rFonts w:hint="default" w:asciiTheme="minorEastAsia" w:hAnsiTheme="minorEastAsia" w:eastAsiaTheme="minorEastAsia" w:cstheme="minorEastAsia"/>
          <w:b/>
          <w:bCs/>
          <w:sz w:val="33"/>
          <w:szCs w:val="33"/>
          <w:lang w:val="zh-CN" w:eastAsia="zh-CN"/>
        </w:rPr>
        <w:t>部门（单位）基本情况</w:t>
      </w:r>
    </w:p>
    <w:p w14:paraId="5126F21F">
      <w:pPr>
        <w:spacing w:line="600" w:lineRule="exact"/>
        <w:ind w:firstLine="640"/>
        <w:rPr>
          <w:rFonts w:hint="default" w:ascii="Times New Roman" w:hAnsi="Times New Roman" w:eastAsia="方正仿宋_GBK" w:cs="Times New Roman"/>
          <w:b/>
          <w:bCs/>
          <w:kern w:val="2"/>
          <w:sz w:val="33"/>
          <w:szCs w:val="33"/>
          <w:lang w:val="en-US" w:eastAsia="zh-CN" w:bidi="ar-SA"/>
        </w:rPr>
      </w:pPr>
      <w:r>
        <w:rPr>
          <w:rFonts w:hint="eastAsia" w:ascii="Times New Roman" w:hAnsi="Times New Roman" w:eastAsia="方正仿宋_GBK" w:cs="Times New Roman"/>
          <w:b/>
          <w:bCs/>
          <w:kern w:val="2"/>
          <w:sz w:val="33"/>
          <w:szCs w:val="33"/>
          <w:lang w:val="zh-CN" w:eastAsia="zh-CN" w:bidi="ar-SA"/>
        </w:rPr>
        <w:t>（一）</w:t>
      </w:r>
      <w:r>
        <w:rPr>
          <w:rFonts w:hint="default" w:ascii="Times New Roman" w:hAnsi="Times New Roman" w:eastAsia="方正仿宋_GBK" w:cs="Times New Roman"/>
          <w:b/>
          <w:bCs/>
          <w:kern w:val="2"/>
          <w:sz w:val="33"/>
          <w:szCs w:val="33"/>
          <w:lang w:val="zh-CN" w:eastAsia="zh-CN" w:bidi="ar-SA"/>
        </w:rPr>
        <w:t>机构组成。</w:t>
      </w:r>
    </w:p>
    <w:p w14:paraId="43B4ADCA">
      <w:pPr>
        <w:spacing w:line="600" w:lineRule="exact"/>
        <w:ind w:firstLine="640"/>
        <w:rPr>
          <w:rFonts w:hint="default"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西区青少年活动中心无内设机构。</w:t>
      </w:r>
    </w:p>
    <w:p w14:paraId="3D616041">
      <w:pPr>
        <w:spacing w:line="600" w:lineRule="exact"/>
        <w:ind w:firstLine="640"/>
        <w:rPr>
          <w:rFonts w:hint="default" w:ascii="Times New Roman" w:hAnsi="Times New Roman" w:eastAsia="方正仿宋_GBK" w:cs="Times New Roman"/>
          <w:b/>
          <w:bCs/>
          <w:kern w:val="2"/>
          <w:sz w:val="33"/>
          <w:szCs w:val="33"/>
          <w:lang w:val="zh-CN" w:eastAsia="zh-CN" w:bidi="ar-SA"/>
        </w:rPr>
      </w:pPr>
      <w:r>
        <w:rPr>
          <w:rFonts w:hint="default" w:ascii="Times New Roman" w:hAnsi="Times New Roman" w:eastAsia="方正仿宋_GBK" w:cs="Times New Roman"/>
          <w:b/>
          <w:bCs/>
          <w:kern w:val="2"/>
          <w:sz w:val="33"/>
          <w:szCs w:val="33"/>
          <w:lang w:val="zh-CN" w:eastAsia="zh-CN" w:bidi="ar-SA"/>
        </w:rPr>
        <w:t>（二）机构职能</w:t>
      </w:r>
      <w:r>
        <w:rPr>
          <w:rFonts w:hint="eastAsia" w:ascii="Times New Roman" w:hAnsi="Times New Roman" w:eastAsia="方正仿宋_GBK" w:cs="Times New Roman"/>
          <w:b/>
          <w:bCs/>
          <w:kern w:val="2"/>
          <w:sz w:val="33"/>
          <w:szCs w:val="33"/>
          <w:lang w:val="zh-CN" w:eastAsia="zh-CN" w:bidi="ar-SA"/>
        </w:rPr>
        <w:t>。</w:t>
      </w:r>
    </w:p>
    <w:p w14:paraId="48B674CC">
      <w:pPr>
        <w:spacing w:line="600" w:lineRule="exact"/>
        <w:ind w:firstLine="640"/>
        <w:rPr>
          <w:rFonts w:hint="default"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西区青少年活动中心主要职责：具体负责做好西区青少年学生校外活动和社会实践活动的总体规划、组织落实和管理工作。通过举办各类培训班，培养青少年的文化艺术体育特长、劳动技能和科技创新能力。负责参与或具体承办团区委组织的青少年文化、体育、艺术竞赛及大型文体活动和科技活动。协助抓好共青团和少先队组织的教育培训工作，对全区各少先队组织进行业务指导，策划、开展少先队主题活动。与全国各地同行单位和相关机构建立信息交流网络、为青少年及时提供各类培训学习、文化交流、比赛展览等方面的信息等事项</w:t>
      </w:r>
      <w:r>
        <w:rPr>
          <w:rFonts w:hint="eastAsia" w:ascii="Times New Roman" w:hAnsi="Times New Roman" w:eastAsia="方正仿宋_GBK" w:cs="Times New Roman"/>
          <w:kern w:val="2"/>
          <w:sz w:val="33"/>
          <w:szCs w:val="33"/>
          <w:lang w:val="en-US" w:eastAsia="zh-CN" w:bidi="ar-SA"/>
        </w:rPr>
        <w:t>。</w:t>
      </w:r>
    </w:p>
    <w:p w14:paraId="23A113C6">
      <w:pPr>
        <w:spacing w:line="600" w:lineRule="exact"/>
        <w:ind w:firstLine="640"/>
        <w:rPr>
          <w:rFonts w:hint="default" w:ascii="Times New Roman" w:hAnsi="Times New Roman" w:eastAsia="方正仿宋_GBK" w:cs="Times New Roman"/>
          <w:b/>
          <w:bCs/>
          <w:kern w:val="2"/>
          <w:sz w:val="33"/>
          <w:szCs w:val="33"/>
          <w:lang w:val="zh-CN" w:eastAsia="zh-CN" w:bidi="ar-SA"/>
        </w:rPr>
      </w:pPr>
      <w:r>
        <w:rPr>
          <w:rFonts w:hint="default" w:ascii="Times New Roman" w:hAnsi="Times New Roman" w:eastAsia="方正仿宋_GBK" w:cs="Times New Roman"/>
          <w:b/>
          <w:bCs/>
          <w:kern w:val="2"/>
          <w:sz w:val="33"/>
          <w:szCs w:val="33"/>
          <w:lang w:val="zh-CN" w:eastAsia="zh-CN" w:bidi="ar-SA"/>
        </w:rPr>
        <w:t>（</w:t>
      </w:r>
      <w:r>
        <w:rPr>
          <w:rFonts w:hint="eastAsia" w:ascii="Times New Roman" w:hAnsi="Times New Roman" w:eastAsia="方正仿宋_GBK" w:cs="Times New Roman"/>
          <w:b/>
          <w:bCs/>
          <w:kern w:val="2"/>
          <w:sz w:val="33"/>
          <w:szCs w:val="33"/>
          <w:lang w:val="zh-CN" w:eastAsia="zh-CN" w:bidi="ar-SA"/>
        </w:rPr>
        <w:t>三</w:t>
      </w:r>
      <w:r>
        <w:rPr>
          <w:rFonts w:hint="default" w:ascii="Times New Roman" w:hAnsi="Times New Roman" w:eastAsia="方正仿宋_GBK" w:cs="Times New Roman"/>
          <w:b/>
          <w:bCs/>
          <w:kern w:val="2"/>
          <w:sz w:val="33"/>
          <w:szCs w:val="33"/>
          <w:lang w:val="zh-CN" w:eastAsia="zh-CN" w:bidi="ar-SA"/>
        </w:rPr>
        <w:t>）人员概况</w:t>
      </w:r>
      <w:r>
        <w:rPr>
          <w:rFonts w:hint="eastAsia" w:ascii="Times New Roman" w:hAnsi="Times New Roman" w:eastAsia="方正仿宋_GBK" w:cs="Times New Roman"/>
          <w:b/>
          <w:bCs/>
          <w:kern w:val="2"/>
          <w:sz w:val="33"/>
          <w:szCs w:val="33"/>
          <w:lang w:val="zh-CN" w:eastAsia="zh-CN" w:bidi="ar-SA"/>
        </w:rPr>
        <w:t>。</w:t>
      </w:r>
    </w:p>
    <w:p w14:paraId="39AA4006">
      <w:pPr>
        <w:spacing w:line="600" w:lineRule="exact"/>
        <w:ind w:firstLine="640"/>
        <w:rPr>
          <w:rFonts w:hint="default"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截至2024年末，</w:t>
      </w:r>
      <w:r>
        <w:rPr>
          <w:rFonts w:hint="eastAsia" w:ascii="Times New Roman" w:hAnsi="Times New Roman" w:eastAsia="方正仿宋_GBK" w:cs="Times New Roman"/>
          <w:kern w:val="2"/>
          <w:sz w:val="33"/>
          <w:szCs w:val="33"/>
          <w:lang w:val="en-US" w:eastAsia="zh-CN" w:bidi="ar-SA"/>
        </w:rPr>
        <w:t>西区青少年活动中心事业编制4名、临聘编制1名，实有人员5人，其中在编人员4人，聘用人员1人。</w:t>
      </w:r>
    </w:p>
    <w:p w14:paraId="6C88A6EE">
      <w:pPr>
        <w:tabs>
          <w:tab w:val="right" w:pos="8306"/>
        </w:tabs>
        <w:spacing w:line="600" w:lineRule="exact"/>
        <w:ind w:firstLine="640"/>
        <w:outlineLvl w:val="1"/>
        <w:rPr>
          <w:rFonts w:hint="default" w:asciiTheme="minorEastAsia" w:hAnsiTheme="minorEastAsia" w:eastAsiaTheme="minorEastAsia" w:cstheme="minorEastAsia"/>
          <w:b/>
          <w:bCs/>
          <w:sz w:val="33"/>
          <w:szCs w:val="33"/>
          <w:lang w:val="zh-CN" w:eastAsia="zh-CN"/>
        </w:rPr>
      </w:pPr>
      <w:r>
        <w:rPr>
          <w:rFonts w:hint="default" w:asciiTheme="minorEastAsia" w:hAnsiTheme="minorEastAsia" w:eastAsiaTheme="minorEastAsia" w:cstheme="minorEastAsia"/>
          <w:b/>
          <w:bCs/>
          <w:sz w:val="33"/>
          <w:szCs w:val="33"/>
          <w:lang w:val="zh-CN" w:eastAsia="zh-CN"/>
        </w:rPr>
        <w:t>二、部门资金收支情况</w:t>
      </w:r>
    </w:p>
    <w:p w14:paraId="29FFE2ED">
      <w:pPr>
        <w:spacing w:line="600" w:lineRule="exact"/>
        <w:ind w:firstLine="640"/>
        <w:rPr>
          <w:rFonts w:hint="default" w:ascii="Times New Roman" w:hAnsi="Times New Roman" w:eastAsia="方正仿宋_GBK" w:cs="Times New Roman"/>
          <w:b/>
          <w:bCs/>
          <w:kern w:val="2"/>
          <w:sz w:val="33"/>
          <w:szCs w:val="33"/>
          <w:lang w:val="en-US" w:eastAsia="zh-CN" w:bidi="ar-SA"/>
        </w:rPr>
      </w:pPr>
      <w:r>
        <w:rPr>
          <w:rFonts w:hint="default" w:ascii="Times New Roman" w:hAnsi="Times New Roman" w:eastAsia="方正仿宋_GBK" w:cs="Times New Roman"/>
          <w:b/>
          <w:bCs/>
          <w:kern w:val="2"/>
          <w:sz w:val="33"/>
          <w:szCs w:val="33"/>
          <w:lang w:val="zh-CN" w:eastAsia="zh-CN" w:bidi="ar-SA"/>
        </w:rPr>
        <w:t>（一）</w:t>
      </w:r>
      <w:r>
        <w:rPr>
          <w:rFonts w:hint="eastAsia" w:ascii="Times New Roman" w:hAnsi="Times New Roman" w:eastAsia="方正仿宋_GBK" w:cs="Times New Roman"/>
          <w:b/>
          <w:bCs/>
          <w:kern w:val="2"/>
          <w:sz w:val="33"/>
          <w:szCs w:val="33"/>
          <w:lang w:val="zh-CN" w:eastAsia="zh-CN" w:bidi="ar-SA"/>
        </w:rPr>
        <w:t>收入情况</w:t>
      </w:r>
      <w:r>
        <w:rPr>
          <w:rFonts w:hint="default" w:ascii="Times New Roman" w:hAnsi="Times New Roman" w:eastAsia="方正仿宋_GBK" w:cs="Times New Roman"/>
          <w:b/>
          <w:bCs/>
          <w:kern w:val="2"/>
          <w:sz w:val="33"/>
          <w:szCs w:val="33"/>
          <w:lang w:val="zh-CN" w:eastAsia="zh-CN" w:bidi="ar-SA"/>
        </w:rPr>
        <w:t>。</w:t>
      </w:r>
    </w:p>
    <w:p w14:paraId="222F3AD6">
      <w:pPr>
        <w:spacing w:line="600" w:lineRule="exact"/>
        <w:ind w:firstLine="640"/>
        <w:rPr>
          <w:rFonts w:hint="default"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西区青少年活动中心</w:t>
      </w:r>
      <w:r>
        <w:rPr>
          <w:rFonts w:hint="eastAsia" w:ascii="Times New Roman" w:hAnsi="Times New Roman" w:eastAsia="方正仿宋_GBK" w:cs="Times New Roman"/>
          <w:kern w:val="2"/>
          <w:sz w:val="33"/>
          <w:szCs w:val="33"/>
          <w:lang w:val="zh-CN" w:eastAsia="zh-CN" w:bidi="ar-SA"/>
        </w:rPr>
        <w:t>202</w:t>
      </w:r>
      <w:r>
        <w:rPr>
          <w:rFonts w:hint="eastAsia" w:ascii="Times New Roman" w:hAnsi="Times New Roman" w:eastAsia="方正仿宋_GBK" w:cs="Times New Roman"/>
          <w:kern w:val="2"/>
          <w:sz w:val="33"/>
          <w:szCs w:val="33"/>
          <w:lang w:val="en-US" w:eastAsia="zh-CN" w:bidi="ar-SA"/>
        </w:rPr>
        <w:t>4</w:t>
      </w:r>
      <w:r>
        <w:rPr>
          <w:rFonts w:hint="eastAsia" w:ascii="Times New Roman" w:hAnsi="Times New Roman" w:eastAsia="方正仿宋_GBK" w:cs="Times New Roman"/>
          <w:kern w:val="2"/>
          <w:sz w:val="33"/>
          <w:szCs w:val="33"/>
          <w:lang w:val="zh-CN" w:eastAsia="zh-CN" w:bidi="ar-SA"/>
        </w:rPr>
        <w:t>年全年预算收入</w:t>
      </w:r>
      <w:r>
        <w:rPr>
          <w:rFonts w:hint="eastAsia" w:ascii="Times New Roman" w:hAnsi="Times New Roman" w:eastAsia="方正仿宋_GBK" w:cs="Times New Roman"/>
          <w:kern w:val="2"/>
          <w:sz w:val="33"/>
          <w:szCs w:val="33"/>
          <w:lang w:val="en-US" w:eastAsia="zh-CN" w:bidi="ar-SA"/>
        </w:rPr>
        <w:t>76.15</w:t>
      </w:r>
      <w:r>
        <w:rPr>
          <w:rFonts w:hint="eastAsia" w:ascii="Times New Roman" w:hAnsi="Times New Roman" w:eastAsia="方正仿宋_GBK" w:cs="Times New Roman"/>
          <w:kern w:val="2"/>
          <w:sz w:val="33"/>
          <w:szCs w:val="33"/>
          <w:lang w:val="zh-CN" w:eastAsia="zh-CN" w:bidi="ar-SA"/>
        </w:rPr>
        <w:t>万元，其中：一般公共预算拨款收入</w:t>
      </w:r>
      <w:r>
        <w:rPr>
          <w:rFonts w:hint="eastAsia" w:ascii="Times New Roman" w:hAnsi="Times New Roman" w:eastAsia="方正仿宋_GBK" w:cs="Times New Roman"/>
          <w:kern w:val="2"/>
          <w:sz w:val="33"/>
          <w:szCs w:val="33"/>
          <w:lang w:val="en-US" w:eastAsia="zh-CN" w:bidi="ar-SA"/>
        </w:rPr>
        <w:t>76.15</w:t>
      </w:r>
      <w:r>
        <w:rPr>
          <w:rFonts w:hint="eastAsia" w:ascii="Times New Roman" w:hAnsi="Times New Roman" w:eastAsia="方正仿宋_GBK" w:cs="Times New Roman"/>
          <w:kern w:val="2"/>
          <w:sz w:val="33"/>
          <w:szCs w:val="33"/>
          <w:lang w:val="zh-CN" w:eastAsia="zh-CN" w:bidi="ar-SA"/>
        </w:rPr>
        <w:t>万元，占总收入</w:t>
      </w:r>
      <w:r>
        <w:rPr>
          <w:rFonts w:hint="eastAsia" w:ascii="Times New Roman" w:hAnsi="Times New Roman" w:eastAsia="方正仿宋_GBK" w:cs="Times New Roman"/>
          <w:kern w:val="2"/>
          <w:sz w:val="33"/>
          <w:szCs w:val="33"/>
          <w:lang w:val="en-US" w:eastAsia="zh-CN" w:bidi="ar-SA"/>
        </w:rPr>
        <w:t>100</w:t>
      </w:r>
      <w:r>
        <w:rPr>
          <w:rFonts w:hint="eastAsia" w:ascii="Times New Roman" w:hAnsi="Times New Roman" w:eastAsia="方正仿宋_GBK" w:cs="Times New Roman"/>
          <w:kern w:val="2"/>
          <w:sz w:val="33"/>
          <w:szCs w:val="33"/>
          <w:lang w:val="zh-CN" w:eastAsia="zh-CN" w:bidi="ar-SA"/>
        </w:rPr>
        <w:t>%。</w:t>
      </w:r>
    </w:p>
    <w:p w14:paraId="4EFD0B5F">
      <w:pPr>
        <w:spacing w:line="600" w:lineRule="exact"/>
        <w:ind w:firstLine="640"/>
        <w:rPr>
          <w:rFonts w:hint="default" w:ascii="Times New Roman" w:hAnsi="Times New Roman" w:eastAsia="方正仿宋_GBK" w:cs="Times New Roman"/>
          <w:b/>
          <w:bCs/>
          <w:kern w:val="2"/>
          <w:sz w:val="33"/>
          <w:szCs w:val="33"/>
          <w:lang w:val="zh-CN" w:eastAsia="zh-CN" w:bidi="ar-SA"/>
        </w:rPr>
      </w:pPr>
      <w:r>
        <w:rPr>
          <w:rFonts w:hint="default" w:ascii="Times New Roman" w:hAnsi="Times New Roman" w:eastAsia="方正仿宋_GBK" w:cs="Times New Roman"/>
          <w:b/>
          <w:bCs/>
          <w:kern w:val="2"/>
          <w:sz w:val="33"/>
          <w:szCs w:val="33"/>
          <w:lang w:val="zh-CN" w:eastAsia="zh-CN" w:bidi="ar-SA"/>
        </w:rPr>
        <w:t>（</w:t>
      </w:r>
      <w:r>
        <w:rPr>
          <w:rFonts w:hint="eastAsia" w:ascii="Times New Roman" w:hAnsi="Times New Roman" w:eastAsia="方正仿宋_GBK" w:cs="Times New Roman"/>
          <w:b/>
          <w:bCs/>
          <w:kern w:val="2"/>
          <w:sz w:val="33"/>
          <w:szCs w:val="33"/>
          <w:lang w:val="zh-CN" w:eastAsia="zh-CN" w:bidi="ar-SA"/>
        </w:rPr>
        <w:t>二</w:t>
      </w:r>
      <w:r>
        <w:rPr>
          <w:rFonts w:hint="default" w:ascii="Times New Roman" w:hAnsi="Times New Roman" w:eastAsia="方正仿宋_GBK" w:cs="Times New Roman"/>
          <w:b/>
          <w:bCs/>
          <w:kern w:val="2"/>
          <w:sz w:val="33"/>
          <w:szCs w:val="33"/>
          <w:lang w:val="zh-CN" w:eastAsia="zh-CN" w:bidi="ar-SA"/>
        </w:rPr>
        <w:t>）</w:t>
      </w:r>
      <w:r>
        <w:rPr>
          <w:rFonts w:hint="eastAsia" w:ascii="Times New Roman" w:hAnsi="Times New Roman" w:eastAsia="方正仿宋_GBK" w:cs="Times New Roman"/>
          <w:b/>
          <w:bCs/>
          <w:kern w:val="2"/>
          <w:sz w:val="33"/>
          <w:szCs w:val="33"/>
          <w:lang w:val="zh-CN" w:eastAsia="zh-CN" w:bidi="ar-SA"/>
        </w:rPr>
        <w:t>支出情况</w:t>
      </w:r>
      <w:r>
        <w:rPr>
          <w:rFonts w:hint="default" w:ascii="Times New Roman" w:hAnsi="Times New Roman" w:eastAsia="方正仿宋_GBK" w:cs="Times New Roman"/>
          <w:b/>
          <w:bCs/>
          <w:kern w:val="2"/>
          <w:sz w:val="33"/>
          <w:szCs w:val="33"/>
          <w:lang w:val="zh-CN" w:eastAsia="zh-CN" w:bidi="ar-SA"/>
        </w:rPr>
        <w:t>。</w:t>
      </w:r>
    </w:p>
    <w:p w14:paraId="1EB8D339">
      <w:pPr>
        <w:spacing w:line="600" w:lineRule="exact"/>
        <w:ind w:firstLine="640"/>
        <w:rPr>
          <w:rFonts w:hint="default"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202</w:t>
      </w:r>
      <w:r>
        <w:rPr>
          <w:rFonts w:hint="eastAsia" w:ascii="Times New Roman" w:hAnsi="Times New Roman" w:eastAsia="方正仿宋_GBK" w:cs="Times New Roman"/>
          <w:kern w:val="2"/>
          <w:sz w:val="33"/>
          <w:szCs w:val="33"/>
          <w:lang w:val="en-US" w:eastAsia="zh-CN" w:bidi="ar-SA"/>
        </w:rPr>
        <w:t>4</w:t>
      </w:r>
      <w:r>
        <w:rPr>
          <w:rFonts w:hint="eastAsia" w:ascii="Times New Roman" w:hAnsi="Times New Roman" w:eastAsia="方正仿宋_GBK" w:cs="Times New Roman"/>
          <w:kern w:val="2"/>
          <w:sz w:val="33"/>
          <w:szCs w:val="33"/>
          <w:lang w:val="zh-CN" w:eastAsia="zh-CN" w:bidi="ar-SA"/>
        </w:rPr>
        <w:t>年财政资金支出</w:t>
      </w:r>
      <w:r>
        <w:rPr>
          <w:rFonts w:hint="eastAsia" w:ascii="Times New Roman" w:hAnsi="Times New Roman" w:eastAsia="方正仿宋_GBK" w:cs="Times New Roman"/>
          <w:kern w:val="2"/>
          <w:sz w:val="33"/>
          <w:szCs w:val="33"/>
          <w:lang w:val="en-US" w:eastAsia="zh-CN" w:bidi="ar-SA"/>
        </w:rPr>
        <w:t>76.15</w:t>
      </w:r>
      <w:r>
        <w:rPr>
          <w:rFonts w:hint="eastAsia" w:ascii="Times New Roman" w:hAnsi="Times New Roman" w:eastAsia="方正仿宋_GBK" w:cs="Times New Roman"/>
          <w:kern w:val="2"/>
          <w:sz w:val="33"/>
          <w:szCs w:val="33"/>
          <w:lang w:val="zh-CN" w:eastAsia="zh-CN" w:bidi="ar-SA"/>
        </w:rPr>
        <w:t>万元，其中：基本支出</w:t>
      </w:r>
      <w:r>
        <w:rPr>
          <w:rFonts w:hint="eastAsia" w:ascii="Times New Roman" w:hAnsi="Times New Roman" w:eastAsia="方正仿宋_GBK" w:cs="Times New Roman"/>
          <w:kern w:val="2"/>
          <w:sz w:val="33"/>
          <w:szCs w:val="33"/>
          <w:lang w:val="en-US" w:eastAsia="zh-CN" w:bidi="ar-SA"/>
        </w:rPr>
        <w:t>75.15</w:t>
      </w:r>
      <w:r>
        <w:rPr>
          <w:rFonts w:hint="eastAsia" w:ascii="Times New Roman" w:hAnsi="Times New Roman" w:eastAsia="方正仿宋_GBK" w:cs="Times New Roman"/>
          <w:kern w:val="2"/>
          <w:sz w:val="33"/>
          <w:szCs w:val="33"/>
          <w:lang w:val="zh-CN" w:eastAsia="zh-CN" w:bidi="ar-SA"/>
        </w:rPr>
        <w:t>万元，其中：人员经费</w:t>
      </w:r>
      <w:r>
        <w:rPr>
          <w:rFonts w:hint="eastAsia" w:ascii="Times New Roman" w:hAnsi="Times New Roman" w:eastAsia="方正仿宋_GBK" w:cs="Times New Roman"/>
          <w:kern w:val="2"/>
          <w:sz w:val="33"/>
          <w:szCs w:val="33"/>
          <w:lang w:val="en-US" w:eastAsia="zh-CN" w:bidi="ar-SA"/>
        </w:rPr>
        <w:t>72.36</w:t>
      </w:r>
      <w:r>
        <w:rPr>
          <w:rFonts w:hint="eastAsia" w:ascii="Times New Roman" w:hAnsi="Times New Roman" w:eastAsia="方正仿宋_GBK" w:cs="Times New Roman"/>
          <w:kern w:val="2"/>
          <w:sz w:val="33"/>
          <w:szCs w:val="33"/>
          <w:lang w:val="zh-CN" w:eastAsia="zh-CN" w:bidi="ar-SA"/>
        </w:rPr>
        <w:t>万元，公用经费</w:t>
      </w:r>
      <w:r>
        <w:rPr>
          <w:rFonts w:hint="eastAsia" w:ascii="Times New Roman" w:hAnsi="Times New Roman" w:eastAsia="方正仿宋_GBK" w:cs="Times New Roman"/>
          <w:kern w:val="2"/>
          <w:sz w:val="33"/>
          <w:szCs w:val="33"/>
          <w:lang w:val="en-US" w:eastAsia="zh-CN" w:bidi="ar-SA"/>
        </w:rPr>
        <w:t>2.79</w:t>
      </w:r>
      <w:r>
        <w:rPr>
          <w:rFonts w:hint="eastAsia" w:ascii="Times New Roman" w:hAnsi="Times New Roman" w:eastAsia="方正仿宋_GBK" w:cs="Times New Roman"/>
          <w:kern w:val="2"/>
          <w:sz w:val="33"/>
          <w:szCs w:val="33"/>
          <w:lang w:val="zh-CN" w:eastAsia="zh-CN" w:bidi="ar-SA"/>
        </w:rPr>
        <w:t>万元；项目经费支出</w:t>
      </w:r>
      <w:r>
        <w:rPr>
          <w:rFonts w:hint="eastAsia"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zh-CN" w:eastAsia="zh-CN" w:bidi="ar-SA"/>
        </w:rPr>
        <w:t>万元。</w:t>
      </w:r>
    </w:p>
    <w:p w14:paraId="7E3E426F">
      <w:pPr>
        <w:spacing w:line="600" w:lineRule="exact"/>
        <w:ind w:firstLine="640"/>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方正仿宋_GBK" w:cs="Times New Roman"/>
          <w:b/>
          <w:bCs/>
          <w:kern w:val="2"/>
          <w:sz w:val="33"/>
          <w:szCs w:val="33"/>
          <w:lang w:val="zh-CN" w:eastAsia="zh-CN" w:bidi="ar-SA"/>
        </w:rPr>
        <w:t>（</w:t>
      </w:r>
      <w:r>
        <w:rPr>
          <w:rFonts w:hint="eastAsia" w:ascii="Times New Roman" w:hAnsi="Times New Roman" w:eastAsia="方正仿宋_GBK" w:cs="Times New Roman"/>
          <w:b/>
          <w:bCs/>
          <w:kern w:val="2"/>
          <w:sz w:val="33"/>
          <w:szCs w:val="33"/>
          <w:lang w:val="zh-CN" w:eastAsia="zh-CN" w:bidi="ar-SA"/>
        </w:rPr>
        <w:t>三</w:t>
      </w:r>
      <w:r>
        <w:rPr>
          <w:rFonts w:hint="default" w:ascii="Times New Roman" w:hAnsi="Times New Roman" w:eastAsia="方正仿宋_GBK" w:cs="Times New Roman"/>
          <w:b/>
          <w:bCs/>
          <w:kern w:val="2"/>
          <w:sz w:val="33"/>
          <w:szCs w:val="33"/>
          <w:lang w:val="zh-CN" w:eastAsia="zh-CN" w:bidi="ar-SA"/>
        </w:rPr>
        <w:t>）结余分配和结转结余情况</w:t>
      </w:r>
      <w:r>
        <w:rPr>
          <w:rFonts w:hint="eastAsia" w:ascii="Times New Roman" w:hAnsi="Times New Roman" w:eastAsia="方正仿宋_GBK" w:cs="Times New Roman"/>
          <w:b/>
          <w:bCs/>
          <w:kern w:val="2"/>
          <w:sz w:val="33"/>
          <w:szCs w:val="33"/>
          <w:lang w:val="zh-CN" w:eastAsia="zh-CN" w:bidi="ar-SA"/>
        </w:rPr>
        <w:t>。</w:t>
      </w:r>
    </w:p>
    <w:p w14:paraId="263B58CB">
      <w:pPr>
        <w:spacing w:line="600" w:lineRule="exact"/>
        <w:ind w:firstLine="640"/>
        <w:rPr>
          <w:rFonts w:hint="default"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西区青少年活动中心2024年决算报表无结转结余。</w:t>
      </w:r>
    </w:p>
    <w:p w14:paraId="1B95FE05">
      <w:pPr>
        <w:tabs>
          <w:tab w:val="right" w:pos="8306"/>
        </w:tabs>
        <w:spacing w:line="600" w:lineRule="exact"/>
        <w:ind w:firstLine="640"/>
        <w:outlineLvl w:val="1"/>
        <w:rPr>
          <w:rFonts w:hint="default" w:asciiTheme="minorEastAsia" w:hAnsiTheme="minorEastAsia" w:eastAsiaTheme="minorEastAsia" w:cstheme="minorEastAsia"/>
          <w:b/>
          <w:bCs/>
          <w:sz w:val="33"/>
          <w:szCs w:val="33"/>
          <w:lang w:val="zh-CN" w:eastAsia="zh-CN"/>
        </w:rPr>
      </w:pPr>
      <w:r>
        <w:rPr>
          <w:rFonts w:hint="default" w:asciiTheme="minorEastAsia" w:hAnsiTheme="minorEastAsia" w:eastAsiaTheme="minorEastAsia" w:cstheme="minorEastAsia"/>
          <w:b/>
          <w:bCs/>
          <w:sz w:val="33"/>
          <w:szCs w:val="33"/>
          <w:lang w:val="zh-CN" w:eastAsia="zh-CN"/>
        </w:rPr>
        <w:t>三、部门预算绩效分析</w:t>
      </w:r>
    </w:p>
    <w:p w14:paraId="4EB4D940">
      <w:pPr>
        <w:spacing w:line="600" w:lineRule="exact"/>
        <w:ind w:firstLine="640"/>
        <w:rPr>
          <w:rFonts w:hint="default" w:ascii="Times New Roman" w:hAnsi="Times New Roman" w:eastAsia="方正仿宋_GBK" w:cs="Times New Roman"/>
          <w:kern w:val="2"/>
          <w:sz w:val="33"/>
          <w:szCs w:val="33"/>
          <w:lang w:val="zh-CN" w:eastAsia="zh-CN" w:bidi="ar-SA"/>
        </w:rPr>
      </w:pPr>
      <w:r>
        <w:rPr>
          <w:rFonts w:hint="default" w:ascii="Times New Roman" w:hAnsi="Times New Roman" w:eastAsia="方正仿宋_GBK" w:cs="Times New Roman"/>
          <w:b/>
          <w:bCs/>
          <w:kern w:val="2"/>
          <w:sz w:val="33"/>
          <w:szCs w:val="33"/>
          <w:lang w:val="zh-CN" w:eastAsia="zh-CN" w:bidi="ar-SA"/>
        </w:rPr>
        <w:t>（一）</w:t>
      </w:r>
      <w:r>
        <w:rPr>
          <w:rFonts w:hint="eastAsia" w:ascii="Times New Roman" w:hAnsi="Times New Roman" w:eastAsia="方正仿宋_GBK" w:cs="Times New Roman"/>
          <w:b/>
          <w:bCs/>
          <w:kern w:val="2"/>
          <w:sz w:val="33"/>
          <w:szCs w:val="33"/>
          <w:lang w:val="zh-CN" w:eastAsia="zh-CN" w:bidi="ar-SA"/>
        </w:rPr>
        <w:t>部门预算</w:t>
      </w:r>
      <w:r>
        <w:rPr>
          <w:rFonts w:hint="default" w:ascii="Times New Roman" w:hAnsi="Times New Roman" w:eastAsia="方正仿宋_GBK" w:cs="Times New Roman"/>
          <w:b/>
          <w:bCs/>
          <w:kern w:val="2"/>
          <w:sz w:val="33"/>
          <w:szCs w:val="33"/>
          <w:lang w:val="zh-CN" w:eastAsia="zh-CN" w:bidi="ar-SA"/>
        </w:rPr>
        <w:t>总体绩效分析。</w:t>
      </w:r>
      <w:r>
        <w:rPr>
          <w:rFonts w:hint="default" w:ascii="Times New Roman" w:hAnsi="Times New Roman" w:eastAsia="方正仿宋_GBK" w:cs="Times New Roman"/>
          <w:kern w:val="2"/>
          <w:sz w:val="33"/>
          <w:szCs w:val="33"/>
          <w:lang w:val="zh-CN" w:eastAsia="zh-CN" w:bidi="ar-SA"/>
        </w:rPr>
        <w:t>根据部门预算绩效评价指标体系</w:t>
      </w:r>
      <w:r>
        <w:rPr>
          <w:rFonts w:hint="eastAsia" w:ascii="Times New Roman" w:hAnsi="Times New Roman" w:eastAsia="方正仿宋_GBK" w:cs="Times New Roman"/>
          <w:kern w:val="2"/>
          <w:sz w:val="33"/>
          <w:szCs w:val="33"/>
          <w:lang w:val="zh-CN" w:eastAsia="zh-CN" w:bidi="ar-SA"/>
        </w:rPr>
        <w:t>“</w:t>
      </w:r>
      <w:r>
        <w:rPr>
          <w:rFonts w:hint="default" w:ascii="Times New Roman" w:hAnsi="Times New Roman" w:eastAsia="方正仿宋_GBK" w:cs="Times New Roman"/>
          <w:kern w:val="2"/>
          <w:sz w:val="33"/>
          <w:szCs w:val="33"/>
          <w:lang w:val="zh-CN" w:eastAsia="zh-CN" w:bidi="ar-SA"/>
        </w:rPr>
        <w:t>总体绩效</w:t>
      </w:r>
      <w:r>
        <w:rPr>
          <w:rFonts w:hint="eastAsia" w:ascii="Times New Roman" w:hAnsi="Times New Roman" w:eastAsia="方正仿宋_GBK" w:cs="Times New Roman"/>
          <w:kern w:val="2"/>
          <w:sz w:val="33"/>
          <w:szCs w:val="33"/>
          <w:lang w:val="zh-CN" w:eastAsia="zh-CN" w:bidi="ar-SA"/>
        </w:rPr>
        <w:t>”</w:t>
      </w:r>
      <w:r>
        <w:rPr>
          <w:rFonts w:hint="default" w:ascii="Times New Roman" w:hAnsi="Times New Roman" w:eastAsia="方正仿宋_GBK" w:cs="Times New Roman"/>
          <w:kern w:val="2"/>
          <w:sz w:val="33"/>
          <w:szCs w:val="33"/>
          <w:lang w:val="zh-CN" w:eastAsia="zh-CN" w:bidi="ar-SA"/>
        </w:rPr>
        <w:t>涉及</w:t>
      </w:r>
      <w:r>
        <w:rPr>
          <w:rFonts w:hint="eastAsia" w:ascii="Times New Roman" w:hAnsi="Times New Roman" w:eastAsia="方正仿宋_GBK" w:cs="Times New Roman"/>
          <w:kern w:val="2"/>
          <w:sz w:val="33"/>
          <w:szCs w:val="33"/>
          <w:lang w:val="zh-CN" w:eastAsia="zh-CN" w:bidi="ar-SA"/>
        </w:rPr>
        <w:t>二、三级</w:t>
      </w:r>
      <w:r>
        <w:rPr>
          <w:rFonts w:hint="default" w:ascii="Times New Roman" w:hAnsi="Times New Roman" w:eastAsia="方正仿宋_GBK" w:cs="Times New Roman"/>
          <w:kern w:val="2"/>
          <w:sz w:val="33"/>
          <w:szCs w:val="33"/>
          <w:lang w:val="zh-CN" w:eastAsia="zh-CN" w:bidi="ar-SA"/>
        </w:rPr>
        <w:t>指标进行</w:t>
      </w:r>
      <w:r>
        <w:rPr>
          <w:rFonts w:hint="eastAsia" w:ascii="Times New Roman" w:hAnsi="Times New Roman" w:eastAsia="方正仿宋_GBK" w:cs="Times New Roman"/>
          <w:kern w:val="2"/>
          <w:sz w:val="33"/>
          <w:szCs w:val="33"/>
          <w:lang w:val="zh-CN" w:eastAsia="zh-CN" w:bidi="ar-SA"/>
        </w:rPr>
        <w:t>逐项</w:t>
      </w:r>
      <w:r>
        <w:rPr>
          <w:rFonts w:hint="default" w:ascii="Times New Roman" w:hAnsi="Times New Roman" w:eastAsia="方正仿宋_GBK" w:cs="Times New Roman"/>
          <w:kern w:val="2"/>
          <w:sz w:val="33"/>
          <w:szCs w:val="33"/>
          <w:lang w:val="zh-CN" w:eastAsia="zh-CN" w:bidi="ar-SA"/>
        </w:rPr>
        <w:t>绩效分析</w:t>
      </w:r>
      <w:r>
        <w:rPr>
          <w:rFonts w:hint="eastAsia" w:ascii="Times New Roman" w:hAnsi="Times New Roman" w:eastAsia="方正仿宋_GBK" w:cs="Times New Roman"/>
          <w:kern w:val="2"/>
          <w:sz w:val="33"/>
          <w:szCs w:val="33"/>
          <w:lang w:val="zh-CN" w:eastAsia="zh-CN" w:bidi="ar-SA"/>
        </w:rPr>
        <w:t>并评分</w:t>
      </w:r>
      <w:r>
        <w:rPr>
          <w:rFonts w:hint="default" w:ascii="Times New Roman" w:hAnsi="Times New Roman" w:eastAsia="方正仿宋_GBK" w:cs="Times New Roman"/>
          <w:kern w:val="2"/>
          <w:sz w:val="33"/>
          <w:szCs w:val="33"/>
          <w:lang w:val="zh-CN" w:eastAsia="zh-CN" w:bidi="ar-SA"/>
        </w:rPr>
        <w:t>，依次包括履职效能、预算管理、财务管理、资产管理、采购管理等情况。</w:t>
      </w:r>
    </w:p>
    <w:p w14:paraId="6621FEEC">
      <w:pPr>
        <w:spacing w:line="600" w:lineRule="exact"/>
        <w:ind w:firstLine="64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zh-CN" w:eastAsia="zh-CN" w:bidi="ar-SA"/>
        </w:rPr>
        <w:t>履职效能。</w:t>
      </w:r>
    </w:p>
    <w:p w14:paraId="734CC138">
      <w:pPr>
        <w:spacing w:line="600" w:lineRule="exact"/>
        <w:ind w:firstLine="640"/>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部门整体绩效目标中选定3-5个核心职能目标，对职能目标完成效果情况绩效分析。</w:t>
      </w:r>
    </w:p>
    <w:p w14:paraId="5A5A6047">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方正楷体_GBK" w:eastAsia="方正楷体_GBK"/>
          <w:b/>
          <w:bCs/>
          <w:sz w:val="32"/>
          <w:szCs w:val="32"/>
        </w:rPr>
      </w:pPr>
      <w:r>
        <w:rPr>
          <w:rFonts w:hint="eastAsia" w:ascii="方正楷体_GBK" w:eastAsia="方正楷体_GBK"/>
          <w:b/>
          <w:bCs/>
          <w:sz w:val="32"/>
          <w:szCs w:val="32"/>
        </w:rPr>
        <w:t>（</w:t>
      </w:r>
      <w:r>
        <w:rPr>
          <w:rFonts w:hint="eastAsia" w:ascii="方正楷体_GBK" w:eastAsia="方正楷体_GBK"/>
          <w:b/>
          <w:bCs/>
          <w:sz w:val="32"/>
          <w:szCs w:val="32"/>
          <w:lang w:val="en-US" w:eastAsia="zh-CN"/>
        </w:rPr>
        <w:t>1</w:t>
      </w:r>
      <w:r>
        <w:rPr>
          <w:rFonts w:hint="eastAsia" w:ascii="方正楷体_GBK" w:eastAsia="方正楷体_GBK"/>
          <w:b/>
          <w:bCs/>
          <w:sz w:val="32"/>
          <w:szCs w:val="32"/>
        </w:rPr>
        <w:t>）思想引领</w:t>
      </w:r>
    </w:p>
    <w:p w14:paraId="5DA168A8">
      <w:pPr>
        <w:keepNext w:val="0"/>
        <w:keepLines w:val="0"/>
        <w:pageBreakBefore w:val="0"/>
        <w:widowControl w:val="0"/>
        <w:kinsoku/>
        <w:wordWrap/>
        <w:overflowPunct/>
        <w:topLinePunct w:val="0"/>
        <w:autoSpaceDE/>
        <w:autoSpaceDN/>
        <w:bidi w:val="0"/>
        <w:adjustRightInd/>
        <w:snapToGrid/>
        <w:spacing w:line="360" w:lineRule="auto"/>
        <w:ind w:left="0" w:leftChars="0" w:firstLine="663" w:firstLineChars="200"/>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b/>
          <w:bCs/>
          <w:kern w:val="2"/>
          <w:sz w:val="33"/>
          <w:szCs w:val="33"/>
          <w:lang w:val="en-US" w:eastAsia="zh-CN" w:bidi="ar-SA"/>
        </w:rPr>
        <w:t>一是</w:t>
      </w:r>
      <w:r>
        <w:rPr>
          <w:rFonts w:hint="default" w:ascii="Times New Roman" w:hAnsi="Times New Roman" w:eastAsia="方正仿宋_GBK" w:cs="Times New Roman"/>
          <w:kern w:val="2"/>
          <w:sz w:val="33"/>
          <w:szCs w:val="33"/>
          <w:lang w:val="en-US" w:eastAsia="zh-CN" w:bidi="ar-SA"/>
        </w:rPr>
        <w:t>为学习贯彻习近平总书记五四青年节对全国广大青年寄语精神，贯彻落实《中共中央关于全面加强新时代少先队工作的意见》精神，引导少年儿童从小树立入队、入团、入党“人生三部曲”的志向理想，不断增强少先队员的光荣感和组织归属感，</w:t>
      </w:r>
      <w:r>
        <w:rPr>
          <w:rFonts w:hint="eastAsia" w:ascii="Times New Roman" w:hAnsi="Times New Roman" w:eastAsia="方正仿宋_GBK" w:cs="Times New Roman"/>
          <w:kern w:val="2"/>
          <w:sz w:val="33"/>
          <w:szCs w:val="33"/>
          <w:lang w:val="en-US" w:eastAsia="zh-CN" w:bidi="ar-SA"/>
        </w:rPr>
        <w:t>组织参加了</w:t>
      </w:r>
      <w:r>
        <w:rPr>
          <w:rFonts w:hint="default" w:ascii="Times New Roman" w:hAnsi="Times New Roman" w:eastAsia="方正仿宋_GBK" w:cs="Times New Roman"/>
          <w:kern w:val="2"/>
          <w:sz w:val="33"/>
          <w:szCs w:val="33"/>
          <w:lang w:val="zh-CN" w:eastAsia="zh-CN" w:bidi="ar-SA"/>
        </w:rPr>
        <w:t>攀枝花市2024年“红领巾爱祖国 童心筑梦奔共富”新队员入队仪式暨主题队日活动。</w:t>
      </w:r>
      <w:r>
        <w:rPr>
          <w:rFonts w:hint="eastAsia" w:ascii="Times New Roman" w:hAnsi="Times New Roman" w:eastAsia="方正仿宋_GBK" w:cs="Times New Roman"/>
          <w:b/>
          <w:bCs/>
          <w:kern w:val="2"/>
          <w:sz w:val="33"/>
          <w:szCs w:val="33"/>
          <w:lang w:val="en-US" w:eastAsia="zh-CN" w:bidi="ar-SA"/>
        </w:rPr>
        <w:t>二是</w:t>
      </w:r>
      <w:r>
        <w:rPr>
          <w:rFonts w:hint="eastAsia" w:ascii="Times New Roman" w:hAnsi="Times New Roman" w:eastAsia="方正仿宋_GBK" w:cs="Times New Roman"/>
          <w:kern w:val="2"/>
          <w:sz w:val="33"/>
          <w:szCs w:val="33"/>
          <w:lang w:val="en-US" w:eastAsia="zh-CN" w:bidi="ar-SA"/>
        </w:rPr>
        <w:t xml:space="preserve">参加攀枝花市 </w:t>
      </w:r>
      <w:r>
        <w:rPr>
          <w:rFonts w:hint="default" w:ascii="Times New Roman" w:hAnsi="Times New Roman" w:eastAsia="方正仿宋_GBK" w:cs="Times New Roman"/>
          <w:kern w:val="2"/>
          <w:sz w:val="33"/>
          <w:szCs w:val="33"/>
          <w:lang w:val="en-US" w:eastAsia="zh-CN" w:bidi="ar-SA"/>
        </w:rPr>
        <w:t>2024</w:t>
      </w:r>
      <w:r>
        <w:rPr>
          <w:rFonts w:hint="eastAsia" w:ascii="Times New Roman" w:hAnsi="Times New Roman" w:eastAsia="方正仿宋_GBK" w:cs="Times New Roman"/>
          <w:kern w:val="2"/>
          <w:sz w:val="33"/>
          <w:szCs w:val="33"/>
          <w:lang w:val="zh-CN" w:eastAsia="zh-CN" w:bidi="ar-SA"/>
        </w:rPr>
        <w:t>年</w:t>
      </w:r>
      <w:r>
        <w:rPr>
          <w:rFonts w:hint="default" w:ascii="Times New Roman" w:hAnsi="Times New Roman" w:eastAsia="方正仿宋_GBK" w:cs="Times New Roman"/>
          <w:kern w:val="2"/>
          <w:sz w:val="33"/>
          <w:szCs w:val="33"/>
          <w:lang w:val="zh-CN" w:eastAsia="zh-CN" w:bidi="ar-SA"/>
        </w:rPr>
        <w:t>“</w:t>
      </w:r>
      <w:r>
        <w:rPr>
          <w:rFonts w:hint="eastAsia" w:ascii="Times New Roman" w:hAnsi="Times New Roman" w:eastAsia="方正仿宋_GBK" w:cs="Times New Roman"/>
          <w:kern w:val="2"/>
          <w:sz w:val="33"/>
          <w:szCs w:val="33"/>
          <w:lang w:val="zh-CN" w:eastAsia="zh-CN" w:bidi="ar-SA"/>
        </w:rPr>
        <w:t>红领巾爱祖国 争做强国好少年</w:t>
      </w:r>
      <w:r>
        <w:rPr>
          <w:rFonts w:hint="default" w:ascii="Times New Roman" w:hAnsi="Times New Roman" w:eastAsia="方正仿宋_GBK" w:cs="Times New Roman"/>
          <w:kern w:val="2"/>
          <w:sz w:val="33"/>
          <w:szCs w:val="33"/>
          <w:lang w:val="zh-CN" w:eastAsia="zh-CN" w:bidi="ar-SA"/>
        </w:rPr>
        <w:t>”——</w:t>
      </w:r>
      <w:r>
        <w:rPr>
          <w:rFonts w:hint="eastAsia" w:ascii="Times New Roman" w:hAnsi="Times New Roman" w:eastAsia="方正仿宋_GBK" w:cs="Times New Roman"/>
          <w:kern w:val="2"/>
          <w:sz w:val="33"/>
          <w:szCs w:val="33"/>
          <w:lang w:val="zh-CN" w:eastAsia="zh-CN" w:bidi="ar-SA"/>
        </w:rPr>
        <w:t>中国少年先锋队建队</w:t>
      </w:r>
      <w:r>
        <w:rPr>
          <w:rFonts w:hint="default" w:ascii="Times New Roman" w:hAnsi="Times New Roman" w:eastAsia="方正仿宋_GBK" w:cs="Times New Roman"/>
          <w:kern w:val="2"/>
          <w:sz w:val="33"/>
          <w:szCs w:val="33"/>
          <w:lang w:val="zh-CN" w:eastAsia="zh-CN" w:bidi="ar-SA"/>
        </w:rPr>
        <w:t>75</w:t>
      </w:r>
      <w:r>
        <w:rPr>
          <w:rFonts w:hint="eastAsia" w:ascii="Times New Roman" w:hAnsi="Times New Roman" w:eastAsia="方正仿宋_GBK" w:cs="Times New Roman"/>
          <w:kern w:val="2"/>
          <w:sz w:val="33"/>
          <w:szCs w:val="33"/>
          <w:lang w:val="zh-CN" w:eastAsia="zh-CN" w:bidi="ar-SA"/>
        </w:rPr>
        <w:t>周年主题日暨喜迎攀枝花开</w:t>
      </w:r>
      <w:r>
        <w:rPr>
          <w:rFonts w:hint="eastAsia" w:ascii="Times New Roman" w:hAnsi="Times New Roman" w:eastAsia="方正仿宋_GBK" w:cs="Times New Roman"/>
          <w:kern w:val="2"/>
          <w:sz w:val="33"/>
          <w:szCs w:val="33"/>
          <w:lang w:val="en-US" w:eastAsia="zh-CN" w:bidi="ar-SA"/>
        </w:rPr>
        <w:t xml:space="preserve">发建设 </w:t>
      </w:r>
      <w:r>
        <w:rPr>
          <w:rFonts w:hint="default" w:ascii="Times New Roman" w:hAnsi="Times New Roman" w:eastAsia="方正仿宋_GBK" w:cs="Times New Roman"/>
          <w:kern w:val="2"/>
          <w:sz w:val="33"/>
          <w:szCs w:val="33"/>
          <w:lang w:val="en-US" w:eastAsia="zh-CN" w:bidi="ar-SA"/>
        </w:rPr>
        <w:t>60</w:t>
      </w:r>
      <w:r>
        <w:rPr>
          <w:rFonts w:hint="eastAsia" w:ascii="Times New Roman" w:hAnsi="Times New Roman" w:eastAsia="方正仿宋_GBK" w:cs="Times New Roman"/>
          <w:kern w:val="2"/>
          <w:sz w:val="33"/>
          <w:szCs w:val="33"/>
          <w:lang w:val="en-US" w:eastAsia="zh-CN" w:bidi="ar-SA"/>
        </w:rPr>
        <w:t>周年活动。</w:t>
      </w:r>
      <w:r>
        <w:rPr>
          <w:rFonts w:hint="eastAsia" w:ascii="Times New Roman" w:hAnsi="Times New Roman" w:eastAsia="方正仿宋_GBK" w:cs="Times New Roman"/>
          <w:b/>
          <w:bCs/>
          <w:kern w:val="2"/>
          <w:sz w:val="33"/>
          <w:szCs w:val="33"/>
          <w:lang w:val="en-US" w:eastAsia="zh-CN" w:bidi="ar-SA"/>
        </w:rPr>
        <w:t>三是</w:t>
      </w:r>
      <w:r>
        <w:rPr>
          <w:rFonts w:hint="eastAsia" w:ascii="Times New Roman" w:hAnsi="Times New Roman" w:eastAsia="方正仿宋_GBK" w:cs="Times New Roman"/>
          <w:kern w:val="2"/>
          <w:sz w:val="33"/>
          <w:szCs w:val="33"/>
          <w:lang w:val="en-US" w:eastAsia="zh-CN" w:bidi="ar-SA"/>
        </w:rPr>
        <w:t>参加了</w:t>
      </w:r>
      <w:r>
        <w:rPr>
          <w:rFonts w:hint="default" w:ascii="Times New Roman" w:hAnsi="Times New Roman" w:eastAsia="方正仿宋_GBK" w:cs="Times New Roman"/>
          <w:kern w:val="2"/>
          <w:sz w:val="33"/>
          <w:szCs w:val="33"/>
          <w:lang w:val="en-US" w:eastAsia="zh-CN" w:bidi="ar-SA"/>
        </w:rPr>
        <w:t>2024</w:t>
      </w:r>
      <w:r>
        <w:rPr>
          <w:rFonts w:hint="eastAsia" w:ascii="Times New Roman" w:hAnsi="Times New Roman" w:eastAsia="方正仿宋_GBK" w:cs="Times New Roman"/>
          <w:kern w:val="2"/>
          <w:sz w:val="33"/>
          <w:szCs w:val="33"/>
          <w:lang w:val="en-US" w:eastAsia="zh-CN" w:bidi="ar-SA"/>
        </w:rPr>
        <w:t>年攀枝花市少先队辅导员专题培训。</w:t>
      </w:r>
      <w:r>
        <w:rPr>
          <w:rFonts w:hint="eastAsia" w:ascii="Times New Roman" w:hAnsi="Times New Roman" w:eastAsia="方正仿宋_GBK" w:cs="Times New Roman"/>
          <w:b/>
          <w:bCs/>
          <w:kern w:val="2"/>
          <w:sz w:val="33"/>
          <w:szCs w:val="33"/>
          <w:lang w:val="en-US" w:eastAsia="zh-CN" w:bidi="ar-SA"/>
        </w:rPr>
        <w:t>四是</w:t>
      </w:r>
      <w:r>
        <w:rPr>
          <w:rFonts w:hint="eastAsia" w:ascii="Times New Roman" w:hAnsi="Times New Roman" w:eastAsia="方正仿宋_GBK" w:cs="Times New Roman"/>
          <w:kern w:val="2"/>
          <w:sz w:val="33"/>
          <w:szCs w:val="33"/>
          <w:lang w:val="en-US" w:eastAsia="zh-CN" w:bidi="ar-SA"/>
        </w:rPr>
        <w:t>参加了省总工会开</w:t>
      </w:r>
      <w:r>
        <w:rPr>
          <w:rFonts w:hint="default" w:ascii="Times New Roman" w:hAnsi="Times New Roman" w:eastAsia="方正仿宋_GBK" w:cs="Times New Roman"/>
          <w:kern w:val="2"/>
          <w:sz w:val="33"/>
          <w:szCs w:val="33"/>
          <w:lang w:val="en-US" w:eastAsia="zh-CN" w:bidi="ar-SA"/>
        </w:rPr>
        <w:t>展</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中国梦·劳动美— —凝心铸魂跟党走团结奋斗新征程 ” 四</w:t>
      </w:r>
      <w:r>
        <w:rPr>
          <w:rFonts w:hint="eastAsia" w:ascii="Times New Roman" w:hAnsi="Times New Roman" w:eastAsia="方正仿宋_GBK" w:cs="Times New Roman"/>
          <w:kern w:val="2"/>
          <w:sz w:val="33"/>
          <w:szCs w:val="33"/>
          <w:lang w:val="en-US" w:eastAsia="zh-CN" w:bidi="ar-SA"/>
        </w:rPr>
        <w:t>川</w:t>
      </w:r>
      <w:r>
        <w:rPr>
          <w:rFonts w:hint="default" w:ascii="Times New Roman" w:hAnsi="Times New Roman" w:eastAsia="方正仿宋_GBK" w:cs="Times New Roman"/>
          <w:kern w:val="2"/>
          <w:sz w:val="33"/>
          <w:szCs w:val="33"/>
          <w:lang w:val="en-US" w:eastAsia="zh-CN" w:bidi="ar-SA"/>
        </w:rPr>
        <w:t>省劳模工匠宣讲团走进攀枝花主题宣讲活动。</w:t>
      </w:r>
      <w:r>
        <w:rPr>
          <w:rFonts w:hint="eastAsia" w:ascii="Times New Roman" w:hAnsi="Times New Roman" w:eastAsia="方正仿宋_GBK" w:cs="Times New Roman"/>
          <w:b/>
          <w:bCs/>
          <w:kern w:val="2"/>
          <w:sz w:val="33"/>
          <w:szCs w:val="33"/>
          <w:lang w:val="en-US" w:eastAsia="zh-CN" w:bidi="ar-SA"/>
        </w:rPr>
        <w:t>五是</w:t>
      </w:r>
      <w:r>
        <w:rPr>
          <w:rFonts w:hint="eastAsia" w:ascii="Times New Roman" w:hAnsi="Times New Roman" w:eastAsia="方正仿宋_GBK" w:cs="Times New Roman"/>
          <w:kern w:val="2"/>
          <w:sz w:val="33"/>
          <w:szCs w:val="33"/>
          <w:lang w:val="en-US" w:eastAsia="zh-CN" w:bidi="ar-SA"/>
        </w:rPr>
        <w:t>选派5名优秀学员参加了“老少同声颂党恩·携手奋进新征程”青少年民族团结进步夏令营活动，学员们纷纷表示要争做爱党爱国、自立自强、奋发向上的新时代好少年。</w:t>
      </w:r>
    </w:p>
    <w:p w14:paraId="3966A42E">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left"/>
        <w:textAlignment w:val="auto"/>
        <w:rPr>
          <w:rFonts w:hint="default" w:ascii="方正楷体_GBK" w:eastAsia="方正楷体_GBK"/>
          <w:b/>
          <w:bCs/>
          <w:sz w:val="32"/>
          <w:szCs w:val="32"/>
          <w:lang w:val="en-US" w:eastAsia="zh-CN"/>
        </w:rPr>
      </w:pPr>
      <w:r>
        <w:rPr>
          <w:rFonts w:hint="eastAsia" w:ascii="方正楷体_GBK" w:eastAsia="方正楷体_GBK"/>
          <w:b/>
          <w:bCs/>
          <w:sz w:val="32"/>
          <w:szCs w:val="32"/>
          <w:lang w:val="en-US" w:eastAsia="zh-CN"/>
        </w:rPr>
        <w:t>（2）</w:t>
      </w:r>
      <w:r>
        <w:rPr>
          <w:rFonts w:hint="eastAsia" w:ascii="方正楷体_GBK" w:eastAsia="方正楷体_GBK"/>
          <w:b/>
          <w:bCs/>
          <w:sz w:val="32"/>
          <w:szCs w:val="32"/>
        </w:rPr>
        <w:t>公益</w:t>
      </w:r>
      <w:r>
        <w:rPr>
          <w:rFonts w:hint="eastAsia" w:ascii="方正楷体_GBK" w:eastAsia="方正楷体_GBK"/>
          <w:b/>
          <w:bCs/>
          <w:sz w:val="32"/>
          <w:szCs w:val="32"/>
          <w:lang w:val="en-US" w:eastAsia="zh-CN"/>
        </w:rPr>
        <w:t>课程培训</w:t>
      </w:r>
    </w:p>
    <w:p w14:paraId="4F3D261A">
      <w:pPr>
        <w:keepNext w:val="0"/>
        <w:keepLines w:val="0"/>
        <w:pageBreakBefore w:val="0"/>
        <w:widowControl w:val="0"/>
        <w:kinsoku/>
        <w:wordWrap/>
        <w:overflowPunct/>
        <w:topLinePunct w:val="0"/>
        <w:autoSpaceDE/>
        <w:autoSpaceDN/>
        <w:bidi w:val="0"/>
        <w:adjustRightInd/>
        <w:snapToGrid/>
        <w:spacing w:line="360" w:lineRule="auto"/>
        <w:ind w:left="0" w:leftChars="0" w:firstLine="663" w:firstLineChars="200"/>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b/>
          <w:bCs/>
          <w:kern w:val="2"/>
          <w:sz w:val="33"/>
          <w:szCs w:val="33"/>
          <w:lang w:val="en-US" w:eastAsia="zh-CN" w:bidi="ar-SA"/>
        </w:rPr>
        <w:t>一是</w:t>
      </w:r>
      <w:r>
        <w:rPr>
          <w:rFonts w:hint="eastAsia" w:ascii="Times New Roman" w:hAnsi="Times New Roman" w:eastAsia="方正仿宋_GBK" w:cs="Times New Roman"/>
          <w:kern w:val="2"/>
          <w:sz w:val="33"/>
          <w:szCs w:val="33"/>
          <w:lang w:val="en-US" w:eastAsia="zh-CN" w:bidi="ar-SA"/>
        </w:rPr>
        <w:t>继续开展“圆梦蒲公英”寒暑假公益课程培训。共开课5天，180个课时。活动主要面向全区青少年开设书法、美术、素描、口才、古筝、吉他、民族舞和足球等八门课程。开设书法、美术、素描、口才、古筝、吉他、民族舞和足球等八门课程。共有1337名青少年参加了培训。</w:t>
      </w:r>
      <w:r>
        <w:rPr>
          <w:rFonts w:hint="eastAsia" w:ascii="Times New Roman" w:hAnsi="Times New Roman" w:eastAsia="方正仿宋_GBK" w:cs="Times New Roman"/>
          <w:b/>
          <w:bCs/>
          <w:kern w:val="2"/>
          <w:sz w:val="33"/>
          <w:szCs w:val="33"/>
          <w:lang w:val="en-US" w:eastAsia="zh-CN" w:bidi="ar-SA"/>
        </w:rPr>
        <w:t>二是</w:t>
      </w:r>
      <w:r>
        <w:rPr>
          <w:rFonts w:hint="eastAsia" w:ascii="Times New Roman" w:hAnsi="Times New Roman" w:eastAsia="方正仿宋_GBK" w:cs="Times New Roman"/>
          <w:kern w:val="2"/>
          <w:sz w:val="33"/>
          <w:szCs w:val="33"/>
          <w:lang w:val="en-US" w:eastAsia="zh-CN" w:bidi="ar-SA"/>
        </w:rPr>
        <w:t>继续为8人次的抗“疫”一线医务工作者子女提供了272节课的特长免费培训。</w:t>
      </w:r>
    </w:p>
    <w:p w14:paraId="5AE81079">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方正楷体_GBK" w:eastAsia="方正楷体_GBK"/>
          <w:b/>
          <w:bCs/>
          <w:sz w:val="32"/>
          <w:szCs w:val="32"/>
          <w:lang w:val="en-US" w:eastAsia="zh-CN"/>
        </w:rPr>
      </w:pPr>
      <w:r>
        <w:rPr>
          <w:rFonts w:hint="eastAsia" w:ascii="方正楷体_GBK" w:eastAsia="方正楷体_GBK"/>
          <w:b/>
          <w:bCs/>
          <w:sz w:val="32"/>
          <w:szCs w:val="32"/>
          <w:lang w:val="en-US" w:eastAsia="zh-CN"/>
        </w:rPr>
        <w:t>（3）公益活动</w:t>
      </w:r>
    </w:p>
    <w:p w14:paraId="58BDAB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3"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b/>
          <w:bCs/>
          <w:kern w:val="2"/>
          <w:sz w:val="33"/>
          <w:szCs w:val="33"/>
          <w:lang w:val="en-US" w:eastAsia="zh-CN" w:bidi="ar-SA"/>
        </w:rPr>
        <w:t>一是参与攀枝花2024年三角梅文化艺术节古筝表演。</w:t>
      </w:r>
      <w:r>
        <w:rPr>
          <w:rFonts w:hint="eastAsia" w:ascii="Times New Roman" w:hAnsi="Times New Roman" w:eastAsia="方正仿宋_GBK" w:cs="Times New Roman"/>
          <w:kern w:val="2"/>
          <w:sz w:val="33"/>
          <w:szCs w:val="33"/>
          <w:lang w:val="en-US" w:eastAsia="zh-CN" w:bidi="ar-SA"/>
        </w:rPr>
        <w:t>3月23日组织古筝班学员参加攀枝花2024年三角梅文化艺术节。西区青少年活动中心的小精灵们穿着汉服，抚着古筝，</w:t>
      </w:r>
      <w:r>
        <w:rPr>
          <w:rFonts w:hint="eastAsia" w:ascii="FangSong_GB2312" w:hAnsi="Times New Roman" w:eastAsia="FangSong_GB2312" w:cs="Times New Roman"/>
          <w:sz w:val="32"/>
          <w:szCs w:val="32"/>
          <w:lang w:val="en-US" w:eastAsia="zh-CN"/>
        </w:rPr>
        <w:t>伴着悠扬的琴声，穿</w:t>
      </w:r>
      <w:r>
        <w:rPr>
          <w:rFonts w:hint="eastAsia" w:ascii="Times New Roman" w:hAnsi="Times New Roman" w:eastAsia="方正仿宋_GBK" w:cs="Times New Roman"/>
          <w:kern w:val="2"/>
          <w:sz w:val="33"/>
          <w:szCs w:val="33"/>
          <w:lang w:val="en-US" w:eastAsia="zh-CN" w:bidi="ar-SA"/>
        </w:rPr>
        <w:t>梭在如火如瀑的三角梅花海中，不时引来游客们驻足欣赏。一花一琴，一人一景，与众不同，大家纷纷拿起手中的相机记录这别样的风景。</w:t>
      </w:r>
      <w:r>
        <w:rPr>
          <w:rFonts w:hint="eastAsia" w:ascii="Times New Roman" w:hAnsi="Times New Roman" w:eastAsia="方正仿宋_GBK" w:cs="Times New Roman"/>
          <w:b/>
          <w:bCs/>
          <w:kern w:val="2"/>
          <w:sz w:val="33"/>
          <w:szCs w:val="33"/>
          <w:lang w:val="en-US" w:eastAsia="zh-CN" w:bidi="ar-SA"/>
        </w:rPr>
        <w:t>二是开展全民国家安全教育日宣讲活动。</w:t>
      </w:r>
      <w:r>
        <w:rPr>
          <w:rFonts w:hint="eastAsia" w:ascii="Times New Roman" w:hAnsi="Times New Roman" w:eastAsia="方正仿宋_GBK" w:cs="Times New Roman"/>
          <w:kern w:val="2"/>
          <w:sz w:val="33"/>
          <w:szCs w:val="33"/>
          <w:lang w:val="en-US" w:eastAsia="zh-CN" w:bidi="ar-SA"/>
        </w:rPr>
        <w:t>在全民国家安全教育日9周年之际，开展了全民国家安全教育日宣讲活动。活动以向青少年分发宣传册、观看宣传海报、开设《全面国家安全教育》讲座三种方式让青少年们接触和了解了国家安全的内容和涉及的法律法规，懂得如何依法履行、维护国家安全，进一步提高了青少年的国家安全意识，增强了青少年国家安全责任，营造了维护国家安全的浓厚法制氛围。</w:t>
      </w:r>
      <w:r>
        <w:rPr>
          <w:rFonts w:hint="eastAsia" w:ascii="Times New Roman" w:hAnsi="Times New Roman" w:eastAsia="方正仿宋_GBK" w:cs="Times New Roman"/>
          <w:b/>
          <w:bCs/>
          <w:kern w:val="2"/>
          <w:sz w:val="33"/>
          <w:szCs w:val="33"/>
          <w:lang w:val="en-US" w:eastAsia="zh-CN" w:bidi="ar-SA"/>
        </w:rPr>
        <w:t>三是六一活动。</w:t>
      </w:r>
      <w:r>
        <w:rPr>
          <w:rFonts w:hint="eastAsia" w:ascii="Times New Roman" w:hAnsi="Times New Roman" w:eastAsia="方正仿宋_GBK" w:cs="Times New Roman"/>
          <w:kern w:val="2"/>
          <w:sz w:val="33"/>
          <w:szCs w:val="33"/>
          <w:lang w:val="en-US" w:eastAsia="zh-CN" w:bidi="ar-SA"/>
        </w:rPr>
        <w:t>攀枝花市西区青少年活动中心开展了“攀枝花市西区青少年活动中心共‘富</w:t>
      </w:r>
      <w:r>
        <w:rPr>
          <w:rFonts w:hint="default" w:ascii="Times New Roman" w:hAnsi="Times New Roman" w:eastAsia="方正仿宋_GBK" w:cs="Times New Roman"/>
          <w:kern w:val="2"/>
          <w:sz w:val="33"/>
          <w:szCs w:val="33"/>
          <w:lang w:val="en-US" w:eastAsia="zh-CN" w:bidi="ar-SA"/>
        </w:rPr>
        <w:t>’</w:t>
      </w:r>
      <w:r>
        <w:rPr>
          <w:rFonts w:hint="eastAsia" w:ascii="Times New Roman" w:hAnsi="Times New Roman" w:eastAsia="方正仿宋_GBK" w:cs="Times New Roman"/>
          <w:kern w:val="2"/>
          <w:sz w:val="33"/>
          <w:szCs w:val="33"/>
          <w:lang w:val="en-US" w:eastAsia="zh-CN" w:bidi="ar-SA"/>
        </w:rPr>
        <w:t>梦想六一活动展”。本次活动展分为线上和线下2个部分同时进行。活动中心采编了7个特长视频，涵盖古筝、民族舞和足球三种特长展示；其次，活动中心还在6月1--2日开展了书法美术作品展，共展出了25幅美术作品、10幅素描作品和20幅书法作品，展示了学员们的学习成果。同时，活动中心也向各位学员赠送了六一小礼物，祝学员们度过一个快乐的六一。另外，我们评选出24名优秀学员，并予以奖励。</w:t>
      </w:r>
      <w:r>
        <w:rPr>
          <w:rFonts w:hint="eastAsia" w:ascii="Times New Roman" w:hAnsi="Times New Roman" w:eastAsia="方正仿宋_GBK" w:cs="Times New Roman"/>
          <w:b/>
          <w:bCs/>
          <w:kern w:val="2"/>
          <w:sz w:val="33"/>
          <w:szCs w:val="33"/>
          <w:lang w:val="en-US" w:eastAsia="zh-CN" w:bidi="ar-SA"/>
        </w:rPr>
        <w:t>四是“我们一起过重阳”公益活动。</w:t>
      </w:r>
      <w:r>
        <w:rPr>
          <w:rFonts w:hint="eastAsia" w:ascii="Times New Roman" w:hAnsi="Times New Roman" w:eastAsia="方正仿宋_GBK" w:cs="Times New Roman"/>
          <w:kern w:val="2"/>
          <w:sz w:val="33"/>
          <w:szCs w:val="33"/>
          <w:lang w:val="en-US" w:eastAsia="zh-CN" w:bidi="ar-SA"/>
        </w:rPr>
        <w:t>为传承和弘扬中华“孝文化”，举办了“我们一起过重阳”公益活动。本次活动通过“手工制品”和“手工制作视频”评选两项进行。经过评委组对手工制品（实用性、美观性）、视频制作（包含手工制品的设想、制作过程、作品展示和与老人互动、音效等方面）的综合评选，共评出9组家庭的优秀视频和15件优秀作品。一</w:t>
      </w:r>
      <w:r>
        <w:rPr>
          <w:rFonts w:hint="eastAsia" w:ascii="FangSong_GB2312" w:hAnsi="Times New Roman" w:eastAsia="FangSong_GB2312" w:cs="Times New Roman"/>
          <w:sz w:val="32"/>
          <w:szCs w:val="32"/>
          <w:lang w:val="en-US" w:eastAsia="zh-CN"/>
        </w:rPr>
        <w:t>份</w:t>
      </w:r>
      <w:r>
        <w:rPr>
          <w:rFonts w:hint="eastAsia" w:ascii="Times New Roman" w:hAnsi="Times New Roman" w:eastAsia="方正仿宋_GBK" w:cs="Times New Roman"/>
          <w:kern w:val="2"/>
          <w:sz w:val="33"/>
          <w:szCs w:val="33"/>
          <w:lang w:val="en-US" w:eastAsia="zh-CN" w:bidi="ar-SA"/>
        </w:rPr>
        <w:t>手工礼物并不复杂，但却是孩子们朝着尊老敬老优良传统迈出的坚实一步。家长和孩子一起制作礼物、拍摄视频的这一过程，不仅使孩子得到了实践锻炼，还让一家老中青三代人切身体会传统节日的深刻意义，进一步传承了孝敬长辈、尊老爱老、懂得感恩的传统文化。</w:t>
      </w:r>
      <w:r>
        <w:rPr>
          <w:rFonts w:hint="eastAsia" w:ascii="Times New Roman" w:hAnsi="Times New Roman" w:eastAsia="方正仿宋_GBK" w:cs="Times New Roman"/>
          <w:b/>
          <w:bCs/>
          <w:kern w:val="2"/>
          <w:sz w:val="33"/>
          <w:szCs w:val="33"/>
          <w:lang w:val="en-US" w:eastAsia="zh-CN" w:bidi="ar-SA"/>
        </w:rPr>
        <w:t>五是参加“新时代·蜀少年2024攀枝花市青少年文化艺术展演。</w:t>
      </w:r>
      <w:r>
        <w:rPr>
          <w:rFonts w:hint="eastAsia" w:ascii="Times New Roman" w:hAnsi="Times New Roman" w:eastAsia="方正仿宋_GBK" w:cs="Times New Roman"/>
          <w:kern w:val="2"/>
          <w:sz w:val="33"/>
          <w:szCs w:val="33"/>
          <w:lang w:val="en-US" w:eastAsia="zh-CN" w:bidi="ar-SA"/>
        </w:rPr>
        <w:t>我们选派了21名学员参加了舞蹈、古筝、书法、绘画四大类的比赛。</w:t>
      </w:r>
      <w:r>
        <w:rPr>
          <w:rFonts w:hint="eastAsia" w:ascii="Times New Roman" w:hAnsi="Times New Roman" w:eastAsia="方正仿宋_GBK" w:cs="Times New Roman"/>
          <w:b/>
          <w:bCs/>
          <w:kern w:val="2"/>
          <w:sz w:val="33"/>
          <w:szCs w:val="33"/>
          <w:lang w:val="en-US" w:eastAsia="zh-CN" w:bidi="ar-SA"/>
        </w:rPr>
        <w:t>六是开展“红领巾话信仰，携手共‘富’未来”口才户外实践活动。</w:t>
      </w:r>
      <w:r>
        <w:rPr>
          <w:rFonts w:hint="eastAsia" w:ascii="Times New Roman" w:hAnsi="Times New Roman" w:eastAsia="方正仿宋_GBK" w:cs="Times New Roman"/>
          <w:kern w:val="2"/>
          <w:sz w:val="33"/>
          <w:szCs w:val="33"/>
          <w:lang w:val="en-US" w:eastAsia="zh-CN" w:bidi="ar-SA"/>
        </w:rPr>
        <w:t>组织51名少先队员及家长前往河门口公园开展了“红领巾话信仰，携手共‘富’未来”口才户外实践活动。大家通过诗朗诵、快板、相声和双簧等表演方式，一起在《如果信仰有颜色》中感聆听老一辈共产党员的奋斗历程，坚定少先队员对党的信仰；在《写中国》中感受新中国的繁荣富强</w:t>
      </w:r>
    </w:p>
    <w:p w14:paraId="4E36A64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2.</w:t>
      </w:r>
      <w:r>
        <w:rPr>
          <w:rFonts w:hint="default" w:ascii="Times New Roman" w:hAnsi="Times New Roman" w:eastAsia="方正仿宋_GBK" w:cs="Times New Roman"/>
          <w:kern w:val="2"/>
          <w:sz w:val="33"/>
          <w:szCs w:val="33"/>
          <w:lang w:val="zh-CN" w:eastAsia="zh-CN" w:bidi="ar-SA"/>
        </w:rPr>
        <w:t>预算管理</w:t>
      </w:r>
      <w:r>
        <w:rPr>
          <w:rFonts w:hint="eastAsia" w:ascii="Times New Roman" w:hAnsi="Times New Roman" w:eastAsia="方正仿宋_GBK" w:cs="Times New Roman"/>
          <w:kern w:val="2"/>
          <w:sz w:val="33"/>
          <w:szCs w:val="33"/>
          <w:lang w:val="zh-CN" w:eastAsia="zh-CN" w:bidi="ar-SA"/>
        </w:rPr>
        <w:t>。</w:t>
      </w:r>
    </w:p>
    <w:p w14:paraId="7ACC5E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西区青少年活动中心严格按照西区财政局预算编制通知和有关要求，按时按质完成报送决算编制等工作，并按时提交部门预算编制草案，不存在应编、未编、错误列编，西区财政局根据预算编制草案，进行审核，批复2024年部门预算收入76.32万元，其中：工资福利支出71.38万元、日常公用支出3.94万元、项目支出1万元。</w:t>
      </w:r>
    </w:p>
    <w:p w14:paraId="312F250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3.</w:t>
      </w:r>
      <w:r>
        <w:rPr>
          <w:rFonts w:hint="default" w:ascii="Times New Roman" w:hAnsi="Times New Roman" w:eastAsia="方正仿宋_GBK" w:cs="Times New Roman"/>
          <w:kern w:val="2"/>
          <w:sz w:val="33"/>
          <w:szCs w:val="33"/>
          <w:lang w:val="zh-CN" w:eastAsia="zh-CN" w:bidi="ar-SA"/>
        </w:rPr>
        <w:t>财务管理</w:t>
      </w:r>
      <w:r>
        <w:rPr>
          <w:rFonts w:hint="eastAsia" w:ascii="Times New Roman" w:hAnsi="Times New Roman" w:eastAsia="方正仿宋_GBK" w:cs="Times New Roman"/>
          <w:kern w:val="2"/>
          <w:sz w:val="33"/>
          <w:szCs w:val="33"/>
          <w:lang w:val="zh-CN" w:eastAsia="zh-CN" w:bidi="ar-SA"/>
        </w:rPr>
        <w:t>。</w:t>
      </w:r>
    </w:p>
    <w:p w14:paraId="70D453D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zh-CN" w:eastAsia="zh-CN" w:bidi="ar-SA"/>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方正仿宋_GBK" w:cs="Times New Roman"/>
          <w:kern w:val="2"/>
          <w:sz w:val="33"/>
          <w:szCs w:val="33"/>
          <w:lang w:val="zh-CN" w:eastAsia="zh-CN" w:bidi="ar-SA"/>
        </w:rPr>
        <w:t>。</w:t>
      </w:r>
    </w:p>
    <w:p w14:paraId="6D1C6FD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4.</w:t>
      </w:r>
      <w:r>
        <w:rPr>
          <w:rFonts w:hint="default" w:ascii="Times New Roman" w:hAnsi="Times New Roman" w:eastAsia="方正仿宋_GBK" w:cs="Times New Roman"/>
          <w:kern w:val="2"/>
          <w:sz w:val="33"/>
          <w:szCs w:val="33"/>
          <w:lang w:val="zh-CN" w:eastAsia="zh-CN" w:bidi="ar-SA"/>
        </w:rPr>
        <w:t>资产管理</w:t>
      </w:r>
      <w:r>
        <w:rPr>
          <w:rFonts w:hint="eastAsia" w:ascii="Times New Roman" w:hAnsi="Times New Roman" w:eastAsia="方正仿宋_GBK" w:cs="Times New Roman"/>
          <w:kern w:val="2"/>
          <w:sz w:val="33"/>
          <w:szCs w:val="33"/>
          <w:lang w:val="zh-CN" w:eastAsia="zh-CN" w:bidi="ar-SA"/>
        </w:rPr>
        <w:t>。</w:t>
      </w:r>
    </w:p>
    <w:p w14:paraId="40F382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zh-CN" w:eastAsia="zh-CN" w:bidi="ar-SA"/>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p>
    <w:p w14:paraId="5D97B2A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5.</w:t>
      </w:r>
      <w:r>
        <w:rPr>
          <w:rFonts w:hint="default" w:ascii="Times New Roman" w:hAnsi="Times New Roman" w:eastAsia="方正仿宋_GBK" w:cs="Times New Roman"/>
          <w:kern w:val="2"/>
          <w:sz w:val="33"/>
          <w:szCs w:val="33"/>
          <w:lang w:val="zh-CN" w:eastAsia="zh-CN" w:bidi="ar-SA"/>
        </w:rPr>
        <w:t>采购管理</w:t>
      </w:r>
      <w:r>
        <w:rPr>
          <w:rFonts w:hint="eastAsia" w:ascii="Times New Roman" w:hAnsi="Times New Roman" w:eastAsia="方正仿宋_GBK" w:cs="Times New Roman"/>
          <w:kern w:val="2"/>
          <w:sz w:val="33"/>
          <w:szCs w:val="33"/>
          <w:lang w:val="zh-CN" w:eastAsia="zh-CN" w:bidi="ar-SA"/>
        </w:rPr>
        <w:t>。</w:t>
      </w:r>
    </w:p>
    <w:p w14:paraId="297850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default" w:ascii="Times New Roman" w:hAnsi="Times New Roman" w:eastAsia="方正仿宋_GBK" w:cs="Times New Roman"/>
          <w:kern w:val="2"/>
          <w:sz w:val="33"/>
          <w:szCs w:val="33"/>
          <w:lang w:val="zh-CN" w:eastAsia="zh-CN" w:bidi="ar-SA"/>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方正仿宋_GBK" w:cs="Times New Roman"/>
          <w:kern w:val="2"/>
          <w:sz w:val="33"/>
          <w:szCs w:val="33"/>
          <w:lang w:val="zh-CN" w:eastAsia="zh-CN" w:bidi="ar-SA"/>
        </w:rPr>
        <w:t>序。</w:t>
      </w:r>
    </w:p>
    <w:p w14:paraId="327BCB8A">
      <w:pPr>
        <w:spacing w:line="600" w:lineRule="exact"/>
        <w:ind w:firstLine="640"/>
        <w:rPr>
          <w:rFonts w:hint="default" w:ascii="Times New Roman" w:hAnsi="Times New Roman" w:eastAsia="方正仿宋_GBK" w:cs="Times New Roman"/>
          <w:b/>
          <w:bCs/>
          <w:kern w:val="2"/>
          <w:sz w:val="33"/>
          <w:szCs w:val="33"/>
          <w:lang w:val="en-US" w:eastAsia="zh-CN" w:bidi="ar-SA"/>
        </w:rPr>
      </w:pPr>
      <w:r>
        <w:rPr>
          <w:rFonts w:hint="default" w:ascii="Times New Roman" w:hAnsi="Times New Roman" w:eastAsia="方正仿宋_GBK" w:cs="Times New Roman"/>
          <w:b/>
          <w:bCs/>
          <w:kern w:val="2"/>
          <w:sz w:val="33"/>
          <w:szCs w:val="33"/>
          <w:lang w:val="zh-CN" w:eastAsia="zh-CN" w:bidi="ar-SA"/>
        </w:rPr>
        <w:t>（二）部门预算项目绩效分析。</w:t>
      </w:r>
    </w:p>
    <w:p w14:paraId="683960D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常年项目绩效分析。该类项目总数</w:t>
      </w:r>
      <w:r>
        <w:rPr>
          <w:rFonts w:hint="eastAsia"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zh-CN" w:eastAsia="zh-CN" w:bidi="ar-SA"/>
        </w:rPr>
        <w:t>个，涉及预算总金额</w:t>
      </w:r>
      <w:r>
        <w:rPr>
          <w:rFonts w:hint="eastAsia"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zh-CN" w:eastAsia="zh-CN" w:bidi="ar-SA"/>
        </w:rPr>
        <w:t>万元，1—12月预算执行总体进度为</w:t>
      </w:r>
      <w:r>
        <w:rPr>
          <w:rFonts w:hint="eastAsia" w:ascii="Times New Roman" w:hAnsi="Times New Roman" w:eastAsia="方正仿宋_GBK" w:cs="Times New Roman"/>
          <w:kern w:val="2"/>
          <w:sz w:val="33"/>
          <w:szCs w:val="33"/>
          <w:lang w:val="en-US" w:eastAsia="zh-CN" w:bidi="ar-SA"/>
        </w:rPr>
        <w:t>100</w:t>
      </w:r>
      <w:r>
        <w:rPr>
          <w:rFonts w:hint="eastAsia" w:ascii="Times New Roman" w:hAnsi="Times New Roman" w:eastAsia="方正仿宋_GBK" w:cs="Times New Roman"/>
          <w:kern w:val="2"/>
          <w:sz w:val="33"/>
          <w:szCs w:val="33"/>
          <w:lang w:val="zh-CN" w:eastAsia="zh-CN" w:bidi="ar-SA"/>
        </w:rPr>
        <w:t>%，其中：预算结余率大于10%的项目共计</w:t>
      </w:r>
      <w:r>
        <w:rPr>
          <w:rFonts w:hint="eastAsia" w:ascii="Times New Roman" w:hAnsi="Times New Roman" w:eastAsia="方正仿宋_GBK" w:cs="Times New Roman"/>
          <w:kern w:val="2"/>
          <w:sz w:val="33"/>
          <w:szCs w:val="33"/>
          <w:lang w:val="en-US" w:eastAsia="zh-CN" w:bidi="ar-SA"/>
        </w:rPr>
        <w:t>0</w:t>
      </w:r>
      <w:r>
        <w:rPr>
          <w:rFonts w:hint="eastAsia" w:ascii="Times New Roman" w:hAnsi="Times New Roman" w:eastAsia="方正仿宋_GBK" w:cs="Times New Roman"/>
          <w:kern w:val="2"/>
          <w:sz w:val="33"/>
          <w:szCs w:val="33"/>
          <w:lang w:val="zh-CN" w:eastAsia="zh-CN" w:bidi="ar-SA"/>
        </w:rPr>
        <w:t>个。</w:t>
      </w:r>
    </w:p>
    <w:p w14:paraId="56B52EE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阶段（含一次性）项目绩效分析。该类项目总数</w:t>
      </w:r>
      <w:r>
        <w:rPr>
          <w:rFonts w:hint="eastAsia"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zh-CN" w:eastAsia="zh-CN" w:bidi="ar-SA"/>
        </w:rPr>
        <w:t>个，涉及预算总金额</w:t>
      </w:r>
      <w:r>
        <w:rPr>
          <w:rFonts w:hint="eastAsia"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zh-CN" w:eastAsia="zh-CN" w:bidi="ar-SA"/>
        </w:rPr>
        <w:t>万元，1—12月预算执行总体进度为</w:t>
      </w:r>
      <w:r>
        <w:rPr>
          <w:rFonts w:hint="eastAsia" w:ascii="Times New Roman" w:hAnsi="Times New Roman" w:eastAsia="方正仿宋_GBK" w:cs="Times New Roman"/>
          <w:kern w:val="2"/>
          <w:sz w:val="33"/>
          <w:szCs w:val="33"/>
          <w:lang w:val="en-US" w:eastAsia="zh-CN" w:bidi="ar-SA"/>
        </w:rPr>
        <w:t>100</w:t>
      </w:r>
      <w:r>
        <w:rPr>
          <w:rFonts w:hint="eastAsia" w:ascii="Times New Roman" w:hAnsi="Times New Roman" w:eastAsia="方正仿宋_GBK" w:cs="Times New Roman"/>
          <w:kern w:val="2"/>
          <w:sz w:val="33"/>
          <w:szCs w:val="33"/>
          <w:lang w:val="zh-CN" w:eastAsia="zh-CN" w:bidi="ar-SA"/>
        </w:rPr>
        <w:t>%，其中：预算结余率大于10%的项目共计</w:t>
      </w:r>
      <w:r>
        <w:rPr>
          <w:rFonts w:hint="eastAsia" w:ascii="Times New Roman" w:hAnsi="Times New Roman" w:eastAsia="方正仿宋_GBK" w:cs="Times New Roman"/>
          <w:kern w:val="2"/>
          <w:sz w:val="33"/>
          <w:szCs w:val="33"/>
          <w:lang w:val="en-US" w:eastAsia="zh-CN" w:bidi="ar-SA"/>
        </w:rPr>
        <w:t>0</w:t>
      </w:r>
      <w:r>
        <w:rPr>
          <w:rFonts w:hint="eastAsia" w:ascii="Times New Roman" w:hAnsi="Times New Roman" w:eastAsia="方正仿宋_GBK" w:cs="Times New Roman"/>
          <w:kern w:val="2"/>
          <w:sz w:val="33"/>
          <w:szCs w:val="33"/>
          <w:lang w:val="zh-CN" w:eastAsia="zh-CN" w:bidi="ar-SA"/>
        </w:rPr>
        <w:t>个</w:t>
      </w:r>
      <w:r>
        <w:rPr>
          <w:rFonts w:hint="default" w:ascii="Times New Roman" w:hAnsi="Times New Roman" w:eastAsia="方正仿宋_GBK" w:cs="Times New Roman"/>
          <w:kern w:val="2"/>
          <w:sz w:val="33"/>
          <w:szCs w:val="33"/>
          <w:lang w:val="zh-CN" w:eastAsia="zh-CN" w:bidi="ar-SA"/>
        </w:rPr>
        <w:t>。</w:t>
      </w:r>
    </w:p>
    <w:p w14:paraId="72AA6B6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1.</w:t>
      </w:r>
      <w:r>
        <w:rPr>
          <w:rFonts w:hint="eastAsia" w:ascii="Times New Roman" w:hAnsi="Times New Roman" w:eastAsia="方正仿宋_GBK" w:cs="Times New Roman"/>
          <w:kern w:val="2"/>
          <w:sz w:val="33"/>
          <w:szCs w:val="33"/>
          <w:lang w:val="zh-CN" w:eastAsia="zh-CN" w:bidi="ar-SA"/>
        </w:rPr>
        <w:t>项目决策。</w:t>
      </w:r>
    </w:p>
    <w:p w14:paraId="4CF2746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zh-CN" w:eastAsia="zh-CN" w:bidi="ar-SA"/>
        </w:rPr>
        <w:t>以202</w:t>
      </w:r>
      <w:r>
        <w:rPr>
          <w:rFonts w:hint="eastAsia" w:ascii="Times New Roman" w:hAnsi="Times New Roman" w:eastAsia="方正仿宋_GBK" w:cs="Times New Roman"/>
          <w:kern w:val="2"/>
          <w:sz w:val="33"/>
          <w:szCs w:val="33"/>
          <w:lang w:val="en-US" w:eastAsia="zh-CN" w:bidi="ar-SA"/>
        </w:rPr>
        <w:t>4</w:t>
      </w:r>
      <w:r>
        <w:rPr>
          <w:rFonts w:hint="eastAsia" w:ascii="Times New Roman" w:hAnsi="Times New Roman" w:eastAsia="方正仿宋_GBK" w:cs="Times New Roman"/>
          <w:kern w:val="2"/>
          <w:sz w:val="33"/>
          <w:szCs w:val="33"/>
          <w:lang w:val="zh-CN" w:eastAsia="zh-CN" w:bidi="ar-SA"/>
        </w:rPr>
        <w:t>工作安排为参考，以202</w:t>
      </w:r>
      <w:r>
        <w:rPr>
          <w:rFonts w:hint="eastAsia" w:ascii="Times New Roman" w:hAnsi="Times New Roman" w:eastAsia="方正仿宋_GBK" w:cs="Times New Roman"/>
          <w:kern w:val="2"/>
          <w:sz w:val="33"/>
          <w:szCs w:val="33"/>
          <w:lang w:val="en-US" w:eastAsia="zh-CN" w:bidi="ar-SA"/>
        </w:rPr>
        <w:t>4</w:t>
      </w:r>
      <w:r>
        <w:rPr>
          <w:rFonts w:hint="eastAsia" w:ascii="Times New Roman" w:hAnsi="Times New Roman" w:eastAsia="方正仿宋_GBK" w:cs="Times New Roman"/>
          <w:kern w:val="2"/>
          <w:sz w:val="33"/>
          <w:szCs w:val="33"/>
          <w:lang w:val="zh-CN" w:eastAsia="zh-CN" w:bidi="ar-SA"/>
        </w:rPr>
        <w:t>年工作计划为依据，预算安排共计</w:t>
      </w:r>
      <w:r>
        <w:rPr>
          <w:rFonts w:hint="eastAsia" w:ascii="Times New Roman" w:hAnsi="Times New Roman" w:eastAsia="方正仿宋_GBK" w:cs="Times New Roman"/>
          <w:kern w:val="2"/>
          <w:sz w:val="33"/>
          <w:szCs w:val="33"/>
          <w:lang w:val="en-US" w:eastAsia="zh-CN" w:bidi="ar-SA"/>
        </w:rPr>
        <w:t>76.15</w:t>
      </w:r>
      <w:r>
        <w:rPr>
          <w:rFonts w:hint="eastAsia" w:ascii="Times New Roman" w:hAnsi="Times New Roman" w:eastAsia="方正仿宋_GBK" w:cs="Times New Roman"/>
          <w:kern w:val="2"/>
          <w:sz w:val="33"/>
          <w:szCs w:val="33"/>
          <w:lang w:val="zh-CN" w:eastAsia="zh-CN" w:bidi="ar-SA"/>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方正仿宋_GBK" w:cs="Times New Roman"/>
          <w:kern w:val="2"/>
          <w:sz w:val="33"/>
          <w:szCs w:val="33"/>
          <w:lang w:val="en-US" w:eastAsia="zh-CN" w:bidi="ar-SA"/>
        </w:rPr>
        <w:t>76.15</w:t>
      </w:r>
      <w:r>
        <w:rPr>
          <w:rFonts w:hint="eastAsia" w:ascii="Times New Roman" w:hAnsi="Times New Roman" w:eastAsia="方正仿宋_GBK" w:cs="Times New Roman"/>
          <w:kern w:val="2"/>
          <w:sz w:val="33"/>
          <w:szCs w:val="33"/>
          <w:lang w:val="zh-CN" w:eastAsia="zh-CN" w:bidi="ar-SA"/>
        </w:rPr>
        <w:t>万元，执行率</w:t>
      </w:r>
      <w:r>
        <w:rPr>
          <w:rFonts w:hint="eastAsia" w:ascii="Times New Roman" w:hAnsi="Times New Roman" w:eastAsia="方正仿宋_GBK" w:cs="Times New Roman"/>
          <w:kern w:val="2"/>
          <w:sz w:val="33"/>
          <w:szCs w:val="33"/>
          <w:lang w:val="en-US" w:eastAsia="zh-CN" w:bidi="ar-SA"/>
        </w:rPr>
        <w:t>100</w:t>
      </w:r>
      <w:r>
        <w:rPr>
          <w:rFonts w:hint="eastAsia" w:ascii="Times New Roman" w:hAnsi="Times New Roman" w:eastAsia="方正仿宋_GBK" w:cs="Times New Roman"/>
          <w:kern w:val="2"/>
          <w:sz w:val="33"/>
          <w:szCs w:val="33"/>
          <w:lang w:val="zh-CN" w:eastAsia="zh-CN" w:bidi="ar-SA"/>
        </w:rPr>
        <w:t>%</w:t>
      </w:r>
    </w:p>
    <w:p w14:paraId="06CF845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2.项目执行</w:t>
      </w:r>
      <w:r>
        <w:rPr>
          <w:rFonts w:hint="eastAsia" w:ascii="Times New Roman" w:hAnsi="Times New Roman" w:eastAsia="方正仿宋_GBK" w:cs="Times New Roman"/>
          <w:kern w:val="2"/>
          <w:sz w:val="33"/>
          <w:szCs w:val="33"/>
          <w:lang w:val="zh-CN" w:eastAsia="zh-CN" w:bidi="ar-SA"/>
        </w:rPr>
        <w:t>。</w:t>
      </w:r>
    </w:p>
    <w:p w14:paraId="7E9069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zh-CN" w:eastAsia="zh-CN" w:bidi="ar-SA"/>
        </w:rPr>
        <w:t>项目实施期限主为202</w:t>
      </w:r>
      <w:r>
        <w:rPr>
          <w:rFonts w:hint="eastAsia" w:ascii="Times New Roman" w:hAnsi="Times New Roman" w:eastAsia="方正仿宋_GBK" w:cs="Times New Roman"/>
          <w:kern w:val="2"/>
          <w:sz w:val="33"/>
          <w:szCs w:val="33"/>
          <w:lang w:val="en-US" w:eastAsia="zh-CN" w:bidi="ar-SA"/>
        </w:rPr>
        <w:t>4</w:t>
      </w:r>
      <w:r>
        <w:rPr>
          <w:rFonts w:hint="eastAsia" w:ascii="Times New Roman" w:hAnsi="Times New Roman" w:eastAsia="方正仿宋_GBK" w:cs="Times New Roman"/>
          <w:kern w:val="2"/>
          <w:sz w:val="33"/>
          <w:szCs w:val="33"/>
          <w:lang w:val="zh-CN" w:eastAsia="zh-CN" w:bidi="ar-SA"/>
        </w:rPr>
        <w:t>年1月至12月，由</w:t>
      </w:r>
      <w:r>
        <w:rPr>
          <w:rFonts w:hint="eastAsia" w:ascii="Times New Roman" w:hAnsi="Times New Roman" w:eastAsia="方正仿宋_GBK" w:cs="Times New Roman"/>
          <w:kern w:val="2"/>
          <w:sz w:val="33"/>
          <w:szCs w:val="33"/>
          <w:lang w:val="en-US" w:eastAsia="zh-CN" w:bidi="ar-SA"/>
        </w:rPr>
        <w:t>西区青少年活动中心</w:t>
      </w:r>
      <w:r>
        <w:rPr>
          <w:rFonts w:hint="eastAsia" w:ascii="Times New Roman" w:hAnsi="Times New Roman" w:eastAsia="方正仿宋_GBK" w:cs="Times New Roman"/>
          <w:kern w:val="2"/>
          <w:sz w:val="33"/>
          <w:szCs w:val="33"/>
          <w:lang w:val="zh-CN" w:eastAsia="zh-CN" w:bidi="ar-SA"/>
        </w:rPr>
        <w:t>申报，西区财政局审核批复，主要用于日常活动及维护经费工作开展，加强项目实施过程中的监督审核，建立健全财政专项资金的公开机制、评审机制、跟踪检查机制，确保财政资金安全高效使用。</w:t>
      </w:r>
    </w:p>
    <w:p w14:paraId="6847C36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en-US" w:eastAsia="zh-CN" w:bidi="ar-SA"/>
        </w:rPr>
        <w:t>3.</w:t>
      </w:r>
      <w:r>
        <w:rPr>
          <w:rFonts w:hint="eastAsia" w:ascii="Times New Roman" w:hAnsi="Times New Roman" w:eastAsia="方正仿宋_GBK" w:cs="Times New Roman"/>
          <w:kern w:val="2"/>
          <w:sz w:val="33"/>
          <w:szCs w:val="33"/>
          <w:lang w:val="zh-CN" w:eastAsia="zh-CN" w:bidi="ar-SA"/>
        </w:rPr>
        <w:t>目标实现。</w:t>
      </w:r>
    </w:p>
    <w:p w14:paraId="44279C3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2024年西区青少年活动中心预算资金76.15万元由区财政局纳入一体化管理平台统一管理，专款专用，资金拨付执行审批程序，使用规范，入账手续齐全。</w:t>
      </w:r>
    </w:p>
    <w:p w14:paraId="536FA6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（1）项目的经济效益分析。</w:t>
      </w:r>
    </w:p>
    <w:p w14:paraId="05B9DDB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7A00E5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（2）项目的社会效益分析。</w:t>
      </w:r>
    </w:p>
    <w:p w14:paraId="3FF69ED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促进地方经济发展、促进社会进步、带动就业、提高人民生活水平，顺利完成工作任务，达到预期目标。</w:t>
      </w:r>
    </w:p>
    <w:p w14:paraId="58312F7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（3）项目的可持续性分析。</w:t>
      </w:r>
    </w:p>
    <w:p w14:paraId="029CE89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2024年度较好地完成了年初制定的工作目标任务，各个项目有序开展，整体支出平稳，较好地实现了社会效益和可持续效益目标。</w:t>
      </w:r>
    </w:p>
    <w:p w14:paraId="297749C9">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22703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14:paraId="1ED7887D">
      <w:pPr>
        <w:tabs>
          <w:tab w:val="right" w:pos="8306"/>
        </w:tabs>
        <w:spacing w:line="600" w:lineRule="exact"/>
        <w:ind w:firstLine="640"/>
        <w:outlineLvl w:val="1"/>
        <w:rPr>
          <w:rFonts w:hint="default" w:asciiTheme="minorEastAsia" w:hAnsiTheme="minorEastAsia" w:eastAsiaTheme="minorEastAsia" w:cstheme="minorEastAsia"/>
          <w:b/>
          <w:bCs/>
          <w:sz w:val="33"/>
          <w:szCs w:val="33"/>
          <w:lang w:val="zh-CN" w:eastAsia="zh-CN"/>
        </w:rPr>
      </w:pPr>
      <w:r>
        <w:rPr>
          <w:rFonts w:hint="default" w:asciiTheme="minorEastAsia" w:hAnsiTheme="minorEastAsia" w:eastAsiaTheme="minorEastAsia" w:cstheme="minorEastAsia"/>
          <w:b/>
          <w:bCs/>
          <w:sz w:val="33"/>
          <w:szCs w:val="33"/>
          <w:lang w:val="zh-CN" w:eastAsia="zh-CN"/>
        </w:rPr>
        <w:t>四、评价结论及建议</w:t>
      </w:r>
    </w:p>
    <w:p w14:paraId="3CD7207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6D02BBF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2024年西区青少年活动中心整体支出绩效自评较科学准确，真实地反映了本单位财政收支情况，较好完成年初绩效目标任务，自评优秀。评价得分97分,其中总体绩效62分，项目绩效35分。</w:t>
      </w:r>
    </w:p>
    <w:p w14:paraId="2596743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04AA6A7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3" w:firstLineChars="200"/>
        <w:contextualSpacing/>
        <w:jc w:val="left"/>
        <w:textAlignment w:val="auto"/>
        <w:outlineLvl w:val="9"/>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b/>
          <w:bCs/>
          <w:kern w:val="2"/>
          <w:sz w:val="33"/>
          <w:szCs w:val="33"/>
          <w:lang w:val="en-US" w:eastAsia="zh-CN" w:bidi="ar-SA"/>
        </w:rPr>
        <w:t>一是</w:t>
      </w:r>
      <w:r>
        <w:rPr>
          <w:rFonts w:hint="default" w:ascii="Times New Roman" w:hAnsi="Times New Roman" w:eastAsia="方正仿宋_GBK" w:cs="Times New Roman"/>
          <w:kern w:val="2"/>
          <w:sz w:val="33"/>
          <w:szCs w:val="33"/>
          <w:lang w:val="en-US" w:eastAsia="zh-CN" w:bidi="ar-SA"/>
        </w:rPr>
        <w:t>在资金安排和使用上仍有不可预见性：如在预算执行中，有时会因临时新增重要的工作任务或者人员增加发生新的费用，而年初预算时很难精确测算相关支出，导致预算执行中需要追加经费；</w:t>
      </w:r>
      <w:r>
        <w:rPr>
          <w:rFonts w:hint="default" w:ascii="Times New Roman" w:hAnsi="Times New Roman" w:eastAsia="方正仿宋_GBK" w:cs="Times New Roman"/>
          <w:b/>
          <w:bCs/>
          <w:kern w:val="2"/>
          <w:sz w:val="33"/>
          <w:szCs w:val="33"/>
          <w:lang w:val="en-US" w:eastAsia="zh-CN" w:bidi="ar-SA"/>
        </w:rPr>
        <w:t>二是</w:t>
      </w:r>
      <w:r>
        <w:rPr>
          <w:rFonts w:hint="default" w:ascii="Times New Roman" w:hAnsi="Times New Roman" w:eastAsia="方正仿宋_GBK" w:cs="Times New Roman"/>
          <w:kern w:val="2"/>
          <w:sz w:val="33"/>
          <w:szCs w:val="33"/>
          <w:lang w:val="en-US" w:eastAsia="zh-CN" w:bidi="ar-SA"/>
        </w:rPr>
        <w:t>因为个别专项工作需按照上级部门安排部署开展，本年度无法完成，导致项目资金结转下年</w:t>
      </w:r>
      <w:r>
        <w:rPr>
          <w:rFonts w:hint="eastAsia" w:ascii="Times New Roman" w:hAnsi="Times New Roman" w:eastAsia="方正仿宋_GBK" w:cs="Times New Roman"/>
          <w:kern w:val="2"/>
          <w:sz w:val="33"/>
          <w:szCs w:val="33"/>
          <w:lang w:val="en-US" w:eastAsia="zh-CN" w:bidi="ar-SA"/>
        </w:rPr>
        <w:t>。</w:t>
      </w:r>
    </w:p>
    <w:p w14:paraId="4FE2E6E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49" w:name="_Hlk110546638"/>
    </w:p>
    <w:bookmarkEnd w:id="49"/>
    <w:p w14:paraId="26C211F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进一步完善和加强单位内部财务管理制度，加强预算编制的精准性及预算项目的可实施性，加强资金使用动态管理，确保资金使用效益最大化。</w:t>
      </w:r>
    </w:p>
    <w:p w14:paraId="78523B2B">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C644AB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kern w:val="2"/>
          <w:sz w:val="33"/>
          <w:szCs w:val="33"/>
          <w:lang w:val="zh-CN" w:eastAsia="zh-CN" w:bidi="ar-SA"/>
        </w:rPr>
      </w:pPr>
      <w:r>
        <w:rPr>
          <w:rFonts w:hint="eastAsia" w:ascii="Times New Roman" w:hAnsi="Times New Roman" w:eastAsia="方正仿宋_GBK" w:cs="Times New Roman"/>
          <w:kern w:val="2"/>
          <w:sz w:val="33"/>
          <w:szCs w:val="33"/>
          <w:lang w:val="zh-CN" w:eastAsia="zh-CN" w:bidi="ar-SA"/>
        </w:rPr>
        <w:t>附表：</w:t>
      </w:r>
      <w:r>
        <w:rPr>
          <w:rFonts w:hint="eastAsia" w:ascii="Times New Roman" w:hAnsi="Times New Roman" w:eastAsia="方正仿宋_GBK" w:cs="Times New Roman"/>
          <w:kern w:val="2"/>
          <w:sz w:val="33"/>
          <w:szCs w:val="33"/>
          <w:lang w:val="en-US" w:eastAsia="zh-CN" w:bidi="ar-SA"/>
        </w:rPr>
        <w:t>部门预算项目支出绩效自评表（2024年度）</w:t>
      </w:r>
    </w:p>
    <w:p w14:paraId="5A572A81">
      <w:pPr>
        <w:pStyle w:val="11"/>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10603C7">
      <w:pPr>
        <w:pStyle w:val="5"/>
        <w:rPr>
          <w:rFonts w:hint="eastAsia" w:ascii="Times New Roman" w:hAnsi="Times New Roman" w:cs="宋体"/>
          <w:color w:val="FF0000"/>
          <w:kern w:val="0"/>
          <w:sz w:val="32"/>
          <w:szCs w:val="32"/>
          <w:highlight w:val="yellow"/>
          <w:shd w:val="clear" w:color="auto" w:fill="FFFFFF"/>
          <w:lang w:val="zh-CN"/>
        </w:rPr>
      </w:pPr>
    </w:p>
    <w:p w14:paraId="783C34DE">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p>
    <w:p w14:paraId="5853688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9FBB516">
      <w:pPr>
        <w:spacing w:line="600" w:lineRule="exact"/>
        <w:ind w:firstLine="640"/>
        <w:jc w:val="center"/>
        <w:rPr>
          <w:rFonts w:hint="eastAsia" w:ascii="Times New Roman" w:hAnsi="Times New Roman" w:eastAsia="方正小标宋_GBK" w:cs="Times New Roman"/>
          <w:b/>
          <w:bCs/>
          <w:sz w:val="44"/>
          <w:szCs w:val="44"/>
          <w:lang w:eastAsia="zh-CN"/>
        </w:rPr>
      </w:pPr>
      <w:bookmarkStart w:id="50" w:name="_Toc15396618"/>
      <w:r>
        <w:rPr>
          <w:rFonts w:hint="eastAsia" w:ascii="Times New Roman" w:hAnsi="Times New Roman" w:eastAsia="方正小标宋_GBK" w:cs="Times New Roman"/>
          <w:b/>
          <w:bCs/>
          <w:sz w:val="44"/>
          <w:szCs w:val="44"/>
          <w:lang w:eastAsia="zh-CN"/>
        </w:rPr>
        <w:t>第五部分 附表</w:t>
      </w:r>
      <w:bookmarkEnd w:id="47"/>
      <w:bookmarkEnd w:id="50"/>
      <w:bookmarkStart w:id="51" w:name="_Toc15396619"/>
    </w:p>
    <w:p w14:paraId="63A29818">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EE43ECD">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一、收入支出决算总表</w:t>
      </w:r>
      <w:bookmarkEnd w:id="51"/>
    </w:p>
    <w:p w14:paraId="1A3F0DA4">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52" w:name="_Toc15396620"/>
      <w:r>
        <w:rPr>
          <w:rFonts w:hint="eastAsia" w:ascii="Times New Roman" w:hAnsi="Times New Roman" w:eastAsia="方正仿宋_GBK" w:cs="Times New Roman"/>
          <w:kern w:val="2"/>
          <w:sz w:val="33"/>
          <w:szCs w:val="33"/>
          <w:lang w:val="en-US" w:eastAsia="zh-CN" w:bidi="ar-SA"/>
        </w:rPr>
        <w:t>二、收入决算表</w:t>
      </w:r>
      <w:bookmarkEnd w:id="52"/>
    </w:p>
    <w:p w14:paraId="3516496B">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53" w:name="_Toc15396621"/>
      <w:r>
        <w:rPr>
          <w:rFonts w:hint="eastAsia" w:ascii="Times New Roman" w:hAnsi="Times New Roman" w:eastAsia="方正仿宋_GBK" w:cs="Times New Roman"/>
          <w:kern w:val="2"/>
          <w:sz w:val="33"/>
          <w:szCs w:val="33"/>
          <w:lang w:val="en-US" w:eastAsia="zh-CN" w:bidi="ar-SA"/>
        </w:rPr>
        <w:t>三、支出决算表</w:t>
      </w:r>
      <w:bookmarkEnd w:id="53"/>
    </w:p>
    <w:p w14:paraId="37F63A84">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54" w:name="_Toc15396622"/>
      <w:r>
        <w:rPr>
          <w:rFonts w:hint="eastAsia" w:ascii="Times New Roman" w:hAnsi="Times New Roman" w:eastAsia="方正仿宋_GBK" w:cs="Times New Roman"/>
          <w:kern w:val="2"/>
          <w:sz w:val="33"/>
          <w:szCs w:val="33"/>
          <w:lang w:val="en-US" w:eastAsia="zh-CN" w:bidi="ar-SA"/>
        </w:rPr>
        <w:t>四、财政拨款收入支出决算总表</w:t>
      </w:r>
      <w:bookmarkEnd w:id="54"/>
    </w:p>
    <w:p w14:paraId="35D624E9">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55" w:name="_Toc15396623"/>
      <w:r>
        <w:rPr>
          <w:rFonts w:hint="eastAsia" w:ascii="Times New Roman" w:hAnsi="Times New Roman" w:eastAsia="方正仿宋_GBK" w:cs="Times New Roman"/>
          <w:kern w:val="2"/>
          <w:sz w:val="33"/>
          <w:szCs w:val="33"/>
          <w:lang w:val="en-US" w:eastAsia="zh-CN" w:bidi="ar-SA"/>
        </w:rPr>
        <w:t>五、财政拨款支出决算明细表</w:t>
      </w:r>
      <w:bookmarkEnd w:id="55"/>
      <w:bookmarkStart w:id="56" w:name="_Toc15396624"/>
    </w:p>
    <w:p w14:paraId="0947069C">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六、一般公共预算财政拨款支出决算表</w:t>
      </w:r>
      <w:bookmarkEnd w:id="56"/>
    </w:p>
    <w:p w14:paraId="3508E8C1">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57" w:name="_Toc15396625"/>
      <w:r>
        <w:rPr>
          <w:rFonts w:hint="eastAsia" w:ascii="Times New Roman" w:hAnsi="Times New Roman" w:eastAsia="方正仿宋_GBK" w:cs="Times New Roman"/>
          <w:kern w:val="2"/>
          <w:sz w:val="33"/>
          <w:szCs w:val="33"/>
          <w:lang w:val="en-US" w:eastAsia="zh-CN" w:bidi="ar-SA"/>
        </w:rPr>
        <w:t>七、一般公共预算财政拨款支出决算明细表</w:t>
      </w:r>
      <w:bookmarkEnd w:id="57"/>
    </w:p>
    <w:p w14:paraId="4EFFF8DB">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58" w:name="_Toc15396626"/>
      <w:r>
        <w:rPr>
          <w:rFonts w:hint="eastAsia" w:ascii="Times New Roman" w:hAnsi="Times New Roman" w:eastAsia="方正仿宋_GBK" w:cs="Times New Roman"/>
          <w:kern w:val="2"/>
          <w:sz w:val="33"/>
          <w:szCs w:val="33"/>
          <w:lang w:val="en-US" w:eastAsia="zh-CN" w:bidi="ar-SA"/>
        </w:rPr>
        <w:t>八、一般公共预算财政拨款基本支出决算表</w:t>
      </w:r>
      <w:bookmarkEnd w:id="58"/>
    </w:p>
    <w:p w14:paraId="0AF733D1">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59" w:name="_Toc15396627"/>
      <w:r>
        <w:rPr>
          <w:rFonts w:hint="eastAsia" w:ascii="Times New Roman" w:hAnsi="Times New Roman" w:eastAsia="方正仿宋_GBK" w:cs="Times New Roman"/>
          <w:kern w:val="2"/>
          <w:sz w:val="33"/>
          <w:szCs w:val="33"/>
          <w:lang w:val="en-US" w:eastAsia="zh-CN" w:bidi="ar-SA"/>
        </w:rPr>
        <w:t>九、一般公共预算财政拨款项目支出决算表</w:t>
      </w:r>
      <w:bookmarkEnd w:id="59"/>
    </w:p>
    <w:p w14:paraId="75E00B7E">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0" w:name="_Toc15396628"/>
      <w:r>
        <w:rPr>
          <w:rFonts w:hint="eastAsia" w:ascii="Times New Roman" w:hAnsi="Times New Roman" w:eastAsia="方正仿宋_GBK" w:cs="Times New Roman"/>
          <w:kern w:val="2"/>
          <w:sz w:val="33"/>
          <w:szCs w:val="33"/>
          <w:lang w:val="en-US" w:eastAsia="zh-CN" w:bidi="ar-SA"/>
        </w:rPr>
        <w:t>十、</w:t>
      </w:r>
      <w:bookmarkEnd w:id="60"/>
      <w:r>
        <w:rPr>
          <w:rFonts w:hint="eastAsia" w:ascii="Times New Roman" w:hAnsi="Times New Roman" w:eastAsia="方正仿宋_GBK" w:cs="Times New Roman"/>
          <w:kern w:val="2"/>
          <w:sz w:val="33"/>
          <w:szCs w:val="33"/>
          <w:lang w:val="en-US" w:eastAsia="zh-CN" w:bidi="ar-SA"/>
        </w:rPr>
        <w:t>政府性基金预算财政拨款收入支出决算表</w:t>
      </w:r>
    </w:p>
    <w:p w14:paraId="2D3D0664">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1" w:name="_Toc15396629"/>
      <w:r>
        <w:rPr>
          <w:rFonts w:hint="eastAsia" w:ascii="Times New Roman" w:hAnsi="Times New Roman" w:eastAsia="方正仿宋_GBK" w:cs="Times New Roman"/>
          <w:kern w:val="2"/>
          <w:sz w:val="33"/>
          <w:szCs w:val="33"/>
          <w:lang w:val="en-US" w:eastAsia="zh-CN" w:bidi="ar-SA"/>
        </w:rPr>
        <w:t>十一、</w:t>
      </w:r>
      <w:bookmarkEnd w:id="61"/>
      <w:r>
        <w:rPr>
          <w:rFonts w:hint="eastAsia" w:ascii="Times New Roman" w:hAnsi="Times New Roman" w:eastAsia="方正仿宋_GBK" w:cs="Times New Roman"/>
          <w:kern w:val="2"/>
          <w:sz w:val="33"/>
          <w:szCs w:val="33"/>
          <w:lang w:val="en-US" w:eastAsia="zh-CN" w:bidi="ar-SA"/>
        </w:rPr>
        <w:t>国有资本经营预算财政拨款收入支出决算表</w:t>
      </w:r>
    </w:p>
    <w:p w14:paraId="37BCE5FB">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2" w:name="_Toc15396630"/>
      <w:r>
        <w:rPr>
          <w:rFonts w:hint="eastAsia" w:ascii="Times New Roman" w:hAnsi="Times New Roman" w:eastAsia="方正仿宋_GBK" w:cs="Times New Roman"/>
          <w:kern w:val="2"/>
          <w:sz w:val="33"/>
          <w:szCs w:val="33"/>
          <w:lang w:val="en-US" w:eastAsia="zh-CN" w:bidi="ar-SA"/>
        </w:rPr>
        <w:t>十二、</w:t>
      </w:r>
      <w:bookmarkEnd w:id="62"/>
      <w:r>
        <w:rPr>
          <w:rFonts w:hint="eastAsia" w:ascii="Times New Roman" w:hAnsi="Times New Roman" w:eastAsia="方正仿宋_GBK" w:cs="Times New Roman"/>
          <w:kern w:val="2"/>
          <w:sz w:val="33"/>
          <w:szCs w:val="33"/>
          <w:lang w:val="en-US" w:eastAsia="zh-CN" w:bidi="ar-SA"/>
        </w:rPr>
        <w:t>国有资本经营预算财政拨款支出决算表</w:t>
      </w:r>
    </w:p>
    <w:p w14:paraId="2F148B5A">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3" w:name="_Toc15396631"/>
      <w:r>
        <w:rPr>
          <w:rFonts w:hint="eastAsia" w:ascii="Times New Roman" w:hAnsi="Times New Roman" w:eastAsia="方正仿宋_GBK" w:cs="Times New Roman"/>
          <w:kern w:val="2"/>
          <w:sz w:val="33"/>
          <w:szCs w:val="33"/>
          <w:lang w:val="en-US" w:eastAsia="zh-CN" w:bidi="ar-SA"/>
        </w:rPr>
        <w:t>十三、</w:t>
      </w:r>
      <w:bookmarkEnd w:id="63"/>
      <w:r>
        <w:rPr>
          <w:rFonts w:hint="eastAsia" w:ascii="Times New Roman" w:hAnsi="Times New Roman" w:eastAsia="方正仿宋_GBK" w:cs="Times New Roman"/>
          <w:kern w:val="2"/>
          <w:sz w:val="33"/>
          <w:szCs w:val="33"/>
          <w:lang w:val="en-US" w:eastAsia="zh-CN" w:bidi="ar-SA"/>
        </w:rPr>
        <w:t>财政拨款“三公”经费支出决算表</w:t>
      </w:r>
    </w:p>
    <w:p w14:paraId="4529AE74">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91AD">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48946">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248946">
                    <w:pPr>
                      <w:pStyle w:val="13"/>
                    </w:pPr>
                    <w:r>
                      <w:fldChar w:fldCharType="begin"/>
                    </w:r>
                    <w:r>
                      <w:instrText xml:space="preserve"> PAGE  \* MERGEFORMAT </w:instrText>
                    </w:r>
                    <w:r>
                      <w:fldChar w:fldCharType="separate"/>
                    </w:r>
                    <w:r>
                      <w:t>- 2 -</w:t>
                    </w:r>
                    <w:r>
                      <w:fldChar w:fldCharType="end"/>
                    </w:r>
                  </w:p>
                </w:txbxContent>
              </v:textbox>
            </v:shape>
          </w:pict>
        </mc:Fallback>
      </mc:AlternateContent>
    </w:r>
  </w:p>
  <w:p w14:paraId="14F6BC6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C94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B8E47">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8B8E47">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4830">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C4120">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7C4120">
                    <w:pPr>
                      <w:pStyle w:val="13"/>
                    </w:pPr>
                    <w:r>
                      <w:fldChar w:fldCharType="begin"/>
                    </w:r>
                    <w:r>
                      <w:instrText xml:space="preserve"> PAGE  \* MERGEFORMAT </w:instrText>
                    </w:r>
                    <w:r>
                      <w:fldChar w:fldCharType="separate"/>
                    </w:r>
                    <w:r>
                      <w:t>- 2 -</w:t>
                    </w:r>
                    <w:r>
                      <w:fldChar w:fldCharType="end"/>
                    </w:r>
                  </w:p>
                </w:txbxContent>
              </v:textbox>
            </v:shape>
          </w:pict>
        </mc:Fallback>
      </mc:AlternateContent>
    </w:r>
  </w:p>
  <w:p w14:paraId="1A0ADAE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AD0D">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662B0">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B662B0">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EBDF">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F83BD6"/>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DF49B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3C73D4"/>
    <w:rsid w:val="26970054"/>
    <w:rsid w:val="281408E2"/>
    <w:rsid w:val="29FD04D3"/>
    <w:rsid w:val="2BFF7BC6"/>
    <w:rsid w:val="2C8A61B5"/>
    <w:rsid w:val="2DF04E50"/>
    <w:rsid w:val="2E586DFA"/>
    <w:rsid w:val="2F040D46"/>
    <w:rsid w:val="2F6B035B"/>
    <w:rsid w:val="2FAE5751"/>
    <w:rsid w:val="2FB1A395"/>
    <w:rsid w:val="2FD9A7D8"/>
    <w:rsid w:val="2FDBF714"/>
    <w:rsid w:val="30AB6865"/>
    <w:rsid w:val="31257BE6"/>
    <w:rsid w:val="318D4877"/>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8723CC"/>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9B06C14"/>
    <w:rsid w:val="4A627F82"/>
    <w:rsid w:val="4B0E749A"/>
    <w:rsid w:val="4B2477C4"/>
    <w:rsid w:val="4B4F25DA"/>
    <w:rsid w:val="4BE068DB"/>
    <w:rsid w:val="4D577224"/>
    <w:rsid w:val="4DBF1CEB"/>
    <w:rsid w:val="4DF0007C"/>
    <w:rsid w:val="4EAB630A"/>
    <w:rsid w:val="4ECE2238"/>
    <w:rsid w:val="4EF63225"/>
    <w:rsid w:val="4F833267"/>
    <w:rsid w:val="4FE9BD67"/>
    <w:rsid w:val="4FFB052F"/>
    <w:rsid w:val="537E6D0A"/>
    <w:rsid w:val="53F74C96"/>
    <w:rsid w:val="55170BA8"/>
    <w:rsid w:val="553218C9"/>
    <w:rsid w:val="55581E8F"/>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5A33B6"/>
    <w:rsid w:val="62BF3928"/>
    <w:rsid w:val="630A08C5"/>
    <w:rsid w:val="632A3916"/>
    <w:rsid w:val="63B3701E"/>
    <w:rsid w:val="647F5392"/>
    <w:rsid w:val="64897C1D"/>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D07922"/>
    <w:rsid w:val="712A28F1"/>
    <w:rsid w:val="715C0E4B"/>
    <w:rsid w:val="71992E7C"/>
    <w:rsid w:val="72233669"/>
    <w:rsid w:val="72734D90"/>
    <w:rsid w:val="73160E6D"/>
    <w:rsid w:val="7332FE48"/>
    <w:rsid w:val="73763B9C"/>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836D74"/>
    <w:rsid w:val="7BBFBED0"/>
    <w:rsid w:val="7BC3E394"/>
    <w:rsid w:val="7C1F3737"/>
    <w:rsid w:val="7CBFC87B"/>
    <w:rsid w:val="7CFE0F48"/>
    <w:rsid w:val="7D272ABC"/>
    <w:rsid w:val="7D7EC23E"/>
    <w:rsid w:val="7E8ADEBF"/>
    <w:rsid w:val="7EEF11D3"/>
    <w:rsid w:val="7EFE4840"/>
    <w:rsid w:val="7F0971A6"/>
    <w:rsid w:val="7F1D62E7"/>
    <w:rsid w:val="7F3F679B"/>
    <w:rsid w:val="7F475DCD"/>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8">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9">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color w:val="000000"/>
    </w:rPr>
  </w:style>
  <w:style w:type="paragraph" w:styleId="3">
    <w:name w:val="Normal (Web)"/>
    <w:basedOn w:val="1"/>
    <w:next w:val="4"/>
    <w:qFormat/>
    <w:uiPriority w:val="0"/>
    <w:pPr>
      <w:spacing w:beforeAutospacing="1" w:after="100" w:afterLines="0" w:afterAutospacing="1"/>
      <w:ind w:left="0" w:right="0"/>
      <w:jc w:val="left"/>
    </w:pPr>
    <w:rPr>
      <w:kern w:val="0"/>
      <w:sz w:val="24"/>
      <w:lang w:val="en-US" w:eastAsia="zh-CN" w:bidi="ar"/>
    </w:rPr>
  </w:style>
  <w:style w:type="paragraph" w:styleId="4">
    <w:name w:val="Balloon Text"/>
    <w:basedOn w:val="5"/>
    <w:next w:val="5"/>
    <w:link w:val="35"/>
    <w:semiHidden/>
    <w:unhideWhenUsed/>
    <w:qFormat/>
    <w:uiPriority w:val="99"/>
    <w:rPr>
      <w:sz w:val="18"/>
      <w:szCs w:val="18"/>
    </w:rPr>
  </w:style>
  <w:style w:type="paragraph" w:styleId="5">
    <w:name w:val="Body Text"/>
    <w:basedOn w:val="1"/>
    <w:next w:val="6"/>
    <w:link w:val="29"/>
    <w:qFormat/>
    <w:uiPriority w:val="99"/>
    <w:pPr>
      <w:spacing w:beforeLines="30"/>
    </w:pPr>
    <w:rPr>
      <w:rFonts w:ascii="仿宋_GB2312" w:eastAsia="仿宋_GB2312"/>
      <w:kern w:val="0"/>
      <w:sz w:val="30"/>
    </w:rPr>
  </w:style>
  <w:style w:type="paragraph" w:styleId="6">
    <w:name w:val="toc 5"/>
    <w:basedOn w:val="1"/>
    <w:next w:val="1"/>
    <w:unhideWhenUsed/>
    <w:qFormat/>
    <w:uiPriority w:val="39"/>
    <w:pPr>
      <w:ind w:left="1680" w:leftChars="800"/>
    </w:pPr>
  </w:style>
  <w:style w:type="paragraph" w:styleId="10">
    <w:name w:val="Body Text Indent"/>
    <w:basedOn w:val="1"/>
    <w:next w:val="11"/>
    <w:qFormat/>
    <w:uiPriority w:val="0"/>
    <w:pPr>
      <w:spacing w:after="120"/>
      <w:ind w:leftChars="200"/>
    </w:pPr>
    <w:rPr>
      <w:rFonts w:ascii="仿宋_GB2312"/>
      <w:szCs w:val="32"/>
    </w:rPr>
  </w:style>
  <w:style w:type="paragraph" w:styleId="11">
    <w:name w:val="Body Text First Indent 2"/>
    <w:basedOn w:val="10"/>
    <w:unhideWhenUsed/>
    <w:qFormat/>
    <w:uiPriority w:val="99"/>
    <w:pPr>
      <w:ind w:firstLine="420" w:firstLineChars="200"/>
    </w:pPr>
  </w:style>
  <w:style w:type="paragraph" w:styleId="12">
    <w:name w:val="toc 3"/>
    <w:basedOn w:val="1"/>
    <w:next w:val="1"/>
    <w:unhideWhenUsed/>
    <w:qFormat/>
    <w:uiPriority w:val="39"/>
    <w:pPr>
      <w:tabs>
        <w:tab w:val="right" w:leader="dot" w:pos="8296"/>
      </w:tabs>
      <w:ind w:left="840" w:leftChars="400"/>
    </w:p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1"/>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w:basedOn w:val="5"/>
    <w:next w:val="11"/>
    <w:unhideWhenUsed/>
    <w:qFormat/>
    <w:uiPriority w:val="99"/>
    <w:pPr>
      <w:ind w:firstLine="420" w:firstLineChars="100"/>
    </w:pPr>
    <w:rPr>
      <w:rFonts w:ascii="Calibri" w:hAnsi="Calibri" w:eastAsia="宋体"/>
      <w:sz w:val="21"/>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5"/>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7"/>
    <w:qFormat/>
    <w:uiPriority w:val="9"/>
    <w:rPr>
      <w:rFonts w:ascii="Times New Roman" w:hAnsi="Times New Roman"/>
      <w:b/>
      <w:bCs/>
      <w:kern w:val="44"/>
      <w:sz w:val="44"/>
      <w:szCs w:val="44"/>
    </w:rPr>
  </w:style>
  <w:style w:type="character" w:customStyle="1" w:styleId="33">
    <w:name w:val="标题 2 Char"/>
    <w:basedOn w:val="20"/>
    <w:link w:val="8"/>
    <w:qFormat/>
    <w:uiPriority w:val="9"/>
    <w:rPr>
      <w:rFonts w:asciiTheme="majorHAnsi" w:hAnsiTheme="majorHAnsi" w:eastAsiaTheme="majorEastAsia" w:cstheme="majorBidi"/>
      <w:b/>
      <w:bCs/>
      <w:kern w:val="2"/>
      <w:sz w:val="32"/>
      <w:szCs w:val="32"/>
    </w:rPr>
  </w:style>
  <w:style w:type="paragraph" w:customStyle="1" w:styleId="34">
    <w:name w:val="TOC 标题1"/>
    <w:basedOn w:val="7"/>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4"/>
    <w:semiHidden/>
    <w:qFormat/>
    <w:uiPriority w:val="99"/>
    <w:rPr>
      <w:rFonts w:ascii="Times New Roman" w:hAnsi="Times New Roman"/>
      <w:kern w:val="2"/>
      <w:sz w:val="18"/>
      <w:szCs w:val="18"/>
    </w:rPr>
  </w:style>
  <w:style w:type="character" w:customStyle="1" w:styleId="36">
    <w:name w:val="标题 3 Char"/>
    <w:basedOn w:val="20"/>
    <w:link w:val="9"/>
    <w:qFormat/>
    <w:uiPriority w:val="9"/>
    <w:rPr>
      <w:rFonts w:ascii="Times New Roman" w:hAnsi="Times New Roman"/>
      <w:b/>
      <w:bCs/>
      <w:kern w:val="2"/>
      <w:sz w:val="32"/>
      <w:szCs w:val="32"/>
    </w:rPr>
  </w:style>
  <w:style w:type="paragraph" w:customStyle="1" w:styleId="37">
    <w:name w:val="TOC Heading"/>
    <w:basedOn w:val="7"/>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5652</Words>
  <Characters>6856</Characters>
  <Lines>61</Lines>
  <Paragraphs>17</Paragraphs>
  <TotalTime>0</TotalTime>
  <ScaleCrop>false</ScaleCrop>
  <LinksUpToDate>false</LinksUpToDate>
  <CharactersWithSpaces>6887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朱静怡</cp:lastModifiedBy>
  <cp:lastPrinted>2025-08-06T17:34:00Z</cp:lastPrinted>
  <dcterms:modified xsi:type="dcterms:W3CDTF">2025-10-24T03:30:10Z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eyJoZGlkIjoiOTFmMTU2Zjg3NGQ5NzIxZTEzN2Q0M2QzYzhlMjYyYTgiLCJ1c2VySWQiOiIxNjM2NzcxNDU1In0=</vt:lpwstr>
  </property>
</Properties>
</file>