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70B2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8"/>
          <w:szCs w:val="28"/>
        </w:rPr>
      </w:pPr>
      <w:r>
        <w:rPr>
          <w:rFonts w:hint="default" w:ascii="Times New Roman" w:hAnsi="Times New Roman" w:eastAsia="方正小标宋_GBK" w:cs="Times New Roman"/>
          <w:b/>
          <w:bCs w:val="0"/>
          <w:sz w:val="38"/>
          <w:szCs w:val="38"/>
        </w:rPr>
        <w:t>区委第</w:t>
      </w:r>
      <w:r>
        <w:rPr>
          <w:rFonts w:hint="default" w:ascii="Times New Roman" w:hAnsi="Times New Roman" w:eastAsia="方正小标宋_GBK" w:cs="Times New Roman"/>
          <w:b/>
          <w:bCs w:val="0"/>
          <w:sz w:val="38"/>
          <w:szCs w:val="38"/>
          <w:lang w:eastAsia="zh-CN"/>
        </w:rPr>
        <w:t>二</w:t>
      </w:r>
      <w:r>
        <w:rPr>
          <w:rFonts w:hint="default" w:ascii="Times New Roman" w:hAnsi="Times New Roman" w:eastAsia="方正小标宋_GBK" w:cs="Times New Roman"/>
          <w:b/>
          <w:bCs w:val="0"/>
          <w:sz w:val="38"/>
          <w:szCs w:val="38"/>
        </w:rPr>
        <w:t>巡察组巡察</w:t>
      </w:r>
      <w:r>
        <w:rPr>
          <w:rFonts w:hint="default" w:ascii="Times New Roman" w:hAnsi="Times New Roman" w:eastAsia="方正小标宋_GBK" w:cs="Times New Roman"/>
          <w:b/>
          <w:bCs w:val="0"/>
          <w:sz w:val="38"/>
          <w:szCs w:val="38"/>
          <w:lang w:eastAsia="zh-CN"/>
        </w:rPr>
        <w:t>金家村党总支</w:t>
      </w:r>
      <w:r>
        <w:rPr>
          <w:rFonts w:hint="default" w:ascii="Times New Roman" w:hAnsi="Times New Roman" w:eastAsia="方正小标宋_GBK" w:cs="Times New Roman"/>
          <w:b/>
          <w:bCs w:val="0"/>
          <w:sz w:val="38"/>
          <w:szCs w:val="38"/>
        </w:rPr>
        <w:t>反馈意见整改落实工作台账</w:t>
      </w:r>
    </w:p>
    <w:tbl>
      <w:tblPr>
        <w:tblStyle w:val="10"/>
        <w:tblW w:w="13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735"/>
        <w:gridCol w:w="3209"/>
        <w:gridCol w:w="5300"/>
        <w:gridCol w:w="1802"/>
        <w:gridCol w:w="1802"/>
      </w:tblGrid>
      <w:tr w14:paraId="1C5C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555" w:type="dxa"/>
            <w:vMerge w:val="restart"/>
            <w:vAlign w:val="center"/>
          </w:tcPr>
          <w:p w14:paraId="39C46498">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黑体_GBK" w:cs="Times New Roman"/>
                <w:b w:val="0"/>
                <w:bCs w:val="0"/>
                <w:kern w:val="0"/>
                <w:sz w:val="22"/>
                <w:szCs w:val="22"/>
              </w:rPr>
            </w:pPr>
            <w:r>
              <w:rPr>
                <w:rFonts w:hint="default" w:ascii="Times New Roman" w:hAnsi="Times New Roman" w:eastAsia="方正黑体_GBK" w:cs="Times New Roman"/>
                <w:b w:val="0"/>
                <w:bCs w:val="0"/>
                <w:kern w:val="0"/>
                <w:sz w:val="22"/>
                <w:szCs w:val="22"/>
              </w:rPr>
              <w:t>序号</w:t>
            </w:r>
          </w:p>
        </w:tc>
        <w:tc>
          <w:tcPr>
            <w:tcW w:w="3944" w:type="dxa"/>
            <w:gridSpan w:val="2"/>
            <w:vAlign w:val="center"/>
          </w:tcPr>
          <w:p w14:paraId="254A0EB0">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黑体_GBK" w:cs="Times New Roman"/>
                <w:b w:val="0"/>
                <w:bCs w:val="0"/>
                <w:kern w:val="0"/>
                <w:sz w:val="22"/>
                <w:szCs w:val="22"/>
              </w:rPr>
            </w:pPr>
            <w:r>
              <w:rPr>
                <w:rFonts w:hint="default" w:ascii="Times New Roman" w:hAnsi="Times New Roman" w:eastAsia="方正黑体_GBK" w:cs="Times New Roman"/>
                <w:b w:val="0"/>
                <w:bCs w:val="0"/>
                <w:kern w:val="0"/>
                <w:sz w:val="22"/>
                <w:szCs w:val="22"/>
              </w:rPr>
              <w:t>反馈问题</w:t>
            </w:r>
          </w:p>
        </w:tc>
        <w:tc>
          <w:tcPr>
            <w:tcW w:w="7102" w:type="dxa"/>
            <w:gridSpan w:val="2"/>
            <w:vAlign w:val="center"/>
          </w:tcPr>
          <w:p w14:paraId="0943C87F">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黑体_GBK" w:cs="Times New Roman"/>
                <w:b w:val="0"/>
                <w:bCs w:val="0"/>
                <w:kern w:val="0"/>
                <w:sz w:val="22"/>
                <w:szCs w:val="22"/>
              </w:rPr>
            </w:pPr>
            <w:r>
              <w:rPr>
                <w:rFonts w:hint="default" w:ascii="Times New Roman" w:hAnsi="Times New Roman" w:eastAsia="方正黑体_GBK" w:cs="Times New Roman"/>
                <w:b w:val="0"/>
                <w:bCs w:val="0"/>
                <w:kern w:val="0"/>
                <w:sz w:val="22"/>
                <w:szCs w:val="22"/>
              </w:rPr>
              <w:t>整改措施及完成情况</w:t>
            </w:r>
          </w:p>
        </w:tc>
        <w:tc>
          <w:tcPr>
            <w:tcW w:w="1802" w:type="dxa"/>
            <w:vMerge w:val="restart"/>
            <w:vAlign w:val="center"/>
          </w:tcPr>
          <w:p w14:paraId="62D4D124">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黑体_GBK" w:cs="Times New Roman"/>
                <w:b w:val="0"/>
                <w:bCs w:val="0"/>
                <w:kern w:val="0"/>
                <w:sz w:val="22"/>
                <w:szCs w:val="22"/>
              </w:rPr>
            </w:pPr>
            <w:r>
              <w:rPr>
                <w:rFonts w:hint="default" w:ascii="Times New Roman" w:hAnsi="Times New Roman" w:eastAsia="方正黑体_GBK" w:cs="Times New Roman"/>
                <w:b w:val="0"/>
                <w:bCs w:val="0"/>
                <w:kern w:val="0"/>
                <w:sz w:val="22"/>
                <w:szCs w:val="22"/>
              </w:rPr>
              <w:t>备注</w:t>
            </w:r>
          </w:p>
        </w:tc>
      </w:tr>
      <w:tr w14:paraId="1EDD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jc w:val="center"/>
        </w:trPr>
        <w:tc>
          <w:tcPr>
            <w:tcW w:w="555" w:type="dxa"/>
            <w:vMerge w:val="continue"/>
            <w:vAlign w:val="center"/>
          </w:tcPr>
          <w:p w14:paraId="3BB6E713">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黑体_GBK" w:cs="Times New Roman"/>
                <w:b w:val="0"/>
                <w:bCs w:val="0"/>
                <w:kern w:val="0"/>
                <w:sz w:val="22"/>
                <w:szCs w:val="22"/>
              </w:rPr>
            </w:pPr>
          </w:p>
        </w:tc>
        <w:tc>
          <w:tcPr>
            <w:tcW w:w="735" w:type="dxa"/>
            <w:vAlign w:val="center"/>
          </w:tcPr>
          <w:p w14:paraId="5509D0D2">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黑体_GBK" w:cs="Times New Roman"/>
                <w:b w:val="0"/>
                <w:bCs w:val="0"/>
                <w:kern w:val="0"/>
                <w:sz w:val="22"/>
                <w:szCs w:val="22"/>
              </w:rPr>
            </w:pPr>
            <w:r>
              <w:rPr>
                <w:rFonts w:hint="default" w:ascii="Times New Roman" w:hAnsi="Times New Roman" w:eastAsia="方正黑体_GBK" w:cs="Times New Roman"/>
                <w:b w:val="0"/>
                <w:bCs w:val="0"/>
                <w:kern w:val="0"/>
                <w:sz w:val="22"/>
                <w:szCs w:val="22"/>
              </w:rPr>
              <w:t>主要</w:t>
            </w:r>
          </w:p>
          <w:p w14:paraId="66401290">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黑体_GBK" w:cs="Times New Roman"/>
                <w:b w:val="0"/>
                <w:bCs w:val="0"/>
                <w:kern w:val="0"/>
                <w:sz w:val="22"/>
                <w:szCs w:val="22"/>
              </w:rPr>
            </w:pPr>
            <w:r>
              <w:rPr>
                <w:rFonts w:hint="default" w:ascii="Times New Roman" w:hAnsi="Times New Roman" w:eastAsia="方正黑体_GBK" w:cs="Times New Roman"/>
                <w:b w:val="0"/>
                <w:bCs w:val="0"/>
                <w:kern w:val="0"/>
                <w:sz w:val="22"/>
                <w:szCs w:val="22"/>
              </w:rPr>
              <w:t>问题</w:t>
            </w:r>
          </w:p>
        </w:tc>
        <w:tc>
          <w:tcPr>
            <w:tcW w:w="3209" w:type="dxa"/>
            <w:vAlign w:val="center"/>
          </w:tcPr>
          <w:p w14:paraId="0423446D">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黑体_GBK" w:cs="Times New Roman"/>
                <w:b w:val="0"/>
                <w:bCs w:val="0"/>
                <w:kern w:val="0"/>
                <w:sz w:val="22"/>
                <w:szCs w:val="22"/>
              </w:rPr>
            </w:pPr>
            <w:r>
              <w:rPr>
                <w:rFonts w:hint="default" w:ascii="Times New Roman" w:hAnsi="Times New Roman" w:eastAsia="方正黑体_GBK" w:cs="Times New Roman"/>
                <w:b w:val="0"/>
                <w:bCs w:val="0"/>
                <w:kern w:val="0"/>
                <w:sz w:val="22"/>
                <w:szCs w:val="22"/>
              </w:rPr>
              <w:t>具体</w:t>
            </w:r>
          </w:p>
          <w:p w14:paraId="43B9A273">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黑体_GBK" w:cs="Times New Roman"/>
                <w:b w:val="0"/>
                <w:bCs w:val="0"/>
                <w:kern w:val="0"/>
                <w:sz w:val="22"/>
                <w:szCs w:val="22"/>
              </w:rPr>
            </w:pPr>
            <w:r>
              <w:rPr>
                <w:rFonts w:hint="default" w:ascii="Times New Roman" w:hAnsi="Times New Roman" w:eastAsia="方正黑体_GBK" w:cs="Times New Roman"/>
                <w:b w:val="0"/>
                <w:bCs w:val="0"/>
                <w:kern w:val="0"/>
                <w:sz w:val="22"/>
                <w:szCs w:val="22"/>
              </w:rPr>
              <w:t>问题</w:t>
            </w:r>
          </w:p>
        </w:tc>
        <w:tc>
          <w:tcPr>
            <w:tcW w:w="5300" w:type="dxa"/>
            <w:vAlign w:val="center"/>
          </w:tcPr>
          <w:p w14:paraId="46A1E799">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黑体_GBK" w:cs="Times New Roman"/>
                <w:b w:val="0"/>
                <w:bCs w:val="0"/>
                <w:kern w:val="0"/>
                <w:sz w:val="22"/>
                <w:szCs w:val="22"/>
              </w:rPr>
            </w:pPr>
            <w:r>
              <w:rPr>
                <w:rFonts w:hint="default" w:ascii="Times New Roman" w:hAnsi="Times New Roman" w:eastAsia="方正黑体_GBK" w:cs="Times New Roman"/>
                <w:b w:val="0"/>
                <w:bCs w:val="0"/>
                <w:kern w:val="0"/>
                <w:sz w:val="22"/>
                <w:szCs w:val="22"/>
              </w:rPr>
              <w:t>落实</w:t>
            </w:r>
          </w:p>
          <w:p w14:paraId="4C6E1629">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黑体_GBK" w:cs="Times New Roman"/>
                <w:b w:val="0"/>
                <w:bCs w:val="0"/>
                <w:kern w:val="0"/>
                <w:sz w:val="22"/>
                <w:szCs w:val="22"/>
              </w:rPr>
            </w:pPr>
            <w:r>
              <w:rPr>
                <w:rFonts w:hint="default" w:ascii="Times New Roman" w:hAnsi="Times New Roman" w:eastAsia="方正黑体_GBK" w:cs="Times New Roman"/>
                <w:b w:val="0"/>
                <w:bCs w:val="0"/>
                <w:kern w:val="0"/>
                <w:sz w:val="22"/>
                <w:szCs w:val="22"/>
              </w:rPr>
              <w:t>情况</w:t>
            </w:r>
          </w:p>
        </w:tc>
        <w:tc>
          <w:tcPr>
            <w:tcW w:w="1802" w:type="dxa"/>
            <w:shd w:val="clear" w:color="auto" w:fill="auto"/>
            <w:vAlign w:val="center"/>
          </w:tcPr>
          <w:p w14:paraId="1934CB72">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黑体_GBK" w:cs="Times New Roman"/>
                <w:b w:val="0"/>
                <w:bCs w:val="0"/>
                <w:kern w:val="0"/>
                <w:sz w:val="22"/>
                <w:szCs w:val="22"/>
              </w:rPr>
            </w:pPr>
            <w:r>
              <w:rPr>
                <w:rFonts w:hint="default" w:ascii="Times New Roman" w:hAnsi="Times New Roman" w:eastAsia="方正黑体_GBK" w:cs="Times New Roman"/>
                <w:b w:val="0"/>
                <w:bCs w:val="0"/>
                <w:kern w:val="0"/>
                <w:sz w:val="22"/>
                <w:szCs w:val="22"/>
              </w:rPr>
              <w:t>完成</w:t>
            </w:r>
          </w:p>
          <w:p w14:paraId="0E7BD9D4">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黑体_GBK" w:cs="Times New Roman"/>
                <w:b w:val="0"/>
                <w:bCs w:val="0"/>
                <w:kern w:val="0"/>
                <w:sz w:val="22"/>
                <w:szCs w:val="22"/>
                <w:lang w:val="en-US" w:eastAsia="zh-CN" w:bidi="ar-SA"/>
              </w:rPr>
            </w:pPr>
            <w:r>
              <w:rPr>
                <w:rFonts w:hint="default" w:ascii="Times New Roman" w:hAnsi="Times New Roman" w:eastAsia="方正黑体_GBK" w:cs="Times New Roman"/>
                <w:b w:val="0"/>
                <w:bCs w:val="0"/>
                <w:kern w:val="0"/>
                <w:sz w:val="22"/>
                <w:szCs w:val="22"/>
              </w:rPr>
              <w:t>情况</w:t>
            </w:r>
          </w:p>
        </w:tc>
        <w:tc>
          <w:tcPr>
            <w:tcW w:w="1802" w:type="dxa"/>
            <w:vMerge w:val="continue"/>
            <w:vAlign w:val="center"/>
          </w:tcPr>
          <w:p w14:paraId="239D3C2D">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黑体_GBK" w:cs="Times New Roman"/>
                <w:b w:val="0"/>
                <w:bCs w:val="0"/>
                <w:kern w:val="0"/>
                <w:sz w:val="22"/>
                <w:szCs w:val="22"/>
              </w:rPr>
            </w:pPr>
          </w:p>
        </w:tc>
      </w:tr>
      <w:tr w14:paraId="6594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55" w:type="dxa"/>
            <w:vAlign w:val="center"/>
          </w:tcPr>
          <w:p w14:paraId="1AA56282">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w:t>
            </w:r>
          </w:p>
        </w:tc>
        <w:tc>
          <w:tcPr>
            <w:tcW w:w="735" w:type="dxa"/>
            <w:vAlign w:val="center"/>
          </w:tcPr>
          <w:p w14:paraId="385D8F03">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rPr>
            </w:pPr>
            <w:r>
              <w:rPr>
                <w:rFonts w:hint="default" w:ascii="Times New Roman" w:hAnsi="Times New Roman" w:eastAsia="方正仿宋_GBK" w:cs="Times New Roman"/>
                <w:b w:val="0"/>
                <w:bCs/>
                <w:kern w:val="0"/>
                <w:sz w:val="22"/>
                <w:szCs w:val="22"/>
                <w:lang w:val="en-US" w:eastAsia="zh-CN"/>
              </w:rPr>
              <w:t>贯彻落实上级决策部署不深入</w:t>
            </w:r>
          </w:p>
        </w:tc>
        <w:tc>
          <w:tcPr>
            <w:tcW w:w="3209" w:type="dxa"/>
            <w:vAlign w:val="center"/>
          </w:tcPr>
          <w:p w14:paraId="1CDB9DE7">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val="0"/>
                <w:bCs/>
                <w:kern w:val="0"/>
                <w:sz w:val="22"/>
                <w:szCs w:val="22"/>
                <w:lang w:val="en-US" w:eastAsia="zh-CN"/>
              </w:rPr>
              <w:t>如，未见村委会传达学习习近平新时代中国特色社会主义思想和习近平总书记来川视察重要指示批示精神，对落实国家“三农”政策和乡村振兴方面的产业政策研讨少，“两委”成员结合本村实际研究思考不多。</w:t>
            </w:r>
          </w:p>
        </w:tc>
        <w:tc>
          <w:tcPr>
            <w:tcW w:w="5300" w:type="dxa"/>
            <w:vAlign w:val="center"/>
          </w:tcPr>
          <w:p w14:paraId="756B5A14">
            <w:pPr>
              <w:keepNext w:val="0"/>
              <w:keepLines w:val="0"/>
              <w:pageBreakBefore w:val="0"/>
              <w:widowControl w:val="0"/>
              <w:kinsoku/>
              <w:wordWrap/>
              <w:overflowPunct w:val="0"/>
              <w:topLinePunct w:val="0"/>
              <w:autoSpaceDE/>
              <w:autoSpaceDN/>
              <w:bidi w:val="0"/>
              <w:adjustRightInd/>
              <w:snapToGrid/>
              <w:spacing w:line="260" w:lineRule="exact"/>
              <w:jc w:val="both"/>
              <w:textAlignment w:val="auto"/>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val="en-US" w:eastAsia="zh-CN"/>
              </w:rPr>
              <w:t>2024年1月20日、4月20日，5月20日，6月21日，10月31日分别组织村民及</w:t>
            </w:r>
            <w:r>
              <w:rPr>
                <w:rFonts w:hint="default" w:ascii="Times New Roman" w:hAnsi="Times New Roman" w:eastAsia="方正仿宋_GBK" w:cs="Times New Roman"/>
                <w:sz w:val="22"/>
              </w:rPr>
              <w:t>“两委</w:t>
            </w:r>
            <w:r>
              <w:rPr>
                <w:rFonts w:hint="default" w:ascii="Times New Roman" w:hAnsi="Times New Roman" w:eastAsia="方正仿宋_GBK" w:cs="Times New Roman"/>
                <w:sz w:val="22"/>
                <w:lang w:eastAsia="zh-CN"/>
              </w:rPr>
              <w:t>”</w:t>
            </w:r>
            <w:r>
              <w:rPr>
                <w:rFonts w:hint="default" w:ascii="Times New Roman" w:hAnsi="Times New Roman" w:eastAsia="方正仿宋_GBK" w:cs="Times New Roman"/>
                <w:kern w:val="0"/>
                <w:sz w:val="22"/>
                <w:szCs w:val="22"/>
                <w:lang w:val="en-US" w:eastAsia="zh-CN"/>
              </w:rPr>
              <w:t>集中学习了习近平总书记重要讲话精神、关于学习运用“千村示范、万村整治”工程经验在推进乡村振兴上全面发力的意见等相关的文件；9月6日村社干部到市农科院参观学习、培训，10月10日市农科院专家到金家村开展魔芋种植培训指导，5月支持村民兰富兵试种植百香果树苗500株。多渠道探索乡村振兴产业发展。</w:t>
            </w:r>
          </w:p>
        </w:tc>
        <w:tc>
          <w:tcPr>
            <w:tcW w:w="1802" w:type="dxa"/>
            <w:shd w:val="clear" w:color="auto" w:fill="auto"/>
            <w:vAlign w:val="center"/>
          </w:tcPr>
          <w:p w14:paraId="40DBF892">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rPr>
              <w:t>正在整改</w:t>
            </w:r>
          </w:p>
        </w:tc>
        <w:tc>
          <w:tcPr>
            <w:tcW w:w="1802" w:type="dxa"/>
            <w:vAlign w:val="center"/>
          </w:tcPr>
          <w:p w14:paraId="5520C7E1">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kern w:val="0"/>
                <w:sz w:val="22"/>
                <w:szCs w:val="22"/>
              </w:rPr>
            </w:pPr>
          </w:p>
        </w:tc>
      </w:tr>
      <w:tr w14:paraId="3C99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55" w:type="dxa"/>
            <w:vAlign w:val="center"/>
          </w:tcPr>
          <w:p w14:paraId="76E92A68">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w:t>
            </w:r>
          </w:p>
        </w:tc>
        <w:tc>
          <w:tcPr>
            <w:tcW w:w="735" w:type="dxa"/>
            <w:vAlign w:val="center"/>
          </w:tcPr>
          <w:p w14:paraId="3FD3F339">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rPr>
            </w:pPr>
            <w:r>
              <w:rPr>
                <w:rFonts w:hint="default" w:ascii="Times New Roman" w:hAnsi="Times New Roman" w:eastAsia="方正仿宋_GBK" w:cs="Times New Roman"/>
                <w:b w:val="0"/>
                <w:bCs/>
                <w:kern w:val="0"/>
                <w:sz w:val="22"/>
                <w:szCs w:val="22"/>
                <w:lang w:val="en-US" w:eastAsia="zh-CN"/>
              </w:rPr>
              <w:t>议事决策不规范</w:t>
            </w:r>
          </w:p>
        </w:tc>
        <w:tc>
          <w:tcPr>
            <w:tcW w:w="3209" w:type="dxa"/>
            <w:vAlign w:val="center"/>
          </w:tcPr>
          <w:p w14:paraId="43A94D6A">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val="0"/>
                <w:bCs/>
                <w:kern w:val="0"/>
                <w:sz w:val="22"/>
                <w:szCs w:val="22"/>
                <w:lang w:val="en-US" w:eastAsia="zh-CN"/>
              </w:rPr>
            </w:pPr>
            <w:r>
              <w:rPr>
                <w:rFonts w:hint="default" w:ascii="Times New Roman" w:hAnsi="Times New Roman" w:eastAsia="方正仿宋_GBK" w:cs="Times New Roman"/>
                <w:b w:val="0"/>
                <w:bCs/>
                <w:kern w:val="0"/>
                <w:sz w:val="22"/>
                <w:szCs w:val="22"/>
                <w:lang w:val="en-US" w:eastAsia="zh-CN"/>
              </w:rPr>
              <w:t>如，2023年4月6日，村“两委”一般道路项目情况研究讨论会，无具体研讨内容，且记录不完整；2024年1月2日，村“两委”会进行年前工作部署，共6项议题，无参会人员意见、无商议过程和商议结果。</w:t>
            </w:r>
          </w:p>
        </w:tc>
        <w:tc>
          <w:tcPr>
            <w:tcW w:w="5300" w:type="dxa"/>
            <w:vAlign w:val="center"/>
          </w:tcPr>
          <w:p w14:paraId="14AE57BB">
            <w:pPr>
              <w:pStyle w:val="2"/>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bidi="ar-SA"/>
              </w:rPr>
              <w:t>已于2024年6月17日在“两委”会议上，对会议记录的相关事宜进行培训，明确记录人完整记录会议内容，详细记录与会人员发表的意见建议</w:t>
            </w:r>
          </w:p>
        </w:tc>
        <w:tc>
          <w:tcPr>
            <w:tcW w:w="1802" w:type="dxa"/>
            <w:shd w:val="clear" w:color="auto" w:fill="auto"/>
            <w:vAlign w:val="center"/>
          </w:tcPr>
          <w:p w14:paraId="64C341ED">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3E6EDDD0">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3F96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Align w:val="center"/>
          </w:tcPr>
          <w:p w14:paraId="1E34E4EC">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val="en-US" w:eastAsia="zh-CN"/>
              </w:rPr>
              <w:t>3</w:t>
            </w:r>
          </w:p>
        </w:tc>
        <w:tc>
          <w:tcPr>
            <w:tcW w:w="735" w:type="dxa"/>
            <w:vAlign w:val="center"/>
          </w:tcPr>
          <w:p w14:paraId="7D3297C7">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rPr>
            </w:pPr>
            <w:r>
              <w:rPr>
                <w:rFonts w:hint="default" w:ascii="Times New Roman" w:hAnsi="Times New Roman" w:eastAsia="方正仿宋_GBK" w:cs="Times New Roman"/>
                <w:b w:val="0"/>
                <w:bCs/>
                <w:kern w:val="0"/>
                <w:sz w:val="22"/>
                <w:szCs w:val="22"/>
                <w:lang w:val="en-US" w:eastAsia="zh-CN"/>
              </w:rPr>
              <w:t>民主集中制执行不严</w:t>
            </w:r>
          </w:p>
        </w:tc>
        <w:tc>
          <w:tcPr>
            <w:tcW w:w="3209" w:type="dxa"/>
            <w:vAlign w:val="center"/>
          </w:tcPr>
          <w:p w14:paraId="7CE93BBA">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val="0"/>
                <w:bCs/>
                <w:kern w:val="0"/>
                <w:sz w:val="22"/>
                <w:szCs w:val="22"/>
                <w:lang w:val="en-US" w:eastAsia="zh-CN"/>
              </w:rPr>
            </w:pPr>
            <w:r>
              <w:rPr>
                <w:rFonts w:hint="default" w:ascii="Times New Roman" w:hAnsi="Times New Roman" w:eastAsia="方正仿宋_GBK" w:cs="Times New Roman"/>
                <w:b w:val="0"/>
                <w:bCs/>
                <w:kern w:val="0"/>
                <w:sz w:val="22"/>
                <w:szCs w:val="22"/>
                <w:lang w:val="en-US" w:eastAsia="zh-CN"/>
              </w:rPr>
              <w:t>如，2023年2月13日，党总支委员会讨论噹噹鸡养殖场是否继续养殖事宜，未执行“一把手”末位表态发言。</w:t>
            </w:r>
          </w:p>
        </w:tc>
        <w:tc>
          <w:tcPr>
            <w:tcW w:w="5300" w:type="dxa"/>
            <w:vAlign w:val="center"/>
          </w:tcPr>
          <w:p w14:paraId="5DC683C6">
            <w:pPr>
              <w:pStyle w:val="2"/>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bidi="ar-SA"/>
              </w:rPr>
              <w:t>2024年8月开始，党总支会议在讨论相关事宜时严格执行“一把手”末位表态</w:t>
            </w:r>
          </w:p>
        </w:tc>
        <w:tc>
          <w:tcPr>
            <w:tcW w:w="1802" w:type="dxa"/>
            <w:shd w:val="clear" w:color="auto" w:fill="auto"/>
            <w:vAlign w:val="center"/>
          </w:tcPr>
          <w:p w14:paraId="2C9E3E06">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23AD6F4F">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0EAA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Merge w:val="restart"/>
            <w:vAlign w:val="center"/>
          </w:tcPr>
          <w:p w14:paraId="71F20992">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val="en-US" w:eastAsia="zh-CN"/>
              </w:rPr>
              <w:t>4</w:t>
            </w:r>
          </w:p>
        </w:tc>
        <w:tc>
          <w:tcPr>
            <w:tcW w:w="735" w:type="dxa"/>
            <w:vMerge w:val="restart"/>
            <w:vAlign w:val="center"/>
          </w:tcPr>
          <w:p w14:paraId="4E865CE7">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r>
              <w:rPr>
                <w:rFonts w:hint="default" w:ascii="Times New Roman" w:hAnsi="Times New Roman" w:eastAsia="方正仿宋_GBK" w:cs="Times New Roman"/>
                <w:b w:val="0"/>
                <w:bCs/>
                <w:sz w:val="22"/>
                <w:szCs w:val="22"/>
                <w:lang w:val="en-US" w:eastAsia="zh-CN"/>
              </w:rPr>
              <w:t>党组织引领作用发挥不到位</w:t>
            </w:r>
          </w:p>
        </w:tc>
        <w:tc>
          <w:tcPr>
            <w:tcW w:w="3209" w:type="dxa"/>
            <w:vAlign w:val="center"/>
          </w:tcPr>
          <w:p w14:paraId="0FB95EBA">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村社集体经济乏力。</w:t>
            </w:r>
            <w:r>
              <w:rPr>
                <w:rFonts w:hint="default" w:ascii="Times New Roman" w:hAnsi="Times New Roman" w:eastAsia="方正仿宋_GBK" w:cs="Times New Roman"/>
                <w:b w:val="0"/>
                <w:bCs w:val="0"/>
                <w:sz w:val="22"/>
                <w:szCs w:val="22"/>
                <w:lang w:val="en-US" w:eastAsia="zh-CN"/>
              </w:rPr>
              <w:t>如，村集体经济发展思路不够宽阔，社里基本没有集体经济。</w:t>
            </w:r>
          </w:p>
        </w:tc>
        <w:tc>
          <w:tcPr>
            <w:tcW w:w="5300" w:type="dxa"/>
            <w:vAlign w:val="center"/>
          </w:tcPr>
          <w:p w14:paraId="070BFE9B">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b/>
                <w:bCs/>
                <w:kern w:val="0"/>
                <w:sz w:val="22"/>
                <w:szCs w:val="22"/>
                <w:lang w:val="en-US" w:eastAsia="zh-CN"/>
              </w:rPr>
              <w:t>一是</w:t>
            </w:r>
            <w:r>
              <w:rPr>
                <w:rFonts w:hint="default" w:ascii="Times New Roman" w:hAnsi="Times New Roman" w:eastAsia="方正仿宋_GBK" w:cs="Times New Roman"/>
                <w:kern w:val="0"/>
                <w:sz w:val="22"/>
                <w:szCs w:val="22"/>
                <w:lang w:eastAsia="zh-CN"/>
              </w:rPr>
              <w:t>金家村围绕集体经济发展开展多次座谈、讨论，因地制宜发展产业，</w:t>
            </w:r>
            <w:r>
              <w:rPr>
                <w:rFonts w:hint="default" w:ascii="Times New Roman" w:hAnsi="Times New Roman" w:eastAsia="方正仿宋_GBK" w:cs="Times New Roman"/>
                <w:kern w:val="0"/>
                <w:sz w:val="22"/>
                <w:szCs w:val="22"/>
                <w:lang w:val="en-US" w:eastAsia="zh-CN"/>
              </w:rPr>
              <w:t>10月29日参加格里坪镇组织的产业发展（金柑）种植学习参观，拓宽发展思路。</w:t>
            </w:r>
          </w:p>
          <w:p w14:paraId="05840ECD">
            <w:pPr>
              <w:pStyle w:val="2"/>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both"/>
              <w:textAlignment w:val="auto"/>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b/>
                <w:bCs/>
                <w:kern w:val="0"/>
                <w:sz w:val="22"/>
                <w:szCs w:val="22"/>
                <w:lang w:val="en-US" w:eastAsia="zh-CN"/>
              </w:rPr>
              <w:t>二是</w:t>
            </w:r>
            <w:r>
              <w:rPr>
                <w:rFonts w:hint="default" w:ascii="Times New Roman" w:hAnsi="Times New Roman" w:eastAsia="方正仿宋_GBK" w:cs="Times New Roman"/>
                <w:kern w:val="0"/>
                <w:sz w:val="22"/>
                <w:szCs w:val="22"/>
                <w:lang w:val="en-US" w:eastAsia="zh-CN"/>
              </w:rPr>
              <w:t>清理村、社集体资产资源，盘活固定资产，增加集体收入。</w:t>
            </w:r>
          </w:p>
        </w:tc>
        <w:tc>
          <w:tcPr>
            <w:tcW w:w="1802" w:type="dxa"/>
            <w:shd w:val="clear" w:color="auto" w:fill="auto"/>
            <w:vAlign w:val="center"/>
          </w:tcPr>
          <w:p w14:paraId="06D81382">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743A3C03">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1907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Merge w:val="continue"/>
            <w:vAlign w:val="center"/>
          </w:tcPr>
          <w:p w14:paraId="6C15077B">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p>
        </w:tc>
        <w:tc>
          <w:tcPr>
            <w:tcW w:w="735" w:type="dxa"/>
            <w:vMerge w:val="continue"/>
            <w:vAlign w:val="center"/>
          </w:tcPr>
          <w:p w14:paraId="204D8602">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p>
        </w:tc>
        <w:tc>
          <w:tcPr>
            <w:tcW w:w="3209" w:type="dxa"/>
            <w:vAlign w:val="center"/>
          </w:tcPr>
          <w:p w14:paraId="5C5B756E">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农产品地理标志宣传和扶持不够。</w:t>
            </w:r>
            <w:r>
              <w:rPr>
                <w:rFonts w:hint="default" w:ascii="Times New Roman" w:hAnsi="Times New Roman" w:eastAsia="方正仿宋_GBK" w:cs="Times New Roman"/>
                <w:b w:val="0"/>
                <w:bCs w:val="0"/>
                <w:sz w:val="22"/>
                <w:szCs w:val="22"/>
                <w:lang w:val="en-US" w:eastAsia="zh-CN"/>
              </w:rPr>
              <w:t>如，对噹噹鸡、青花椒等特色农产品地理标志的宣传推介和扶持力度不够，收益不明显。</w:t>
            </w:r>
          </w:p>
        </w:tc>
        <w:tc>
          <w:tcPr>
            <w:tcW w:w="5300" w:type="dxa"/>
            <w:vAlign w:val="center"/>
          </w:tcPr>
          <w:p w14:paraId="22A44670">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rPr>
            </w:pPr>
            <w:r>
              <w:rPr>
                <w:rFonts w:hint="default" w:ascii="Times New Roman" w:hAnsi="Times New Roman" w:eastAsia="方正仿宋_GBK" w:cs="Times New Roman"/>
                <w:b w:val="0"/>
                <w:bCs w:val="0"/>
                <w:sz w:val="22"/>
                <w:szCs w:val="22"/>
                <w:lang w:val="en-US" w:eastAsia="zh-CN"/>
              </w:rPr>
              <w:t>通</w:t>
            </w:r>
            <w:r>
              <w:rPr>
                <w:rFonts w:hint="default" w:ascii="Times New Roman" w:hAnsi="Times New Roman" w:eastAsia="方正仿宋_GBK" w:cs="Times New Roman"/>
                <w:kern w:val="0"/>
                <w:sz w:val="22"/>
                <w:szCs w:val="22"/>
                <w:lang w:val="en-US" w:eastAsia="zh-CN"/>
              </w:rPr>
              <w:t>过与农易达公司合作，带动农产品销售近4万元。噹噹鸡、青花椒等特色农</w:t>
            </w:r>
            <w:r>
              <w:rPr>
                <w:rFonts w:hint="default" w:ascii="Times New Roman" w:hAnsi="Times New Roman" w:eastAsia="方正仿宋_GBK" w:cs="Times New Roman"/>
                <w:b w:val="0"/>
                <w:bCs w:val="0"/>
                <w:sz w:val="22"/>
                <w:szCs w:val="22"/>
                <w:lang w:val="en-US" w:eastAsia="zh-CN"/>
              </w:rPr>
              <w:t>产品影响力进一步提升。</w:t>
            </w:r>
          </w:p>
        </w:tc>
        <w:tc>
          <w:tcPr>
            <w:tcW w:w="1802" w:type="dxa"/>
            <w:shd w:val="clear" w:color="auto" w:fill="auto"/>
            <w:vAlign w:val="center"/>
          </w:tcPr>
          <w:p w14:paraId="253249E9">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38ED1567">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282A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Merge w:val="continue"/>
            <w:vAlign w:val="center"/>
          </w:tcPr>
          <w:p w14:paraId="75AB6365">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p>
        </w:tc>
        <w:tc>
          <w:tcPr>
            <w:tcW w:w="735" w:type="dxa"/>
            <w:vMerge w:val="continue"/>
            <w:vAlign w:val="center"/>
          </w:tcPr>
          <w:p w14:paraId="1F8EF47E">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p>
        </w:tc>
        <w:tc>
          <w:tcPr>
            <w:tcW w:w="3209" w:type="dxa"/>
            <w:shd w:val="clear" w:color="auto" w:fill="auto"/>
            <w:vAlign w:val="center"/>
          </w:tcPr>
          <w:p w14:paraId="4FB04CB2">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val="0"/>
                <w:bCs w:val="0"/>
                <w:kern w:val="2"/>
                <w:sz w:val="22"/>
                <w:szCs w:val="22"/>
                <w:lang w:val="en-US" w:eastAsia="zh-CN" w:bidi="ar-SA"/>
              </w:rPr>
            </w:pPr>
            <w:r>
              <w:rPr>
                <w:rFonts w:hint="default" w:ascii="Times New Roman" w:hAnsi="Times New Roman" w:eastAsia="方正仿宋_GBK" w:cs="Times New Roman"/>
                <w:b/>
                <w:bCs/>
                <w:sz w:val="22"/>
                <w:szCs w:val="22"/>
                <w:lang w:val="en-US" w:eastAsia="zh-CN"/>
              </w:rPr>
              <w:t>解决群众急难愁盼问题不及时。</w:t>
            </w:r>
            <w:r>
              <w:rPr>
                <w:rFonts w:hint="default" w:ascii="Times New Roman" w:hAnsi="Times New Roman" w:eastAsia="方正仿宋_GBK" w:cs="Times New Roman"/>
                <w:b w:val="0"/>
                <w:bCs w:val="0"/>
                <w:sz w:val="22"/>
                <w:szCs w:val="22"/>
                <w:lang w:val="en-US" w:eastAsia="zh-CN"/>
              </w:rPr>
              <w:t>如，金家村3组周某某、李某某家土地纠纷事宜多年未协调解决。（立行立改）</w:t>
            </w:r>
          </w:p>
        </w:tc>
        <w:tc>
          <w:tcPr>
            <w:tcW w:w="5300" w:type="dxa"/>
            <w:vAlign w:val="center"/>
          </w:tcPr>
          <w:p w14:paraId="62295FC6">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rPr>
            </w:pPr>
          </w:p>
          <w:p w14:paraId="4C07B187">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rPr>
            </w:pPr>
            <w:r>
              <w:rPr>
                <w:rFonts w:hint="default" w:ascii="Times New Roman" w:hAnsi="Times New Roman" w:eastAsia="方正仿宋_GBK" w:cs="Times New Roman"/>
                <w:kern w:val="0"/>
                <w:sz w:val="22"/>
                <w:szCs w:val="22"/>
                <w:lang w:val="en-US" w:eastAsia="zh-CN"/>
              </w:rPr>
              <w:t>已于9月19日，村委会、村民小组组织机械对土地进行平整并归还农户耕种</w:t>
            </w:r>
            <w:r>
              <w:rPr>
                <w:rFonts w:hint="default" w:ascii="Times New Roman" w:hAnsi="Times New Roman" w:eastAsia="方正仿宋_GBK" w:cs="Times New Roman"/>
                <w:bCs/>
                <w:kern w:val="0"/>
                <w:sz w:val="22"/>
                <w:szCs w:val="22"/>
                <w:lang w:val="en-US" w:eastAsia="zh-CN"/>
              </w:rPr>
              <w:t>。</w:t>
            </w:r>
          </w:p>
        </w:tc>
        <w:tc>
          <w:tcPr>
            <w:tcW w:w="1802" w:type="dxa"/>
            <w:shd w:val="clear" w:color="auto" w:fill="auto"/>
            <w:vAlign w:val="center"/>
          </w:tcPr>
          <w:p w14:paraId="6A723D75">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7516BC8B">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01BE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Merge w:val="restart"/>
            <w:vAlign w:val="center"/>
          </w:tcPr>
          <w:p w14:paraId="2CA2868D">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val="en-US" w:eastAsia="zh-CN"/>
              </w:rPr>
              <w:t>5</w:t>
            </w:r>
          </w:p>
          <w:p w14:paraId="1F0A7B0C">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p>
        </w:tc>
        <w:tc>
          <w:tcPr>
            <w:tcW w:w="735" w:type="dxa"/>
            <w:vMerge w:val="restart"/>
            <w:vAlign w:val="center"/>
          </w:tcPr>
          <w:p w14:paraId="44ABE5A1">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r>
              <w:rPr>
                <w:rFonts w:hint="default" w:ascii="Times New Roman" w:hAnsi="Times New Roman" w:eastAsia="方正仿宋_GBK" w:cs="Times New Roman"/>
                <w:b w:val="0"/>
                <w:bCs/>
                <w:sz w:val="22"/>
                <w:szCs w:val="22"/>
                <w:lang w:val="en-US" w:eastAsia="zh-CN"/>
              </w:rPr>
              <w:t>为民服务有差距</w:t>
            </w:r>
          </w:p>
        </w:tc>
        <w:tc>
          <w:tcPr>
            <w:tcW w:w="3209" w:type="dxa"/>
            <w:vAlign w:val="center"/>
          </w:tcPr>
          <w:p w14:paraId="7484CEBE">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惠民政策宣传形式单一。</w:t>
            </w:r>
            <w:r>
              <w:rPr>
                <w:rFonts w:hint="default" w:ascii="Times New Roman" w:hAnsi="Times New Roman" w:eastAsia="方正仿宋_GBK" w:cs="Times New Roman"/>
                <w:b w:val="0"/>
                <w:bCs w:val="0"/>
                <w:sz w:val="22"/>
                <w:szCs w:val="22"/>
                <w:lang w:val="en-US" w:eastAsia="zh-CN"/>
              </w:rPr>
              <w:t>如，在宣传农产品、牲畜等保险政策时，仅通过网格工作微信群宣传。</w:t>
            </w:r>
          </w:p>
        </w:tc>
        <w:tc>
          <w:tcPr>
            <w:tcW w:w="5300" w:type="dxa"/>
            <w:vAlign w:val="center"/>
          </w:tcPr>
          <w:p w14:paraId="1A9F5DD4">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rPr>
            </w:pPr>
            <w:r>
              <w:rPr>
                <w:rFonts w:hint="default" w:ascii="Times New Roman" w:hAnsi="Times New Roman" w:eastAsia="方正仿宋_GBK" w:cs="Times New Roman"/>
                <w:kern w:val="0"/>
                <w:sz w:val="22"/>
                <w:szCs w:val="22"/>
                <w:lang w:val="en-US" w:eastAsia="zh-CN"/>
              </w:rPr>
              <w:t>2024年召开各类会议20余次，均进行了农产品、牲畜等保险政策的宣传，后期还将对各类政策进行大力宣传，确保涉农政策落到实处</w:t>
            </w:r>
            <w:r>
              <w:rPr>
                <w:rFonts w:hint="default" w:ascii="Times New Roman" w:hAnsi="Times New Roman" w:eastAsia="方正仿宋_GBK" w:cs="Times New Roman"/>
                <w:b w:val="0"/>
                <w:bCs w:val="0"/>
                <w:sz w:val="22"/>
                <w:szCs w:val="22"/>
                <w:lang w:val="en-US" w:eastAsia="zh-CN"/>
              </w:rPr>
              <w:t>。</w:t>
            </w:r>
          </w:p>
        </w:tc>
        <w:tc>
          <w:tcPr>
            <w:tcW w:w="1802" w:type="dxa"/>
            <w:shd w:val="clear" w:color="auto" w:fill="auto"/>
            <w:vAlign w:val="center"/>
          </w:tcPr>
          <w:p w14:paraId="1C17B502">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614F47C9">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7195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Merge w:val="continue"/>
            <w:vAlign w:val="center"/>
          </w:tcPr>
          <w:p w14:paraId="39698FD7">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p>
        </w:tc>
        <w:tc>
          <w:tcPr>
            <w:tcW w:w="735" w:type="dxa"/>
            <w:vMerge w:val="continue"/>
            <w:vAlign w:val="center"/>
          </w:tcPr>
          <w:p w14:paraId="28F077AC">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p>
        </w:tc>
        <w:tc>
          <w:tcPr>
            <w:tcW w:w="3209" w:type="dxa"/>
            <w:vAlign w:val="center"/>
          </w:tcPr>
          <w:p w14:paraId="0D6B4B12">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主动服务意识不强。</w:t>
            </w:r>
            <w:r>
              <w:rPr>
                <w:rFonts w:hint="default" w:ascii="Times New Roman" w:hAnsi="Times New Roman" w:eastAsia="方正仿宋_GBK" w:cs="Times New Roman"/>
                <w:b w:val="0"/>
                <w:bCs w:val="0"/>
                <w:sz w:val="22"/>
                <w:szCs w:val="22"/>
                <w:lang w:val="en-US" w:eastAsia="zh-CN"/>
              </w:rPr>
              <w:t>如，在办理高龄、社保等认证工作时，存在不主动入户、坐等办理的情况。</w:t>
            </w:r>
          </w:p>
        </w:tc>
        <w:tc>
          <w:tcPr>
            <w:tcW w:w="5300" w:type="dxa"/>
            <w:vAlign w:val="center"/>
          </w:tcPr>
          <w:p w14:paraId="6370463D">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rPr>
            </w:pPr>
            <w:r>
              <w:rPr>
                <w:rFonts w:hint="default" w:ascii="Times New Roman" w:hAnsi="Times New Roman" w:eastAsia="方正仿宋_GBK" w:cs="Times New Roman"/>
                <w:kern w:val="0"/>
                <w:sz w:val="22"/>
                <w:szCs w:val="22"/>
                <w:lang w:val="en-US" w:eastAsia="zh-CN"/>
              </w:rPr>
              <w:t>结合日常工作共同开展好高龄、社保等认证工作。加强村“两委”业务培训，做好代办服务，主动联系群众上门入户办理相关事务。目前村“两委”人员均能操作社保认证、购买医保等功能平台。今年“两委”成员共计入户代办社保验证、购买医保等260人次。</w:t>
            </w:r>
          </w:p>
        </w:tc>
        <w:tc>
          <w:tcPr>
            <w:tcW w:w="1802" w:type="dxa"/>
            <w:shd w:val="clear" w:color="auto" w:fill="auto"/>
            <w:vAlign w:val="center"/>
          </w:tcPr>
          <w:p w14:paraId="7C350919">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482F0841">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3DF8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Merge w:val="continue"/>
            <w:vAlign w:val="center"/>
          </w:tcPr>
          <w:p w14:paraId="627FD875">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p>
        </w:tc>
        <w:tc>
          <w:tcPr>
            <w:tcW w:w="735" w:type="dxa"/>
            <w:vMerge w:val="continue"/>
            <w:vAlign w:val="center"/>
          </w:tcPr>
          <w:p w14:paraId="48615B6B">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p>
        </w:tc>
        <w:tc>
          <w:tcPr>
            <w:tcW w:w="3209" w:type="dxa"/>
            <w:vAlign w:val="center"/>
          </w:tcPr>
          <w:p w14:paraId="2F2F571D">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土地整理出租后沟通协调不够。</w:t>
            </w:r>
            <w:r>
              <w:rPr>
                <w:rFonts w:hint="default" w:ascii="Times New Roman" w:hAnsi="Times New Roman" w:eastAsia="方正仿宋_GBK" w:cs="Times New Roman"/>
                <w:b w:val="0"/>
                <w:bCs w:val="0"/>
                <w:sz w:val="22"/>
                <w:szCs w:val="22"/>
                <w:lang w:val="en-US" w:eastAsia="zh-CN"/>
              </w:rPr>
              <w:t>如，对协调处理沃圃生公司拖欠村集体的土地租赁费用和村民的务工费的办法举措不多。</w:t>
            </w:r>
          </w:p>
        </w:tc>
        <w:tc>
          <w:tcPr>
            <w:tcW w:w="5300" w:type="dxa"/>
            <w:vAlign w:val="center"/>
          </w:tcPr>
          <w:p w14:paraId="6B56F2B4">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val="en-US" w:eastAsia="zh-CN"/>
              </w:rPr>
              <w:t>金家村村民委员会、村民小组多次与攀枝花沃圃生农业开发有限公司负责人联系催缴土地租金，2024年4月1日向该公司送达了催款通知，5月4日再次联系公司负责人，均以没有资金，暂不能支付土地租金。2024年11月8日经和公司负责人再次协商后，委托村委会用区农业农村和交通运输管理局奖补资金支付一年（2022年）地租，剩余地租待资金回转后支付。村委会也将继续做好催租工作。</w:t>
            </w:r>
          </w:p>
        </w:tc>
        <w:tc>
          <w:tcPr>
            <w:tcW w:w="1802" w:type="dxa"/>
            <w:shd w:val="clear" w:color="auto" w:fill="auto"/>
            <w:vAlign w:val="center"/>
          </w:tcPr>
          <w:p w14:paraId="05B3343D">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正在整改</w:t>
            </w:r>
          </w:p>
        </w:tc>
        <w:tc>
          <w:tcPr>
            <w:tcW w:w="1802" w:type="dxa"/>
            <w:vAlign w:val="center"/>
          </w:tcPr>
          <w:p w14:paraId="17E1ED23">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44EB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dxa"/>
            <w:vMerge w:val="continue"/>
            <w:vAlign w:val="center"/>
          </w:tcPr>
          <w:p w14:paraId="3172B808">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p>
        </w:tc>
        <w:tc>
          <w:tcPr>
            <w:tcW w:w="735" w:type="dxa"/>
            <w:vMerge w:val="continue"/>
            <w:vAlign w:val="center"/>
          </w:tcPr>
          <w:p w14:paraId="2F0D1BBC">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p>
        </w:tc>
        <w:tc>
          <w:tcPr>
            <w:tcW w:w="3209" w:type="dxa"/>
            <w:vAlign w:val="center"/>
          </w:tcPr>
          <w:p w14:paraId="025ECF9C">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环境卫生整治不到位。</w:t>
            </w:r>
            <w:r>
              <w:rPr>
                <w:rFonts w:hint="default" w:ascii="Times New Roman" w:hAnsi="Times New Roman" w:eastAsia="方正仿宋_GBK" w:cs="Times New Roman"/>
                <w:b w:val="0"/>
                <w:bCs w:val="0"/>
                <w:sz w:val="22"/>
                <w:szCs w:val="22"/>
                <w:lang w:val="en-US" w:eastAsia="zh-CN"/>
              </w:rPr>
              <w:t>如，金家村7组有生活垃圾堆积未及时清运、原大麦地村委会办公楼旁有焚烧垃圾的情况。</w:t>
            </w:r>
          </w:p>
        </w:tc>
        <w:tc>
          <w:tcPr>
            <w:tcW w:w="5300" w:type="dxa"/>
            <w:vAlign w:val="center"/>
          </w:tcPr>
          <w:p w14:paraId="44A78691">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val="en-US" w:eastAsia="zh-CN"/>
              </w:rPr>
              <w:t>金家村协调镇垃圾压缩车协助转运生活垃圾，于11月17日、11月22日组织人员、车辆进行集中清理，共清运垃圾4车20余吨，同时村委会对该片区生活垃圾收集进行调整，安放了垃圾桶，采取购买服务的方式定期清运生活垃圾。</w:t>
            </w:r>
          </w:p>
        </w:tc>
        <w:tc>
          <w:tcPr>
            <w:tcW w:w="1802" w:type="dxa"/>
            <w:shd w:val="clear" w:color="auto" w:fill="auto"/>
            <w:vAlign w:val="center"/>
          </w:tcPr>
          <w:p w14:paraId="7F6285A3">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4BFC407E">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6CFA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555" w:type="dxa"/>
            <w:vMerge w:val="restart"/>
            <w:vAlign w:val="center"/>
          </w:tcPr>
          <w:p w14:paraId="576AE827">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val="en-US" w:eastAsia="zh-CN"/>
              </w:rPr>
              <w:t>6</w:t>
            </w:r>
          </w:p>
        </w:tc>
        <w:tc>
          <w:tcPr>
            <w:tcW w:w="735" w:type="dxa"/>
            <w:vMerge w:val="restart"/>
            <w:vAlign w:val="center"/>
          </w:tcPr>
          <w:p w14:paraId="4BF4308C">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r>
              <w:rPr>
                <w:rFonts w:hint="default" w:ascii="Times New Roman" w:hAnsi="Times New Roman" w:eastAsia="方正仿宋_GBK" w:cs="Times New Roman"/>
                <w:b w:val="0"/>
                <w:bCs/>
                <w:sz w:val="22"/>
                <w:szCs w:val="22"/>
                <w:lang w:val="en-US" w:eastAsia="zh-CN"/>
              </w:rPr>
              <w:t>民生项目监督管理不到位</w:t>
            </w:r>
          </w:p>
        </w:tc>
        <w:tc>
          <w:tcPr>
            <w:tcW w:w="3209" w:type="dxa"/>
            <w:vAlign w:val="center"/>
          </w:tcPr>
          <w:p w14:paraId="0CB77491">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项目监督不到位。</w:t>
            </w:r>
            <w:r>
              <w:rPr>
                <w:rFonts w:hint="default" w:ascii="Times New Roman" w:hAnsi="Times New Roman" w:eastAsia="方正仿宋_GBK" w:cs="Times New Roman"/>
                <w:b w:val="0"/>
                <w:bCs w:val="0"/>
                <w:sz w:val="22"/>
                <w:szCs w:val="22"/>
                <w:lang w:val="en-US" w:eastAsia="zh-CN"/>
              </w:rPr>
              <w:t>如，2022年9月21日，讨论金家村建设项目招标代理确定会，未见“两委”参会人员和监督委员会成员发表意见。</w:t>
            </w:r>
          </w:p>
        </w:tc>
        <w:tc>
          <w:tcPr>
            <w:tcW w:w="5300" w:type="dxa"/>
            <w:vAlign w:val="center"/>
          </w:tcPr>
          <w:p w14:paraId="74D3B6F6">
            <w:pPr>
              <w:pStyle w:val="2"/>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sz w:val="22"/>
                <w:szCs w:val="22"/>
                <w:lang w:val="en-US"/>
              </w:rPr>
            </w:pPr>
            <w:r>
              <w:rPr>
                <w:rFonts w:hint="default" w:ascii="Times New Roman" w:hAnsi="Times New Roman" w:eastAsia="方正仿宋_GBK" w:cs="Times New Roman"/>
                <w:kern w:val="0"/>
                <w:sz w:val="22"/>
                <w:szCs w:val="22"/>
                <w:lang w:val="en-US" w:eastAsia="zh-CN" w:bidi="ar-SA"/>
              </w:rPr>
              <w:t>已于2024年6月17日在“两委”会议上，对会议记录的相关事宜进行培训，明确记录人完整记录会议内容，详细记录与会人员发表的意见建议</w:t>
            </w:r>
          </w:p>
        </w:tc>
        <w:tc>
          <w:tcPr>
            <w:tcW w:w="1802" w:type="dxa"/>
            <w:shd w:val="clear" w:color="auto" w:fill="auto"/>
            <w:vAlign w:val="center"/>
          </w:tcPr>
          <w:p w14:paraId="37BDC8CE">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7F0A9731">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73A7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Merge w:val="continue"/>
            <w:vAlign w:val="center"/>
          </w:tcPr>
          <w:p w14:paraId="3A5A58AC">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p>
        </w:tc>
        <w:tc>
          <w:tcPr>
            <w:tcW w:w="735" w:type="dxa"/>
            <w:vMerge w:val="continue"/>
            <w:vAlign w:val="center"/>
          </w:tcPr>
          <w:p w14:paraId="4E0CCD29">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p>
        </w:tc>
        <w:tc>
          <w:tcPr>
            <w:tcW w:w="3209" w:type="dxa"/>
            <w:shd w:val="clear" w:color="auto" w:fill="auto"/>
            <w:vAlign w:val="center"/>
          </w:tcPr>
          <w:p w14:paraId="1D769B1A">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bidi="ar-SA"/>
              </w:rPr>
            </w:pPr>
            <w:r>
              <w:rPr>
                <w:rFonts w:hint="default" w:ascii="Times New Roman" w:hAnsi="Times New Roman" w:eastAsia="方正仿宋_GBK" w:cs="Times New Roman"/>
                <w:b/>
                <w:bCs/>
                <w:sz w:val="22"/>
                <w:szCs w:val="22"/>
                <w:lang w:val="en-US" w:eastAsia="zh-CN"/>
              </w:rPr>
              <w:t>会议签到人员与表决人员不符。</w:t>
            </w:r>
            <w:r>
              <w:rPr>
                <w:rFonts w:hint="default" w:ascii="Times New Roman" w:hAnsi="Times New Roman" w:eastAsia="方正仿宋_GBK" w:cs="Times New Roman"/>
                <w:b w:val="0"/>
                <w:bCs w:val="0"/>
                <w:sz w:val="22"/>
                <w:szCs w:val="22"/>
                <w:lang w:val="en-US" w:eastAsia="zh-CN"/>
              </w:rPr>
              <w:t>如，2022年11月22日，村民代表大会讨论抗旱应急水源工程项目，会议签到表有重复签到，表决人员与签到人员不一致，且人数统计有误。</w:t>
            </w:r>
          </w:p>
        </w:tc>
        <w:tc>
          <w:tcPr>
            <w:tcW w:w="5300" w:type="dxa"/>
            <w:vAlign w:val="center"/>
          </w:tcPr>
          <w:p w14:paraId="6C3D7F63">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eastAsia="zh-CN"/>
              </w:rPr>
            </w:pPr>
            <w:r>
              <w:rPr>
                <w:rFonts w:hint="default" w:ascii="Times New Roman" w:hAnsi="Times New Roman" w:eastAsia="方正仿宋_GBK" w:cs="Times New Roman"/>
                <w:kern w:val="0"/>
                <w:sz w:val="22"/>
                <w:szCs w:val="22"/>
                <w:lang w:eastAsia="zh-CN"/>
              </w:rPr>
              <w:t>指定人员负责签到和表决签字，确保会议内容、表决表、签到册相符。</w:t>
            </w:r>
          </w:p>
        </w:tc>
        <w:tc>
          <w:tcPr>
            <w:tcW w:w="1802" w:type="dxa"/>
            <w:shd w:val="clear" w:color="auto" w:fill="auto"/>
            <w:vAlign w:val="center"/>
          </w:tcPr>
          <w:p w14:paraId="757662B2">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707BFC5D">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69D0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Merge w:val="restart"/>
            <w:vAlign w:val="center"/>
          </w:tcPr>
          <w:p w14:paraId="40355669">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val="en-US" w:eastAsia="zh-CN"/>
              </w:rPr>
              <w:t>7</w:t>
            </w:r>
          </w:p>
        </w:tc>
        <w:tc>
          <w:tcPr>
            <w:tcW w:w="735" w:type="dxa"/>
            <w:vMerge w:val="restart"/>
            <w:vAlign w:val="center"/>
          </w:tcPr>
          <w:p w14:paraId="74D35E99">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r>
              <w:rPr>
                <w:rFonts w:hint="default" w:ascii="Times New Roman" w:hAnsi="Times New Roman" w:eastAsia="方正仿宋_GBK" w:cs="Times New Roman"/>
                <w:b w:val="0"/>
                <w:bCs/>
                <w:sz w:val="22"/>
                <w:szCs w:val="22"/>
                <w:lang w:val="en-US" w:eastAsia="zh-CN"/>
              </w:rPr>
              <w:t>基层党建工作不扎实</w:t>
            </w:r>
          </w:p>
        </w:tc>
        <w:tc>
          <w:tcPr>
            <w:tcW w:w="3209" w:type="dxa"/>
            <w:vAlign w:val="center"/>
          </w:tcPr>
          <w:p w14:paraId="799C6815">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落实上级检查反馈问题整改不到位。</w:t>
            </w:r>
            <w:r>
              <w:rPr>
                <w:rFonts w:hint="default" w:ascii="Times New Roman" w:hAnsi="Times New Roman" w:eastAsia="方正仿宋_GBK" w:cs="Times New Roman"/>
                <w:b w:val="0"/>
                <w:bCs w:val="0"/>
                <w:sz w:val="22"/>
                <w:szCs w:val="22"/>
                <w:lang w:val="en-US" w:eastAsia="zh-CN"/>
              </w:rPr>
              <w:t>如，2022年2月24日，镇党建办检查时要求“尽快开展谈心谈话并做好记录……”，截止本轮巡察，谈心谈话未按要求做到全覆盖。</w:t>
            </w:r>
          </w:p>
        </w:tc>
        <w:tc>
          <w:tcPr>
            <w:tcW w:w="5300" w:type="dxa"/>
            <w:vAlign w:val="center"/>
          </w:tcPr>
          <w:p w14:paraId="2A9F21A8">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eastAsia="zh-CN"/>
              </w:rPr>
              <w:t>已于每月</w:t>
            </w:r>
            <w:r>
              <w:rPr>
                <w:rFonts w:hint="default" w:ascii="Times New Roman" w:hAnsi="Times New Roman" w:eastAsia="方正仿宋_GBK" w:cs="Times New Roman"/>
                <w:kern w:val="0"/>
                <w:sz w:val="22"/>
                <w:szCs w:val="22"/>
                <w:lang w:val="en-US" w:eastAsia="zh-CN"/>
              </w:rPr>
              <w:t>19日、20日开展谈心谈话工作，通过集体谈话、个别谈话方式完成党员谈心谈话全覆盖。</w:t>
            </w:r>
          </w:p>
        </w:tc>
        <w:tc>
          <w:tcPr>
            <w:tcW w:w="1802" w:type="dxa"/>
            <w:shd w:val="clear" w:color="auto" w:fill="auto"/>
            <w:vAlign w:val="center"/>
          </w:tcPr>
          <w:p w14:paraId="2EE06A30">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3A2C659B">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553D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Merge w:val="continue"/>
            <w:vAlign w:val="center"/>
          </w:tcPr>
          <w:p w14:paraId="119035C0">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p>
        </w:tc>
        <w:tc>
          <w:tcPr>
            <w:tcW w:w="735" w:type="dxa"/>
            <w:vMerge w:val="continue"/>
            <w:vAlign w:val="center"/>
          </w:tcPr>
          <w:p w14:paraId="3B5246E5">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p>
        </w:tc>
        <w:tc>
          <w:tcPr>
            <w:tcW w:w="3209" w:type="dxa"/>
            <w:vAlign w:val="center"/>
          </w:tcPr>
          <w:p w14:paraId="1D696139">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“三会一课”记实本记录简单。</w:t>
            </w:r>
            <w:r>
              <w:rPr>
                <w:rFonts w:hint="default" w:ascii="Times New Roman" w:hAnsi="Times New Roman" w:eastAsia="方正仿宋_GBK" w:cs="Times New Roman"/>
                <w:b w:val="0"/>
                <w:bCs w:val="0"/>
                <w:sz w:val="22"/>
                <w:szCs w:val="22"/>
                <w:lang w:val="en-US" w:eastAsia="zh-CN"/>
              </w:rPr>
              <w:t>如，2023年2月19日、20日，奋进支部和团结支部2022年度组织生活会记录简单，仅记录标题。</w:t>
            </w:r>
          </w:p>
        </w:tc>
        <w:tc>
          <w:tcPr>
            <w:tcW w:w="5300" w:type="dxa"/>
            <w:vAlign w:val="center"/>
          </w:tcPr>
          <w:p w14:paraId="46340E16">
            <w:pPr>
              <w:pStyle w:val="2"/>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rPr>
              <w:t>于7月4日、7月20日对二级支部书记会议记录进行指导，对会议内容记录进行规范，做到记录内容完整、详细记录与会人员发言、意见建议。</w:t>
            </w:r>
          </w:p>
        </w:tc>
        <w:tc>
          <w:tcPr>
            <w:tcW w:w="1802" w:type="dxa"/>
            <w:shd w:val="clear" w:color="auto" w:fill="auto"/>
            <w:vAlign w:val="center"/>
          </w:tcPr>
          <w:p w14:paraId="3EA9446A">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382485D9">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7F16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Merge w:val="continue"/>
            <w:vAlign w:val="center"/>
          </w:tcPr>
          <w:p w14:paraId="4DF05380">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p>
        </w:tc>
        <w:tc>
          <w:tcPr>
            <w:tcW w:w="735" w:type="dxa"/>
            <w:vMerge w:val="continue"/>
            <w:vAlign w:val="center"/>
          </w:tcPr>
          <w:p w14:paraId="1DF84B39">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p>
        </w:tc>
        <w:tc>
          <w:tcPr>
            <w:tcW w:w="3209" w:type="dxa"/>
            <w:vAlign w:val="center"/>
          </w:tcPr>
          <w:p w14:paraId="0DB78080">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党员发展记录不规范。</w:t>
            </w:r>
            <w:r>
              <w:rPr>
                <w:rFonts w:hint="default" w:ascii="Times New Roman" w:hAnsi="Times New Roman" w:eastAsia="方正仿宋_GBK" w:cs="Times New Roman"/>
                <w:b w:val="0"/>
                <w:bCs w:val="0"/>
                <w:sz w:val="22"/>
                <w:szCs w:val="22"/>
                <w:lang w:val="en-US" w:eastAsia="zh-CN"/>
              </w:rPr>
              <w:t>如，2023年9月20日，团结支部大会讨论接收田某某同志为预备党员事宜，未记录两位入党介绍人和与会党员是否同意吸收其为预备党员的意见。</w:t>
            </w:r>
          </w:p>
        </w:tc>
        <w:tc>
          <w:tcPr>
            <w:tcW w:w="5300" w:type="dxa"/>
            <w:vAlign w:val="center"/>
          </w:tcPr>
          <w:p w14:paraId="34CF55AE">
            <w:pPr>
              <w:pStyle w:val="2"/>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b w:val="0"/>
                <w:bCs w:val="0"/>
                <w:kern w:val="2"/>
                <w:sz w:val="22"/>
                <w:szCs w:val="22"/>
                <w:lang w:val="en-US" w:eastAsia="zh-CN" w:bidi="ar-SA"/>
              </w:rPr>
              <w:t>金家村党务工作者参加了格里坪镇党建工作业务培训，进一步提升了业务能力，2024年9月20日召开党员大会讨论党员转正时详细记录了入党介绍人和与会党员的意见建议。</w:t>
            </w:r>
          </w:p>
        </w:tc>
        <w:tc>
          <w:tcPr>
            <w:tcW w:w="1802" w:type="dxa"/>
            <w:shd w:val="clear" w:color="auto" w:fill="auto"/>
            <w:vAlign w:val="center"/>
          </w:tcPr>
          <w:p w14:paraId="65375F8C">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352896E6">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1794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Merge w:val="continue"/>
            <w:vAlign w:val="center"/>
          </w:tcPr>
          <w:p w14:paraId="7F6DF594">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p>
        </w:tc>
        <w:tc>
          <w:tcPr>
            <w:tcW w:w="735" w:type="dxa"/>
            <w:vMerge w:val="continue"/>
            <w:vAlign w:val="center"/>
          </w:tcPr>
          <w:p w14:paraId="6216082C">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p>
        </w:tc>
        <w:tc>
          <w:tcPr>
            <w:tcW w:w="3209" w:type="dxa"/>
            <w:vAlign w:val="center"/>
          </w:tcPr>
          <w:p w14:paraId="7EC385A6">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发展党员工作重视不够。</w:t>
            </w:r>
            <w:r>
              <w:rPr>
                <w:rFonts w:hint="default" w:ascii="Times New Roman" w:hAnsi="Times New Roman" w:eastAsia="方正仿宋_GBK" w:cs="Times New Roman"/>
                <w:b w:val="0"/>
                <w:bCs w:val="0"/>
                <w:sz w:val="22"/>
                <w:szCs w:val="22"/>
                <w:lang w:val="en-US" w:eastAsia="zh-CN"/>
              </w:rPr>
              <w:t>如，2020年、2021年、2022年连续三年未发展新党员。</w:t>
            </w:r>
          </w:p>
        </w:tc>
        <w:tc>
          <w:tcPr>
            <w:tcW w:w="5300" w:type="dxa"/>
            <w:vAlign w:val="center"/>
          </w:tcPr>
          <w:p w14:paraId="591B8DDF">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rPr>
            </w:pPr>
            <w:r>
              <w:rPr>
                <w:rFonts w:hint="default" w:ascii="Times New Roman" w:hAnsi="Times New Roman" w:eastAsia="方正仿宋_GBK" w:cs="Times New Roman"/>
                <w:b w:val="0"/>
                <w:bCs w:val="0"/>
                <w:sz w:val="22"/>
                <w:szCs w:val="22"/>
                <w:lang w:val="en-US" w:eastAsia="zh-CN"/>
              </w:rPr>
              <w:t>按照“成熟一个发展一个”的原则有计划发展党员，2023年9月20日发展预备党员一名，2024年吸收入党积极分子一名。</w:t>
            </w:r>
          </w:p>
        </w:tc>
        <w:tc>
          <w:tcPr>
            <w:tcW w:w="1802" w:type="dxa"/>
            <w:shd w:val="clear" w:color="auto" w:fill="auto"/>
            <w:vAlign w:val="center"/>
          </w:tcPr>
          <w:p w14:paraId="747A0B36">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36E2D78C">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15A3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Merge w:val="continue"/>
            <w:vAlign w:val="center"/>
          </w:tcPr>
          <w:p w14:paraId="229F6F33">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p>
        </w:tc>
        <w:tc>
          <w:tcPr>
            <w:tcW w:w="735" w:type="dxa"/>
            <w:vMerge w:val="continue"/>
            <w:vAlign w:val="center"/>
          </w:tcPr>
          <w:p w14:paraId="41864104">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p>
        </w:tc>
        <w:tc>
          <w:tcPr>
            <w:tcW w:w="3209" w:type="dxa"/>
            <w:vAlign w:val="center"/>
          </w:tcPr>
          <w:p w14:paraId="546CD466">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五是主题教育记录不及时。</w:t>
            </w:r>
            <w:r>
              <w:rPr>
                <w:rFonts w:hint="default" w:ascii="Times New Roman" w:hAnsi="Times New Roman" w:eastAsia="方正仿宋_GBK" w:cs="Times New Roman"/>
                <w:b w:val="0"/>
                <w:bCs w:val="0"/>
                <w:sz w:val="22"/>
                <w:szCs w:val="22"/>
                <w:lang w:val="en-US" w:eastAsia="zh-CN"/>
              </w:rPr>
              <w:t>如，2023年金家村党总支因学习</w:t>
            </w:r>
            <w:r>
              <w:rPr>
                <w:rFonts w:hint="eastAsia" w:ascii="Times New Roman" w:hAnsi="Times New Roman" w:eastAsia="方正仿宋_GBK" w:cs="Times New Roman"/>
                <w:b w:val="0"/>
                <w:bCs w:val="0"/>
                <w:sz w:val="22"/>
                <w:szCs w:val="22"/>
                <w:lang w:val="en-US" w:eastAsia="zh-CN"/>
              </w:rPr>
              <w:t>贯彻</w:t>
            </w:r>
            <w:r>
              <w:rPr>
                <w:rFonts w:hint="default" w:ascii="Times New Roman" w:hAnsi="Times New Roman" w:eastAsia="方正仿宋_GBK" w:cs="Times New Roman"/>
                <w:b w:val="0"/>
                <w:bCs w:val="0"/>
                <w:sz w:val="22"/>
                <w:szCs w:val="22"/>
                <w:lang w:val="en-US" w:eastAsia="zh-CN"/>
              </w:rPr>
              <w:t>习近平新时代中国特色社会主义思想主题教育“三会一课”内容记录不及时被区委主题教育办公室通报。</w:t>
            </w:r>
          </w:p>
        </w:tc>
        <w:tc>
          <w:tcPr>
            <w:tcW w:w="5300" w:type="dxa"/>
            <w:vAlign w:val="center"/>
          </w:tcPr>
          <w:p w14:paraId="2ABD3B22">
            <w:pPr>
              <w:pStyle w:val="2"/>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bidi="ar-SA"/>
              </w:rPr>
              <w:t>区委主题教育办公室通报后，立即进行整改，已于2023年12月对</w:t>
            </w:r>
            <w:r>
              <w:rPr>
                <w:rFonts w:hint="default" w:ascii="Times New Roman" w:hAnsi="Times New Roman" w:eastAsia="方正仿宋_GBK" w:cs="Times New Roman"/>
                <w:b w:val="0"/>
                <w:bCs w:val="0"/>
                <w:sz w:val="22"/>
                <w:szCs w:val="22"/>
                <w:lang w:val="en-US" w:eastAsia="zh-CN"/>
              </w:rPr>
              <w:t>“三会一课”内容及时记录。</w:t>
            </w:r>
          </w:p>
        </w:tc>
        <w:tc>
          <w:tcPr>
            <w:tcW w:w="1802" w:type="dxa"/>
            <w:shd w:val="clear" w:color="auto" w:fill="auto"/>
            <w:vAlign w:val="center"/>
          </w:tcPr>
          <w:p w14:paraId="0602279E">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2D7AB682">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5C3E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555" w:type="dxa"/>
            <w:vMerge w:val="restart"/>
            <w:vAlign w:val="center"/>
          </w:tcPr>
          <w:p w14:paraId="7FD1B46B">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val="en-US" w:eastAsia="zh-CN"/>
              </w:rPr>
              <w:t>8</w:t>
            </w:r>
          </w:p>
        </w:tc>
        <w:tc>
          <w:tcPr>
            <w:tcW w:w="735" w:type="dxa"/>
            <w:vMerge w:val="restart"/>
            <w:vAlign w:val="center"/>
          </w:tcPr>
          <w:p w14:paraId="09828DC8">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r>
              <w:rPr>
                <w:rFonts w:hint="default" w:ascii="Times New Roman" w:hAnsi="Times New Roman" w:eastAsia="方正仿宋_GBK" w:cs="Times New Roman"/>
                <w:b w:val="0"/>
                <w:bCs/>
                <w:sz w:val="22"/>
                <w:szCs w:val="22"/>
                <w:lang w:val="en-US" w:eastAsia="zh-CN"/>
              </w:rPr>
              <w:t>干部队伍建设有短板</w:t>
            </w:r>
          </w:p>
        </w:tc>
        <w:tc>
          <w:tcPr>
            <w:tcW w:w="3209" w:type="dxa"/>
            <w:vAlign w:val="center"/>
          </w:tcPr>
          <w:p w14:paraId="411D2E79">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“两委”人员配备不足。</w:t>
            </w:r>
            <w:r>
              <w:rPr>
                <w:rFonts w:hint="default" w:ascii="Times New Roman" w:hAnsi="Times New Roman" w:eastAsia="方正仿宋_GBK" w:cs="Times New Roman"/>
                <w:b w:val="0"/>
                <w:bCs w:val="0"/>
                <w:sz w:val="22"/>
                <w:szCs w:val="22"/>
                <w:lang w:val="en-US" w:eastAsia="zh-CN"/>
              </w:rPr>
              <w:t>如，2022年10月一名村委会委员辞职后，至今没有补选。</w:t>
            </w:r>
          </w:p>
        </w:tc>
        <w:tc>
          <w:tcPr>
            <w:tcW w:w="5300" w:type="dxa"/>
            <w:vAlign w:val="center"/>
          </w:tcPr>
          <w:p w14:paraId="21111941">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eastAsia="zh-CN"/>
              </w:rPr>
              <w:t>金家村党总支正在启动党总支委员、村委会委员空缺人员的补选工作，正在开展初步候选人联审工作，预计</w:t>
            </w:r>
            <w:r>
              <w:rPr>
                <w:rFonts w:hint="default" w:ascii="Times New Roman" w:hAnsi="Times New Roman" w:eastAsia="方正仿宋_GBK" w:cs="Times New Roman"/>
                <w:kern w:val="0"/>
                <w:sz w:val="22"/>
                <w:szCs w:val="22"/>
                <w:lang w:val="en-US" w:eastAsia="zh-CN"/>
              </w:rPr>
              <w:t>2025年1月中旬完成“两委”成员补选工作。</w:t>
            </w:r>
          </w:p>
        </w:tc>
        <w:tc>
          <w:tcPr>
            <w:tcW w:w="1802" w:type="dxa"/>
            <w:shd w:val="clear" w:color="auto" w:fill="auto"/>
            <w:vAlign w:val="center"/>
          </w:tcPr>
          <w:p w14:paraId="48AD3301">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正在整改</w:t>
            </w:r>
          </w:p>
        </w:tc>
        <w:tc>
          <w:tcPr>
            <w:tcW w:w="1802" w:type="dxa"/>
            <w:vAlign w:val="center"/>
          </w:tcPr>
          <w:p w14:paraId="38530029">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18E7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555" w:type="dxa"/>
            <w:vMerge w:val="continue"/>
            <w:vAlign w:val="center"/>
          </w:tcPr>
          <w:p w14:paraId="61D1DEC5">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p>
        </w:tc>
        <w:tc>
          <w:tcPr>
            <w:tcW w:w="735" w:type="dxa"/>
            <w:vMerge w:val="continue"/>
            <w:vAlign w:val="center"/>
          </w:tcPr>
          <w:p w14:paraId="299D3E1B">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p>
        </w:tc>
        <w:tc>
          <w:tcPr>
            <w:tcW w:w="3209" w:type="dxa"/>
            <w:vAlign w:val="center"/>
          </w:tcPr>
          <w:p w14:paraId="0EC819CF">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村社人员能力有待提高。</w:t>
            </w:r>
            <w:r>
              <w:rPr>
                <w:rFonts w:hint="default" w:ascii="Times New Roman" w:hAnsi="Times New Roman" w:eastAsia="方正仿宋_GBK" w:cs="Times New Roman"/>
                <w:b w:val="0"/>
                <w:bCs w:val="0"/>
                <w:sz w:val="22"/>
                <w:szCs w:val="22"/>
                <w:lang w:val="en-US" w:eastAsia="zh-CN"/>
              </w:rPr>
              <w:t>如，社长、网格员因年龄、文化和责任意识有差距，工作能力还有待提高。</w:t>
            </w:r>
          </w:p>
        </w:tc>
        <w:tc>
          <w:tcPr>
            <w:tcW w:w="5300" w:type="dxa"/>
            <w:vAlign w:val="center"/>
          </w:tcPr>
          <w:p w14:paraId="00DBA5E6">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val="0"/>
                <w:bCs w:val="0"/>
                <w:sz w:val="22"/>
                <w:szCs w:val="22"/>
                <w:lang w:val="en-US" w:eastAsia="zh-CN"/>
              </w:rPr>
            </w:pPr>
            <w:r>
              <w:rPr>
                <w:rFonts w:hint="default" w:ascii="Times New Roman" w:hAnsi="Times New Roman" w:eastAsia="方正仿宋_GBK" w:cs="Times New Roman"/>
                <w:b/>
                <w:bCs/>
                <w:sz w:val="22"/>
                <w:szCs w:val="22"/>
                <w:lang w:val="en-US" w:eastAsia="zh-CN"/>
              </w:rPr>
              <w:t>一是</w:t>
            </w:r>
            <w:r>
              <w:rPr>
                <w:rFonts w:hint="default" w:ascii="Times New Roman" w:hAnsi="Times New Roman" w:eastAsia="方正仿宋_GBK" w:cs="Times New Roman"/>
                <w:b w:val="0"/>
                <w:bCs w:val="0"/>
                <w:sz w:val="22"/>
                <w:szCs w:val="22"/>
                <w:lang w:val="en-US" w:eastAsia="zh-CN"/>
              </w:rPr>
              <w:t>组织村“两委”成员、社长参加了为期两天（9月5日、6日）的农村基层干部乡村振兴专题进修班培训，进一步提升社长履职尽责能力；</w:t>
            </w:r>
          </w:p>
          <w:p w14:paraId="30C5FD8B">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b/>
                <w:bCs/>
                <w:sz w:val="22"/>
                <w:szCs w:val="22"/>
                <w:lang w:val="en-US" w:eastAsia="zh-CN"/>
              </w:rPr>
              <w:t>二是</w:t>
            </w:r>
            <w:r>
              <w:rPr>
                <w:rFonts w:hint="default" w:ascii="Times New Roman" w:hAnsi="Times New Roman" w:eastAsia="方正仿宋_GBK" w:cs="Times New Roman"/>
                <w:b w:val="0"/>
                <w:bCs w:val="0"/>
                <w:sz w:val="22"/>
                <w:szCs w:val="22"/>
                <w:lang w:val="en-US" w:eastAsia="zh-CN"/>
              </w:rPr>
              <w:t>于2024年8月对金家村网格员进行调整，8月29日、30日组织网格员参加全区矛盾纠纷调解培训，工作能力进一步提升。</w:t>
            </w:r>
          </w:p>
        </w:tc>
        <w:tc>
          <w:tcPr>
            <w:tcW w:w="1802" w:type="dxa"/>
            <w:shd w:val="clear" w:color="auto" w:fill="auto"/>
            <w:vAlign w:val="center"/>
          </w:tcPr>
          <w:p w14:paraId="13C490B6">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4446F991">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699B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Merge w:val="restart"/>
            <w:vAlign w:val="center"/>
          </w:tcPr>
          <w:p w14:paraId="09AFC2EE">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val="en-US" w:eastAsia="zh-CN"/>
              </w:rPr>
              <w:t>9</w:t>
            </w:r>
          </w:p>
        </w:tc>
        <w:tc>
          <w:tcPr>
            <w:tcW w:w="735" w:type="dxa"/>
            <w:vMerge w:val="restart"/>
            <w:vAlign w:val="center"/>
          </w:tcPr>
          <w:p w14:paraId="22DBE364">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r>
              <w:rPr>
                <w:rFonts w:hint="default" w:ascii="Times New Roman" w:hAnsi="Times New Roman" w:eastAsia="方正仿宋_GBK" w:cs="Times New Roman"/>
                <w:b w:val="0"/>
                <w:bCs/>
                <w:sz w:val="22"/>
                <w:szCs w:val="22"/>
                <w:lang w:val="en-US" w:eastAsia="zh-CN"/>
              </w:rPr>
              <w:t>“三资”管理不规范</w:t>
            </w:r>
          </w:p>
        </w:tc>
        <w:tc>
          <w:tcPr>
            <w:tcW w:w="3209" w:type="dxa"/>
            <w:vAlign w:val="center"/>
          </w:tcPr>
          <w:p w14:paraId="51EC1198">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财务基础工作不规范。现金日记账登记不规范。</w:t>
            </w:r>
            <w:r>
              <w:rPr>
                <w:rFonts w:hint="default" w:ascii="Times New Roman" w:hAnsi="Times New Roman" w:eastAsia="方正仿宋_GBK" w:cs="Times New Roman"/>
                <w:b w:val="0"/>
                <w:bCs w:val="0"/>
                <w:sz w:val="22"/>
                <w:szCs w:val="22"/>
                <w:lang w:val="en-US" w:eastAsia="zh-CN"/>
              </w:rPr>
              <w:t>如，现金日记账簿有涂改、年末未清零的情况。</w:t>
            </w:r>
            <w:r>
              <w:rPr>
                <w:rFonts w:hint="default" w:ascii="Times New Roman" w:hAnsi="Times New Roman" w:eastAsia="方正仿宋_GBK" w:cs="Times New Roman"/>
                <w:b/>
                <w:bCs/>
                <w:sz w:val="22"/>
                <w:szCs w:val="22"/>
                <w:lang w:val="en-US" w:eastAsia="zh-CN"/>
              </w:rPr>
              <w:t>财务报销附件不规范。</w:t>
            </w:r>
            <w:r>
              <w:rPr>
                <w:rFonts w:hint="default" w:ascii="Times New Roman" w:hAnsi="Times New Roman" w:eastAsia="方正仿宋_GBK" w:cs="Times New Roman"/>
                <w:b w:val="0"/>
                <w:bCs w:val="0"/>
                <w:sz w:val="22"/>
                <w:szCs w:val="22"/>
                <w:lang w:val="en-US" w:eastAsia="zh-CN"/>
              </w:rPr>
              <w:t>如，2021年3月14号凭证，支付购买电缆线等费用1385元，明细清单模糊不清、有涂改；2021年5月35号凭证，支付购买电风扇费用400元，明细清单出现了两个单位公章；2021年12月141号凭证，支付蔬菜基地灌溉设施设备材料费6.24万元，未附材料明细清单；金家村第七村民小组2023年2月13号凭证，支付村民土地租金发放表无经办人、审核人签字。</w:t>
            </w:r>
          </w:p>
        </w:tc>
        <w:tc>
          <w:tcPr>
            <w:tcW w:w="5300" w:type="dxa"/>
            <w:vAlign w:val="center"/>
          </w:tcPr>
          <w:p w14:paraId="4EC5AC95">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rPr>
            </w:pPr>
            <w:r>
              <w:rPr>
                <w:rFonts w:hint="default" w:ascii="Times New Roman" w:hAnsi="Times New Roman" w:eastAsia="方正仿宋_GBK" w:cs="Times New Roman"/>
                <w:b/>
                <w:bCs/>
                <w:sz w:val="22"/>
                <w:szCs w:val="22"/>
                <w:lang w:val="en-US" w:eastAsia="zh-CN"/>
              </w:rPr>
              <w:t>一是</w:t>
            </w:r>
            <w:r>
              <w:rPr>
                <w:rFonts w:hint="default" w:ascii="Times New Roman" w:hAnsi="Times New Roman" w:eastAsia="方正仿宋_GBK" w:cs="Times New Roman"/>
                <w:sz w:val="22"/>
                <w:szCs w:val="22"/>
                <w:lang w:val="en-US" w:eastAsia="zh-CN"/>
              </w:rPr>
              <w:t>10月25日参加了格里坪镇组织的财务人员、报账人员的集中培训</w:t>
            </w:r>
            <w:r>
              <w:rPr>
                <w:rFonts w:hint="default" w:ascii="Times New Roman" w:hAnsi="Times New Roman" w:eastAsia="方正仿宋_GBK" w:cs="Times New Roman"/>
                <w:sz w:val="22"/>
                <w:szCs w:val="22"/>
              </w:rPr>
              <w:t>；因实际已发生费用支付但未及时登记和填制报销单所以导致年末资金还有结余未清零，今后及时将已发生的费用登记入账并完善报销资料</w:t>
            </w:r>
            <w:r>
              <w:rPr>
                <w:rFonts w:hint="default" w:ascii="Times New Roman" w:hAnsi="Times New Roman" w:eastAsia="方正仿宋_GBK" w:cs="Times New Roman"/>
                <w:kern w:val="0"/>
                <w:sz w:val="22"/>
                <w:szCs w:val="22"/>
                <w:lang w:val="en-US" w:eastAsia="zh-CN"/>
              </w:rPr>
              <w:t>；</w:t>
            </w:r>
          </w:p>
          <w:p w14:paraId="0679B737">
            <w:pPr>
              <w:pStyle w:val="2"/>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both"/>
              <w:textAlignment w:val="auto"/>
              <w:rPr>
                <w:rFonts w:hint="default" w:ascii="Times New Roman" w:hAnsi="Times New Roman" w:eastAsia="方正仿宋_GBK" w:cs="Times New Roman"/>
                <w:b w:val="0"/>
                <w:bCs w:val="0"/>
                <w:sz w:val="22"/>
                <w:szCs w:val="22"/>
                <w:lang w:val="en-US" w:eastAsia="zh-CN"/>
              </w:rPr>
            </w:pPr>
            <w:r>
              <w:rPr>
                <w:rFonts w:hint="default" w:ascii="Times New Roman" w:hAnsi="Times New Roman" w:eastAsia="方正仿宋_GBK" w:cs="Times New Roman"/>
                <w:b/>
                <w:bCs/>
                <w:kern w:val="2"/>
                <w:sz w:val="22"/>
                <w:szCs w:val="22"/>
                <w:lang w:val="en-US" w:eastAsia="zh-CN" w:bidi="ar-SA"/>
              </w:rPr>
              <w:t>二是</w:t>
            </w:r>
            <w:r>
              <w:rPr>
                <w:rFonts w:hint="default" w:ascii="Times New Roman" w:hAnsi="Times New Roman" w:eastAsia="方正仿宋_GBK" w:cs="Times New Roman"/>
                <w:kern w:val="0"/>
                <w:sz w:val="22"/>
                <w:szCs w:val="22"/>
                <w:lang w:val="en-US" w:eastAsia="zh-CN"/>
              </w:rPr>
              <w:t>对</w:t>
            </w:r>
            <w:r>
              <w:rPr>
                <w:rFonts w:hint="default" w:ascii="Times New Roman" w:hAnsi="Times New Roman" w:eastAsia="方正仿宋_GBK" w:cs="Times New Roman"/>
                <w:b w:val="0"/>
                <w:bCs w:val="0"/>
                <w:sz w:val="22"/>
                <w:szCs w:val="22"/>
                <w:lang w:val="en-US" w:eastAsia="zh-CN"/>
              </w:rPr>
              <w:t>明细清单出现了两个单位公章情况。12月2日经核实，购买电风扇经营部负责人有两个不同名称经营部，加盖公章时疏忽导致出现两个经营部公章，今后将加强票据的审核把关；</w:t>
            </w:r>
          </w:p>
          <w:p w14:paraId="2C51E30F">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both"/>
              <w:textAlignment w:val="auto"/>
              <w:rPr>
                <w:rFonts w:hint="default" w:ascii="Times New Roman" w:hAnsi="Times New Roman" w:eastAsia="方正仿宋_GBK" w:cs="Times New Roman"/>
                <w:b w:val="0"/>
                <w:bCs w:val="0"/>
                <w:sz w:val="22"/>
                <w:szCs w:val="22"/>
                <w:lang w:val="en-US" w:eastAsia="zh-CN"/>
              </w:rPr>
            </w:pPr>
            <w:r>
              <w:rPr>
                <w:rFonts w:hint="default" w:ascii="Times New Roman" w:hAnsi="Times New Roman" w:eastAsia="方正仿宋_GBK" w:cs="Times New Roman"/>
                <w:b/>
                <w:bCs/>
                <w:sz w:val="22"/>
                <w:szCs w:val="22"/>
                <w:lang w:val="en-US" w:eastAsia="zh-CN"/>
              </w:rPr>
              <w:t>三是</w:t>
            </w:r>
            <w:r>
              <w:rPr>
                <w:rFonts w:hint="default" w:ascii="Times New Roman" w:hAnsi="Times New Roman" w:eastAsia="方正仿宋_GBK" w:cs="Times New Roman"/>
                <w:b w:val="0"/>
                <w:bCs w:val="0"/>
                <w:sz w:val="22"/>
                <w:szCs w:val="22"/>
                <w:lang w:val="en-US" w:eastAsia="zh-CN"/>
              </w:rPr>
              <w:t>支付蔬菜基地灌溉设施设备材料费6.24万元，未附材料明细清单问题，6月2日村报账员进行核实，为报账员遗漏粘贴清单，今后将提高对报销资料质量的审核，蔬菜基地清单已完善；</w:t>
            </w:r>
          </w:p>
          <w:p w14:paraId="2E8673C2">
            <w:pPr>
              <w:pStyle w:val="2"/>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Chars="0"/>
              <w:jc w:val="both"/>
              <w:textAlignment w:val="auto"/>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b/>
                <w:bCs/>
                <w:sz w:val="22"/>
                <w:szCs w:val="22"/>
                <w:lang w:val="en-US" w:eastAsia="zh-CN"/>
              </w:rPr>
              <w:t>四是</w:t>
            </w:r>
            <w:r>
              <w:rPr>
                <w:rFonts w:hint="default" w:ascii="Times New Roman" w:hAnsi="Times New Roman" w:eastAsia="方正仿宋_GBK" w:cs="Times New Roman"/>
                <w:b w:val="0"/>
                <w:bCs w:val="0"/>
                <w:sz w:val="22"/>
                <w:szCs w:val="22"/>
                <w:lang w:val="en-US" w:eastAsia="zh-CN"/>
              </w:rPr>
              <w:t>支付村民土地租金发放表无经办人、审核人签字，核实凭证后补齐相关签字，同时加强报账制度管理，确保类似情况</w:t>
            </w:r>
            <w:r>
              <w:rPr>
                <w:rFonts w:hint="eastAsia" w:ascii="Times New Roman" w:hAnsi="Times New Roman" w:eastAsia="方正仿宋_GBK" w:cs="Times New Roman"/>
                <w:b w:val="0"/>
                <w:bCs w:val="0"/>
                <w:sz w:val="22"/>
                <w:szCs w:val="22"/>
                <w:lang w:val="en-US" w:eastAsia="zh-CN"/>
              </w:rPr>
              <w:t>不</w:t>
            </w:r>
            <w:bookmarkStart w:id="0" w:name="_GoBack"/>
            <w:bookmarkEnd w:id="0"/>
            <w:r>
              <w:rPr>
                <w:rFonts w:hint="default" w:ascii="Times New Roman" w:hAnsi="Times New Roman" w:eastAsia="方正仿宋_GBK" w:cs="Times New Roman"/>
                <w:b w:val="0"/>
                <w:bCs w:val="0"/>
                <w:sz w:val="22"/>
                <w:szCs w:val="22"/>
                <w:lang w:val="en-US" w:eastAsia="zh-CN"/>
              </w:rPr>
              <w:t>发生。</w:t>
            </w:r>
          </w:p>
        </w:tc>
        <w:tc>
          <w:tcPr>
            <w:tcW w:w="1802" w:type="dxa"/>
            <w:shd w:val="clear" w:color="auto" w:fill="auto"/>
            <w:vAlign w:val="center"/>
          </w:tcPr>
          <w:p w14:paraId="755EE19A">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6D64A95F">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420F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Merge w:val="continue"/>
            <w:vAlign w:val="center"/>
          </w:tcPr>
          <w:p w14:paraId="3A015456">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p>
        </w:tc>
        <w:tc>
          <w:tcPr>
            <w:tcW w:w="735" w:type="dxa"/>
            <w:vMerge w:val="continue"/>
            <w:vAlign w:val="center"/>
          </w:tcPr>
          <w:p w14:paraId="2960B258">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p>
        </w:tc>
        <w:tc>
          <w:tcPr>
            <w:tcW w:w="3209" w:type="dxa"/>
            <w:vAlign w:val="center"/>
          </w:tcPr>
          <w:p w14:paraId="34A64C68">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kern w:val="0"/>
                <w:sz w:val="22"/>
                <w:szCs w:val="22"/>
                <w:lang w:val="en-US" w:eastAsia="zh-CN"/>
              </w:rPr>
            </w:pPr>
            <w:r>
              <w:rPr>
                <w:rFonts w:hint="default" w:ascii="Times New Roman" w:hAnsi="Times New Roman" w:eastAsia="方正仿宋_GBK" w:cs="Times New Roman"/>
                <w:b/>
                <w:bCs/>
                <w:sz w:val="22"/>
                <w:szCs w:val="22"/>
                <w:lang w:val="en-US" w:eastAsia="zh-CN"/>
              </w:rPr>
              <w:t>应收账款收回不及时。</w:t>
            </w:r>
            <w:r>
              <w:rPr>
                <w:rFonts w:hint="default" w:ascii="Times New Roman" w:hAnsi="Times New Roman" w:eastAsia="方正仿宋_GBK" w:cs="Times New Roman"/>
                <w:b w:val="0"/>
                <w:bCs w:val="0"/>
                <w:sz w:val="22"/>
                <w:szCs w:val="22"/>
                <w:lang w:val="en-US" w:eastAsia="zh-CN"/>
              </w:rPr>
              <w:t>如，2020年5月18号凭证，将2012年9月、2014年7月李某某未提供报销凭据预支的11.47万元转入应收款，截至目前，仍未提供相关报销依据进行该应收款核销；海某某个人于2011年6月14日，借款3万元用于养殖噹噹鸡，截止2024年5月底仍有1万元未归还。</w:t>
            </w:r>
          </w:p>
        </w:tc>
        <w:tc>
          <w:tcPr>
            <w:tcW w:w="5300" w:type="dxa"/>
            <w:vAlign w:val="center"/>
          </w:tcPr>
          <w:p w14:paraId="5464020B">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val="0"/>
                <w:bCs w:val="0"/>
                <w:sz w:val="22"/>
                <w:szCs w:val="22"/>
                <w:lang w:val="en-US" w:eastAsia="zh-CN"/>
              </w:rPr>
            </w:pPr>
            <w:r>
              <w:rPr>
                <w:rFonts w:hint="default" w:ascii="Times New Roman" w:hAnsi="Times New Roman" w:eastAsia="方正仿宋_GBK" w:cs="Times New Roman"/>
                <w:b/>
                <w:bCs/>
                <w:sz w:val="22"/>
                <w:szCs w:val="22"/>
                <w:lang w:val="en-US" w:eastAsia="zh-CN"/>
              </w:rPr>
              <w:t>一是</w:t>
            </w:r>
            <w:r>
              <w:rPr>
                <w:rFonts w:hint="default" w:ascii="Times New Roman" w:hAnsi="Times New Roman" w:eastAsia="方正仿宋_GBK" w:cs="Times New Roman"/>
                <w:b w:val="0"/>
                <w:bCs w:val="0"/>
                <w:sz w:val="22"/>
                <w:szCs w:val="22"/>
                <w:lang w:val="en-US" w:eastAsia="zh-CN"/>
              </w:rPr>
              <w:t>未提供相关报销依据进行该应收款核销，核实情况后，村委会及时督促李某某对该笔款项进行核销处理，李某某于2024年11月29日向镇财政所出具了相关票据和情况说明，剩余资金已存入代管金账户；</w:t>
            </w:r>
          </w:p>
          <w:p w14:paraId="0EC416B5">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sz w:val="22"/>
                <w:szCs w:val="22"/>
                <w:lang w:val="en-US"/>
              </w:rPr>
            </w:pPr>
            <w:r>
              <w:rPr>
                <w:rFonts w:hint="default" w:ascii="Times New Roman" w:hAnsi="Times New Roman" w:eastAsia="方正仿宋_GBK" w:cs="Times New Roman"/>
                <w:b/>
                <w:bCs/>
                <w:sz w:val="22"/>
                <w:szCs w:val="22"/>
                <w:lang w:val="en-US" w:eastAsia="zh-CN"/>
              </w:rPr>
              <w:t>二是</w:t>
            </w:r>
            <w:r>
              <w:rPr>
                <w:rFonts w:hint="default" w:ascii="Times New Roman" w:hAnsi="Times New Roman" w:eastAsia="方正仿宋_GBK" w:cs="Times New Roman"/>
                <w:b w:val="0"/>
                <w:bCs w:val="0"/>
                <w:sz w:val="22"/>
                <w:szCs w:val="22"/>
                <w:lang w:val="en-US" w:eastAsia="zh-CN"/>
              </w:rPr>
              <w:t>海某某借款未归还，村委会与海某某联系后，督促海某某尽快归还借款，海某某已于11月22日将该笔款项归还村委会。</w:t>
            </w:r>
          </w:p>
        </w:tc>
        <w:tc>
          <w:tcPr>
            <w:tcW w:w="1802" w:type="dxa"/>
            <w:shd w:val="clear" w:color="auto" w:fill="auto"/>
            <w:vAlign w:val="center"/>
          </w:tcPr>
          <w:p w14:paraId="20ED9B0E">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7F640B5D">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r w14:paraId="49F4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5" w:type="dxa"/>
            <w:vMerge w:val="continue"/>
            <w:vAlign w:val="center"/>
          </w:tcPr>
          <w:p w14:paraId="3ACEC57F">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lang w:val="en-US" w:eastAsia="zh-CN"/>
              </w:rPr>
            </w:pPr>
          </w:p>
        </w:tc>
        <w:tc>
          <w:tcPr>
            <w:tcW w:w="735" w:type="dxa"/>
            <w:vMerge w:val="continue"/>
            <w:vAlign w:val="center"/>
          </w:tcPr>
          <w:p w14:paraId="55C29F0B">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方正仿宋_GBK" w:cs="Times New Roman"/>
                <w:b w:val="0"/>
                <w:bCs/>
                <w:kern w:val="0"/>
                <w:sz w:val="22"/>
                <w:szCs w:val="22"/>
                <w:lang w:val="en-US" w:eastAsia="zh-CN"/>
              </w:rPr>
            </w:pPr>
          </w:p>
        </w:tc>
        <w:tc>
          <w:tcPr>
            <w:tcW w:w="3209" w:type="dxa"/>
            <w:shd w:val="clear" w:color="auto" w:fill="auto"/>
            <w:vAlign w:val="center"/>
          </w:tcPr>
          <w:p w14:paraId="5D00A60A">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val="0"/>
                <w:bCs w:val="0"/>
                <w:kern w:val="2"/>
                <w:sz w:val="22"/>
                <w:szCs w:val="22"/>
                <w:lang w:val="en-US" w:eastAsia="zh-CN" w:bidi="ar-SA"/>
              </w:rPr>
            </w:pPr>
            <w:r>
              <w:rPr>
                <w:rFonts w:hint="default" w:ascii="Times New Roman" w:hAnsi="Times New Roman" w:eastAsia="方正仿宋_GBK" w:cs="Times New Roman"/>
                <w:b/>
                <w:bCs/>
                <w:sz w:val="22"/>
                <w:szCs w:val="22"/>
                <w:lang w:val="en-US" w:eastAsia="zh-CN"/>
              </w:rPr>
              <w:t>集体经济缺乏严格监管。</w:t>
            </w:r>
            <w:r>
              <w:rPr>
                <w:rFonts w:hint="default" w:ascii="Times New Roman" w:hAnsi="Times New Roman" w:eastAsia="方正仿宋_GBK" w:cs="Times New Roman"/>
                <w:b w:val="0"/>
                <w:bCs w:val="0"/>
                <w:sz w:val="22"/>
                <w:szCs w:val="22"/>
                <w:lang w:val="en-US" w:eastAsia="zh-CN"/>
              </w:rPr>
              <w:t>如，2021年12月143、144、145号凭证，支付豌豆种植农药费、务工费、误餐费共计2.53万元，2022年1月8号凭证，支付购买豌豆种植的化肥及农药费用1.07万元，截至2023年底未见有豌豆产品入库的财务资料。</w:t>
            </w:r>
          </w:p>
        </w:tc>
        <w:tc>
          <w:tcPr>
            <w:tcW w:w="5300" w:type="dxa"/>
            <w:vAlign w:val="center"/>
          </w:tcPr>
          <w:p w14:paraId="086C9D3E">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b w:val="0"/>
                <w:bCs w:val="0"/>
                <w:sz w:val="22"/>
                <w:szCs w:val="22"/>
                <w:lang w:val="en-US" w:eastAsia="zh-CN"/>
              </w:rPr>
            </w:pPr>
            <w:r>
              <w:rPr>
                <w:rFonts w:hint="default" w:ascii="Times New Roman" w:hAnsi="Times New Roman" w:eastAsia="方正仿宋_GBK" w:cs="Times New Roman"/>
                <w:b/>
                <w:bCs/>
                <w:sz w:val="22"/>
                <w:szCs w:val="22"/>
                <w:lang w:val="en-US" w:eastAsia="zh-CN"/>
              </w:rPr>
              <w:t>一是</w:t>
            </w:r>
            <w:r>
              <w:rPr>
                <w:rFonts w:hint="default" w:ascii="Times New Roman" w:hAnsi="Times New Roman" w:eastAsia="方正仿宋_GBK" w:cs="Times New Roman"/>
                <w:b w:val="0"/>
                <w:bCs w:val="0"/>
                <w:sz w:val="22"/>
                <w:szCs w:val="22"/>
                <w:lang w:val="en-US" w:eastAsia="zh-CN"/>
              </w:rPr>
              <w:t>该片土地于2020年完成土地整理，2021年为壮大集体经济收入，经会议讨论种植豌豆，因土地较为贫瘠，土地整理后初次种植，需要土地配肥、清理石块等，投入成本较大，加之干旱，产值较低。</w:t>
            </w:r>
          </w:p>
          <w:p w14:paraId="58AB25F5">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rPr>
            </w:pPr>
            <w:r>
              <w:rPr>
                <w:rFonts w:hint="default" w:ascii="Times New Roman" w:hAnsi="Times New Roman" w:eastAsia="方正仿宋_GBK" w:cs="Times New Roman"/>
                <w:b/>
                <w:bCs/>
                <w:sz w:val="22"/>
                <w:szCs w:val="22"/>
                <w:lang w:val="en-US" w:eastAsia="zh-CN"/>
              </w:rPr>
              <w:t>二是</w:t>
            </w:r>
            <w:r>
              <w:rPr>
                <w:rFonts w:hint="default" w:ascii="Times New Roman" w:hAnsi="Times New Roman" w:eastAsia="方正仿宋_GBK" w:cs="Times New Roman"/>
                <w:b w:val="0"/>
                <w:bCs w:val="0"/>
                <w:sz w:val="22"/>
                <w:szCs w:val="22"/>
                <w:lang w:val="en-US" w:eastAsia="zh-CN"/>
              </w:rPr>
              <w:t>村委会督促购买方支付款项，购买方已于10月25日将购买豌豆费用1500元转入金家村代管金账户。</w:t>
            </w:r>
          </w:p>
        </w:tc>
        <w:tc>
          <w:tcPr>
            <w:tcW w:w="1802" w:type="dxa"/>
            <w:shd w:val="clear" w:color="auto" w:fill="auto"/>
            <w:vAlign w:val="center"/>
          </w:tcPr>
          <w:p w14:paraId="1B612A95">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方正仿宋_GBK" w:cs="Times New Roman"/>
                <w:kern w:val="0"/>
                <w:sz w:val="22"/>
                <w:szCs w:val="22"/>
                <w:lang w:val="en-US" w:eastAsia="zh-CN" w:bidi="ar-SA"/>
              </w:rPr>
            </w:pPr>
            <w:r>
              <w:rPr>
                <w:rFonts w:hint="default" w:ascii="Times New Roman" w:hAnsi="Times New Roman" w:eastAsia="方正仿宋_GBK" w:cs="Times New Roman"/>
                <w:kern w:val="0"/>
                <w:sz w:val="22"/>
                <w:szCs w:val="22"/>
                <w:lang w:eastAsia="zh-CN"/>
              </w:rPr>
              <w:t>已完成</w:t>
            </w:r>
          </w:p>
        </w:tc>
        <w:tc>
          <w:tcPr>
            <w:tcW w:w="1802" w:type="dxa"/>
            <w:vAlign w:val="center"/>
          </w:tcPr>
          <w:p w14:paraId="51FA4841">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2"/>
                <w:szCs w:val="22"/>
              </w:rPr>
            </w:pPr>
          </w:p>
        </w:tc>
      </w:tr>
    </w:tbl>
    <w:p w14:paraId="25EECCE8">
      <w:pPr>
        <w:pStyle w:val="8"/>
        <w:ind w:firstLine="0" w:firstLineChars="0"/>
        <w:rPr>
          <w:rFonts w:hint="default" w:ascii="Times New Roman" w:hAnsi="Times New Roman" w:eastAsia="方正黑体_GBK" w:cs="Times New Roman"/>
          <w:sz w:val="33"/>
          <w:szCs w:val="33"/>
        </w:rPr>
      </w:pPr>
    </w:p>
    <w:p w14:paraId="2341B7A0">
      <w:pPr>
        <w:pStyle w:val="8"/>
        <w:ind w:firstLine="0" w:firstLineChars="0"/>
        <w:rPr>
          <w:rFonts w:hint="default" w:ascii="Times New Roman" w:hAnsi="Times New Roman" w:eastAsia="方正黑体_GBK" w:cs="Times New Roman"/>
          <w:sz w:val="33"/>
          <w:szCs w:val="33"/>
        </w:rPr>
      </w:pPr>
    </w:p>
    <w:p w14:paraId="45B91412">
      <w:pPr>
        <w:pStyle w:val="8"/>
        <w:ind w:firstLine="0" w:firstLineChars="0"/>
        <w:rPr>
          <w:rFonts w:hint="default" w:ascii="Times New Roman" w:hAnsi="Times New Roman" w:eastAsia="方正黑体_GBK" w:cs="Times New Roman"/>
          <w:sz w:val="33"/>
          <w:szCs w:val="33"/>
        </w:rPr>
      </w:pPr>
    </w:p>
    <w:p w14:paraId="4A67B6C4">
      <w:pPr>
        <w:pStyle w:val="8"/>
        <w:ind w:firstLine="0" w:firstLineChars="0"/>
        <w:rPr>
          <w:rFonts w:hint="default" w:ascii="Times New Roman" w:hAnsi="Times New Roman" w:eastAsia="方正黑体_GBK" w:cs="Times New Roman"/>
          <w:sz w:val="33"/>
          <w:szCs w:val="33"/>
        </w:rPr>
      </w:pPr>
    </w:p>
    <w:p w14:paraId="7C344142">
      <w:pPr>
        <w:pStyle w:val="9"/>
        <w:rPr>
          <w:rFonts w:hint="default" w:ascii="Times New Roman" w:hAnsi="Times New Roman" w:cs="Times New Roman"/>
          <w:lang w:val="en-US" w:eastAsia="zh-CN"/>
        </w:rPr>
      </w:pPr>
    </w:p>
    <w:p w14:paraId="3DF72B3F">
      <w:pPr>
        <w:pStyle w:val="9"/>
        <w:rPr>
          <w:rFonts w:hint="default" w:ascii="Times New Roman" w:hAnsi="Times New Roman" w:cs="Times New Roman"/>
          <w:lang w:val="en-US" w:eastAsia="zh-CN"/>
        </w:rPr>
      </w:pPr>
    </w:p>
    <w:p w14:paraId="72E7EC29">
      <w:pPr>
        <w:pStyle w:val="9"/>
        <w:rPr>
          <w:rFonts w:hint="default" w:ascii="Times New Roman" w:hAnsi="Times New Roman" w:cs="Times New Roman"/>
          <w:lang w:val="en-US" w:eastAsia="zh-CN"/>
        </w:rPr>
      </w:pPr>
    </w:p>
    <w:p w14:paraId="08E35AC3">
      <w:pPr>
        <w:pStyle w:val="9"/>
        <w:rPr>
          <w:rFonts w:hint="default" w:ascii="Times New Roman" w:hAnsi="Times New Roman" w:cs="Times New Roman"/>
          <w:lang w:val="en-US" w:eastAsia="zh-CN"/>
        </w:rPr>
      </w:pPr>
    </w:p>
    <w:p w14:paraId="544C09A7">
      <w:pPr>
        <w:pStyle w:val="9"/>
        <w:ind w:left="0" w:leftChars="0" w:firstLine="0" w:firstLineChars="0"/>
        <w:rPr>
          <w:rFonts w:hint="default" w:ascii="Times New Roman" w:hAnsi="Times New Roman" w:cs="Times New Roman"/>
        </w:rPr>
      </w:pPr>
    </w:p>
    <w:sectPr>
      <w:headerReference r:id="rId3" w:type="default"/>
      <w:footerReference r:id="rId4" w:type="default"/>
      <w:footerReference r:id="rId5" w:type="even"/>
      <w:pgSz w:w="16838" w:h="11906" w:orient="landscape"/>
      <w:pgMar w:top="1588" w:right="2098" w:bottom="1474" w:left="1985"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5A79A">
    <w:pPr>
      <w:pStyle w:val="5"/>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2382D">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82382D">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p w14:paraId="76ED13F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54032">
    <w:pPr>
      <w:pStyle w:val="5"/>
      <w:numPr>
        <w:ilvl w:val="0"/>
        <w:numId w:val="0"/>
      </w:numPr>
      <w:ind w:leftChars="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70331">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B70331">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6FC1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MmE4NTViZGU4MTM5MjIxMTdjMDE0ZDM0ZGVhNjUifQ=="/>
  </w:docVars>
  <w:rsids>
    <w:rsidRoot w:val="00ED4FB0"/>
    <w:rsid w:val="000167A3"/>
    <w:rsid w:val="00056536"/>
    <w:rsid w:val="0006128D"/>
    <w:rsid w:val="0007068D"/>
    <w:rsid w:val="000C2C34"/>
    <w:rsid w:val="00102CFE"/>
    <w:rsid w:val="001074C2"/>
    <w:rsid w:val="00173871"/>
    <w:rsid w:val="00183909"/>
    <w:rsid w:val="00194E9A"/>
    <w:rsid w:val="00230E2E"/>
    <w:rsid w:val="00300071"/>
    <w:rsid w:val="0031114E"/>
    <w:rsid w:val="00317453"/>
    <w:rsid w:val="00333A06"/>
    <w:rsid w:val="003A1ECA"/>
    <w:rsid w:val="004030DE"/>
    <w:rsid w:val="004727DB"/>
    <w:rsid w:val="004B48CF"/>
    <w:rsid w:val="004E3FF8"/>
    <w:rsid w:val="00555AA5"/>
    <w:rsid w:val="00676A60"/>
    <w:rsid w:val="006E7CA9"/>
    <w:rsid w:val="007C04C8"/>
    <w:rsid w:val="007C777E"/>
    <w:rsid w:val="00801946"/>
    <w:rsid w:val="008125C1"/>
    <w:rsid w:val="0081771C"/>
    <w:rsid w:val="008576F4"/>
    <w:rsid w:val="008C52CB"/>
    <w:rsid w:val="009017E6"/>
    <w:rsid w:val="00907579"/>
    <w:rsid w:val="00977B14"/>
    <w:rsid w:val="009A2EE7"/>
    <w:rsid w:val="009B5E12"/>
    <w:rsid w:val="00A27914"/>
    <w:rsid w:val="00AC751F"/>
    <w:rsid w:val="00BA3803"/>
    <w:rsid w:val="00BC57CD"/>
    <w:rsid w:val="00CA2755"/>
    <w:rsid w:val="00CD3A7F"/>
    <w:rsid w:val="00D74E7F"/>
    <w:rsid w:val="00D76F0B"/>
    <w:rsid w:val="00DA5323"/>
    <w:rsid w:val="00DC5349"/>
    <w:rsid w:val="00DD0625"/>
    <w:rsid w:val="00E2317D"/>
    <w:rsid w:val="00E40A00"/>
    <w:rsid w:val="00E7785D"/>
    <w:rsid w:val="00E91599"/>
    <w:rsid w:val="00ED4FB0"/>
    <w:rsid w:val="00FD7F8A"/>
    <w:rsid w:val="01A62CF4"/>
    <w:rsid w:val="01F72C16"/>
    <w:rsid w:val="01FB2325"/>
    <w:rsid w:val="022C194D"/>
    <w:rsid w:val="02306473"/>
    <w:rsid w:val="025832D3"/>
    <w:rsid w:val="027155B8"/>
    <w:rsid w:val="028B5457"/>
    <w:rsid w:val="02A600AF"/>
    <w:rsid w:val="02A66735"/>
    <w:rsid w:val="02E37041"/>
    <w:rsid w:val="02FC549B"/>
    <w:rsid w:val="035308FD"/>
    <w:rsid w:val="03572502"/>
    <w:rsid w:val="03604B36"/>
    <w:rsid w:val="0388380D"/>
    <w:rsid w:val="03F86B1C"/>
    <w:rsid w:val="041B36CB"/>
    <w:rsid w:val="04550FBD"/>
    <w:rsid w:val="047729E7"/>
    <w:rsid w:val="047D2567"/>
    <w:rsid w:val="04EF43C3"/>
    <w:rsid w:val="0532605E"/>
    <w:rsid w:val="0591547A"/>
    <w:rsid w:val="05DA41F9"/>
    <w:rsid w:val="06B70D68"/>
    <w:rsid w:val="070954E4"/>
    <w:rsid w:val="072F4AE5"/>
    <w:rsid w:val="0764271A"/>
    <w:rsid w:val="08033848"/>
    <w:rsid w:val="088F4710"/>
    <w:rsid w:val="08C276F9"/>
    <w:rsid w:val="092138C6"/>
    <w:rsid w:val="095478FD"/>
    <w:rsid w:val="09684627"/>
    <w:rsid w:val="09C96DD4"/>
    <w:rsid w:val="0A0F1B39"/>
    <w:rsid w:val="0A867D70"/>
    <w:rsid w:val="0AD11E75"/>
    <w:rsid w:val="0AE40F5C"/>
    <w:rsid w:val="0B5D49C5"/>
    <w:rsid w:val="0B614438"/>
    <w:rsid w:val="0B772A1C"/>
    <w:rsid w:val="0BD936D7"/>
    <w:rsid w:val="0C265DEF"/>
    <w:rsid w:val="0C464397"/>
    <w:rsid w:val="0C6D3E1F"/>
    <w:rsid w:val="0C7A5614"/>
    <w:rsid w:val="0C8D4217"/>
    <w:rsid w:val="0C985C61"/>
    <w:rsid w:val="0CB6333A"/>
    <w:rsid w:val="0CBF0B1F"/>
    <w:rsid w:val="0CE045F1"/>
    <w:rsid w:val="0CF167FE"/>
    <w:rsid w:val="0CFD51A3"/>
    <w:rsid w:val="0D0B7392"/>
    <w:rsid w:val="0D470EA5"/>
    <w:rsid w:val="0D9B6A4C"/>
    <w:rsid w:val="0DEF71E2"/>
    <w:rsid w:val="0E2B5D40"/>
    <w:rsid w:val="0E6377C3"/>
    <w:rsid w:val="0EE4603B"/>
    <w:rsid w:val="0FCC0622"/>
    <w:rsid w:val="0FD91284"/>
    <w:rsid w:val="1012478C"/>
    <w:rsid w:val="106A3447"/>
    <w:rsid w:val="10D6470C"/>
    <w:rsid w:val="10FF0440"/>
    <w:rsid w:val="1125116C"/>
    <w:rsid w:val="11641C95"/>
    <w:rsid w:val="118C2461"/>
    <w:rsid w:val="119D6F55"/>
    <w:rsid w:val="11C6681D"/>
    <w:rsid w:val="1215027E"/>
    <w:rsid w:val="12442667"/>
    <w:rsid w:val="12AF0CEE"/>
    <w:rsid w:val="13862619"/>
    <w:rsid w:val="13CC1FD3"/>
    <w:rsid w:val="14057349"/>
    <w:rsid w:val="142F5376"/>
    <w:rsid w:val="1444068D"/>
    <w:rsid w:val="14A95C11"/>
    <w:rsid w:val="150B4838"/>
    <w:rsid w:val="15D97C62"/>
    <w:rsid w:val="16253372"/>
    <w:rsid w:val="16F64A13"/>
    <w:rsid w:val="170A6E3A"/>
    <w:rsid w:val="175B4461"/>
    <w:rsid w:val="1775007B"/>
    <w:rsid w:val="178F0AFA"/>
    <w:rsid w:val="17B1400E"/>
    <w:rsid w:val="18070B5D"/>
    <w:rsid w:val="18535FDC"/>
    <w:rsid w:val="187F70DE"/>
    <w:rsid w:val="189C37A8"/>
    <w:rsid w:val="18F64569"/>
    <w:rsid w:val="194D74B2"/>
    <w:rsid w:val="197344DE"/>
    <w:rsid w:val="19832ED4"/>
    <w:rsid w:val="1988673C"/>
    <w:rsid w:val="19997B83"/>
    <w:rsid w:val="19A87514"/>
    <w:rsid w:val="19B0488B"/>
    <w:rsid w:val="19B8194C"/>
    <w:rsid w:val="19EE4930"/>
    <w:rsid w:val="19F94F44"/>
    <w:rsid w:val="1A0D5DDB"/>
    <w:rsid w:val="1A302C90"/>
    <w:rsid w:val="1A9237E9"/>
    <w:rsid w:val="1AB23005"/>
    <w:rsid w:val="1B0104C3"/>
    <w:rsid w:val="1B4316A1"/>
    <w:rsid w:val="1B4E306E"/>
    <w:rsid w:val="1B5543FC"/>
    <w:rsid w:val="1B980134"/>
    <w:rsid w:val="1BD10C08"/>
    <w:rsid w:val="1BF57C63"/>
    <w:rsid w:val="1BF709F4"/>
    <w:rsid w:val="1CCB77D5"/>
    <w:rsid w:val="1CE75528"/>
    <w:rsid w:val="1D344C11"/>
    <w:rsid w:val="1D7F3721"/>
    <w:rsid w:val="1DDC2BB3"/>
    <w:rsid w:val="1DF60118"/>
    <w:rsid w:val="1E1D38F7"/>
    <w:rsid w:val="1E272922"/>
    <w:rsid w:val="1EF164FD"/>
    <w:rsid w:val="1F10520A"/>
    <w:rsid w:val="1F5B3C58"/>
    <w:rsid w:val="1F667151"/>
    <w:rsid w:val="1F8668FF"/>
    <w:rsid w:val="1FD851BA"/>
    <w:rsid w:val="1FDB5818"/>
    <w:rsid w:val="200F6117"/>
    <w:rsid w:val="202A22FB"/>
    <w:rsid w:val="202A40A9"/>
    <w:rsid w:val="20321393"/>
    <w:rsid w:val="20401B1F"/>
    <w:rsid w:val="205B0707"/>
    <w:rsid w:val="2091599B"/>
    <w:rsid w:val="20C52024"/>
    <w:rsid w:val="20FD5AE1"/>
    <w:rsid w:val="215115B2"/>
    <w:rsid w:val="218912A4"/>
    <w:rsid w:val="218D0821"/>
    <w:rsid w:val="21EB55AD"/>
    <w:rsid w:val="222050A7"/>
    <w:rsid w:val="2250591D"/>
    <w:rsid w:val="229258D7"/>
    <w:rsid w:val="22EB07B7"/>
    <w:rsid w:val="2369313B"/>
    <w:rsid w:val="239F6B5C"/>
    <w:rsid w:val="23C3584E"/>
    <w:rsid w:val="241B6C18"/>
    <w:rsid w:val="24861219"/>
    <w:rsid w:val="24932060"/>
    <w:rsid w:val="254056E2"/>
    <w:rsid w:val="25D23E10"/>
    <w:rsid w:val="25DD396C"/>
    <w:rsid w:val="2624159B"/>
    <w:rsid w:val="269C1C16"/>
    <w:rsid w:val="276205CD"/>
    <w:rsid w:val="276A122F"/>
    <w:rsid w:val="27C4287B"/>
    <w:rsid w:val="27C523F0"/>
    <w:rsid w:val="27F31225"/>
    <w:rsid w:val="2806309C"/>
    <w:rsid w:val="28E20EBB"/>
    <w:rsid w:val="28E71166"/>
    <w:rsid w:val="28F771EC"/>
    <w:rsid w:val="29CB06AB"/>
    <w:rsid w:val="29DF7CB3"/>
    <w:rsid w:val="29F6324E"/>
    <w:rsid w:val="2A266676"/>
    <w:rsid w:val="2A3E2824"/>
    <w:rsid w:val="2A5D4295"/>
    <w:rsid w:val="2AE61D1C"/>
    <w:rsid w:val="2B312367"/>
    <w:rsid w:val="2B6C4449"/>
    <w:rsid w:val="2B9500AB"/>
    <w:rsid w:val="2C3A67C6"/>
    <w:rsid w:val="2C5D1363"/>
    <w:rsid w:val="2C7E7C57"/>
    <w:rsid w:val="2D0C7742"/>
    <w:rsid w:val="2D1E6D44"/>
    <w:rsid w:val="2D241E80"/>
    <w:rsid w:val="2D533961"/>
    <w:rsid w:val="2D7352E2"/>
    <w:rsid w:val="2D915768"/>
    <w:rsid w:val="2DA8344E"/>
    <w:rsid w:val="2DBC1113"/>
    <w:rsid w:val="2DBE4083"/>
    <w:rsid w:val="2DDC6616"/>
    <w:rsid w:val="2E552C39"/>
    <w:rsid w:val="2E9E6C1A"/>
    <w:rsid w:val="2ED31C9B"/>
    <w:rsid w:val="2EE22399"/>
    <w:rsid w:val="2F011218"/>
    <w:rsid w:val="2F3774FC"/>
    <w:rsid w:val="2F382935"/>
    <w:rsid w:val="2F5641D8"/>
    <w:rsid w:val="2FD45F86"/>
    <w:rsid w:val="2FF67B04"/>
    <w:rsid w:val="30474804"/>
    <w:rsid w:val="30865C45"/>
    <w:rsid w:val="30BA6D84"/>
    <w:rsid w:val="310064E7"/>
    <w:rsid w:val="310C0D92"/>
    <w:rsid w:val="31121380"/>
    <w:rsid w:val="31496359"/>
    <w:rsid w:val="31B4223E"/>
    <w:rsid w:val="31B83FCB"/>
    <w:rsid w:val="31B92B8B"/>
    <w:rsid w:val="321463AD"/>
    <w:rsid w:val="32E52D09"/>
    <w:rsid w:val="330B1F0D"/>
    <w:rsid w:val="334C7BCC"/>
    <w:rsid w:val="33524AF4"/>
    <w:rsid w:val="33743B62"/>
    <w:rsid w:val="342A06C4"/>
    <w:rsid w:val="347D25A2"/>
    <w:rsid w:val="34B04469"/>
    <w:rsid w:val="34B8005A"/>
    <w:rsid w:val="34DD74E5"/>
    <w:rsid w:val="35305866"/>
    <w:rsid w:val="3551083B"/>
    <w:rsid w:val="35F50957"/>
    <w:rsid w:val="3604731B"/>
    <w:rsid w:val="363D5D5B"/>
    <w:rsid w:val="36925582"/>
    <w:rsid w:val="36FC747B"/>
    <w:rsid w:val="37122ECF"/>
    <w:rsid w:val="37245C36"/>
    <w:rsid w:val="373C047F"/>
    <w:rsid w:val="376E6B1A"/>
    <w:rsid w:val="388249E2"/>
    <w:rsid w:val="38986974"/>
    <w:rsid w:val="38CB5B79"/>
    <w:rsid w:val="39366FC8"/>
    <w:rsid w:val="39577D12"/>
    <w:rsid w:val="39C61645"/>
    <w:rsid w:val="39E02ED5"/>
    <w:rsid w:val="3A285C38"/>
    <w:rsid w:val="3A537E95"/>
    <w:rsid w:val="3A576D7B"/>
    <w:rsid w:val="3B0D0DCB"/>
    <w:rsid w:val="3C187E62"/>
    <w:rsid w:val="3C504502"/>
    <w:rsid w:val="3C7C75E3"/>
    <w:rsid w:val="3C9D15FD"/>
    <w:rsid w:val="3CA134EE"/>
    <w:rsid w:val="3CA202DF"/>
    <w:rsid w:val="3CC72F54"/>
    <w:rsid w:val="3CFE3F69"/>
    <w:rsid w:val="3D073351"/>
    <w:rsid w:val="3D2E4F8E"/>
    <w:rsid w:val="3D7A52D9"/>
    <w:rsid w:val="3D830F06"/>
    <w:rsid w:val="3E7104C9"/>
    <w:rsid w:val="3E946E66"/>
    <w:rsid w:val="3EFFBA51"/>
    <w:rsid w:val="3F2301EA"/>
    <w:rsid w:val="3F29611E"/>
    <w:rsid w:val="3F392C3F"/>
    <w:rsid w:val="3F481BAD"/>
    <w:rsid w:val="3F6D2EEC"/>
    <w:rsid w:val="3FCE45FA"/>
    <w:rsid w:val="40300E10"/>
    <w:rsid w:val="4057687B"/>
    <w:rsid w:val="408E03B9"/>
    <w:rsid w:val="409D78C7"/>
    <w:rsid w:val="40BB01C3"/>
    <w:rsid w:val="40D54D3B"/>
    <w:rsid w:val="414C312D"/>
    <w:rsid w:val="415154E2"/>
    <w:rsid w:val="415B153A"/>
    <w:rsid w:val="427C0B1C"/>
    <w:rsid w:val="42957651"/>
    <w:rsid w:val="42C84D8A"/>
    <w:rsid w:val="42E62C19"/>
    <w:rsid w:val="42EC0235"/>
    <w:rsid w:val="430E4F07"/>
    <w:rsid w:val="43C24475"/>
    <w:rsid w:val="44134CD1"/>
    <w:rsid w:val="44421112"/>
    <w:rsid w:val="44466E54"/>
    <w:rsid w:val="45010D8E"/>
    <w:rsid w:val="45C91353"/>
    <w:rsid w:val="462A540E"/>
    <w:rsid w:val="46A460B4"/>
    <w:rsid w:val="46A57ABE"/>
    <w:rsid w:val="47176997"/>
    <w:rsid w:val="47373534"/>
    <w:rsid w:val="475C0485"/>
    <w:rsid w:val="47767A51"/>
    <w:rsid w:val="479A54F2"/>
    <w:rsid w:val="47DA3947"/>
    <w:rsid w:val="48175979"/>
    <w:rsid w:val="49975D7C"/>
    <w:rsid w:val="49AA7CAD"/>
    <w:rsid w:val="4A372155"/>
    <w:rsid w:val="4B0B3D86"/>
    <w:rsid w:val="4B2C1CA2"/>
    <w:rsid w:val="4B5A251B"/>
    <w:rsid w:val="4BC12707"/>
    <w:rsid w:val="4C1D46AD"/>
    <w:rsid w:val="4C2966B6"/>
    <w:rsid w:val="4C7E2107"/>
    <w:rsid w:val="4CE74F4D"/>
    <w:rsid w:val="4D1052FB"/>
    <w:rsid w:val="4D1D536F"/>
    <w:rsid w:val="4D222EA8"/>
    <w:rsid w:val="4D9E66F9"/>
    <w:rsid w:val="4E3301FD"/>
    <w:rsid w:val="4E617440"/>
    <w:rsid w:val="4E8642F1"/>
    <w:rsid w:val="4F477F24"/>
    <w:rsid w:val="4F7A2BE4"/>
    <w:rsid w:val="4FCD4904"/>
    <w:rsid w:val="4FF57980"/>
    <w:rsid w:val="4FF87C75"/>
    <w:rsid w:val="50F6750C"/>
    <w:rsid w:val="510936E3"/>
    <w:rsid w:val="51497F84"/>
    <w:rsid w:val="519F2A44"/>
    <w:rsid w:val="51AC22C1"/>
    <w:rsid w:val="51B64EEE"/>
    <w:rsid w:val="51BE0A70"/>
    <w:rsid w:val="51E9608C"/>
    <w:rsid w:val="527C79A7"/>
    <w:rsid w:val="52852BC8"/>
    <w:rsid w:val="530C74BB"/>
    <w:rsid w:val="53513120"/>
    <w:rsid w:val="535B3F9E"/>
    <w:rsid w:val="547C494B"/>
    <w:rsid w:val="549171C8"/>
    <w:rsid w:val="551B58A5"/>
    <w:rsid w:val="553D67FE"/>
    <w:rsid w:val="55801A9A"/>
    <w:rsid w:val="5582368A"/>
    <w:rsid w:val="558A733A"/>
    <w:rsid w:val="56254760"/>
    <w:rsid w:val="563457B8"/>
    <w:rsid w:val="565C6063"/>
    <w:rsid w:val="56925F29"/>
    <w:rsid w:val="56BF369A"/>
    <w:rsid w:val="56CE4A87"/>
    <w:rsid w:val="5727515A"/>
    <w:rsid w:val="57580F21"/>
    <w:rsid w:val="57846E38"/>
    <w:rsid w:val="579F0027"/>
    <w:rsid w:val="57B554F4"/>
    <w:rsid w:val="58347851"/>
    <w:rsid w:val="58AA0ADD"/>
    <w:rsid w:val="58B12AEA"/>
    <w:rsid w:val="58EB1921"/>
    <w:rsid w:val="595E20F3"/>
    <w:rsid w:val="5A17256E"/>
    <w:rsid w:val="5A2474A9"/>
    <w:rsid w:val="5A2C531E"/>
    <w:rsid w:val="5A643739"/>
    <w:rsid w:val="5A7D0C9E"/>
    <w:rsid w:val="5AB74AC1"/>
    <w:rsid w:val="5B4922EB"/>
    <w:rsid w:val="5B643BA3"/>
    <w:rsid w:val="5B91594C"/>
    <w:rsid w:val="5BD448EE"/>
    <w:rsid w:val="5BD62414"/>
    <w:rsid w:val="5C1843D5"/>
    <w:rsid w:val="5CA50038"/>
    <w:rsid w:val="5CD821BC"/>
    <w:rsid w:val="5D1B6665"/>
    <w:rsid w:val="5D9C7719"/>
    <w:rsid w:val="5DBC7D30"/>
    <w:rsid w:val="5DBF23B6"/>
    <w:rsid w:val="5DE42A79"/>
    <w:rsid w:val="5DE461B0"/>
    <w:rsid w:val="5E3B0C54"/>
    <w:rsid w:val="5EAE308D"/>
    <w:rsid w:val="5F047D16"/>
    <w:rsid w:val="5F0C4F7A"/>
    <w:rsid w:val="5F347A15"/>
    <w:rsid w:val="5F444444"/>
    <w:rsid w:val="5F4678B1"/>
    <w:rsid w:val="5F4B0E0E"/>
    <w:rsid w:val="5F5D7DBC"/>
    <w:rsid w:val="5F5E475F"/>
    <w:rsid w:val="5F8505EF"/>
    <w:rsid w:val="5FD255E8"/>
    <w:rsid w:val="5FED2422"/>
    <w:rsid w:val="5FEF1CF6"/>
    <w:rsid w:val="5FF710C8"/>
    <w:rsid w:val="60671ECB"/>
    <w:rsid w:val="60A01243"/>
    <w:rsid w:val="60AC408B"/>
    <w:rsid w:val="6127383A"/>
    <w:rsid w:val="61384D32"/>
    <w:rsid w:val="613A433F"/>
    <w:rsid w:val="61785D1C"/>
    <w:rsid w:val="61F7494E"/>
    <w:rsid w:val="621023F8"/>
    <w:rsid w:val="621106B1"/>
    <w:rsid w:val="622227FB"/>
    <w:rsid w:val="62546385"/>
    <w:rsid w:val="63145320"/>
    <w:rsid w:val="63576530"/>
    <w:rsid w:val="6363734A"/>
    <w:rsid w:val="63A92B04"/>
    <w:rsid w:val="63C0151E"/>
    <w:rsid w:val="648B777B"/>
    <w:rsid w:val="650C4A0A"/>
    <w:rsid w:val="650F612E"/>
    <w:rsid w:val="65B55790"/>
    <w:rsid w:val="66337284"/>
    <w:rsid w:val="666F433B"/>
    <w:rsid w:val="667A1091"/>
    <w:rsid w:val="6689427C"/>
    <w:rsid w:val="668B0568"/>
    <w:rsid w:val="670524C4"/>
    <w:rsid w:val="670C04C4"/>
    <w:rsid w:val="672524A2"/>
    <w:rsid w:val="676D53F4"/>
    <w:rsid w:val="67860C1C"/>
    <w:rsid w:val="67A704C8"/>
    <w:rsid w:val="681B1EF5"/>
    <w:rsid w:val="681B1FCE"/>
    <w:rsid w:val="686F7E78"/>
    <w:rsid w:val="68817BAC"/>
    <w:rsid w:val="68B0300F"/>
    <w:rsid w:val="68B41A63"/>
    <w:rsid w:val="68B97D27"/>
    <w:rsid w:val="68EC36FE"/>
    <w:rsid w:val="68F10FD3"/>
    <w:rsid w:val="69034A64"/>
    <w:rsid w:val="69130C3F"/>
    <w:rsid w:val="69401F75"/>
    <w:rsid w:val="69935DE8"/>
    <w:rsid w:val="69B759A9"/>
    <w:rsid w:val="69DA7573"/>
    <w:rsid w:val="69E161EB"/>
    <w:rsid w:val="6A0D5B9B"/>
    <w:rsid w:val="6A694D9B"/>
    <w:rsid w:val="6A6D69D8"/>
    <w:rsid w:val="6AB66575"/>
    <w:rsid w:val="6AB96FCE"/>
    <w:rsid w:val="6AE44AD1"/>
    <w:rsid w:val="6AF86AEC"/>
    <w:rsid w:val="6AF97460"/>
    <w:rsid w:val="6B2227AA"/>
    <w:rsid w:val="6B8F291A"/>
    <w:rsid w:val="6C205DF3"/>
    <w:rsid w:val="6C861C34"/>
    <w:rsid w:val="6CD96208"/>
    <w:rsid w:val="6D042B59"/>
    <w:rsid w:val="6D601EF4"/>
    <w:rsid w:val="6D73520A"/>
    <w:rsid w:val="6D967C55"/>
    <w:rsid w:val="6E565636"/>
    <w:rsid w:val="6E690CD6"/>
    <w:rsid w:val="6E9059BD"/>
    <w:rsid w:val="6E9B2166"/>
    <w:rsid w:val="6EA03362"/>
    <w:rsid w:val="6EAF0BC3"/>
    <w:rsid w:val="6EF94940"/>
    <w:rsid w:val="6EFFECC5"/>
    <w:rsid w:val="6FE04BC9"/>
    <w:rsid w:val="6FF8073B"/>
    <w:rsid w:val="6FF8167C"/>
    <w:rsid w:val="702A21AF"/>
    <w:rsid w:val="706933FF"/>
    <w:rsid w:val="706A7177"/>
    <w:rsid w:val="710F044A"/>
    <w:rsid w:val="716B778F"/>
    <w:rsid w:val="718F50E7"/>
    <w:rsid w:val="721529E7"/>
    <w:rsid w:val="72192C03"/>
    <w:rsid w:val="722A12B4"/>
    <w:rsid w:val="730A6DE6"/>
    <w:rsid w:val="7327134F"/>
    <w:rsid w:val="736F40B6"/>
    <w:rsid w:val="737FCA33"/>
    <w:rsid w:val="73D2555B"/>
    <w:rsid w:val="73F25E01"/>
    <w:rsid w:val="73FD94B3"/>
    <w:rsid w:val="740C0C71"/>
    <w:rsid w:val="745E2AD9"/>
    <w:rsid w:val="7503583D"/>
    <w:rsid w:val="75BC0475"/>
    <w:rsid w:val="75E52467"/>
    <w:rsid w:val="76476C0C"/>
    <w:rsid w:val="765B5EE0"/>
    <w:rsid w:val="76985A19"/>
    <w:rsid w:val="76D45C74"/>
    <w:rsid w:val="76FA74A7"/>
    <w:rsid w:val="77325908"/>
    <w:rsid w:val="77717622"/>
    <w:rsid w:val="77DB3B01"/>
    <w:rsid w:val="786C6182"/>
    <w:rsid w:val="78861F3B"/>
    <w:rsid w:val="78D15FE5"/>
    <w:rsid w:val="78D83818"/>
    <w:rsid w:val="79083885"/>
    <w:rsid w:val="791906D8"/>
    <w:rsid w:val="797572B9"/>
    <w:rsid w:val="7A2B5BC9"/>
    <w:rsid w:val="7A835A05"/>
    <w:rsid w:val="7AE5221C"/>
    <w:rsid w:val="7B2B3AED"/>
    <w:rsid w:val="7B705F89"/>
    <w:rsid w:val="7B71585E"/>
    <w:rsid w:val="7B8B2DC3"/>
    <w:rsid w:val="7C611F69"/>
    <w:rsid w:val="7D0F009B"/>
    <w:rsid w:val="7D8531C9"/>
    <w:rsid w:val="7D9341B1"/>
    <w:rsid w:val="7DFEFA05"/>
    <w:rsid w:val="7E145C74"/>
    <w:rsid w:val="7E714DD5"/>
    <w:rsid w:val="7E7F1C99"/>
    <w:rsid w:val="7F364DF4"/>
    <w:rsid w:val="7F6A0491"/>
    <w:rsid w:val="7F736283"/>
    <w:rsid w:val="7FBC83F4"/>
    <w:rsid w:val="7FBE4602"/>
    <w:rsid w:val="7FC255CF"/>
    <w:rsid w:val="7FD5410B"/>
    <w:rsid w:val="7FF56D01"/>
    <w:rsid w:val="7FF6B2BA"/>
    <w:rsid w:val="ADFD1B65"/>
    <w:rsid w:val="AFF5A326"/>
    <w:rsid w:val="D7EC2F59"/>
    <w:rsid w:val="EBFED902"/>
    <w:rsid w:val="EDFDA5C6"/>
    <w:rsid w:val="EF6F1099"/>
    <w:rsid w:val="F6EF7786"/>
    <w:rsid w:val="F77F9156"/>
    <w:rsid w:val="FDCD396D"/>
    <w:rsid w:val="FEF58916"/>
    <w:rsid w:val="FF3C557A"/>
    <w:rsid w:val="FF6B9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3">
    <w:name w:val="Body Text Indent"/>
    <w:basedOn w:val="1"/>
    <w:next w:val="4"/>
    <w:unhideWhenUsed/>
    <w:qFormat/>
    <w:uiPriority w:val="99"/>
    <w:pPr>
      <w:spacing w:after="120"/>
      <w:ind w:left="420" w:leftChars="200"/>
    </w:pPr>
    <w:rPr>
      <w:rFonts w:ascii="Times New Roman" w:hAnsi="Times New Roman"/>
      <w:kern w:val="0"/>
    </w:rPr>
  </w:style>
  <w:style w:type="paragraph" w:styleId="4">
    <w:name w:val="Normal (Web)"/>
    <w:basedOn w:val="1"/>
    <w:next w:val="5"/>
    <w:qFormat/>
    <w:uiPriority w:val="0"/>
    <w:pPr>
      <w:widowControl/>
      <w:spacing w:before="100" w:beforeAutospacing="1" w:after="100" w:afterAutospacing="1"/>
      <w:jc w:val="left"/>
    </w:pPr>
    <w:rPr>
      <w:rFonts w:ascii="宋体" w:hAnsi="宋体" w:cs="宋体"/>
      <w:kern w:val="0"/>
      <w:sz w:val="24"/>
    </w:rPr>
  </w:style>
  <w:style w:type="paragraph" w:styleId="5">
    <w:name w:val="footer"/>
    <w:basedOn w:val="1"/>
    <w:next w:val="4"/>
    <w:qFormat/>
    <w:uiPriority w:val="99"/>
    <w:pPr>
      <w:tabs>
        <w:tab w:val="center" w:pos="4153"/>
        <w:tab w:val="right" w:pos="8306"/>
      </w:tabs>
      <w:snapToGrid w:val="0"/>
      <w:jc w:val="left"/>
    </w:pPr>
    <w:rPr>
      <w:sz w:val="18"/>
      <w:szCs w:val="18"/>
    </w:rPr>
  </w:style>
  <w:style w:type="paragraph" w:styleId="6">
    <w:name w:val="Body Text Indent 2"/>
    <w:basedOn w:val="1"/>
    <w:qFormat/>
    <w:uiPriority w:val="0"/>
    <w:pPr>
      <w:spacing w:after="120" w:line="480" w:lineRule="auto"/>
      <w:ind w:left="420" w:leftChars="2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2"/>
    <w:next w:val="9"/>
    <w:qFormat/>
    <w:uiPriority w:val="0"/>
    <w:pPr>
      <w:ind w:firstLine="420" w:firstLineChars="100"/>
    </w:pPr>
    <w:rPr>
      <w:rFonts w:eastAsia="仿宋_GB2312"/>
    </w:rPr>
  </w:style>
  <w:style w:type="paragraph" w:styleId="9">
    <w:name w:val="Body Text First Indent 2"/>
    <w:basedOn w:val="3"/>
    <w:qFormat/>
    <w:uiPriority w:val="0"/>
    <w:pPr>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Default"/>
    <w:qFormat/>
    <w:uiPriority w:val="99"/>
    <w:pPr>
      <w:widowControl w:val="0"/>
      <w:autoSpaceDE w:val="0"/>
      <w:autoSpaceDN w:val="0"/>
      <w:adjustRightInd w:val="0"/>
    </w:pPr>
    <w:rPr>
      <w:rFonts w:ascii="方正黑体简体" w:hAnsi="Times New Roman" w:eastAsia="方正黑体简体" w:cs="方正黑体简体"/>
      <w:color w:val="000000"/>
      <w:sz w:val="24"/>
      <w:szCs w:val="24"/>
      <w:lang w:val="en-US" w:eastAsia="zh-CN" w:bidi="ar-SA"/>
    </w:rPr>
  </w:style>
  <w:style w:type="character" w:customStyle="1" w:styleId="15">
    <w:name w:val="font101"/>
    <w:basedOn w:val="12"/>
    <w:qFormat/>
    <w:uiPriority w:val="99"/>
    <w:rPr>
      <w:rFonts w:ascii="方正小标宋_GBK" w:hAnsi="方正小标宋_GBK" w:eastAsia="方正小标宋_GBK" w:cs="方正小标宋_GBK"/>
      <w:b/>
      <w:color w:val="000000"/>
      <w:sz w:val="40"/>
      <w:szCs w:val="40"/>
      <w:u w:val="none"/>
    </w:rPr>
  </w:style>
  <w:style w:type="character" w:customStyle="1" w:styleId="16">
    <w:name w:val="font231"/>
    <w:basedOn w:val="12"/>
    <w:qFormat/>
    <w:uiPriority w:val="99"/>
    <w:rPr>
      <w:rFonts w:ascii="Times New Roman" w:hAnsi="Times New Roman" w:cs="Times New Roman"/>
      <w:b/>
      <w:color w:val="000000"/>
      <w:sz w:val="40"/>
      <w:szCs w:val="40"/>
      <w:u w:val="none"/>
    </w:rPr>
  </w:style>
  <w:style w:type="character" w:customStyle="1" w:styleId="17">
    <w:name w:val="font71"/>
    <w:basedOn w:val="12"/>
    <w:qFormat/>
    <w:uiPriority w:val="99"/>
    <w:rPr>
      <w:rFonts w:ascii="楷体_GB2312" w:eastAsia="楷体_GB2312" w:cs="楷体_GB2312"/>
      <w:b/>
      <w:color w:val="000000"/>
      <w:sz w:val="32"/>
      <w:szCs w:val="32"/>
      <w:u w:val="none"/>
    </w:rPr>
  </w:style>
  <w:style w:type="character" w:customStyle="1" w:styleId="18">
    <w:name w:val="font131"/>
    <w:basedOn w:val="12"/>
    <w:qFormat/>
    <w:uiPriority w:val="99"/>
    <w:rPr>
      <w:rFonts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2078</Words>
  <Characters>2162</Characters>
  <Lines>3</Lines>
  <Paragraphs>5</Paragraphs>
  <TotalTime>3</TotalTime>
  <ScaleCrop>false</ScaleCrop>
  <LinksUpToDate>false</LinksUpToDate>
  <CharactersWithSpaces>2162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2024-01-11T11:27:00Z</dcterms:created>
  <dc:creator>Administrator</dc:creator>
  <cp:lastModifiedBy>焦糖摩卡</cp:lastModifiedBy>
  <cp:lastPrinted>2024-12-06T19:01:00Z</cp:lastPrinted>
  <dcterms:modified xsi:type="dcterms:W3CDTF">2025-09-05T02:52:44Z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2AD83E57CCA833C48421A36772DBBA0A</vt:lpwstr>
  </property>
  <property fmtid="{D5CDD505-2E9C-101B-9397-08002B2CF9AE}" pid="4" name="KSOTemplateDocerSaveRecord">
    <vt:lpwstr>eyJoZGlkIjoiMWJiNTRlMmQzMjEwMGM0ZGIyN2I4M2NiNjBlZDJiZjYiLCJ1c2VySWQiOiIxMjA2ODk5OTQyIn0=</vt:lpwstr>
  </property>
</Properties>
</file>