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keepNext w:val="0"/>
        <w:keepLines w:val="0"/>
        <w:widowControl/>
        <w:suppressLineNumbers w:val="0"/>
        <w:spacing w:before="0" w:beforeAutospacing="0" w:after="0" w:afterAutospacing="0" w:line="450" w:lineRule="atLeast"/>
        <w:ind w:left="0" w:right="0"/>
        <w:jc w:val="center"/>
        <w:textAlignment w:val="center"/>
        <w:rPr>
          <w:rFonts w:ascii="方正小标宋_GBK" w:eastAsia="方正小标宋_GBK" w:cs="方正小标宋_GBK" w:hAnsi="方正小标宋_GBK" w:hint="eastAsia"/>
          <w:i w:val="0"/>
          <w:iCs w:val="0"/>
          <w:caps w:val="0"/>
          <w:smallCaps w:val="0"/>
          <w:color w:val="000000"/>
          <w:spacing w:val="0"/>
          <w:sz w:val="44"/>
          <w:szCs w:val="44"/>
          <w:lang w:val="en-US" w:eastAsia="zh-CN"/>
        </w:rPr>
      </w:pPr>
      <w:bookmarkStart w:id="0" w:name="OLE_LINK7"/>
      <w:r>
        <w:rPr>
          <w:rFonts w:ascii="方正小标宋_GBK" w:eastAsia="方正小标宋_GBK" w:cs="方正小标宋_GBK" w:hAnsi="方正小标宋_GBK" w:hint="eastAsia"/>
          <w:i w:val="0"/>
          <w:iCs w:val="0"/>
          <w:caps w:val="0"/>
          <w:smallCaps w:val="0"/>
          <w:color w:val="000000"/>
          <w:spacing w:val="0"/>
          <w:sz w:val="44"/>
          <w:szCs w:val="44"/>
          <w:lang w:val="en-US" w:eastAsia="zh-CN"/>
        </w:rPr>
        <w:t>攀枝花市西区经济和信息化局主动公开事项目录</w:t>
      </w:r>
    </w:p>
    <w:tbl>
      <w:tblPr>
        <w:jc w:val="center"/>
        <w:tblW w:w="15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70"/>
        <w:gridCol w:w="738"/>
        <w:gridCol w:w="1462"/>
        <w:gridCol w:w="2031"/>
        <w:gridCol w:w="1238"/>
        <w:gridCol w:w="3016"/>
        <w:gridCol w:w="1395"/>
        <w:gridCol w:w="1064"/>
        <w:gridCol w:w="1456"/>
        <w:gridCol w:w="1125"/>
        <w:gridCol w:w="1095"/>
      </w:tblGrid>
      <w:tr>
        <w:trPr>
          <w:trHeight w:val="788"/>
        </w:trPr>
        <w:tc>
          <w:tcPr>
            <w:tcW w:w="1370" w:type="dxa"/>
            <w:vAlign w:val="center"/>
          </w:tcPr>
          <w:p>
            <w:pPr>
              <w:jc w:val="center"/>
              <w:rPr>
                <w:rFonts w:ascii="黑体" w:eastAsia="黑体" w:cs="黑体" w:hAnsi="黑体" w:hint="eastAsia"/>
                <w:vertAlign w:val="baseline"/>
                <w:lang w:val="en-US" w:eastAsia="zh-CN"/>
              </w:rPr>
            </w:pPr>
            <w:bookmarkEnd w:id="0"/>
            <w:r>
              <w:rPr>
                <w:rFonts w:ascii="黑体" w:eastAsia="黑体" w:cs="黑体" w:hAnsi="黑体" w:hint="eastAsia"/>
                <w:vertAlign w:val="baseline"/>
                <w:lang w:val="en-US" w:eastAsia="zh-CN"/>
              </w:rPr>
              <w:t>类别</w:t>
            </w:r>
          </w:p>
        </w:tc>
        <w:tc>
          <w:tcPr>
            <w:tcW w:w="2199" w:type="dxa"/>
            <w:gridSpan w:val="2"/>
            <w:vAlign w:val="center"/>
          </w:tcPr>
          <w:p>
            <w:pPr>
              <w:jc w:val="center"/>
              <w:rPr>
                <w:rFonts w:ascii="黑体" w:eastAsia="黑体" w:cs="黑体" w:hAnsi="黑体" w:hint="eastAsia"/>
                <w:vertAlign w:val="baseline"/>
                <w:lang w:val="en-US" w:eastAsia="zh-CN"/>
              </w:rPr>
            </w:pPr>
            <w:r>
              <w:rPr>
                <w:rFonts w:ascii="黑体" w:eastAsia="黑体" w:cs="黑体" w:hAnsi="黑体" w:hint="eastAsia"/>
                <w:vertAlign w:val="baseline"/>
                <w:lang w:val="en-US" w:eastAsia="zh-CN"/>
              </w:rPr>
              <w:t>公开事项</w:t>
            </w:r>
          </w:p>
        </w:tc>
        <w:tc>
          <w:tcPr>
            <w:tcW w:w="2031" w:type="dxa"/>
            <w:vAlign w:val="center"/>
          </w:tcPr>
          <w:p>
            <w:pPr>
              <w:jc w:val="center"/>
              <w:rPr>
                <w:rFonts w:ascii="黑体" w:eastAsia="黑体" w:cs="黑体" w:hAnsi="黑体" w:hint="eastAsia"/>
                <w:vertAlign w:val="baseline"/>
                <w:lang w:val="en-US" w:eastAsia="zh-CN"/>
              </w:rPr>
            </w:pPr>
            <w:r>
              <w:rPr>
                <w:rFonts w:ascii="黑体" w:eastAsia="黑体" w:cs="黑体" w:hAnsi="黑体" w:hint="eastAsia"/>
                <w:vertAlign w:val="baseline"/>
                <w:lang w:val="en-US" w:eastAsia="zh-CN"/>
              </w:rPr>
              <w:t>公开内容</w:t>
            </w:r>
          </w:p>
        </w:tc>
        <w:tc>
          <w:tcPr>
            <w:tcW w:w="4253" w:type="dxa"/>
            <w:gridSpan w:val="2"/>
            <w:vAlign w:val="center"/>
          </w:tcPr>
          <w:p>
            <w:pPr>
              <w:jc w:val="center"/>
              <w:rPr>
                <w:rFonts w:ascii="黑体" w:eastAsia="黑体" w:cs="黑体" w:hAnsi="黑体" w:hint="eastAsia"/>
                <w:vertAlign w:val="baseline"/>
                <w:lang w:val="en-US" w:eastAsia="zh-CN"/>
              </w:rPr>
            </w:pPr>
            <w:r>
              <w:rPr>
                <w:rFonts w:ascii="黑体" w:eastAsia="黑体" w:cs="黑体" w:hAnsi="黑体" w:hint="eastAsia"/>
                <w:vertAlign w:val="baseline"/>
                <w:lang w:val="en-US" w:eastAsia="zh-CN"/>
              </w:rPr>
              <w:t>公开依据</w:t>
            </w:r>
          </w:p>
        </w:tc>
        <w:tc>
          <w:tcPr>
            <w:tcW w:w="1395" w:type="dxa"/>
            <w:vAlign w:val="center"/>
          </w:tcPr>
          <w:p>
            <w:pPr>
              <w:jc w:val="center"/>
              <w:rPr>
                <w:rFonts w:ascii="黑体" w:eastAsia="黑体" w:cs="黑体" w:hAnsi="黑体" w:hint="eastAsia"/>
                <w:vertAlign w:val="baseline"/>
                <w:lang w:val="en-US" w:eastAsia="zh-CN"/>
              </w:rPr>
            </w:pPr>
            <w:r>
              <w:rPr>
                <w:rFonts w:ascii="黑体" w:eastAsia="黑体" w:cs="黑体" w:hAnsi="黑体" w:hint="eastAsia"/>
                <w:vertAlign w:val="baseline"/>
                <w:lang w:val="en-US" w:eastAsia="zh-CN"/>
              </w:rPr>
              <w:t>公开主体</w:t>
            </w:r>
          </w:p>
        </w:tc>
        <w:tc>
          <w:tcPr>
            <w:tcW w:w="1064" w:type="dxa"/>
            <w:vAlign w:val="center"/>
          </w:tcPr>
          <w:p>
            <w:pPr>
              <w:jc w:val="center"/>
              <w:rPr>
                <w:rFonts w:ascii="黑体" w:eastAsia="黑体" w:cs="黑体" w:hAnsi="黑体" w:hint="eastAsia"/>
                <w:vertAlign w:val="baseline"/>
                <w:lang w:val="en-US" w:eastAsia="zh-CN"/>
              </w:rPr>
            </w:pPr>
            <w:r>
              <w:rPr>
                <w:rFonts w:ascii="黑体" w:eastAsia="黑体" w:cs="黑体" w:hAnsi="黑体" w:hint="eastAsia"/>
                <w:vertAlign w:val="baseline"/>
                <w:lang w:val="en-US" w:eastAsia="zh-CN"/>
              </w:rPr>
              <w:t>公开渠道</w:t>
            </w:r>
          </w:p>
        </w:tc>
        <w:tc>
          <w:tcPr>
            <w:tcW w:w="1456" w:type="dxa"/>
            <w:vAlign w:val="center"/>
          </w:tcPr>
          <w:p>
            <w:pPr>
              <w:jc w:val="center"/>
              <w:rPr>
                <w:rFonts w:ascii="黑体" w:eastAsia="黑体" w:cs="黑体" w:hAnsi="黑体" w:hint="eastAsia"/>
                <w:vertAlign w:val="baseline"/>
                <w:lang w:val="en-US" w:eastAsia="zh-CN"/>
              </w:rPr>
            </w:pPr>
            <w:r>
              <w:rPr>
                <w:rFonts w:ascii="黑体" w:eastAsia="黑体" w:cs="黑体" w:hAnsi="黑体" w:hint="eastAsia"/>
                <w:vertAlign w:val="baseline"/>
                <w:lang w:val="en-US" w:eastAsia="zh-CN"/>
              </w:rPr>
              <w:t>公开时限</w:t>
            </w:r>
          </w:p>
        </w:tc>
        <w:tc>
          <w:tcPr>
            <w:tcW w:w="1125" w:type="dxa"/>
            <w:vAlign w:val="center"/>
          </w:tcPr>
          <w:p>
            <w:pPr>
              <w:jc w:val="center"/>
              <w:rPr>
                <w:rFonts w:ascii="黑体" w:eastAsia="黑体" w:cs="黑体" w:hAnsi="黑体" w:hint="eastAsia"/>
                <w:vertAlign w:val="baseline"/>
                <w:lang w:val="en-US" w:eastAsia="zh-CN"/>
              </w:rPr>
            </w:pPr>
            <w:r>
              <w:rPr>
                <w:rFonts w:ascii="黑体" w:eastAsia="黑体" w:cs="黑体" w:hAnsi="黑体" w:hint="eastAsia"/>
                <w:vertAlign w:val="baseline"/>
                <w:lang w:val="en-US" w:eastAsia="zh-CN"/>
              </w:rPr>
              <w:t>公开责任</w:t>
            </w:r>
          </w:p>
        </w:tc>
        <w:tc>
          <w:tcPr>
            <w:tcW w:w="1095" w:type="dxa"/>
            <w:vAlign w:val="center"/>
          </w:tcPr>
          <w:p>
            <w:pPr>
              <w:jc w:val="center"/>
              <w:rPr>
                <w:rFonts w:ascii="黑体" w:eastAsia="黑体" w:cs="黑体" w:hAnsi="黑体" w:hint="eastAsia"/>
                <w:vertAlign w:val="baseline"/>
                <w:lang w:val="en-US" w:eastAsia="zh-CN"/>
              </w:rPr>
            </w:pPr>
            <w:r>
              <w:rPr>
                <w:rFonts w:ascii="黑体" w:eastAsia="黑体" w:cs="黑体" w:hAnsi="黑体" w:hint="eastAsia"/>
                <w:vertAlign w:val="baseline"/>
                <w:lang w:val="en-US" w:eastAsia="zh-CN"/>
              </w:rPr>
              <w:t>监督电话</w:t>
            </w:r>
          </w:p>
        </w:tc>
      </w:tr>
      <w:tr>
        <w:trPr>
          <w:trHeight w:val="593"/>
        </w:trPr>
        <w:tc>
          <w:tcPr>
            <w:tcW w:w="1370" w:type="dxa"/>
            <w:vMerge w:val="restart"/>
            <w:vAlign w:val="center"/>
          </w:tcPr>
          <w:p>
            <w:pPr>
              <w:jc w:val="center"/>
              <w:rPr>
                <w:rFonts w:ascii="方正小标宋_GBK" w:eastAsia="方正小标宋_GBK" w:cs="方正小标宋_GBK" w:hAnsi="方正小标宋_GBK" w:hint="eastAsia"/>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法</w:t>
            </w:r>
          </w:p>
          <w:p>
            <w:pPr>
              <w:jc w:val="center"/>
              <w:rPr>
                <w:rFonts w:ascii="方正小标宋_GBK" w:eastAsia="方正小标宋_GBK" w:cs="方正小标宋_GBK" w:hAnsi="方正小标宋_GBK" w:hint="eastAsia"/>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定</w:t>
            </w:r>
          </w:p>
          <w:p>
            <w:pPr>
              <w:jc w:val="center"/>
              <w:rPr>
                <w:rFonts w:ascii="方正小标宋_GBK" w:eastAsia="方正小标宋_GBK" w:cs="方正小标宋_GBK" w:hAnsi="方正小标宋_GBK" w:hint="eastAsia"/>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公</w:t>
            </w:r>
          </w:p>
          <w:p>
            <w:pPr>
              <w:jc w:val="center"/>
              <w:rPr>
                <w:rFonts w:ascii="方正小标宋_GBK" w:eastAsia="方正小标宋_GBK" w:cs="方正小标宋_GBK" w:hAnsi="方正小标宋_GBK" w:hint="eastAsia"/>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开</w:t>
            </w:r>
          </w:p>
          <w:p>
            <w:pPr>
              <w:jc w:val="center"/>
              <w:rPr>
                <w:rFonts w:ascii="方正小标宋_GBK" w:eastAsia="方正小标宋_GBK" w:cs="方正小标宋_GBK" w:hAnsi="方正小标宋_GBK" w:hint="eastAsia"/>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事</w:t>
            </w:r>
          </w:p>
          <w:p>
            <w:pPr>
              <w:jc w:val="center"/>
              <w:rPr>
                <w:rFonts w:ascii="方正小标宋_GBK" w:eastAsia="方正小标宋_GBK" w:cs="方正小标宋_GBK" w:hAnsi="方正小标宋_GBK"/>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项</w:t>
            </w:r>
          </w:p>
          <w:p>
            <w:pPr>
              <w:jc w:val="center"/>
              <w:rPr>
                <w:rFonts w:ascii="仿宋_GB2312" w:eastAsia="仿宋_GB2312" w:cs="仿宋_GB2312" w:hAnsi="仿宋_GB2312" w:hint="eastAsia"/>
                <w:vertAlign w:val="baseline"/>
              </w:rPr>
            </w:pPr>
          </w:p>
        </w:tc>
        <w:tc>
          <w:tcPr>
            <w:tcW w:w="2199" w:type="dxa"/>
            <w:gridSpan w:val="2"/>
            <w:vMerge w:val="restart"/>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b/>
                <w:bCs/>
                <w:vertAlign w:val="baseline"/>
                <w:lang w:val="en-US" w:eastAsia="zh-CN"/>
              </w:rPr>
            </w:pPr>
            <w:r>
              <w:rPr>
                <w:rFonts w:ascii="仿宋_GB2312" w:eastAsia="仿宋_GB2312" w:cs="仿宋_GB2312" w:hAnsi="仿宋_GB2312" w:hint="eastAsia"/>
                <w:b/>
                <w:bCs/>
                <w:vertAlign w:val="baseline"/>
                <w:lang w:val="en-US" w:eastAsia="zh-CN"/>
              </w:rPr>
              <w:t>政策</w:t>
            </w:r>
          </w:p>
        </w:tc>
        <w:tc>
          <w:tcPr>
            <w:tcW w:w="2031" w:type="dxa"/>
            <w:vMerge w:val="restart"/>
            <w:tcBorders>
              <w:top w:val="single" w:sz="4" w:space="0" w:color="auto"/>
              <w:left w:val="single" w:sz="4" w:space="0" w:color="auto"/>
              <w:right w:val="single" w:sz="4" w:space="0" w:color="auto"/>
            </w:tcBorders>
          </w:tcPr>
          <w:p>
            <w:pPr>
              <w:ind w:left="0"/>
              <w:rPr>
                <w:rFonts w:ascii="Times New Roman" w:eastAsia="仿宋_GB2312" w:cs="Times New Roman" w:hAnsi="Times New Roman"/>
                <w:i w:val="0"/>
                <w:iCs w:val="0"/>
                <w:caps w:val="0"/>
                <w:smallCaps w:val="0"/>
                <w:color w:val="000000"/>
                <w:spacing w:val="0"/>
                <w:sz w:val="21"/>
                <w:szCs w:val="21"/>
                <w:lang w:val="en-US" w:eastAsia="zh-CN"/>
              </w:rPr>
            </w:pPr>
          </w:p>
          <w:p>
            <w:pPr>
              <w:ind w:left="0"/>
              <w:jc w:val="center"/>
              <w:rPr>
                <w:rFonts w:ascii="Times New Roman" w:eastAsia="仿宋_GB2312" w:cs="Times New Roman" w:hAnsi="Times New Roman" w:hint="eastAsia"/>
                <w:color w:val="000000"/>
                <w:szCs w:val="21"/>
              </w:rPr>
            </w:pPr>
            <w:r>
              <w:rPr>
                <w:rFonts w:ascii="Times New Roman" w:eastAsia="仿宋_GB2312" w:cs="Times New Roman" w:hAnsi="Times New Roman" w:hint="eastAsia"/>
                <w:i w:val="0"/>
                <w:iCs w:val="0"/>
                <w:caps w:val="0"/>
                <w:smallCaps w:val="0"/>
                <w:color w:val="000000"/>
                <w:spacing w:val="0"/>
                <w:sz w:val="21"/>
                <w:szCs w:val="21"/>
                <w:lang w:val="en-US" w:eastAsia="zh-CN"/>
              </w:rPr>
              <w:t>行政规范性文件</w:t>
            </w:r>
          </w:p>
          <w:p>
            <w:pPr>
              <w:rPr>
                <w:rFonts w:ascii="Times New Roman" w:eastAsia="仿宋_GB2312" w:cs="Times New Roman" w:hAnsi="Times New Roman"/>
                <w:i w:val="0"/>
                <w:iCs w:val="0"/>
                <w:caps w:val="0"/>
                <w:smallCaps w:val="0"/>
                <w:color w:val="000000"/>
                <w:spacing w:val="0"/>
                <w:sz w:val="21"/>
                <w:szCs w:val="21"/>
                <w:lang w:val="en-US" w:eastAsia="zh-CN"/>
              </w:rPr>
            </w:pPr>
          </w:p>
        </w:tc>
        <w:tc>
          <w:tcPr>
            <w:tcW w:w="1238" w:type="dxa"/>
            <w:vMerge w:val="restart"/>
            <w:tcBorders>
              <w:top w:val="single" w:sz="4" w:space="0" w:color="auto"/>
              <w:left w:val="single" w:sz="4" w:space="0" w:color="auto"/>
              <w:right w:val="single" w:sz="4" w:space="0" w:color="auto"/>
            </w:tcBorders>
            <w:vAlign w:val="center"/>
          </w:tcPr>
          <w:p>
            <w:pPr>
              <w:tabs>
                <w:tab w:val="left" w:pos="430"/>
              </w:tabs>
              <w:jc w:val="left"/>
              <w:rPr>
                <w:rFonts w:ascii="仿宋_GB2312" w:eastAsia="仿宋_GB2312" w:cs="仿宋_GB2312" w:hAnsi="仿宋_GB2312"/>
                <w:vertAlign w:val="baseline"/>
                <w:lang w:val="en-US" w:eastAsia="zh-CN"/>
              </w:rPr>
            </w:pPr>
            <w:r>
              <w:rPr>
                <w:rFonts w:ascii="仿宋_GB2312" w:eastAsia="仿宋_GB2312" w:cs="仿宋_GB2312" w:hAnsi="仿宋_GB2312" w:hint="eastAsia"/>
                <w:vertAlign w:val="baseline"/>
                <w:lang w:val="en-US" w:eastAsia="zh-CN"/>
              </w:rPr>
              <w:t>行政法规</w:t>
            </w:r>
          </w:p>
        </w:tc>
        <w:tc>
          <w:tcPr>
            <w:tcW w:w="3016" w:type="dxa"/>
            <w:vMerge w:val="restart"/>
            <w:tcBorders>
              <w:top w:val="single" w:sz="4" w:space="0" w:color="auto"/>
              <w:left w:val="single" w:sz="4" w:space="0" w:color="auto"/>
              <w:right w:val="single" w:sz="4" w:space="0" w:color="auto"/>
            </w:tcBorders>
            <w:vAlign w:val="center"/>
          </w:tcPr>
          <w:p>
            <w:pPr>
              <w:tabs>
                <w:tab w:val="left" w:pos="354"/>
              </w:tabs>
              <w:jc w:val="left"/>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eastAsia="zh-CN"/>
              </w:rPr>
              <w:tab/>
              <w:t>《</w:t>
            </w:r>
            <w:r>
              <w:rPr>
                <w:rFonts w:ascii="Times New Roman" w:eastAsia="仿宋_GB2312" w:cs="Times New Roman" w:hAnsi="Times New Roman" w:hint="eastAsia"/>
                <w:i w:val="0"/>
                <w:iCs w:val="0"/>
                <w:caps w:val="0"/>
                <w:smallCaps w:val="0"/>
                <w:color w:val="000000"/>
                <w:spacing w:val="0"/>
                <w:sz w:val="21"/>
                <w:szCs w:val="21"/>
                <w:lang w:val="en-US" w:eastAsia="zh-CN"/>
              </w:rPr>
              <w:t>政府信息公开条例</w:t>
            </w:r>
            <w:r>
              <w:rPr>
                <w:rFonts w:ascii="Times New Roman" w:eastAsia="仿宋_GB2312" w:cs="Times New Roman" w:hAnsi="Times New Roman" w:hint="eastAsia"/>
                <w:i w:val="0"/>
                <w:iCs w:val="0"/>
                <w:caps w:val="0"/>
                <w:smallCaps w:val="0"/>
                <w:color w:val="000000"/>
                <w:spacing w:val="0"/>
                <w:sz w:val="21"/>
                <w:szCs w:val="21"/>
                <w:lang w:eastAsia="zh-CN"/>
              </w:rPr>
              <w:t>》</w:t>
            </w:r>
            <w:r>
              <w:rPr>
                <w:rFonts w:ascii="Times New Roman" w:eastAsia="仿宋_GB2312" w:cs="Times New Roman" w:hAnsi="Times New Roman" w:hint="eastAsia"/>
                <w:i w:val="0"/>
                <w:iCs w:val="0"/>
                <w:caps w:val="0"/>
                <w:smallCaps w:val="0"/>
                <w:color w:val="000000"/>
                <w:spacing w:val="0"/>
                <w:sz w:val="21"/>
                <w:szCs w:val="21"/>
                <w:lang w:val="en-US" w:eastAsia="zh-CN"/>
              </w:rPr>
              <w:t>第二十条第一款</w:t>
            </w:r>
          </w:p>
        </w:tc>
        <w:tc>
          <w:tcPr>
            <w:tcW w:w="1395" w:type="dxa"/>
            <w:vMerge w:val="restart"/>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r>
              <w:rPr>
                <w:rFonts w:ascii="仿宋_GB2312" w:eastAsia="仿宋_GB2312" w:cs="仿宋_GB2312" w:hAnsi="仿宋_GB2312" w:hint="eastAsia"/>
                <w:vertAlign w:val="baseline"/>
                <w:lang w:val="en-US" w:eastAsia="zh-CN"/>
              </w:rPr>
              <w:t>攀枝花市西区经济和信息化局</w:t>
            </w:r>
          </w:p>
        </w:tc>
        <w:tc>
          <w:tcPr>
            <w:tcW w:w="1064" w:type="dxa"/>
            <w:vMerge w:val="restart"/>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kern w:val="2"/>
                <w:sz w:val="21"/>
                <w:szCs w:val="24"/>
                <w:vertAlign w:val="baseline"/>
                <w:lang w:val="en-US" w:eastAsia="zh-CN" w:bidi="ar-SA"/>
              </w:rPr>
            </w:pPr>
            <w:r>
              <w:rPr>
                <w:rFonts w:ascii="Times New Roman" w:eastAsia="仿宋_GB2312" w:cs="Times New Roman" w:hAnsi="Times New Roman"/>
                <w:i w:val="0"/>
                <w:iCs w:val="0"/>
                <w:caps w:val="0"/>
                <w:smallCaps w:val="0"/>
                <w:color w:val="000000"/>
                <w:spacing w:val="0"/>
                <w:sz w:val="21"/>
                <w:szCs w:val="21"/>
              </w:rPr>
              <w:t>政府网站</w:t>
            </w:r>
          </w:p>
        </w:tc>
        <w:tc>
          <w:tcPr>
            <w:tcW w:w="1456" w:type="dxa"/>
            <w:vMerge w:val="restart"/>
            <w:tcBorders>
              <w:top w:val="single" w:sz="4" w:space="0" w:color="auto"/>
              <w:left w:val="single" w:sz="4" w:space="0" w:color="auto"/>
              <w:right w:val="single" w:sz="4" w:space="0" w:color="auto"/>
            </w:tcBorders>
            <w:vAlign w:val="center"/>
          </w:tcPr>
          <w:p>
            <w:pPr>
              <w:jc w:val="center"/>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公开事项信息形成或变更之日起20个工作日内公开</w:t>
            </w:r>
          </w:p>
        </w:tc>
        <w:tc>
          <w:tcPr>
            <w:tcW w:w="112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p>
        </w:tc>
        <w:tc>
          <w:tcPr>
            <w:tcW w:w="1095" w:type="dxa"/>
            <w:vAlign w:val="center"/>
          </w:tcPr>
          <w:p>
            <w:pPr>
              <w:jc w:val="center"/>
              <w:rPr>
                <w:rFonts w:ascii="Times New Roman" w:cs="Times New Roman" w:hAnsi="Times New Roman" w:hint="eastAsia"/>
                <w:i w:val="0"/>
                <w:iCs w:val="0"/>
                <w:caps w:val="0"/>
                <w:smallCaps w:val="0"/>
                <w:color w:val="000000"/>
                <w:spacing w:val="0"/>
                <w:sz w:val="21"/>
                <w:szCs w:val="21"/>
                <w:lang w:val="en-US" w:eastAsia="zh-CN"/>
              </w:rPr>
            </w:pPr>
          </w:p>
        </w:tc>
      </w:tr>
      <w:tr>
        <w:trPr>
          <w:trHeight w:val="312"/>
        </w:trPr>
        <w:tc>
          <w:tcPr>
            <w:tcW w:w="1370" w:type="dxa"/>
            <w:vMerge/>
            <w:vAlign w:val="center"/>
          </w:tcPr>
          <w:p/>
        </w:tc>
        <w:tc>
          <w:tcPr>
            <w:tcW w:w="2200" w:type="dxa"/>
            <w:gridSpan w:val="2"/>
            <w:vMerge/>
            <w:tcBorders>
              <w:left w:val="single" w:sz="4" w:space="0" w:color="auto"/>
              <w:right w:val="single" w:sz="4" w:space="0" w:color="auto"/>
            </w:tcBorders>
            <w:vAlign w:val="center"/>
          </w:tcPr>
          <w:p/>
        </w:tc>
        <w:tc>
          <w:tcPr>
            <w:tcW w:w="2456" w:type="dxa"/>
            <w:vMerge/>
            <w:tcBorders>
              <w:top w:val="single" w:sz="4" w:space="0" w:color="auto"/>
              <w:left w:val="single" w:sz="4" w:space="0" w:color="auto"/>
              <w:right w:val="single" w:sz="4" w:space="0" w:color="auto"/>
            </w:tcBorders>
          </w:tcPr>
          <w:p/>
        </w:tc>
        <w:tc>
          <w:tcPr>
            <w:vMerge/>
            <w:tcBorders>
              <w:left w:val="single" w:sz="4" w:space="0" w:color="auto"/>
              <w:right w:val="single" w:sz="4" w:space="0" w:color="auto"/>
            </w:tcBorders>
          </w:tcPr>
          <w:p/>
        </w:tc>
        <w:tc>
          <w:tcPr>
            <w:tcW w:w="2516" w:type="dxa"/>
            <w:vMerge/>
            <w:tcBorders>
              <w:left w:val="single" w:sz="4" w:space="0" w:color="auto"/>
              <w:right w:val="single" w:sz="4" w:space="0" w:color="auto"/>
            </w:tcBorders>
            <w:vAlign w:val="center"/>
          </w:tcPr>
          <w:p/>
        </w:tc>
        <w:tc>
          <w:tcPr>
            <w:tcW w:w="1395" w:type="dxa"/>
            <w:vMerge/>
            <w:tcBorders>
              <w:left w:val="single" w:sz="4" w:space="0" w:color="auto"/>
              <w:right w:val="single" w:sz="4" w:space="0" w:color="auto"/>
            </w:tcBorders>
            <w:vAlign w:val="center"/>
          </w:tcPr>
          <w:p/>
        </w:tc>
        <w:tc>
          <w:tcPr>
            <w:tcW w:w="1064" w:type="dxa"/>
            <w:vMerge/>
            <w:tcBorders>
              <w:left w:val="single" w:sz="4" w:space="0" w:color="auto"/>
              <w:right w:val="single" w:sz="4" w:space="0" w:color="auto"/>
            </w:tcBorders>
            <w:vAlign w:val="center"/>
          </w:tcPr>
          <w:p/>
        </w:tc>
        <w:tc>
          <w:tcPr>
            <w:tcW w:w="1456" w:type="dxa"/>
            <w:vMerge/>
            <w:tcBorders>
              <w:left w:val="single" w:sz="4" w:space="0" w:color="auto"/>
              <w:right w:val="single" w:sz="4" w:space="0" w:color="auto"/>
            </w:tcBorders>
            <w:vAlign w:val="center"/>
          </w:tcPr>
          <w:p/>
        </w:tc>
        <w:tc>
          <w:tcPr>
            <w:tcW w:w="112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p>
        </w:tc>
        <w:tc>
          <w:tcPr>
            <w:tcW w:w="1095" w:type="dxa"/>
            <w:vAlign w:val="center"/>
          </w:tcPr>
          <w:p>
            <w:pPr>
              <w:jc w:val="center"/>
              <w:rPr>
                <w:rFonts w:ascii="Times New Roman" w:cs="Times New Roman" w:hAnsi="Times New Roman" w:hint="eastAsia"/>
                <w:i w:val="0"/>
                <w:iCs w:val="0"/>
                <w:caps w:val="0"/>
                <w:smallCaps w:val="0"/>
                <w:color w:val="000000"/>
                <w:spacing w:val="0"/>
                <w:sz w:val="21"/>
                <w:szCs w:val="21"/>
                <w:lang w:val="en-US" w:eastAsia="zh-CN"/>
              </w:rPr>
            </w:pPr>
          </w:p>
        </w:tc>
      </w:tr>
      <w:tr>
        <w:trPr>
          <w:trHeight w:val="603"/>
        </w:trPr>
        <w:tc>
          <w:tcPr>
            <w:tcW w:w="1370" w:type="dxa"/>
            <w:vMerge/>
            <w:vAlign w:val="center"/>
          </w:tcPr>
          <w:p/>
        </w:tc>
        <w:tc>
          <w:tcPr>
            <w:tcW w:w="2200" w:type="dxa"/>
            <w:gridSpan w:val="2"/>
            <w:vMerge/>
            <w:tcBorders>
              <w:left w:val="single" w:sz="4" w:space="0" w:color="auto"/>
              <w:right w:val="single" w:sz="4" w:space="0" w:color="auto"/>
            </w:tcBorders>
            <w:vAlign w:val="center"/>
          </w:tcPr>
          <w:p/>
        </w:tc>
        <w:tc>
          <w:tcPr>
            <w:tcW w:w="2031" w:type="dxa"/>
            <w:tcBorders>
              <w:top w:val="single" w:sz="4" w:space="0" w:color="auto"/>
              <w:left w:val="single" w:sz="4" w:space="0" w:color="auto"/>
              <w:right w:val="single" w:sz="4" w:space="0" w:color="auto"/>
            </w:tcBorders>
          </w:tcPr>
          <w:p>
            <w:pPr>
              <w:jc w:val="center"/>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其他文件</w:t>
            </w:r>
          </w:p>
        </w:tc>
        <w:tc>
          <w:tcPr>
            <w:tcW w:w="1738" w:type="dxa"/>
            <w:vMerge/>
            <w:tcBorders>
              <w:left w:val="single" w:sz="4" w:space="0" w:color="auto"/>
              <w:right w:val="single" w:sz="4" w:space="0" w:color="auto"/>
            </w:tcBorders>
            <w:vAlign w:val="center"/>
          </w:tcPr>
          <w:p/>
        </w:tc>
        <w:tc>
          <w:tcPr>
            <w:tcW w:w="2516" w:type="dxa"/>
            <w:vMerge/>
            <w:tcBorders>
              <w:left w:val="single" w:sz="4" w:space="0" w:color="auto"/>
              <w:right w:val="single" w:sz="4" w:space="0" w:color="auto"/>
            </w:tcBorders>
            <w:vAlign w:val="center"/>
          </w:tcPr>
          <w:p/>
        </w:tc>
        <w:tc>
          <w:tcPr>
            <w:tcW w:w="1395" w:type="dxa"/>
            <w:vMerge/>
            <w:tcBorders>
              <w:left w:val="single" w:sz="4" w:space="0" w:color="auto"/>
              <w:right w:val="single" w:sz="4" w:space="0" w:color="auto"/>
            </w:tcBorders>
            <w:vAlign w:val="center"/>
          </w:tcPr>
          <w:p/>
        </w:tc>
        <w:tc>
          <w:tcPr>
            <w:tcW w:w="1064" w:type="dxa"/>
            <w:vMerge/>
            <w:tcBorders>
              <w:left w:val="single" w:sz="4" w:space="0" w:color="auto"/>
              <w:right w:val="single" w:sz="4" w:space="0" w:color="auto"/>
            </w:tcBorders>
            <w:vAlign w:val="center"/>
          </w:tcPr>
          <w:p/>
        </w:tc>
        <w:tc>
          <w:tcPr>
            <w:tcW w:w="1456" w:type="dxa"/>
            <w:vMerge/>
            <w:tcBorders>
              <w:left w:val="single" w:sz="4" w:space="0" w:color="auto"/>
              <w:right w:val="single" w:sz="4" w:space="0" w:color="auto"/>
            </w:tcBorders>
            <w:vAlign w:val="center"/>
          </w:tcPr>
          <w:p/>
        </w:tc>
        <w:tc>
          <w:tcPr>
            <w:tcW w:w="112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p>
        </w:tc>
        <w:tc>
          <w:tcPr>
            <w:tcW w:w="1095" w:type="dxa"/>
            <w:vAlign w:val="center"/>
          </w:tcPr>
          <w:p>
            <w:pPr>
              <w:jc w:val="center"/>
              <w:rPr>
                <w:rFonts w:ascii="Times New Roman" w:cs="Times New Roman" w:hAnsi="Times New Roman" w:hint="eastAsia"/>
                <w:i w:val="0"/>
                <w:iCs w:val="0"/>
                <w:caps w:val="0"/>
                <w:smallCaps w:val="0"/>
                <w:color w:val="000000"/>
                <w:spacing w:val="0"/>
                <w:sz w:val="21"/>
                <w:szCs w:val="21"/>
                <w:lang w:val="en-US" w:eastAsia="zh-CN"/>
              </w:rPr>
            </w:pPr>
          </w:p>
        </w:tc>
      </w:tr>
      <w:tr>
        <w:trPr>
          <w:trHeight w:val="1002"/>
        </w:trPr>
        <w:tc>
          <w:tcPr>
            <w:tcW w:w="1370" w:type="dxa"/>
            <w:vMerge/>
            <w:vAlign w:val="center"/>
          </w:tcPr>
          <w:p/>
        </w:tc>
        <w:tc>
          <w:tcPr>
            <w:tcW w:w="738"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b/>
                <w:bCs/>
                <w:vertAlign w:val="baseline"/>
                <w:lang w:val="en-US" w:eastAsia="zh-CN"/>
              </w:rPr>
            </w:pPr>
            <w:r>
              <w:rPr>
                <w:rFonts w:ascii="仿宋_GB2312" w:eastAsia="仿宋_GB2312" w:cs="仿宋_GB2312" w:hAnsi="仿宋_GB2312" w:hint="eastAsia"/>
                <w:b/>
                <w:bCs/>
                <w:vertAlign w:val="baseline"/>
                <w:lang w:val="en-US" w:eastAsia="zh-CN"/>
              </w:rPr>
              <w:t>机关简介</w:t>
            </w:r>
          </w:p>
        </w:tc>
        <w:tc>
          <w:tcPr>
            <w:tcW w:w="3493" w:type="dxa"/>
            <w:gridSpan w:val="2"/>
            <w:tcBorders>
              <w:top w:val="single" w:sz="4" w:space="0" w:color="auto"/>
              <w:left w:val="single" w:sz="4" w:space="0" w:color="auto"/>
              <w:right w:val="single" w:sz="4" w:space="0" w:color="auto"/>
            </w:tcBorders>
            <w:vAlign w:val="center"/>
          </w:tcPr>
          <w:p>
            <w:pPr>
              <w:jc w:val="center"/>
              <w:rPr>
                <w:rFonts w:ascii="Times New Roman" w:eastAsia="仿宋_GB2312" w:cs="Times New Roman" w:hAnsi="仿宋_GB2312" w:hint="eastAsia"/>
                <w:bCs/>
                <w:color w:val="000000"/>
                <w:szCs w:val="21"/>
              </w:rPr>
            </w:pPr>
            <w:r>
              <w:rPr>
                <w:rFonts w:ascii="Times New Roman" w:eastAsia="仿宋_GB2312" w:cs="Times New Roman" w:hAnsi="仿宋_GB2312" w:hint="eastAsia"/>
                <w:bCs/>
                <w:color w:val="000000"/>
                <w:szCs w:val="21"/>
              </w:rPr>
              <w:t>机关职能、机构设置、</w:t>
            </w:r>
          </w:p>
          <w:p>
            <w:pPr>
              <w:pStyle w:val="17"/>
              <w:keepNext w:val="0"/>
              <w:keepLines w:val="0"/>
              <w:widowControl/>
              <w:suppressLineNumbers w:val="0"/>
              <w:spacing w:beforeAutospacing="0" w:afterAutospacing="0" w:line="320" w:lineRule="atLeast"/>
              <w:ind w:left="0"/>
              <w:jc w:val="center"/>
              <w:textAlignment w:val="center"/>
              <w:rPr>
                <w:rFonts w:ascii="Times New Roman" w:eastAsia="仿宋_GB2312" w:cs="Times New Roman" w:hAnsi="仿宋_GB2312" w:hint="eastAsia"/>
                <w:bCs/>
                <w:color w:val="000000"/>
                <w:kern w:val="2"/>
                <w:sz w:val="21"/>
                <w:szCs w:val="21"/>
              </w:rPr>
            </w:pPr>
            <w:r>
              <w:rPr>
                <w:rFonts w:ascii="Times New Roman" w:eastAsia="仿宋_GB2312" w:cs="Times New Roman" w:hAnsi="仿宋_GB2312" w:hint="eastAsia"/>
                <w:bCs/>
                <w:color w:val="000000"/>
                <w:kern w:val="2"/>
                <w:sz w:val="21"/>
                <w:szCs w:val="21"/>
              </w:rPr>
              <w:t>办公地址、办公时间、联系方式负责人姓名</w:t>
            </w:r>
          </w:p>
        </w:tc>
        <w:tc>
          <w:tcPr>
            <w:tcW w:w="1238"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vertAlign w:val="baseline"/>
                <w:lang w:val="en-US" w:eastAsia="zh-CN"/>
              </w:rPr>
            </w:pPr>
            <w:r>
              <w:rPr>
                <w:rFonts w:ascii="仿宋_GB2312" w:eastAsia="仿宋_GB2312" w:cs="仿宋_GB2312" w:hAnsi="仿宋_GB2312" w:hint="eastAsia"/>
                <w:vertAlign w:val="baseline"/>
                <w:lang w:val="en-US" w:eastAsia="zh-CN"/>
              </w:rPr>
              <w:t>行政法规</w:t>
            </w:r>
          </w:p>
        </w:tc>
        <w:tc>
          <w:tcPr>
            <w:tcW w:w="3016"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r>
              <w:rPr>
                <w:rFonts w:ascii="Times New Roman" w:eastAsia="仿宋_GB2312" w:cs="Times New Roman" w:hAnsi="Times New Roman"/>
                <w:i w:val="0"/>
                <w:iCs w:val="0"/>
                <w:caps w:val="0"/>
                <w:smallCaps w:val="0"/>
                <w:color w:val="000000"/>
                <w:spacing w:val="0"/>
                <w:sz w:val="21"/>
                <w:szCs w:val="21"/>
              </w:rPr>
              <w:t>《中华人民共和国政府信息公开条例》</w:t>
            </w:r>
            <w:r>
              <w:rPr>
                <w:rFonts w:ascii="Times New Roman" w:eastAsia="仿宋_GB2312" w:cs="Times New Roman" w:hAnsi="Times New Roman" w:hint="eastAsia"/>
                <w:i w:val="0"/>
                <w:iCs w:val="0"/>
                <w:caps w:val="0"/>
                <w:smallCaps w:val="0"/>
                <w:color w:val="000000"/>
                <w:spacing w:val="0"/>
                <w:sz w:val="21"/>
                <w:szCs w:val="21"/>
                <w:lang w:val="en-US" w:eastAsia="zh-CN"/>
              </w:rPr>
              <w:t>第二十条第二款</w:t>
            </w:r>
          </w:p>
        </w:tc>
        <w:tc>
          <w:tcPr>
            <w:tcW w:w="139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rPr>
            </w:pPr>
            <w:bookmarkStart w:id="1" w:name="OLE_LINK1"/>
            <w:r>
              <w:rPr>
                <w:rFonts w:ascii="仿宋_GB2312" w:eastAsia="仿宋_GB2312" w:cs="仿宋_GB2312" w:hAnsi="仿宋_GB2312" w:hint="eastAsia"/>
                <w:vertAlign w:val="baseline"/>
                <w:lang w:val="en-US" w:eastAsia="zh-CN"/>
              </w:rPr>
              <w:t>攀枝花市西区经济和信息化局</w:t>
            </w:r>
            <w:bookmarkEnd w:id="1"/>
          </w:p>
        </w:tc>
        <w:tc>
          <w:tcPr>
            <w:tcW w:w="1064"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rPr>
            </w:pPr>
            <w:bookmarkStart w:id="2" w:name="OLE_LINK8"/>
            <w:r>
              <w:rPr>
                <w:rFonts w:ascii="Times New Roman" w:eastAsia="仿宋_GB2312" w:cs="Times New Roman" w:hAnsi="Times New Roman"/>
                <w:i w:val="0"/>
                <w:iCs w:val="0"/>
                <w:caps w:val="0"/>
                <w:smallCaps w:val="0"/>
                <w:color w:val="000000"/>
                <w:spacing w:val="0"/>
                <w:sz w:val="21"/>
                <w:szCs w:val="21"/>
              </w:rPr>
              <w:t>政府网站</w:t>
            </w:r>
            <w:bookmarkEnd w:id="2"/>
          </w:p>
          <w:p>
            <w:pPr>
              <w:jc w:val="center"/>
              <w:rPr>
                <w:rFonts w:ascii="仿宋_GB2312" w:eastAsia="仿宋_GB2312" w:cs="仿宋_GB2312" w:hAnsi="仿宋_GB2312" w:hint="eastAsia"/>
                <w:vertAlign w:val="baseline"/>
              </w:rPr>
            </w:pPr>
          </w:p>
        </w:tc>
        <w:tc>
          <w:tcPr>
            <w:tcW w:w="1456"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rPr>
            </w:pPr>
            <w:bookmarkStart w:id="3" w:name="OLE_LINK9"/>
            <w:r>
              <w:rPr>
                <w:rFonts w:ascii="Times New Roman" w:eastAsia="仿宋_GB2312" w:cs="Times New Roman" w:hAnsi="Times New Roman"/>
                <w:i w:val="0"/>
                <w:iCs w:val="0"/>
                <w:caps w:val="0"/>
                <w:smallCaps w:val="0"/>
                <w:color w:val="000000"/>
                <w:spacing w:val="0"/>
                <w:sz w:val="21"/>
                <w:szCs w:val="21"/>
              </w:rPr>
              <w:t>信息形成（变更）1—2个工作日内</w:t>
            </w:r>
          </w:p>
        </w:tc>
        <w:tc>
          <w:tcPr>
            <w:tcW w:w="112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rPr>
            </w:pPr>
            <w:bookmarkEnd w:id="3"/>
            <w:r>
              <w:rPr>
                <w:rFonts w:ascii="仿宋_GB2312" w:eastAsia="仿宋_GB2312" w:cs="仿宋_GB2312" w:hAnsi="仿宋_GB2312" w:hint="eastAsia"/>
                <w:vertAlign w:val="baseline"/>
                <w:lang w:val="en-US" w:eastAsia="zh-CN"/>
              </w:rPr>
              <w:t>局办公室</w:t>
            </w:r>
          </w:p>
          <w:p>
            <w:pPr>
              <w:jc w:val="center"/>
              <w:rPr>
                <w:rFonts w:ascii="仿宋_GB2312" w:eastAsia="仿宋_GB2312" w:cs="仿宋_GB2312" w:hAnsi="仿宋_GB2312" w:hint="eastAsia"/>
                <w:vertAlign w:val="baseline"/>
              </w:rPr>
            </w:pPr>
          </w:p>
        </w:tc>
        <w:tc>
          <w:tcPr>
            <w:tcW w:w="1095" w:type="dxa"/>
            <w:vAlign w:val="center"/>
          </w:tcPr>
          <w:p>
            <w:pPr>
              <w:jc w:val="center"/>
              <w:rPr>
                <w:rFonts w:ascii="Times New Roman" w:eastAsia="Miss Sweetie" w:cs="Times New Roman" w:hAnsi="Times New Roman"/>
                <w:i w:val="0"/>
                <w:iCs w:val="0"/>
                <w:caps w:val="0"/>
                <w:smallCaps w:val="0"/>
                <w:color w:val="000000"/>
                <w:spacing w:val="0"/>
                <w:sz w:val="21"/>
                <w:szCs w:val="21"/>
              </w:rPr>
            </w:pPr>
            <w:bookmarkStart w:id="4" w:name="OLE_LINK2"/>
            <w:r>
              <w:rPr>
                <w:rFonts w:ascii="Times New Roman" w:eastAsia="Miss Sweetie" w:cs="Times New Roman" w:hAnsi="Times New Roman"/>
                <w:i w:val="0"/>
                <w:iCs w:val="0"/>
                <w:caps w:val="0"/>
                <w:smallCaps w:val="0"/>
                <w:color w:val="000000"/>
                <w:spacing w:val="0"/>
                <w:sz w:val="21"/>
                <w:szCs w:val="21"/>
              </w:rPr>
              <w:t>0812-</w:t>
            </w:r>
          </w:p>
          <w:p>
            <w:pPr>
              <w:jc w:val="center"/>
              <w:rPr>
                <w:rFonts w:ascii="仿宋_GB2312" w:eastAsia="仿宋_GB2312" w:cs="仿宋_GB2312" w:hAnsi="仿宋_GB2312"/>
                <w:vertAlign w:val="baseline"/>
                <w:lang w:val="en-US"/>
              </w:rPr>
            </w:pPr>
            <w:r>
              <w:rPr>
                <w:rFonts w:ascii="Times New Roman" w:cs="Times New Roman" w:hAnsi="Times New Roman" w:hint="eastAsia"/>
                <w:i w:val="0"/>
                <w:iCs w:val="0"/>
                <w:caps w:val="0"/>
                <w:smallCaps w:val="0"/>
                <w:color w:val="000000"/>
                <w:spacing w:val="0"/>
                <w:sz w:val="21"/>
                <w:szCs w:val="21"/>
                <w:lang w:val="en-US" w:eastAsia="zh-CN"/>
              </w:rPr>
              <w:t>5549020</w:t>
            </w:r>
            <w:bookmarkEnd w:id="4"/>
          </w:p>
          <w:p>
            <w:pPr>
              <w:jc w:val="center"/>
              <w:rPr>
                <w:rFonts w:ascii="仿宋_GB2312" w:eastAsia="仿宋_GB2312" w:cs="仿宋_GB2312" w:hAnsi="仿宋_GB2312"/>
                <w:vertAlign w:val="baseline"/>
                <w:lang w:val="en-US"/>
              </w:rPr>
            </w:pPr>
          </w:p>
        </w:tc>
      </w:tr>
      <w:tr>
        <w:trPr>
          <w:trHeight w:val="1549"/>
        </w:trPr>
        <w:tc>
          <w:tcPr>
            <w:tcW w:w="1370" w:type="dxa"/>
            <w:vMerge/>
          </w:tcPr>
          <w:p/>
        </w:tc>
        <w:tc>
          <w:tcPr>
            <w:tcW w:w="738" w:type="dxa"/>
            <w:vMerge w:val="restart"/>
            <w:tcBorders>
              <w:top w:val="single" w:sz="4" w:space="0" w:color="auto"/>
              <w:left w:val="single" w:sz="4" w:space="0" w:color="auto"/>
              <w:right w:val="single" w:sz="4" w:space="0" w:color="auto"/>
            </w:tcBorders>
            <w:vAlign w:val="center"/>
          </w:tcPr>
          <w:p>
            <w:pPr>
              <w:pStyle w:val="17"/>
              <w:keepNext w:val="0"/>
              <w:keepLines w:val="0"/>
              <w:widowControl/>
              <w:suppressLineNumbers w:val="0"/>
              <w:spacing w:before="0" w:beforeAutospacing="0" w:after="0" w:afterAutospacing="0" w:line="320" w:lineRule="atLeast"/>
              <w:ind w:left="0" w:right="0"/>
              <w:jc w:val="both"/>
              <w:textAlignment w:val="center"/>
              <w:rPr>
                <w:rFonts w:ascii="Times New Roman" w:eastAsia="仿宋_GB2312" w:cs="Times New Roman" w:hAnsi="Times New Roman" w:hint="eastAsia"/>
                <w:b/>
                <w:bCs/>
                <w:i w:val="0"/>
                <w:iCs w:val="0"/>
                <w:caps w:val="0"/>
                <w:smallCaps w:val="0"/>
                <w:color w:val="000000"/>
                <w:spacing w:val="0"/>
                <w:sz w:val="21"/>
                <w:szCs w:val="21"/>
                <w:lang w:val="en-US" w:eastAsia="zh-CN"/>
              </w:rPr>
            </w:pPr>
            <w:r>
              <w:rPr>
                <w:rFonts w:ascii="Times New Roman" w:eastAsia="仿宋_GB2312" w:cs="Times New Roman" w:hAnsi="Times New Roman" w:hint="eastAsia"/>
                <w:b/>
                <w:bCs/>
                <w:i w:val="0"/>
                <w:iCs w:val="0"/>
                <w:caps w:val="0"/>
                <w:smallCaps w:val="0"/>
                <w:color w:val="000000"/>
                <w:spacing w:val="0"/>
                <w:sz w:val="21"/>
                <w:szCs w:val="21"/>
                <w:lang w:val="en-US" w:eastAsia="zh-CN"/>
              </w:rPr>
              <w:t>财政信息</w:t>
            </w:r>
          </w:p>
        </w:tc>
        <w:tc>
          <w:tcPr>
            <w:tcW w:w="1462" w:type="dxa"/>
            <w:tcBorders>
              <w:top w:val="single" w:sz="4" w:space="0" w:color="auto"/>
              <w:left w:val="single" w:sz="4" w:space="0" w:color="auto"/>
              <w:right w:val="single" w:sz="4" w:space="0" w:color="auto"/>
            </w:tcBorders>
            <w:vAlign w:val="center"/>
          </w:tcPr>
          <w:p>
            <w:pPr>
              <w:pStyle w:val="17"/>
              <w:keepNext w:val="0"/>
              <w:keepLines w:val="0"/>
              <w:widowControl/>
              <w:suppressLineNumbers w:val="0"/>
              <w:spacing w:before="0" w:beforeAutospacing="0" w:after="0" w:afterAutospacing="0" w:line="320" w:lineRule="atLeast"/>
              <w:ind w:left="0" w:right="0"/>
              <w:jc w:val="center"/>
              <w:textAlignment w:val="center"/>
              <w:rPr>
                <w:rFonts w:ascii="Times New Roman" w:eastAsia="仿宋_GB2312" w:cs="Times New Roman" w:hAnsi="Times New Roman"/>
                <w:b/>
                <w:bCs/>
                <w:i w:val="0"/>
                <w:iCs w:val="0"/>
                <w:caps w:val="0"/>
                <w:smallCaps w:val="0"/>
                <w:color w:val="000000"/>
                <w:spacing w:val="0"/>
                <w:sz w:val="21"/>
                <w:szCs w:val="21"/>
                <w:lang w:val="en-US"/>
              </w:rPr>
            </w:pPr>
            <w:r>
              <w:rPr>
                <w:rFonts w:ascii="Times New Roman" w:eastAsia="仿宋_GB2312" w:cs="Times New Roman" w:hAnsi="仿宋_GB2312" w:hint="eastAsia"/>
                <w:bCs/>
                <w:color w:val="000000"/>
                <w:kern w:val="2"/>
                <w:sz w:val="21"/>
                <w:szCs w:val="21"/>
                <w:lang w:val="en-US" w:eastAsia="zh-CN"/>
              </w:rPr>
              <w:t>决算预算</w:t>
            </w:r>
          </w:p>
        </w:tc>
        <w:tc>
          <w:tcPr>
            <w:tcW w:w="2031" w:type="dxa"/>
            <w:tcBorders>
              <w:top w:val="single" w:sz="4" w:space="0" w:color="auto"/>
              <w:left w:val="single" w:sz="4" w:space="0" w:color="auto"/>
              <w:right w:val="single" w:sz="4" w:space="0" w:color="auto"/>
            </w:tcBorders>
            <w:vAlign w:val="center"/>
          </w:tcPr>
          <w:p>
            <w:pPr>
              <w:pStyle w:val="17"/>
              <w:keepNext w:val="0"/>
              <w:keepLines w:val="0"/>
              <w:widowControl/>
              <w:suppressLineNumbers w:val="0"/>
              <w:spacing w:before="0" w:beforeAutospacing="0" w:after="0" w:afterAutospacing="0" w:line="320" w:lineRule="atLeast"/>
              <w:ind w:left="0" w:right="0"/>
              <w:jc w:val="both"/>
              <w:textAlignment w:val="center"/>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财政</w:t>
            </w:r>
            <w:r>
              <w:rPr>
                <w:rFonts w:ascii="Times New Roman" w:eastAsia="仿宋_GB2312" w:cs="Times New Roman" w:hAnsi="Times New Roman" w:hint="eastAsia"/>
                <w:i w:val="0"/>
                <w:iCs w:val="0"/>
                <w:caps w:val="0"/>
                <w:smallCaps w:val="0"/>
                <w:color w:val="000000"/>
                <w:spacing w:val="0"/>
                <w:sz w:val="21"/>
                <w:szCs w:val="21"/>
                <w:lang w:val="en-US" w:eastAsia="zh-CN"/>
              </w:rPr>
              <w:t>预算</w:t>
            </w:r>
            <w:r>
              <w:rPr>
                <w:rFonts w:ascii="Times New Roman" w:eastAsia="仿宋_GB2312" w:cs="Times New Roman" w:hAnsi="Times New Roman" w:hint="eastAsia"/>
                <w:i w:val="0"/>
                <w:iCs w:val="0"/>
                <w:caps w:val="0"/>
                <w:smallCaps w:val="0"/>
                <w:color w:val="000000"/>
                <w:spacing w:val="0"/>
                <w:sz w:val="21"/>
                <w:szCs w:val="21"/>
                <w:lang w:val="en-US" w:eastAsia="zh-CN"/>
              </w:rPr>
              <w:t>、决算信息</w:t>
            </w:r>
          </w:p>
        </w:tc>
        <w:tc>
          <w:tcPr>
            <w:tcW w:w="1238" w:type="dxa"/>
            <w:tcBorders>
              <w:top w:val="single" w:sz="4" w:space="0" w:color="auto"/>
              <w:left w:val="single" w:sz="4" w:space="0" w:color="auto"/>
              <w:right w:val="single" w:sz="4" w:space="0" w:color="auto"/>
            </w:tcBorders>
            <w:vAlign w:val="center"/>
          </w:tcPr>
          <w:p>
            <w:pPr>
              <w:jc w:val="both"/>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法律、</w:t>
            </w:r>
          </w:p>
          <w:p>
            <w:pPr>
              <w:jc w:val="both"/>
              <w:rPr>
                <w:rFonts w:ascii="Times New Roman" w:eastAsia="仿宋_GB2312" w:cs="Times New Roman" w:hAnsi="Times New Roman"/>
                <w:i w:val="0"/>
                <w:iCs w:val="0"/>
                <w:caps w:val="0"/>
                <w:smallCaps w:val="0"/>
                <w:color w:val="000000"/>
                <w:spacing w:val="0"/>
                <w:sz w:val="21"/>
                <w:szCs w:val="21"/>
                <w:lang w:val="en-US"/>
              </w:rPr>
            </w:pPr>
            <w:r>
              <w:rPr>
                <w:rFonts w:ascii="Times New Roman" w:eastAsia="仿宋_GB2312" w:cs="Times New Roman" w:hAnsi="Times New Roman" w:hint="eastAsia"/>
                <w:i w:val="0"/>
                <w:iCs w:val="0"/>
                <w:caps w:val="0"/>
                <w:smallCaps w:val="0"/>
                <w:color w:val="000000"/>
                <w:spacing w:val="0"/>
                <w:sz w:val="21"/>
                <w:szCs w:val="21"/>
                <w:lang w:val="en-US" w:eastAsia="zh-CN"/>
              </w:rPr>
              <w:t>行政法规</w:t>
            </w:r>
          </w:p>
        </w:tc>
        <w:tc>
          <w:tcPr>
            <w:tcW w:w="3016" w:type="dxa"/>
            <w:tcBorders>
              <w:top w:val="single" w:sz="4" w:space="0" w:color="auto"/>
              <w:left w:val="single" w:sz="4" w:space="0" w:color="auto"/>
              <w:right w:val="single" w:sz="4" w:space="0" w:color="auto"/>
            </w:tcBorders>
            <w:shd w:val="clear" w:color="auto" w:fill="auto"/>
            <w:vAlign w:val="center"/>
          </w:tcPr>
          <w:p>
            <w:pPr>
              <w:jc w:val="both"/>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1.《中华人民共和国预算法》第十四条；</w:t>
            </w:r>
          </w:p>
          <w:p>
            <w:pPr>
              <w:jc w:val="both"/>
              <w:rPr>
                <w:rFonts w:ascii="Times New Roman" w:eastAsia="仿宋_GB2312" w:cs="Times New Roman" w:hAnsi="Times New Roman" w:hint="eastAsia"/>
                <w:i w:val="0"/>
                <w:iCs w:val="0"/>
                <w:caps w:val="0"/>
                <w:smallCaps w:val="0"/>
                <w:color w:val="000000"/>
                <w:spacing w:val="0"/>
                <w:kern w:val="2"/>
                <w:sz w:val="21"/>
                <w:szCs w:val="21"/>
                <w:lang w:val="en-US" w:eastAsia="zh-CN" w:bidi="ar-SA"/>
              </w:rPr>
            </w:pPr>
            <w:r>
              <w:rPr>
                <w:rFonts w:ascii="Times New Roman" w:eastAsia="仿宋_GB2312" w:cs="Times New Roman" w:hAnsi="Times New Roman" w:hint="eastAsia"/>
                <w:i w:val="0"/>
                <w:iCs w:val="0"/>
                <w:caps w:val="0"/>
                <w:smallCaps w:val="0"/>
                <w:color w:val="000000"/>
                <w:spacing w:val="0"/>
                <w:sz w:val="21"/>
                <w:szCs w:val="21"/>
                <w:lang w:val="en-US" w:eastAsia="zh-CN"/>
              </w:rPr>
              <w:t>2.</w:t>
            </w:r>
            <w:r>
              <w:rPr>
                <w:rFonts w:ascii="Times New Roman" w:eastAsia="仿宋_GB2312" w:cs="Times New Roman" w:hAnsi="Times New Roman" w:hint="eastAsia"/>
                <w:i w:val="0"/>
                <w:iCs w:val="0"/>
                <w:caps w:val="0"/>
                <w:smallCaps w:val="0"/>
                <w:color w:val="000000"/>
                <w:spacing w:val="0"/>
                <w:sz w:val="21"/>
                <w:szCs w:val="21"/>
              </w:rPr>
              <w:t>《中华人民共和国政府信息公开条例》</w:t>
            </w:r>
            <w:r>
              <w:rPr>
                <w:rFonts w:ascii="Times New Roman" w:eastAsia="仿宋_GB2312" w:cs="Times New Roman" w:hAnsi="Times New Roman" w:hint="eastAsia"/>
                <w:i w:val="0"/>
                <w:iCs w:val="0"/>
                <w:caps w:val="0"/>
                <w:smallCaps w:val="0"/>
                <w:color w:val="000000"/>
                <w:spacing w:val="0"/>
                <w:sz w:val="21"/>
                <w:szCs w:val="21"/>
                <w:lang w:val="en-US" w:eastAsia="zh-CN"/>
              </w:rPr>
              <w:t>第二十条第七款</w:t>
            </w:r>
          </w:p>
        </w:tc>
        <w:tc>
          <w:tcPr>
            <w:tcW w:w="139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r>
              <w:rPr>
                <w:rFonts w:ascii="仿宋_GB2312" w:eastAsia="仿宋_GB2312" w:cs="仿宋_GB2312" w:hAnsi="仿宋_GB2312" w:hint="eastAsia"/>
                <w:vertAlign w:val="baseline"/>
                <w:lang w:val="en-US" w:eastAsia="zh-CN"/>
              </w:rPr>
              <w:t>攀枝花市西区经济和信息化局</w:t>
            </w:r>
          </w:p>
        </w:tc>
        <w:tc>
          <w:tcPr>
            <w:tcW w:w="1064" w:type="dxa"/>
            <w:tcBorders>
              <w:top w:val="single" w:sz="4" w:space="0" w:color="auto"/>
              <w:left w:val="single" w:sz="4" w:space="0" w:color="auto"/>
              <w:right w:val="single" w:sz="4" w:space="0" w:color="auto"/>
            </w:tcBorders>
            <w:vAlign w:val="center"/>
          </w:tcPr>
          <w:p>
            <w:pPr>
              <w:jc w:val="center"/>
              <w:rPr>
                <w:rFonts w:ascii="Times New Roman" w:eastAsia="仿宋_GB2312" w:cs="Times New Roman" w:hAnsi="Times New Roman"/>
                <w:i w:val="0"/>
                <w:iCs w:val="0"/>
                <w:caps w:val="0"/>
                <w:smallCaps w:val="0"/>
                <w:color w:val="000000"/>
                <w:spacing w:val="0"/>
                <w:sz w:val="21"/>
                <w:szCs w:val="21"/>
              </w:rPr>
            </w:pPr>
            <w:r>
              <w:rPr>
                <w:rFonts w:ascii="Times New Roman" w:eastAsia="仿宋_GB2312" w:cs="Times New Roman" w:hAnsi="Times New Roman" w:hint="eastAsia"/>
                <w:i w:val="0"/>
                <w:iCs w:val="0"/>
                <w:caps w:val="0"/>
                <w:smallCaps w:val="0"/>
                <w:color w:val="000000"/>
                <w:spacing w:val="0"/>
                <w:sz w:val="21"/>
                <w:szCs w:val="21"/>
                <w:lang w:val="en-US" w:eastAsia="zh-CN"/>
              </w:rPr>
              <w:t>政府网站</w:t>
            </w:r>
          </w:p>
        </w:tc>
        <w:tc>
          <w:tcPr>
            <w:tcW w:w="1456" w:type="dxa"/>
            <w:tcBorders>
              <w:top w:val="single" w:sz="4" w:space="0" w:color="auto"/>
              <w:left w:val="single" w:sz="4" w:space="0" w:color="auto"/>
              <w:right w:val="single" w:sz="4" w:space="0" w:color="auto"/>
            </w:tcBorders>
            <w:vAlign w:val="center"/>
          </w:tcPr>
          <w:p>
            <w:pPr>
              <w:jc w:val="center"/>
              <w:rPr>
                <w:rFonts w:ascii="Times New Roman" w:eastAsia="仿宋_GB2312" w:cs="Times New Roman" w:hAnsi="Times New Roman"/>
                <w:i w:val="0"/>
                <w:iCs w:val="0"/>
                <w:caps w:val="0"/>
                <w:smallCaps w:val="0"/>
                <w:color w:val="000000"/>
                <w:spacing w:val="0"/>
                <w:sz w:val="21"/>
                <w:szCs w:val="21"/>
              </w:rPr>
            </w:pPr>
            <w:r>
              <w:rPr>
                <w:rFonts w:ascii="Times New Roman" w:eastAsia="仿宋_GB2312" w:cs="Times New Roman" w:hAnsi="Times New Roman" w:hint="eastAsia"/>
                <w:i w:val="0"/>
                <w:iCs w:val="0"/>
                <w:caps w:val="0"/>
                <w:smallCaps w:val="0"/>
                <w:color w:val="000000"/>
                <w:spacing w:val="0"/>
                <w:sz w:val="21"/>
                <w:szCs w:val="21"/>
                <w:lang w:val="en-US" w:eastAsia="zh-CN"/>
              </w:rPr>
              <w:t>批复后二十日内公开</w:t>
            </w:r>
            <w:bookmarkStart w:id="5" w:name="_GoBack"/>
            <w:bookmarkEnd w:id="5"/>
          </w:p>
        </w:tc>
        <w:tc>
          <w:tcPr>
            <w:tcW w:w="112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r>
              <w:rPr>
                <w:rFonts w:ascii="仿宋_GB2312" w:eastAsia="仿宋_GB2312" w:cs="仿宋_GB2312" w:hAnsi="仿宋_GB2312" w:hint="eastAsia"/>
                <w:vertAlign w:val="baseline"/>
                <w:lang w:val="en-US" w:eastAsia="zh-CN"/>
              </w:rPr>
              <w:t>局办公室</w:t>
            </w:r>
          </w:p>
        </w:tc>
        <w:tc>
          <w:tcPr>
            <w:tcW w:w="1095" w:type="dxa"/>
            <w:vAlign w:val="center"/>
          </w:tcPr>
          <w:p>
            <w:pPr>
              <w:jc w:val="center"/>
              <w:rPr>
                <w:rFonts w:ascii="Times New Roman" w:eastAsia="Miss Sweetie" w:cs="Times New Roman" w:hAnsi="Times New Roman"/>
                <w:i w:val="0"/>
                <w:iCs w:val="0"/>
                <w:caps w:val="0"/>
                <w:smallCaps w:val="0"/>
                <w:color w:val="000000"/>
                <w:spacing w:val="0"/>
                <w:sz w:val="21"/>
                <w:szCs w:val="21"/>
              </w:rPr>
            </w:pPr>
            <w:r>
              <w:rPr>
                <w:rFonts w:ascii="Times New Roman" w:eastAsia="Miss Sweetie" w:cs="Times New Roman" w:hAnsi="Times New Roman"/>
                <w:i w:val="0"/>
                <w:iCs w:val="0"/>
                <w:caps w:val="0"/>
                <w:smallCaps w:val="0"/>
                <w:color w:val="000000"/>
                <w:spacing w:val="0"/>
                <w:sz w:val="21"/>
                <w:szCs w:val="21"/>
              </w:rPr>
              <w:t>0812-</w:t>
            </w:r>
          </w:p>
          <w:p>
            <w:pPr>
              <w:jc w:val="center"/>
              <w:rPr>
                <w:rFonts w:ascii="Times New Roman" w:eastAsia="Miss Sweetie" w:cs="Times New Roman" w:hAnsi="Times New Roman"/>
                <w:i w:val="0"/>
                <w:iCs w:val="0"/>
                <w:caps w:val="0"/>
                <w:smallCaps w:val="0"/>
                <w:color w:val="000000"/>
                <w:spacing w:val="0"/>
                <w:sz w:val="21"/>
                <w:szCs w:val="21"/>
              </w:rPr>
            </w:pPr>
            <w:r>
              <w:rPr>
                <w:rFonts w:ascii="Times New Roman" w:eastAsia="宋体" w:cs="Times New Roman" w:hAnsi="Times New Roman" w:hint="eastAsia"/>
                <w:i w:val="0"/>
                <w:iCs w:val="0"/>
                <w:caps w:val="0"/>
                <w:smallCaps w:val="0"/>
                <w:color w:val="000000"/>
                <w:spacing w:val="0"/>
                <w:sz w:val="21"/>
                <w:szCs w:val="21"/>
                <w:lang w:val="en-US" w:eastAsia="zh-CN"/>
              </w:rPr>
              <w:t>55</w:t>
            </w:r>
            <w:r>
              <w:rPr>
                <w:rFonts w:ascii="Times New Roman" w:cs="Times New Roman" w:hAnsi="Times New Roman" w:hint="eastAsia"/>
                <w:i w:val="0"/>
                <w:iCs w:val="0"/>
                <w:caps w:val="0"/>
                <w:smallCaps w:val="0"/>
                <w:color w:val="000000"/>
                <w:spacing w:val="0"/>
                <w:sz w:val="21"/>
                <w:szCs w:val="21"/>
                <w:lang w:val="en-US" w:eastAsia="zh-CN"/>
              </w:rPr>
              <w:t>49020</w:t>
            </w:r>
          </w:p>
        </w:tc>
      </w:tr>
      <w:tr>
        <w:trPr>
          <w:trHeight w:val="1862"/>
        </w:trPr>
        <w:tc>
          <w:tcPr>
            <w:tcW w:w="1370" w:type="dxa"/>
            <w:vMerge/>
          </w:tcPr>
          <w:p/>
        </w:tc>
        <w:tc>
          <w:tcPr>
            <w:tcW w:w="738" w:type="dxa"/>
            <w:vMerge/>
            <w:tcBorders>
              <w:left w:val="single" w:sz="4" w:space="0" w:color="auto"/>
              <w:right w:val="single" w:sz="4" w:space="0" w:color="auto"/>
            </w:tcBorders>
            <w:vAlign w:val="center"/>
          </w:tcPr>
          <w:p/>
        </w:tc>
        <w:tc>
          <w:tcPr>
            <w:tcW w:w="1462" w:type="dxa"/>
            <w:tcBorders>
              <w:top w:val="single" w:sz="4" w:space="0" w:color="auto"/>
              <w:left w:val="single" w:sz="4" w:space="0" w:color="auto"/>
              <w:right w:val="single" w:sz="4" w:space="0" w:color="auto"/>
            </w:tcBorders>
            <w:vAlign w:val="center"/>
          </w:tcPr>
          <w:p>
            <w:pPr>
              <w:pStyle w:val="17"/>
              <w:keepNext w:val="0"/>
              <w:keepLines w:val="0"/>
              <w:widowControl/>
              <w:suppressLineNumbers w:val="0"/>
              <w:spacing w:before="0" w:beforeAutospacing="0" w:after="0" w:afterAutospacing="0" w:line="320" w:lineRule="atLeast"/>
              <w:ind w:left="0" w:right="0"/>
              <w:jc w:val="center"/>
              <w:textAlignment w:val="center"/>
              <w:rPr>
                <w:rFonts w:ascii="Times New Roman" w:eastAsia="仿宋_GB2312" w:cs="Times New Roman" w:hAnsi="Times New Roman"/>
                <w:b/>
                <w:bCs/>
                <w:i w:val="0"/>
                <w:iCs w:val="0"/>
                <w:caps w:val="0"/>
                <w:smallCaps w:val="0"/>
                <w:color w:val="000000"/>
                <w:spacing w:val="0"/>
                <w:sz w:val="21"/>
                <w:szCs w:val="21"/>
                <w:lang w:val="en-US" w:eastAsia="zh-CN"/>
              </w:rPr>
            </w:pPr>
            <w:r>
              <w:rPr>
                <w:rFonts w:ascii="Times New Roman" w:eastAsia="仿宋_GB2312" w:cs="Times New Roman" w:hAnsi="仿宋_GB2312" w:hint="eastAsia"/>
                <w:bCs/>
                <w:color w:val="000000"/>
                <w:kern w:val="2"/>
                <w:sz w:val="21"/>
                <w:szCs w:val="21"/>
              </w:rPr>
              <w:t>政府采购</w:t>
            </w:r>
          </w:p>
        </w:tc>
        <w:tc>
          <w:tcPr>
            <w:tcW w:w="2031" w:type="dxa"/>
            <w:tcBorders>
              <w:top w:val="single" w:sz="4" w:space="0" w:color="auto"/>
              <w:left w:val="single" w:sz="4" w:space="0" w:color="auto"/>
              <w:right w:val="single" w:sz="4" w:space="0" w:color="auto"/>
            </w:tcBorders>
            <w:vAlign w:val="center"/>
          </w:tcPr>
          <w:p>
            <w:pPr>
              <w:pStyle w:val="17"/>
              <w:keepNext w:val="0"/>
              <w:keepLines w:val="0"/>
              <w:widowControl/>
              <w:suppressLineNumbers w:val="0"/>
              <w:spacing w:before="0" w:beforeAutospacing="0" w:after="0" w:afterAutospacing="0" w:line="320" w:lineRule="atLeast"/>
              <w:ind w:left="0" w:right="0"/>
              <w:jc w:val="both"/>
              <w:textAlignment w:val="center"/>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政府集中采购项目的目录、标准及实施情况</w:t>
            </w:r>
          </w:p>
        </w:tc>
        <w:tc>
          <w:tcPr>
            <w:tcW w:w="1238" w:type="dxa"/>
            <w:tcBorders>
              <w:top w:val="single" w:sz="4" w:space="0" w:color="auto"/>
              <w:left w:val="single" w:sz="4" w:space="0" w:color="auto"/>
              <w:right w:val="single" w:sz="4" w:space="0" w:color="auto"/>
            </w:tcBorders>
            <w:vAlign w:val="center"/>
          </w:tcPr>
          <w:p>
            <w:pPr>
              <w:jc w:val="both"/>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法律、行政法规</w:t>
            </w:r>
          </w:p>
        </w:tc>
        <w:tc>
          <w:tcPr>
            <w:tcW w:w="3016" w:type="dxa"/>
            <w:tcBorders>
              <w:top w:val="single" w:sz="4" w:space="0" w:color="auto"/>
              <w:left w:val="single" w:sz="4" w:space="0" w:color="auto"/>
              <w:right w:val="single" w:sz="4" w:space="0" w:color="auto"/>
            </w:tcBorders>
            <w:shd w:val="clear" w:color="auto" w:fill="auto"/>
            <w:vAlign w:val="center"/>
          </w:tcPr>
          <w:p>
            <w:pPr>
              <w:jc w:val="both"/>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 xml:space="preserve">1.《中华人民共和国政府采购法》第六十三条               2.《中华人民共和国政府采购法实施条例》第八条等               </w:t>
            </w:r>
          </w:p>
          <w:p>
            <w:pPr>
              <w:jc w:val="both"/>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 xml:space="preserve"> 3.《中华人民共和国政府信息公开条例》第二十条第九款</w:t>
            </w:r>
          </w:p>
        </w:tc>
        <w:tc>
          <w:tcPr>
            <w:tcW w:w="139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r>
              <w:rPr>
                <w:rFonts w:ascii="仿宋_GB2312" w:eastAsia="仿宋_GB2312" w:cs="仿宋_GB2312" w:hAnsi="仿宋_GB2312" w:hint="eastAsia"/>
                <w:vertAlign w:val="baseline"/>
                <w:lang w:val="en-US" w:eastAsia="zh-CN"/>
              </w:rPr>
              <w:t>攀枝花市西区经济和信息化局</w:t>
            </w:r>
          </w:p>
        </w:tc>
        <w:tc>
          <w:tcPr>
            <w:tcW w:w="1064" w:type="dxa"/>
            <w:tcBorders>
              <w:top w:val="single" w:sz="4" w:space="0" w:color="auto"/>
              <w:left w:val="single" w:sz="4" w:space="0" w:color="auto"/>
              <w:right w:val="single" w:sz="4" w:space="0" w:color="auto"/>
            </w:tcBorders>
            <w:vAlign w:val="center"/>
          </w:tcPr>
          <w:p>
            <w:pPr>
              <w:adjustRightInd w:val="0"/>
              <w:snapToGrid w:val="0"/>
              <w:spacing w:line="312" w:lineRule="auto"/>
              <w:ind w:firstLine="0"/>
              <w:rPr>
                <w:rFonts w:ascii="仿宋_GB2312" w:eastAsia="仿宋_GB2312" w:cs="仿宋_GB2312"/>
                <w:sz w:val="28"/>
                <w:szCs w:val="28"/>
              </w:rPr>
            </w:pPr>
            <w:r>
              <w:rPr>
                <w:rFonts w:ascii="仿宋_GB2312" w:eastAsia="仿宋_GB2312" w:cs="仿宋_GB2312" w:hAnsi="仿宋_GB2312" w:hint="eastAsia"/>
                <w:vertAlign w:val="baseline"/>
                <w:lang w:val="en-US" w:eastAsia="zh-CN"/>
              </w:rPr>
              <w:t>四川政府采购网</w:t>
            </w:r>
          </w:p>
          <w:p>
            <w:pPr>
              <w:jc w:val="center"/>
              <w:rPr>
                <w:rFonts w:ascii="Times New Roman" w:eastAsia="仿宋_GB2312" w:cs="Times New Roman" w:hAnsi="Times New Roman" w:hint="eastAsia"/>
                <w:i w:val="0"/>
                <w:iCs w:val="0"/>
                <w:caps w:val="0"/>
                <w:smallCaps w:val="0"/>
                <w:color w:val="000000"/>
                <w:spacing w:val="0"/>
                <w:sz w:val="21"/>
                <w:szCs w:val="21"/>
                <w:lang w:val="en-US" w:eastAsia="zh-CN"/>
              </w:rPr>
            </w:pPr>
          </w:p>
        </w:tc>
        <w:tc>
          <w:tcPr>
            <w:tcW w:w="1456" w:type="dxa"/>
            <w:tcBorders>
              <w:top w:val="single" w:sz="4" w:space="0" w:color="auto"/>
              <w:left w:val="single" w:sz="4" w:space="0" w:color="auto"/>
              <w:right w:val="single" w:sz="4" w:space="0" w:color="auto"/>
            </w:tcBorders>
            <w:vAlign w:val="center"/>
          </w:tcPr>
          <w:p>
            <w:pPr>
              <w:jc w:val="center"/>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适时更新</w:t>
            </w:r>
          </w:p>
        </w:tc>
        <w:tc>
          <w:tcPr>
            <w:tcW w:w="112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r>
              <w:rPr>
                <w:rFonts w:ascii="仿宋_GB2312" w:eastAsia="仿宋_GB2312" w:cs="仿宋_GB2312" w:hAnsi="仿宋_GB2312" w:hint="eastAsia"/>
                <w:vertAlign w:val="baseline"/>
                <w:lang w:val="en-US" w:eastAsia="zh-CN"/>
              </w:rPr>
              <w:t>局办公室</w:t>
            </w:r>
          </w:p>
        </w:tc>
        <w:tc>
          <w:tcPr>
            <w:tcW w:w="1095" w:type="dxa"/>
            <w:vAlign w:val="center"/>
          </w:tcPr>
          <w:p>
            <w:pPr>
              <w:jc w:val="center"/>
              <w:rPr>
                <w:rFonts w:ascii="Times New Roman" w:eastAsia="Miss Sweetie" w:cs="Times New Roman" w:hAnsi="Times New Roman"/>
                <w:i w:val="0"/>
                <w:iCs w:val="0"/>
                <w:caps w:val="0"/>
                <w:smallCaps w:val="0"/>
                <w:color w:val="000000"/>
                <w:spacing w:val="0"/>
                <w:sz w:val="21"/>
                <w:szCs w:val="21"/>
              </w:rPr>
            </w:pPr>
            <w:r>
              <w:rPr>
                <w:rFonts w:ascii="Times New Roman" w:eastAsia="Miss Sweetie" w:cs="Times New Roman" w:hAnsi="Times New Roman"/>
                <w:i w:val="0"/>
                <w:iCs w:val="0"/>
                <w:caps w:val="0"/>
                <w:smallCaps w:val="0"/>
                <w:color w:val="000000"/>
                <w:spacing w:val="0"/>
                <w:sz w:val="21"/>
                <w:szCs w:val="21"/>
              </w:rPr>
              <w:t>0812-</w:t>
            </w:r>
          </w:p>
          <w:p>
            <w:pPr>
              <w:jc w:val="center"/>
              <w:rPr>
                <w:rFonts w:ascii="Times New Roman" w:eastAsia="宋体" w:cs="Times New Roman" w:hAnsi="Times New Roman" w:hint="eastAsia"/>
                <w:i w:val="0"/>
                <w:iCs w:val="0"/>
                <w:caps w:val="0"/>
                <w:smallCaps w:val="0"/>
                <w:color w:val="000000"/>
                <w:spacing w:val="0"/>
                <w:sz w:val="21"/>
                <w:szCs w:val="21"/>
                <w:lang w:val="en-US" w:eastAsia="zh-CN"/>
              </w:rPr>
            </w:pPr>
            <w:r>
              <w:rPr>
                <w:rFonts w:ascii="Times New Roman" w:eastAsia="宋体" w:cs="Times New Roman" w:hAnsi="Times New Roman" w:hint="eastAsia"/>
                <w:i w:val="0"/>
                <w:iCs w:val="0"/>
                <w:caps w:val="0"/>
                <w:smallCaps w:val="0"/>
                <w:color w:val="000000"/>
                <w:spacing w:val="0"/>
                <w:sz w:val="21"/>
                <w:szCs w:val="21"/>
                <w:lang w:val="en-US" w:eastAsia="zh-CN"/>
              </w:rPr>
              <w:t>55</w:t>
            </w:r>
            <w:r>
              <w:rPr>
                <w:rFonts w:ascii="Times New Roman" w:cs="Times New Roman" w:hAnsi="Times New Roman" w:hint="eastAsia"/>
                <w:i w:val="0"/>
                <w:iCs w:val="0"/>
                <w:caps w:val="0"/>
                <w:smallCaps w:val="0"/>
                <w:color w:val="000000"/>
                <w:spacing w:val="0"/>
                <w:sz w:val="21"/>
                <w:szCs w:val="21"/>
                <w:lang w:val="en-US" w:eastAsia="zh-CN"/>
              </w:rPr>
              <w:t>49020</w:t>
            </w:r>
          </w:p>
        </w:tc>
      </w:tr>
      <w:tr>
        <w:trPr>
          <w:trHeight w:val="1397"/>
        </w:trPr>
        <w:tc>
          <w:tcPr>
            <w:tcW w:w="1370" w:type="dxa"/>
            <w:vMerge/>
          </w:tcPr>
          <w:p/>
        </w:tc>
        <w:tc>
          <w:tcPr>
            <w:tcW w:w="4230" w:type="dxa"/>
            <w:gridSpan w:val="3"/>
            <w:tcBorders>
              <w:top w:val="single" w:sz="4" w:space="0" w:color="auto"/>
              <w:left w:val="single" w:sz="4" w:space="0" w:color="auto"/>
              <w:right w:val="single" w:sz="4" w:space="0" w:color="auto"/>
            </w:tcBorders>
            <w:vAlign w:val="center"/>
          </w:tcPr>
          <w:p>
            <w:pPr>
              <w:pStyle w:val="17"/>
              <w:keepNext w:val="0"/>
              <w:keepLines w:val="0"/>
              <w:widowControl/>
              <w:suppressLineNumbers w:val="0"/>
              <w:spacing w:before="0" w:beforeAutospacing="0" w:after="0" w:afterAutospacing="0" w:line="320" w:lineRule="atLeast"/>
              <w:ind w:left="0" w:right="0"/>
              <w:jc w:val="center"/>
              <w:textAlignment w:val="center"/>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b/>
                <w:bCs/>
                <w:i w:val="0"/>
                <w:iCs w:val="0"/>
                <w:caps w:val="0"/>
                <w:smallCaps w:val="0"/>
                <w:color w:val="000000"/>
                <w:spacing w:val="0"/>
                <w:kern w:val="0"/>
                <w:sz w:val="21"/>
                <w:szCs w:val="21"/>
                <w:lang w:val="en-US" w:eastAsia="zh-CN"/>
              </w:rPr>
              <w:t>政府信息公开年报</w:t>
            </w:r>
          </w:p>
        </w:tc>
        <w:tc>
          <w:tcPr>
            <w:tcW w:w="1238" w:type="dxa"/>
            <w:tcBorders>
              <w:top w:val="single" w:sz="4" w:space="0" w:color="auto"/>
              <w:left w:val="single" w:sz="4" w:space="0" w:color="auto"/>
              <w:right w:val="single" w:sz="4" w:space="0" w:color="auto"/>
            </w:tcBorders>
            <w:vAlign w:val="center"/>
          </w:tcPr>
          <w:p>
            <w:pPr>
              <w:jc w:val="both"/>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行政法规、行政规范性文件</w:t>
            </w:r>
          </w:p>
        </w:tc>
        <w:tc>
          <w:tcPr>
            <w:tcW w:w="3016" w:type="dxa"/>
            <w:tcBorders>
              <w:top w:val="single" w:sz="4" w:space="0" w:color="auto"/>
              <w:left w:val="single" w:sz="4" w:space="0" w:color="auto"/>
              <w:right w:val="single" w:sz="4" w:space="0" w:color="auto"/>
            </w:tcBorders>
            <w:shd w:val="clear" w:color="auto" w:fill="auto"/>
            <w:vAlign w:val="center"/>
          </w:tcPr>
          <w:p>
            <w:pPr>
              <w:jc w:val="both"/>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1.</w:t>
            </w:r>
            <w:r>
              <w:rPr>
                <w:rFonts w:ascii="Times New Roman" w:eastAsia="仿宋_GB2312" w:cs="Times New Roman" w:hAnsi="Times New Roman" w:hint="eastAsia"/>
                <w:i w:val="0"/>
                <w:iCs w:val="0"/>
                <w:caps w:val="0"/>
                <w:smallCaps w:val="0"/>
                <w:color w:val="000000"/>
                <w:spacing w:val="0"/>
                <w:sz w:val="21"/>
                <w:szCs w:val="21"/>
                <w:lang w:eastAsia="zh-CN"/>
              </w:rPr>
              <w:t>《</w:t>
            </w:r>
            <w:r>
              <w:rPr>
                <w:rFonts w:ascii="Times New Roman" w:eastAsia="仿宋_GB2312" w:cs="Times New Roman" w:hAnsi="Times New Roman" w:hint="eastAsia"/>
                <w:i w:val="0"/>
                <w:iCs w:val="0"/>
                <w:caps w:val="0"/>
                <w:smallCaps w:val="0"/>
                <w:color w:val="000000"/>
                <w:spacing w:val="0"/>
                <w:sz w:val="21"/>
                <w:szCs w:val="21"/>
                <w:lang w:val="en-US" w:eastAsia="zh-CN"/>
              </w:rPr>
              <w:t>中华人民共和国政府信息公开条例</w:t>
            </w:r>
            <w:r>
              <w:rPr>
                <w:rFonts w:ascii="Times New Roman" w:eastAsia="仿宋_GB2312" w:cs="Times New Roman" w:hAnsi="Times New Roman" w:hint="eastAsia"/>
                <w:i w:val="0"/>
                <w:iCs w:val="0"/>
                <w:caps w:val="0"/>
                <w:smallCaps w:val="0"/>
                <w:color w:val="000000"/>
                <w:spacing w:val="0"/>
                <w:sz w:val="21"/>
                <w:szCs w:val="21"/>
                <w:lang w:eastAsia="zh-CN"/>
              </w:rPr>
              <w:t>》</w:t>
            </w:r>
            <w:r>
              <w:rPr>
                <w:rFonts w:ascii="Times New Roman" w:eastAsia="仿宋_GB2312" w:cs="Times New Roman" w:hAnsi="Times New Roman" w:hint="eastAsia"/>
                <w:i w:val="0"/>
                <w:iCs w:val="0"/>
                <w:caps w:val="0"/>
                <w:smallCaps w:val="0"/>
                <w:color w:val="000000"/>
                <w:spacing w:val="0"/>
                <w:sz w:val="21"/>
                <w:szCs w:val="21"/>
                <w:lang w:val="en-US" w:eastAsia="zh-CN"/>
              </w:rPr>
              <w:t>第四十九条、五十条；</w:t>
            </w:r>
          </w:p>
          <w:p>
            <w:pPr>
              <w:jc w:val="both"/>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2.《中华人民共和国政府信息公开工作年度报告格式》（国办公开办函〔2021〕30号）</w:t>
            </w:r>
          </w:p>
        </w:tc>
        <w:tc>
          <w:tcPr>
            <w:tcW w:w="139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vertAlign w:val="baseline"/>
                <w:lang w:val="en-US" w:eastAsia="zh-CN"/>
              </w:rPr>
            </w:pPr>
            <w:r>
              <w:rPr>
                <w:rFonts w:ascii="仿宋_GB2312" w:eastAsia="仿宋_GB2312" w:cs="仿宋_GB2312" w:hAnsi="仿宋_GB2312" w:hint="eastAsia"/>
                <w:vertAlign w:val="baseline"/>
                <w:lang w:val="en-US" w:eastAsia="zh-CN"/>
              </w:rPr>
              <w:t>攀枝花市西区经济和信息化局</w:t>
            </w:r>
          </w:p>
        </w:tc>
        <w:tc>
          <w:tcPr>
            <w:tcW w:w="1064" w:type="dxa"/>
            <w:tcBorders>
              <w:top w:val="single" w:sz="4" w:space="0" w:color="auto"/>
              <w:left w:val="single" w:sz="4" w:space="0" w:color="auto"/>
              <w:right w:val="single" w:sz="4" w:space="0" w:color="auto"/>
            </w:tcBorders>
            <w:vAlign w:val="center"/>
          </w:tcPr>
          <w:p>
            <w:pPr>
              <w:jc w:val="center"/>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政府网站</w:t>
            </w:r>
          </w:p>
        </w:tc>
        <w:tc>
          <w:tcPr>
            <w:tcW w:w="1456" w:type="dxa"/>
            <w:tcBorders>
              <w:top w:val="single" w:sz="4" w:space="0" w:color="auto"/>
              <w:left w:val="single" w:sz="4" w:space="0" w:color="auto"/>
              <w:right w:val="single" w:sz="4" w:space="0" w:color="auto"/>
            </w:tcBorders>
            <w:vAlign w:val="center"/>
          </w:tcPr>
          <w:p>
            <w:pPr>
              <w:jc w:val="center"/>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每年1月31日前</w:t>
            </w:r>
          </w:p>
        </w:tc>
        <w:tc>
          <w:tcPr>
            <w:tcW w:w="1125" w:type="dxa"/>
            <w:tcBorders>
              <w:top w:val="single" w:sz="4" w:space="0" w:color="auto"/>
              <w:left w:val="single" w:sz="4" w:space="0" w:color="auto"/>
              <w:right w:val="single" w:sz="4" w:space="0" w:color="auto"/>
            </w:tcBorders>
            <w:vAlign w:val="center"/>
          </w:tcPr>
          <w:p>
            <w:pPr>
              <w:jc w:val="both"/>
              <w:rPr>
                <w:rFonts w:ascii="仿宋_GB2312" w:eastAsia="仿宋_GB2312" w:cs="仿宋_GB2312" w:hAnsi="仿宋_GB2312"/>
                <w:vertAlign w:val="baseline"/>
                <w:lang w:val="en-US" w:eastAsia="zh-CN"/>
              </w:rPr>
            </w:pPr>
            <w:r>
              <w:rPr>
                <w:rFonts w:ascii="仿宋_GB2312" w:eastAsia="仿宋_GB2312" w:cs="仿宋_GB2312" w:hAnsi="仿宋_GB2312" w:hint="eastAsia"/>
                <w:vertAlign w:val="baseline"/>
                <w:lang w:val="en-US" w:eastAsia="zh-CN"/>
              </w:rPr>
              <w:t>局办公室</w:t>
            </w:r>
          </w:p>
        </w:tc>
        <w:tc>
          <w:tcPr>
            <w:tcW w:w="1095" w:type="dxa"/>
            <w:vAlign w:val="center"/>
          </w:tcPr>
          <w:p>
            <w:pPr>
              <w:jc w:val="center"/>
              <w:rPr>
                <w:rFonts w:ascii="Times New Roman" w:eastAsia="Miss Sweetie" w:cs="Times New Roman" w:hAnsi="Times New Roman"/>
                <w:i w:val="0"/>
                <w:iCs w:val="0"/>
                <w:caps w:val="0"/>
                <w:smallCaps w:val="0"/>
                <w:color w:val="000000"/>
                <w:spacing w:val="0"/>
                <w:sz w:val="21"/>
                <w:szCs w:val="21"/>
              </w:rPr>
            </w:pPr>
            <w:r>
              <w:rPr>
                <w:rFonts w:ascii="Times New Roman" w:eastAsia="Miss Sweetie" w:cs="Times New Roman" w:hAnsi="Times New Roman"/>
                <w:i w:val="0"/>
                <w:iCs w:val="0"/>
                <w:caps w:val="0"/>
                <w:smallCaps w:val="0"/>
                <w:color w:val="000000"/>
                <w:spacing w:val="0"/>
                <w:sz w:val="21"/>
                <w:szCs w:val="21"/>
              </w:rPr>
              <w:t>0812-</w:t>
            </w:r>
          </w:p>
          <w:p>
            <w:pPr>
              <w:jc w:val="center"/>
              <w:rPr>
                <w:rFonts w:ascii="Times New Roman" w:eastAsia="宋体" w:cs="Times New Roman" w:hAnsi="Times New Roman" w:hint="eastAsia"/>
                <w:i w:val="0"/>
                <w:iCs w:val="0"/>
                <w:caps w:val="0"/>
                <w:smallCaps w:val="0"/>
                <w:color w:val="000000"/>
                <w:spacing w:val="0"/>
                <w:sz w:val="21"/>
                <w:szCs w:val="21"/>
                <w:lang w:val="en-US" w:eastAsia="zh-CN"/>
              </w:rPr>
            </w:pPr>
            <w:r>
              <w:rPr>
                <w:rFonts w:ascii="Times New Roman" w:eastAsia="宋体" w:cs="Times New Roman" w:hAnsi="Times New Roman" w:hint="eastAsia"/>
                <w:i w:val="0"/>
                <w:iCs w:val="0"/>
                <w:caps w:val="0"/>
                <w:smallCaps w:val="0"/>
                <w:color w:val="000000"/>
                <w:spacing w:val="0"/>
                <w:sz w:val="21"/>
                <w:szCs w:val="21"/>
                <w:lang w:val="en-US" w:eastAsia="zh-CN"/>
              </w:rPr>
              <w:t>55</w:t>
            </w:r>
            <w:r>
              <w:rPr>
                <w:rFonts w:ascii="Times New Roman" w:cs="Times New Roman" w:hAnsi="Times New Roman" w:hint="eastAsia"/>
                <w:i w:val="0"/>
                <w:iCs w:val="0"/>
                <w:caps w:val="0"/>
                <w:smallCaps w:val="0"/>
                <w:color w:val="000000"/>
                <w:spacing w:val="0"/>
                <w:sz w:val="21"/>
                <w:szCs w:val="21"/>
                <w:lang w:val="en-US" w:eastAsia="zh-CN"/>
              </w:rPr>
              <w:t>49020</w:t>
            </w:r>
          </w:p>
        </w:tc>
      </w:tr>
      <w:tr>
        <w:trPr>
          <w:trHeight w:val="1547"/>
        </w:trPr>
        <w:tc>
          <w:tcPr>
            <w:tcW w:w="1370" w:type="dxa"/>
            <w:vMerge w:val="restart"/>
            <w:vAlign w:val="center"/>
          </w:tcPr>
          <w:p>
            <w:pPr>
              <w:bidi w:val="0"/>
              <w:jc w:val="center"/>
              <w:rPr>
                <w:rFonts w:ascii="方正小标宋_GBK" w:eastAsia="方正小标宋_GBK" w:cs="方正小标宋_GBK" w:hAnsi="方正小标宋_GBK" w:hint="eastAsia"/>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其</w:t>
            </w:r>
          </w:p>
          <w:p>
            <w:pPr>
              <w:bidi w:val="0"/>
              <w:jc w:val="center"/>
              <w:rPr>
                <w:rFonts w:ascii="方正小标宋_GBK" w:eastAsia="方正小标宋_GBK" w:cs="方正小标宋_GBK" w:hAnsi="方正小标宋_GBK" w:hint="eastAsia"/>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他</w:t>
            </w:r>
          </w:p>
          <w:p>
            <w:pPr>
              <w:bidi w:val="0"/>
              <w:jc w:val="center"/>
              <w:rPr>
                <w:rFonts w:ascii="方正小标宋_GBK" w:eastAsia="方正小标宋_GBK" w:cs="方正小标宋_GBK" w:hAnsi="方正小标宋_GBK" w:hint="eastAsia"/>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公</w:t>
            </w:r>
          </w:p>
          <w:p>
            <w:pPr>
              <w:bidi w:val="0"/>
              <w:jc w:val="center"/>
              <w:rPr>
                <w:rFonts w:ascii="方正小标宋_GBK" w:eastAsia="方正小标宋_GBK" w:cs="方正小标宋_GBK" w:hAnsi="方正小标宋_GBK" w:hint="eastAsia"/>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开</w:t>
            </w:r>
          </w:p>
          <w:p>
            <w:pPr>
              <w:bidi w:val="0"/>
              <w:jc w:val="center"/>
              <w:rPr>
                <w:rFonts w:ascii="方正小标宋_GBK" w:eastAsia="方正小标宋_GBK" w:cs="方正小标宋_GBK" w:hAnsi="方正小标宋_GBK" w:hint="eastAsia"/>
                <w:sz w:val="32"/>
                <w:szCs w:val="32"/>
                <w:vertAlign w:val="baseline"/>
                <w:lang w:val="en-US" w:eastAsia="zh-CN"/>
              </w:rPr>
            </w:pPr>
            <w:r>
              <w:rPr>
                <w:rFonts w:ascii="方正小标宋_GBK" w:eastAsia="方正小标宋_GBK" w:cs="方正小标宋_GBK" w:hAnsi="方正小标宋_GBK" w:hint="eastAsia"/>
                <w:sz w:val="32"/>
                <w:szCs w:val="32"/>
                <w:vertAlign w:val="baseline"/>
                <w:lang w:val="en-US" w:eastAsia="zh-CN"/>
              </w:rPr>
              <w:t>事</w:t>
            </w:r>
          </w:p>
          <w:p>
            <w:pPr>
              <w:jc w:val="center"/>
              <w:rPr>
                <w:rFonts w:ascii="仿宋_GB2312" w:eastAsia="仿宋_GB2312" w:cs="仿宋_GB2312" w:hAnsi="仿宋_GB2312" w:hint="eastAsia"/>
                <w:vertAlign w:val="baseline"/>
              </w:rPr>
            </w:pPr>
            <w:r>
              <w:rPr>
                <w:rFonts w:ascii="方正小标宋_GBK" w:eastAsia="方正小标宋_GBK" w:cs="方正小标宋_GBK" w:hAnsi="方正小标宋_GBK" w:hint="eastAsia"/>
                <w:sz w:val="32"/>
                <w:szCs w:val="32"/>
                <w:vertAlign w:val="baseline"/>
                <w:lang w:val="en-US" w:eastAsia="zh-CN"/>
              </w:rPr>
              <w:t>项</w:t>
            </w:r>
          </w:p>
        </w:tc>
        <w:tc>
          <w:tcPr>
            <w:tcW w:w="2199" w:type="dxa"/>
            <w:gridSpan w:val="2"/>
            <w:tcBorders>
              <w:top w:val="single" w:sz="4" w:space="0" w:color="auto"/>
              <w:left w:val="single" w:sz="4" w:space="0" w:color="auto"/>
              <w:bottom w:val="single" w:sz="4" w:space="0" w:color="auto"/>
              <w:right w:val="single" w:sz="4" w:space="0" w:color="auto"/>
            </w:tcBorders>
            <w:vAlign w:val="center"/>
          </w:tcPr>
          <w:p>
            <w:pPr>
              <w:pStyle w:val="17"/>
              <w:keepNext w:val="0"/>
              <w:keepLines w:val="0"/>
              <w:widowControl/>
              <w:suppressLineNumbers w:val="0"/>
              <w:spacing w:before="0" w:beforeAutospacing="0" w:after="0" w:afterAutospacing="0" w:line="320" w:lineRule="atLeast"/>
              <w:ind w:left="0" w:right="0"/>
              <w:jc w:val="center"/>
              <w:textAlignment w:val="center"/>
              <w:rPr>
                <w:rFonts w:ascii="Times New Roman" w:eastAsia="仿宋_GB2312" w:cs="Times New Roman" w:hAnsi="Times New Roman" w:hint="eastAsia"/>
                <w:b/>
                <w:bCs/>
                <w:i w:val="0"/>
                <w:iCs w:val="0"/>
                <w:caps w:val="0"/>
                <w:smallCaps w:val="0"/>
                <w:color w:val="000000"/>
                <w:spacing w:val="0"/>
                <w:sz w:val="21"/>
                <w:szCs w:val="21"/>
                <w:lang w:val="en-US" w:eastAsia="zh-CN"/>
              </w:rPr>
            </w:pPr>
            <w:r>
              <w:rPr>
                <w:rFonts w:ascii="Times New Roman" w:eastAsia="仿宋_GB2312" w:cs="Times New Roman" w:hAnsi="Times New Roman" w:hint="eastAsia"/>
                <w:b/>
                <w:bCs/>
                <w:i w:val="0"/>
                <w:iCs w:val="0"/>
                <w:caps w:val="0"/>
                <w:smallCaps w:val="0"/>
                <w:color w:val="000000"/>
                <w:spacing w:val="0"/>
                <w:sz w:val="21"/>
                <w:szCs w:val="21"/>
                <w:lang w:val="en-US" w:eastAsia="zh-CN"/>
              </w:rPr>
              <w:t>法治政府建设</w:t>
            </w:r>
          </w:p>
        </w:tc>
        <w:tc>
          <w:tcPr>
            <w:tcW w:w="2031" w:type="dxa"/>
            <w:tcBorders>
              <w:top w:val="single" w:sz="4" w:space="0" w:color="auto"/>
              <w:left w:val="single" w:sz="4" w:space="0" w:color="auto"/>
              <w:bottom w:val="single" w:sz="4" w:space="0" w:color="auto"/>
              <w:right w:val="single" w:sz="4" w:space="0" w:color="auto"/>
            </w:tcBorders>
            <w:vAlign w:val="center"/>
          </w:tcPr>
          <w:p>
            <w:pPr>
              <w:pStyle w:val="17"/>
              <w:keepNext w:val="0"/>
              <w:keepLines w:val="0"/>
              <w:widowControl/>
              <w:suppressLineNumbers w:val="0"/>
              <w:spacing w:before="0" w:beforeAutospacing="0" w:after="0" w:afterAutospacing="0" w:line="320" w:lineRule="atLeast"/>
              <w:ind w:left="0" w:right="0"/>
              <w:jc w:val="center"/>
              <w:textAlignment w:val="center"/>
              <w:rPr>
                <w:rFonts w:ascii="Times New Roman" w:eastAsia="仿宋_GB2312" w:cs="Times New Roman" w:hAnsi="Times New Roman" w:hint="eastAsia"/>
                <w:i w:val="0"/>
                <w:iCs w:val="0"/>
                <w:caps w:val="0"/>
                <w:smallCaps w:val="0"/>
                <w:color w:val="000000"/>
                <w:spacing w:val="0"/>
                <w:sz w:val="21"/>
                <w:szCs w:val="21"/>
                <w:lang w:val="en-US" w:eastAsia="zh-CN"/>
              </w:rPr>
            </w:pPr>
          </w:p>
          <w:p>
            <w:pPr>
              <w:pStyle w:val="17"/>
              <w:keepNext w:val="0"/>
              <w:keepLines w:val="0"/>
              <w:widowControl/>
              <w:suppressLineNumbers w:val="0"/>
              <w:spacing w:before="0" w:beforeAutospacing="0" w:after="0" w:afterAutospacing="0" w:line="320" w:lineRule="atLeast"/>
              <w:ind w:left="0" w:right="0"/>
              <w:jc w:val="center"/>
              <w:textAlignment w:val="center"/>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年度报告</w:t>
            </w:r>
          </w:p>
          <w:p>
            <w:pPr>
              <w:pStyle w:val="17"/>
              <w:keepNext w:val="0"/>
              <w:keepLines w:val="0"/>
              <w:widowControl/>
              <w:suppressLineNumbers w:val="0"/>
              <w:spacing w:before="0" w:beforeAutospacing="0" w:after="0" w:afterAutospacing="0" w:line="320" w:lineRule="atLeast"/>
              <w:ind w:left="0" w:right="0"/>
              <w:jc w:val="center"/>
              <w:textAlignment w:val="center"/>
              <w:rPr>
                <w:rFonts w:ascii="Times New Roman" w:eastAsia="仿宋_GB2312" w:cs="Times New Roman" w:hAnsi="Times New Roman" w:hint="eastAsia"/>
                <w:i w:val="0"/>
                <w:iCs w:val="0"/>
                <w:caps w:val="0"/>
                <w:smallCaps w:val="0"/>
                <w:color w:val="000000"/>
                <w:spacing w:val="0"/>
                <w:sz w:val="21"/>
                <w:szCs w:val="21"/>
                <w:lang w:val="en-US"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其他</w:t>
            </w:r>
          </w:p>
        </w:tc>
        <w:tc>
          <w:tcPr>
            <w:tcW w:w="3016" w:type="dxa"/>
            <w:tcBorders>
              <w:top w:val="single" w:sz="4" w:space="0" w:color="auto"/>
              <w:left w:val="single" w:sz="4" w:space="0" w:color="auto"/>
              <w:bottom w:val="single" w:sz="4" w:space="0" w:color="auto"/>
              <w:right w:val="single" w:sz="4" w:space="0" w:color="auto"/>
            </w:tcBorders>
            <w:vAlign w:val="center"/>
          </w:tcPr>
          <w:p>
            <w:pPr>
              <w:jc w:val="both"/>
              <w:rPr>
                <w:rFonts w:ascii="Times New Roman" w:eastAsia="仿宋_GB2312" w:cs="Times New Roman" w:hAnsi="Times New Roman" w:hint="eastAsia"/>
                <w:i w:val="0"/>
                <w:iCs w:val="0"/>
                <w:caps w:val="0"/>
                <w:smallCaps w:val="0"/>
                <w:color w:val="000000"/>
                <w:spacing w:val="0"/>
                <w:sz w:val="21"/>
                <w:szCs w:val="21"/>
                <w:lang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1.</w:t>
            </w:r>
            <w:r>
              <w:rPr>
                <w:rFonts w:ascii="Times New Roman" w:eastAsia="仿宋_GB2312" w:cs="Times New Roman" w:hAnsi="Times New Roman" w:hint="eastAsia"/>
                <w:i w:val="0"/>
                <w:iCs w:val="0"/>
                <w:caps w:val="0"/>
                <w:smallCaps w:val="0"/>
                <w:color w:val="000000"/>
                <w:spacing w:val="0"/>
                <w:sz w:val="21"/>
                <w:szCs w:val="21"/>
                <w:lang w:eastAsia="zh-CN"/>
              </w:rPr>
              <w:t>《</w:t>
            </w:r>
            <w:r>
              <w:rPr>
                <w:rFonts w:ascii="Times New Roman" w:eastAsia="仿宋_GB2312" w:cs="Times New Roman" w:hAnsi="Times New Roman" w:hint="eastAsia"/>
                <w:i w:val="0"/>
                <w:iCs w:val="0"/>
                <w:caps w:val="0"/>
                <w:smallCaps w:val="0"/>
                <w:color w:val="000000"/>
                <w:spacing w:val="0"/>
                <w:sz w:val="21"/>
                <w:szCs w:val="21"/>
                <w:lang w:val="en-US" w:eastAsia="zh-CN"/>
              </w:rPr>
              <w:t>法治政府建设实施纲要（2021-2025）</w:t>
            </w:r>
            <w:r>
              <w:rPr>
                <w:rFonts w:ascii="Times New Roman" w:eastAsia="仿宋_GB2312" w:cs="Times New Roman" w:hAnsi="Times New Roman" w:hint="eastAsia"/>
                <w:i w:val="0"/>
                <w:iCs w:val="0"/>
                <w:caps w:val="0"/>
                <w:smallCaps w:val="0"/>
                <w:color w:val="000000"/>
                <w:spacing w:val="0"/>
                <w:sz w:val="21"/>
                <w:szCs w:val="21"/>
                <w:lang w:eastAsia="zh-CN"/>
              </w:rPr>
              <w:t>》；</w:t>
            </w:r>
          </w:p>
          <w:p>
            <w:pPr>
              <w:jc w:val="both"/>
              <w:rPr>
                <w:rFonts w:ascii="仿宋_GB2312" w:eastAsia="仿宋_GB2312" w:cs="仿宋_GB2312" w:hAnsi="仿宋_GB2312" w:hint="eastAsia"/>
                <w:vertAlign w:val="baseline"/>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2.</w:t>
            </w:r>
            <w:r>
              <w:rPr>
                <w:rFonts w:ascii="Times New Roman" w:eastAsia="仿宋_GB2312" w:cs="Times New Roman" w:hAnsi="Times New Roman" w:hint="eastAsia"/>
                <w:i w:val="0"/>
                <w:iCs w:val="0"/>
                <w:caps w:val="0"/>
                <w:smallCaps w:val="0"/>
                <w:color w:val="000000"/>
                <w:spacing w:val="0"/>
                <w:sz w:val="21"/>
                <w:szCs w:val="21"/>
                <w:lang w:eastAsia="zh-CN"/>
              </w:rPr>
              <w:t>《</w:t>
            </w:r>
            <w:r>
              <w:rPr>
                <w:rFonts w:ascii="Times New Roman" w:eastAsia="仿宋_GB2312" w:cs="Times New Roman" w:hAnsi="Times New Roman" w:hint="eastAsia"/>
                <w:i w:val="0"/>
                <w:iCs w:val="0"/>
                <w:caps w:val="0"/>
                <w:smallCaps w:val="0"/>
                <w:color w:val="000000"/>
                <w:spacing w:val="0"/>
                <w:sz w:val="21"/>
                <w:szCs w:val="21"/>
                <w:lang w:val="en-US" w:eastAsia="zh-CN"/>
              </w:rPr>
              <w:t>法治政府建设与责任落实督察工作规定》第二十四条</w:t>
            </w:r>
          </w:p>
        </w:tc>
        <w:tc>
          <w:tcPr>
            <w:tcW w:w="1395"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r>
              <w:rPr>
                <w:rFonts w:ascii="仿宋_GB2312" w:eastAsia="仿宋_GB2312" w:cs="仿宋_GB2312" w:hAnsi="仿宋_GB2312" w:hint="eastAsia"/>
                <w:vertAlign w:val="baseline"/>
                <w:lang w:val="en-US" w:eastAsia="zh-CN"/>
              </w:rPr>
              <w:t>攀枝花市西区经济和信息化局</w:t>
            </w:r>
          </w:p>
        </w:tc>
        <w:tc>
          <w:tcPr>
            <w:tcW w:w="10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政府网站</w:t>
            </w:r>
          </w:p>
        </w:tc>
        <w:tc>
          <w:tcPr>
            <w:tcW w:w="145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cs="Times New Roman" w:hAnsi="Times New Roman"/>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每年4月1日前</w:t>
            </w:r>
          </w:p>
        </w:tc>
        <w:tc>
          <w:tcPr>
            <w:tcW w:w="1125"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cs="仿宋_GB2312" w:hAnsi="仿宋_GB2312" w:hint="eastAsia"/>
                <w:vertAlign w:val="baseline"/>
                <w:lang w:val="en-US" w:eastAsia="zh-CN"/>
              </w:rPr>
            </w:pPr>
            <w:r>
              <w:rPr>
                <w:rFonts w:ascii="仿宋_GB2312" w:eastAsia="仿宋_GB2312" w:cs="仿宋_GB2312" w:hAnsi="仿宋_GB2312" w:hint="eastAsia"/>
                <w:vertAlign w:val="baseline"/>
                <w:lang w:val="en-US" w:eastAsia="zh-CN"/>
              </w:rPr>
              <w:t>局办公室</w:t>
            </w:r>
          </w:p>
        </w:tc>
        <w:tc>
          <w:tcPr>
            <w:tcW w:w="1095" w:type="dxa"/>
            <w:vAlign w:val="center"/>
          </w:tcPr>
          <w:p>
            <w:pPr>
              <w:jc w:val="center"/>
              <w:rPr>
                <w:rFonts w:ascii="Times New Roman" w:eastAsia="Miss Sweetie" w:cs="Times New Roman" w:hAnsi="Times New Roman"/>
                <w:i w:val="0"/>
                <w:iCs w:val="0"/>
                <w:caps w:val="0"/>
                <w:smallCaps w:val="0"/>
                <w:color w:val="000000"/>
                <w:spacing w:val="0"/>
                <w:sz w:val="21"/>
                <w:szCs w:val="21"/>
              </w:rPr>
            </w:pPr>
            <w:r>
              <w:rPr>
                <w:rFonts w:ascii="Times New Roman" w:eastAsia="Miss Sweetie" w:cs="Times New Roman" w:hAnsi="Times New Roman"/>
                <w:i w:val="0"/>
                <w:iCs w:val="0"/>
                <w:caps w:val="0"/>
                <w:smallCaps w:val="0"/>
                <w:color w:val="000000"/>
                <w:spacing w:val="0"/>
                <w:sz w:val="21"/>
                <w:szCs w:val="21"/>
              </w:rPr>
              <w:t>0812-</w:t>
            </w:r>
          </w:p>
          <w:p>
            <w:pPr>
              <w:jc w:val="center"/>
              <w:rPr>
                <w:rFonts w:ascii="Times New Roman" w:eastAsia="Miss Sweetie" w:cs="Times New Roman" w:hAnsi="Times New Roman"/>
                <w:i w:val="0"/>
                <w:iCs w:val="0"/>
                <w:caps w:val="0"/>
                <w:smallCaps w:val="0"/>
                <w:color w:val="000000"/>
                <w:spacing w:val="0"/>
                <w:sz w:val="21"/>
                <w:szCs w:val="21"/>
              </w:rPr>
            </w:pPr>
            <w:r>
              <w:rPr>
                <w:rFonts w:ascii="Times New Roman" w:eastAsia="宋体" w:cs="Times New Roman" w:hAnsi="Times New Roman" w:hint="eastAsia"/>
                <w:i w:val="0"/>
                <w:iCs w:val="0"/>
                <w:caps w:val="0"/>
                <w:smallCaps w:val="0"/>
                <w:color w:val="000000"/>
                <w:spacing w:val="0"/>
                <w:sz w:val="21"/>
                <w:szCs w:val="21"/>
                <w:lang w:val="en-US" w:eastAsia="zh-CN"/>
              </w:rPr>
              <w:t>55</w:t>
            </w:r>
            <w:r>
              <w:rPr>
                <w:rFonts w:ascii="Times New Roman" w:cs="Times New Roman" w:hAnsi="Times New Roman" w:hint="eastAsia"/>
                <w:i w:val="0"/>
                <w:iCs w:val="0"/>
                <w:caps w:val="0"/>
                <w:smallCaps w:val="0"/>
                <w:color w:val="000000"/>
                <w:spacing w:val="0"/>
                <w:sz w:val="21"/>
                <w:szCs w:val="21"/>
                <w:lang w:val="en-US" w:eastAsia="zh-CN"/>
              </w:rPr>
              <w:t>49020</w:t>
            </w:r>
          </w:p>
        </w:tc>
      </w:tr>
      <w:tr>
        <w:trPr>
          <w:trHeight w:val="2173"/>
        </w:trPr>
        <w:tc>
          <w:tcPr>
            <w:tcW w:w="1370" w:type="dxa"/>
            <w:vMerge/>
            <w:vAlign w:val="center"/>
          </w:tcPr>
          <w:p/>
        </w:tc>
        <w:tc>
          <w:tcPr>
            <w:tcW w:w="2199" w:type="dxa"/>
            <w:gridSpan w:val="2"/>
            <w:tcBorders>
              <w:top w:val="single" w:sz="4" w:space="0" w:color="auto"/>
              <w:left w:val="single" w:sz="4" w:space="0" w:color="auto"/>
              <w:right w:val="single" w:sz="4" w:space="0" w:color="auto"/>
            </w:tcBorders>
            <w:vAlign w:val="center"/>
          </w:tcPr>
          <w:p>
            <w:pPr>
              <w:jc w:val="center"/>
              <w:rPr>
                <w:rFonts w:ascii="Times New Roman" w:eastAsia="仿宋_GB2312" w:cs="Times New Roman" w:hAnsi="Times New Roman"/>
                <w:b/>
                <w:bCs/>
                <w:i w:val="0"/>
                <w:iCs w:val="0"/>
                <w:caps w:val="0"/>
                <w:smallCaps w:val="0"/>
                <w:color w:val="000000"/>
                <w:spacing w:val="0"/>
                <w:sz w:val="21"/>
                <w:szCs w:val="21"/>
              </w:rPr>
            </w:pPr>
          </w:p>
          <w:p>
            <w:pPr>
              <w:jc w:val="center"/>
              <w:rPr>
                <w:rFonts w:ascii="Times New Roman" w:eastAsia="仿宋_GB2312" w:cs="Times New Roman" w:hAnsi="Times New Roman" w:hint="eastAsia"/>
                <w:b/>
                <w:bCs/>
                <w:i w:val="0"/>
                <w:iCs w:val="0"/>
                <w:caps w:val="0"/>
                <w:smallCaps w:val="0"/>
                <w:color w:val="000000"/>
                <w:spacing w:val="0"/>
                <w:kern w:val="2"/>
                <w:sz w:val="21"/>
                <w:szCs w:val="21"/>
                <w:lang w:val="en-US" w:eastAsia="zh-CN" w:bidi="ar-SA"/>
              </w:rPr>
            </w:pPr>
            <w:r>
              <w:rPr>
                <w:rFonts w:ascii="Times New Roman" w:eastAsia="仿宋_GB2312" w:cs="Times New Roman" w:hAnsi="Times New Roman"/>
                <w:b/>
                <w:bCs/>
                <w:i w:val="0"/>
                <w:iCs w:val="0"/>
                <w:caps w:val="0"/>
                <w:smallCaps w:val="0"/>
                <w:color w:val="000000"/>
                <w:spacing w:val="0"/>
                <w:sz w:val="21"/>
                <w:szCs w:val="21"/>
              </w:rPr>
              <w:t>政策解读</w:t>
            </w:r>
          </w:p>
        </w:tc>
        <w:tc>
          <w:tcPr>
            <w:tcW w:w="2031" w:type="dxa"/>
            <w:tcBorders>
              <w:top w:val="single" w:sz="4" w:space="0" w:color="auto"/>
              <w:left w:val="single" w:sz="4" w:space="0" w:color="auto"/>
              <w:right w:val="single" w:sz="4" w:space="0" w:color="auto"/>
            </w:tcBorders>
            <w:vAlign w:val="center"/>
          </w:tcPr>
          <w:p>
            <w:pPr>
              <w:pStyle w:val="17"/>
              <w:keepNext w:val="0"/>
              <w:keepLines w:val="0"/>
              <w:widowControl/>
              <w:suppressLineNumbers w:val="0"/>
              <w:spacing w:before="0" w:beforeAutospacing="0" w:after="0" w:afterAutospacing="0" w:line="320" w:lineRule="atLeast"/>
              <w:ind w:left="0" w:right="0"/>
              <w:jc w:val="center"/>
              <w:textAlignment w:val="center"/>
              <w:rPr>
                <w:rFonts w:ascii="Times New Roman" w:eastAsia="仿宋_GB2312" w:cs="Times New Roman" w:hAnsi="Times New Roman"/>
                <w:i w:val="0"/>
                <w:iCs w:val="0"/>
                <w:caps w:val="0"/>
                <w:smallCaps w:val="0"/>
                <w:color w:val="000000"/>
                <w:spacing w:val="0"/>
                <w:kern w:val="0"/>
                <w:sz w:val="21"/>
                <w:szCs w:val="21"/>
                <w:lang w:val="en-US" w:eastAsia="zh-CN" w:bidi="ar-SA"/>
              </w:rPr>
            </w:pPr>
            <w:r>
              <w:rPr>
                <w:rFonts w:ascii="Times New Roman" w:eastAsia="仿宋_GB2312" w:cs="Times New Roman" w:hAnsi="Times New Roman" w:hint="eastAsia"/>
                <w:i w:val="0"/>
                <w:iCs w:val="0"/>
                <w:caps w:val="0"/>
                <w:smallCaps w:val="0"/>
                <w:color w:val="000000"/>
                <w:spacing w:val="0"/>
                <w:sz w:val="21"/>
                <w:szCs w:val="21"/>
                <w:lang w:val="en-US" w:eastAsia="zh-CN"/>
              </w:rPr>
              <w:t>图文、视频、动漫等解读材料以及政策吹风会、新闻发布等</w:t>
            </w:r>
          </w:p>
        </w:tc>
        <w:tc>
          <w:tcPr>
            <w:tcW w:w="1238"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kern w:val="2"/>
                <w:sz w:val="21"/>
                <w:szCs w:val="24"/>
                <w:vertAlign w:val="baseline"/>
                <w:lang w:val="en-US" w:eastAsia="zh-CN" w:bidi="ar-SA"/>
              </w:rPr>
            </w:pPr>
            <w:r>
              <w:rPr>
                <w:rFonts w:ascii="仿宋_GB2312" w:eastAsia="仿宋_GB2312" w:cs="仿宋_GB2312" w:hAnsi="仿宋_GB2312" w:hint="eastAsia"/>
                <w:kern w:val="2"/>
                <w:sz w:val="21"/>
                <w:szCs w:val="24"/>
                <w:vertAlign w:val="baseline"/>
                <w:lang w:val="en-US" w:eastAsia="zh-CN" w:bidi="ar-SA"/>
              </w:rPr>
              <w:t>行政法规、其他</w:t>
            </w:r>
          </w:p>
        </w:tc>
        <w:tc>
          <w:tcPr>
            <w:tcW w:w="3016" w:type="dxa"/>
            <w:tcBorders>
              <w:top w:val="single" w:sz="4" w:space="0" w:color="auto"/>
              <w:left w:val="single" w:sz="4" w:space="0" w:color="auto"/>
              <w:right w:val="single" w:sz="4" w:space="0" w:color="auto"/>
            </w:tcBorders>
            <w:vAlign w:val="center"/>
          </w:tcPr>
          <w:p>
            <w:pPr>
              <w:jc w:val="center"/>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1.《重大行政决策程序暂行条例》第三十二条；</w:t>
            </w:r>
          </w:p>
          <w:p>
            <w:pPr>
              <w:jc w:val="center"/>
              <w:rPr>
                <w:rFonts w:ascii="Times New Roman" w:eastAsia="仿宋_GB2312" w:cs="Times New Roman" w:hAnsi="Times New Roman" w:hint="eastAsia"/>
                <w:i w:val="0"/>
                <w:iCs w:val="0"/>
                <w:caps w:val="0"/>
                <w:smallCaps w:val="0"/>
                <w:color w:val="000000"/>
                <w:spacing w:val="0"/>
                <w:sz w:val="21"/>
                <w:szCs w:val="21"/>
                <w:lang w:val="en-US" w:eastAsia="zh-CN"/>
              </w:rPr>
            </w:pPr>
            <w:r>
              <w:rPr>
                <w:rFonts w:ascii="Times New Roman" w:eastAsia="仿宋_GB2312" w:cs="Times New Roman" w:hAnsi="Times New Roman" w:hint="eastAsia"/>
                <w:i w:val="0"/>
                <w:iCs w:val="0"/>
                <w:caps w:val="0"/>
                <w:smallCaps w:val="0"/>
                <w:color w:val="000000"/>
                <w:spacing w:val="0"/>
                <w:sz w:val="21"/>
                <w:szCs w:val="21"/>
                <w:lang w:val="en-US" w:eastAsia="zh-CN"/>
              </w:rPr>
              <w:t>2.《法治政府建设与责任落实督察工作规定》第九条；</w:t>
            </w:r>
          </w:p>
          <w:p>
            <w:pPr>
              <w:jc w:val="center"/>
              <w:rPr>
                <w:rFonts w:ascii="仿宋_GB2312" w:eastAsia="仿宋_GB2312" w:cs="仿宋_GB2312" w:hAnsi="仿宋_GB2312" w:hint="eastAsia"/>
                <w:kern w:val="2"/>
                <w:sz w:val="21"/>
                <w:szCs w:val="24"/>
                <w:vertAlign w:val="baseline"/>
                <w:lang w:val="en-US" w:eastAsia="zh-CN" w:bidi="ar-SA"/>
              </w:rPr>
            </w:pPr>
            <w:r>
              <w:rPr>
                <w:rFonts w:ascii="Times New Roman" w:eastAsia="仿宋_GB2312" w:cs="Times New Roman" w:hAnsi="Times New Roman" w:hint="eastAsia"/>
                <w:i w:val="0"/>
                <w:iCs w:val="0"/>
                <w:caps w:val="0"/>
                <w:smallCaps w:val="0"/>
                <w:color w:val="000000"/>
                <w:spacing w:val="0"/>
                <w:sz w:val="21"/>
                <w:szCs w:val="21"/>
                <w:lang w:val="en-US" w:eastAsia="zh-CN"/>
              </w:rPr>
              <w:t>3.《四川省重大行政决策程序规定》（川府发〔2025〕4号）第六十九条</w:t>
            </w:r>
          </w:p>
        </w:tc>
        <w:tc>
          <w:tcPr>
            <w:tcW w:w="139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kern w:val="2"/>
                <w:sz w:val="21"/>
                <w:szCs w:val="24"/>
                <w:vertAlign w:val="baseline"/>
                <w:lang w:val="en-US" w:eastAsia="zh-CN" w:bidi="ar-SA"/>
              </w:rPr>
            </w:pPr>
            <w:r>
              <w:rPr>
                <w:rFonts w:ascii="仿宋_GB2312" w:eastAsia="仿宋_GB2312" w:cs="仿宋_GB2312" w:hAnsi="仿宋_GB2312" w:hint="eastAsia"/>
                <w:vertAlign w:val="baseline"/>
                <w:lang w:val="en-US" w:eastAsia="zh-CN"/>
              </w:rPr>
              <w:t>攀枝花市西区经济和信息化局</w:t>
            </w:r>
          </w:p>
        </w:tc>
        <w:tc>
          <w:tcPr>
            <w:tcW w:w="1064" w:type="dxa"/>
            <w:tcBorders>
              <w:top w:val="single" w:sz="4" w:space="0" w:color="auto"/>
              <w:left w:val="single" w:sz="4" w:space="0" w:color="auto"/>
              <w:right w:val="single" w:sz="4" w:space="0" w:color="auto"/>
            </w:tcBorders>
            <w:vAlign w:val="center"/>
          </w:tcPr>
          <w:p>
            <w:pPr>
              <w:jc w:val="center"/>
              <w:rPr>
                <w:rFonts w:ascii="Times New Roman" w:eastAsia="仿宋_GB2312" w:cs="Times New Roman" w:hAnsi="Times New Roman" w:hint="eastAsia"/>
                <w:i w:val="0"/>
                <w:iCs w:val="0"/>
                <w:caps w:val="0"/>
                <w:smallCaps w:val="0"/>
                <w:color w:val="000000"/>
                <w:spacing w:val="0"/>
                <w:kern w:val="2"/>
                <w:sz w:val="21"/>
                <w:szCs w:val="21"/>
                <w:lang w:val="en-US" w:eastAsia="zh-CN" w:bidi="ar-SA"/>
              </w:rPr>
            </w:pPr>
            <w:r>
              <w:rPr>
                <w:rFonts w:ascii="Times New Roman" w:eastAsia="仿宋_GB2312" w:cs="Times New Roman" w:hAnsi="Times New Roman"/>
                <w:i w:val="0"/>
                <w:iCs w:val="0"/>
                <w:caps w:val="0"/>
                <w:smallCaps w:val="0"/>
                <w:color w:val="000000"/>
                <w:spacing w:val="0"/>
                <w:sz w:val="21"/>
                <w:szCs w:val="21"/>
              </w:rPr>
              <w:t>政府网站</w:t>
            </w:r>
          </w:p>
        </w:tc>
        <w:tc>
          <w:tcPr>
            <w:tcW w:w="1456" w:type="dxa"/>
            <w:tcBorders>
              <w:top w:val="single" w:sz="4" w:space="0" w:color="auto"/>
              <w:left w:val="single" w:sz="4" w:space="0" w:color="auto"/>
              <w:right w:val="single" w:sz="4" w:space="0" w:color="auto"/>
            </w:tcBorders>
            <w:vAlign w:val="center"/>
          </w:tcPr>
          <w:p>
            <w:pPr>
              <w:jc w:val="center"/>
              <w:rPr>
                <w:rFonts w:ascii="Times New Roman" w:eastAsia="仿宋_GB2312" w:cs="Times New Roman" w:hAnsi="Times New Roman" w:hint="eastAsia"/>
                <w:i w:val="0"/>
                <w:iCs w:val="0"/>
                <w:caps w:val="0"/>
                <w:smallCaps w:val="0"/>
                <w:color w:val="000000"/>
                <w:spacing w:val="0"/>
                <w:kern w:val="2"/>
                <w:sz w:val="21"/>
                <w:szCs w:val="21"/>
                <w:lang w:val="en-US" w:eastAsia="zh-CN" w:bidi="ar-SA"/>
              </w:rPr>
            </w:pPr>
            <w:r>
              <w:rPr>
                <w:rFonts w:ascii="Times New Roman" w:eastAsia="仿宋_GB2312" w:cs="Times New Roman" w:hAnsi="Times New Roman" w:hint="eastAsia"/>
                <w:i w:val="0"/>
                <w:iCs w:val="0"/>
                <w:caps w:val="0"/>
                <w:smallCaps w:val="0"/>
                <w:color w:val="000000"/>
                <w:spacing w:val="0"/>
                <w:sz w:val="21"/>
                <w:szCs w:val="21"/>
              </w:rPr>
              <w:t>公开事项信息形成或变更之日起 20 个工作日内</w:t>
            </w:r>
          </w:p>
        </w:tc>
        <w:tc>
          <w:tcPr>
            <w:tcW w:w="112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kern w:val="2"/>
                <w:sz w:val="21"/>
                <w:szCs w:val="24"/>
                <w:vertAlign w:val="baseline"/>
                <w:lang w:val="en-US" w:eastAsia="zh-CN" w:bidi="ar-SA"/>
              </w:rPr>
            </w:pPr>
            <w:r>
              <w:rPr>
                <w:rFonts w:ascii="仿宋_GB2312" w:eastAsia="仿宋_GB2312" w:cs="仿宋_GB2312" w:hAnsi="仿宋_GB2312" w:hint="eastAsia"/>
                <w:vertAlign w:val="baseline"/>
                <w:lang w:val="en-US" w:eastAsia="zh-CN"/>
              </w:rPr>
              <w:t>局办公室</w:t>
            </w:r>
          </w:p>
        </w:tc>
        <w:tc>
          <w:tcPr>
            <w:tcW w:w="1095" w:type="dxa"/>
            <w:vAlign w:val="center"/>
          </w:tcPr>
          <w:p>
            <w:pPr>
              <w:jc w:val="center"/>
              <w:rPr>
                <w:rFonts w:ascii="Times New Roman" w:eastAsia="Miss Sweetie" w:cs="Times New Roman" w:hAnsi="Times New Roman"/>
                <w:i w:val="0"/>
                <w:iCs w:val="0"/>
                <w:caps w:val="0"/>
                <w:smallCaps w:val="0"/>
                <w:color w:val="000000"/>
                <w:spacing w:val="0"/>
                <w:sz w:val="21"/>
                <w:szCs w:val="21"/>
              </w:rPr>
            </w:pPr>
            <w:r>
              <w:rPr>
                <w:rFonts w:ascii="Times New Roman" w:eastAsia="Miss Sweetie" w:cs="Times New Roman" w:hAnsi="Times New Roman"/>
                <w:i w:val="0"/>
                <w:iCs w:val="0"/>
                <w:caps w:val="0"/>
                <w:smallCaps w:val="0"/>
                <w:color w:val="000000"/>
                <w:spacing w:val="0"/>
                <w:sz w:val="21"/>
                <w:szCs w:val="21"/>
              </w:rPr>
              <w:t>0812-</w:t>
            </w:r>
          </w:p>
          <w:p>
            <w:pPr>
              <w:jc w:val="center"/>
              <w:rPr>
                <w:rFonts w:ascii="Times New Roman" w:eastAsia="Miss Sweetie" w:cs="Times New Roman" w:hAnsi="Times New Roman" w:hint="eastAsia"/>
                <w:i w:val="0"/>
                <w:iCs w:val="0"/>
                <w:caps w:val="0"/>
                <w:smallCaps w:val="0"/>
                <w:color w:val="000000"/>
                <w:spacing w:val="0"/>
                <w:kern w:val="2"/>
                <w:sz w:val="21"/>
                <w:szCs w:val="21"/>
                <w:lang w:val="en-US" w:eastAsia="zh-CN" w:bidi="ar-SA"/>
              </w:rPr>
            </w:pPr>
            <w:r>
              <w:rPr>
                <w:rFonts w:ascii="Times New Roman" w:eastAsia="宋体" w:cs="Times New Roman" w:hAnsi="Times New Roman" w:hint="eastAsia"/>
                <w:i w:val="0"/>
                <w:iCs w:val="0"/>
                <w:caps w:val="0"/>
                <w:smallCaps w:val="0"/>
                <w:color w:val="000000"/>
                <w:spacing w:val="0"/>
                <w:sz w:val="21"/>
                <w:szCs w:val="21"/>
                <w:lang w:val="en-US" w:eastAsia="zh-CN"/>
              </w:rPr>
              <w:t>55</w:t>
            </w:r>
            <w:r>
              <w:rPr>
                <w:rFonts w:ascii="Times New Roman" w:cs="Times New Roman" w:hAnsi="Times New Roman" w:hint="eastAsia"/>
                <w:i w:val="0"/>
                <w:iCs w:val="0"/>
                <w:caps w:val="0"/>
                <w:smallCaps w:val="0"/>
                <w:color w:val="000000"/>
                <w:spacing w:val="0"/>
                <w:sz w:val="21"/>
                <w:szCs w:val="21"/>
                <w:lang w:val="en-US" w:eastAsia="zh-CN"/>
              </w:rPr>
              <w:t>49020</w:t>
            </w:r>
          </w:p>
        </w:tc>
      </w:tr>
      <w:tr>
        <w:trPr>
          <w:trHeight w:val="2485"/>
        </w:trPr>
        <w:tc>
          <w:tcPr>
            <w:tcW w:w="1370" w:type="dxa"/>
            <w:vMerge/>
            <w:vAlign w:val="center"/>
          </w:tcPr>
          <w:p/>
        </w:tc>
        <w:tc>
          <w:tcPr>
            <w:tcW w:w="2199" w:type="dxa"/>
            <w:gridSpan w:val="2"/>
            <w:tcBorders>
              <w:top w:val="single" w:sz="4" w:space="0" w:color="auto"/>
              <w:left w:val="single" w:sz="4" w:space="0" w:color="auto"/>
              <w:right w:val="single" w:sz="4" w:space="0" w:color="auto"/>
            </w:tcBorders>
          </w:tcPr>
          <w:p>
            <w:pPr>
              <w:jc w:val="center"/>
              <w:rPr>
                <w:rStyle w:val="0"/>
                <w:rFonts w:ascii="仿宋_GB2312" w:eastAsia="仿宋_GB2312" w:cs="仿宋_GB2312" w:hAnsi="仿宋_GB2312" w:hint="eastAsia"/>
                <w:snapToGrid w:val="0"/>
              </w:rPr>
            </w:pPr>
          </w:p>
          <w:p>
            <w:pPr>
              <w:jc w:val="center"/>
              <w:rPr>
                <w:rStyle w:val="0"/>
                <w:rFonts w:ascii="仿宋_GB2312" w:eastAsia="仿宋_GB2312" w:cs="仿宋_GB2312" w:hAnsi="仿宋_GB2312" w:hint="eastAsia"/>
                <w:snapToGrid w:val="0"/>
              </w:rPr>
            </w:pPr>
          </w:p>
          <w:p>
            <w:pPr>
              <w:jc w:val="center"/>
              <w:rPr>
                <w:rStyle w:val="0"/>
                <w:rFonts w:ascii="仿宋_GB2312" w:eastAsia="仿宋_GB2312" w:cs="仿宋_GB2312" w:hAnsi="仿宋_GB2312" w:hint="eastAsia"/>
                <w:snapToGrid w:val="0"/>
              </w:rPr>
            </w:pPr>
            <w:r>
              <w:rPr>
                <w:rStyle w:val="0"/>
                <w:rFonts w:ascii="Times New Roman" w:eastAsia="仿宋_GB2312" w:cs="Times New Roman" w:hAnsi="Times New Roman" w:hint="eastAsia"/>
                <w:b/>
                <w:bCs/>
                <w:snapToGrid w:val="0"/>
                <w:color w:val="000000"/>
                <w:szCs w:val="21"/>
              </w:rPr>
              <w:t>建议提案</w:t>
            </w:r>
          </w:p>
        </w:tc>
        <w:tc>
          <w:tcPr>
            <w:tcW w:w="2031" w:type="dxa"/>
            <w:tcBorders>
              <w:top w:val="single" w:sz="4" w:space="0" w:color="auto"/>
              <w:left w:val="single" w:sz="4" w:space="0" w:color="auto"/>
              <w:right w:val="single" w:sz="4" w:space="0" w:color="auto"/>
            </w:tcBorders>
          </w:tcPr>
          <w:p>
            <w:pPr>
              <w:jc w:val="center"/>
              <w:rPr>
                <w:rStyle w:val="0"/>
                <w:rFonts w:ascii="仿宋_GB2312" w:eastAsia="仿宋_GB2312" w:cs="仿宋_GB2312" w:hAnsi="仿宋_GB2312" w:hint="eastAsia"/>
                <w:snapToGrid w:val="0"/>
              </w:rPr>
            </w:pPr>
          </w:p>
          <w:p>
            <w:pPr>
              <w:jc w:val="center"/>
              <w:rPr>
                <w:rStyle w:val="0"/>
                <w:rFonts w:ascii="仿宋_GB2312" w:eastAsia="仿宋_GB2312" w:cs="仿宋_GB2312" w:hAnsi="仿宋_GB2312" w:hint="eastAsia"/>
                <w:snapToGrid w:val="0"/>
              </w:rPr>
            </w:pPr>
          </w:p>
          <w:p>
            <w:pPr>
              <w:jc w:val="center"/>
              <w:rPr>
                <w:rStyle w:val="0"/>
                <w:rFonts w:ascii="仿宋_GB2312" w:eastAsia="仿宋_GB2312" w:cs="仿宋_GB2312" w:hAnsi="仿宋_GB2312" w:hint="eastAsia"/>
                <w:snapToGrid w:val="0"/>
              </w:rPr>
            </w:pPr>
            <w:r>
              <w:rPr>
                <w:rStyle w:val="0"/>
                <w:rFonts w:ascii="仿宋_GB2312" w:eastAsia="仿宋_GB2312" w:cs="仿宋_GB2312" w:hAnsi="仿宋_GB2312" w:hint="eastAsia"/>
                <w:snapToGrid w:val="0"/>
              </w:rPr>
              <w:t>办理结果</w:t>
            </w:r>
          </w:p>
        </w:tc>
        <w:tc>
          <w:tcPr>
            <w:tcW w:w="1238" w:type="dxa"/>
            <w:tcBorders>
              <w:top w:val="single" w:sz="4" w:space="0" w:color="auto"/>
              <w:left w:val="single" w:sz="4" w:space="0" w:color="auto"/>
              <w:right w:val="single" w:sz="4" w:space="0" w:color="auto"/>
            </w:tcBorders>
            <w:vAlign w:val="center"/>
          </w:tcPr>
          <w:p>
            <w:pPr>
              <w:jc w:val="center"/>
              <w:rPr>
                <w:rStyle w:val="0"/>
                <w:rFonts w:ascii="仿宋_GB2312" w:eastAsia="仿宋_GB2312" w:cs="仿宋_GB2312" w:hAnsi="仿宋_GB2312" w:hint="eastAsia"/>
                <w:snapToGrid w:val="0"/>
              </w:rPr>
            </w:pPr>
            <w:r>
              <w:rPr>
                <w:rStyle w:val="0"/>
                <w:rFonts w:ascii="仿宋_GB2312" w:eastAsia="仿宋_GB2312" w:cs="仿宋_GB2312" w:hAnsi="仿宋_GB2312" w:hint="eastAsia"/>
                <w:snapToGrid w:val="0"/>
              </w:rPr>
              <w:t>行政规范性文件</w:t>
            </w:r>
          </w:p>
        </w:tc>
        <w:tc>
          <w:tcPr>
            <w:tcW w:w="3016" w:type="dxa"/>
            <w:tcBorders>
              <w:top w:val="single" w:sz="4" w:space="0" w:color="auto"/>
              <w:left w:val="single" w:sz="4" w:space="0" w:color="auto"/>
              <w:right w:val="single" w:sz="4" w:space="0" w:color="auto"/>
            </w:tcBorders>
            <w:vAlign w:val="center"/>
          </w:tcPr>
          <w:p>
            <w:pPr>
              <w:jc w:val="center"/>
              <w:rPr>
                <w:rStyle w:val="0"/>
                <w:rFonts w:ascii="仿宋_GB2312" w:eastAsia="仿宋_GB2312" w:cs="仿宋_GB2312" w:hAnsi="仿宋_GB2312" w:hint="eastAsia"/>
                <w:snapToGrid w:val="0"/>
              </w:rPr>
            </w:pPr>
            <w:r>
              <w:rPr>
                <w:rStyle w:val="0"/>
                <w:rFonts w:ascii="仿宋_GB2312" w:eastAsia="仿宋_GB2312" w:cs="仿宋_GB2312" w:hAnsi="仿宋_GB2312" w:hint="eastAsia"/>
                <w:snapToGrid w:val="0"/>
              </w:rPr>
              <w:t>1.《关于做好全国人大代表建议和全国政协委员提案办理结果公开工作的通知》(国办发〔2014〕46号〕</w:t>
            </w:r>
          </w:p>
          <w:p>
            <w:pPr>
              <w:jc w:val="center"/>
              <w:rPr>
                <w:rStyle w:val="0"/>
                <w:rFonts w:ascii="仿宋_GB2312" w:eastAsia="仿宋_GB2312" w:cs="仿宋_GB2312" w:hAnsi="仿宋_GB2312" w:hint="eastAsia"/>
                <w:snapToGrid w:val="0"/>
              </w:rPr>
            </w:pPr>
            <w:r>
              <w:rPr>
                <w:rStyle w:val="0"/>
                <w:rFonts w:ascii="仿宋_GB2312" w:eastAsia="仿宋_GB2312" w:cs="仿宋_GB2312" w:hAnsi="仿宋_GB2312" w:hint="eastAsia"/>
                <w:snapToGrid w:val="0"/>
              </w:rPr>
              <w:t>2.《四川省人民政府办公厅关于做好人大代表建议和政协提案办理结果公开工作的通知》(川办发〔2014〕96号〕</w:t>
            </w:r>
          </w:p>
        </w:tc>
        <w:tc>
          <w:tcPr>
            <w:tcW w:w="1395" w:type="dxa"/>
            <w:tcBorders>
              <w:top w:val="single" w:sz="4" w:space="0" w:color="auto"/>
              <w:left w:val="single" w:sz="4" w:space="0" w:color="auto"/>
              <w:right w:val="single" w:sz="4" w:space="0" w:color="auto"/>
            </w:tcBorders>
            <w:vAlign w:val="center"/>
          </w:tcPr>
          <w:p>
            <w:pPr>
              <w:jc w:val="center"/>
              <w:rPr>
                <w:rStyle w:val="0"/>
                <w:rFonts w:ascii="仿宋_GB2312" w:eastAsia="仿宋_GB2312" w:cs="仿宋_GB2312" w:hAnsi="仿宋_GB2312" w:hint="eastAsia"/>
                <w:snapToGrid w:val="0"/>
                <w:lang w:bidi="ar-SA"/>
              </w:rPr>
            </w:pPr>
            <w:r>
              <w:rPr>
                <w:rStyle w:val="0"/>
                <w:rFonts w:ascii="仿宋_GB2312" w:eastAsia="仿宋_GB2312" w:cs="仿宋_GB2312" w:hAnsi="仿宋_GB2312" w:hint="eastAsia"/>
                <w:snapToGrid w:val="0"/>
              </w:rPr>
              <w:t>攀枝花市西区经济和信息化局</w:t>
            </w:r>
          </w:p>
        </w:tc>
        <w:tc>
          <w:tcPr>
            <w:tcW w:w="1064" w:type="dxa"/>
            <w:tcBorders>
              <w:top w:val="single" w:sz="4" w:space="0" w:color="auto"/>
              <w:left w:val="single" w:sz="4" w:space="0" w:color="auto"/>
              <w:right w:val="single" w:sz="4" w:space="0" w:color="auto"/>
            </w:tcBorders>
            <w:vAlign w:val="center"/>
          </w:tcPr>
          <w:p>
            <w:pPr>
              <w:jc w:val="center"/>
              <w:rPr>
                <w:rStyle w:val="0"/>
                <w:rFonts w:ascii="仿宋_GB2312" w:eastAsia="仿宋_GB2312" w:cs="仿宋_GB2312" w:hAnsi="仿宋_GB2312" w:hint="eastAsia"/>
                <w:snapToGrid w:val="0"/>
                <w:lang w:bidi="ar-SA"/>
              </w:rPr>
            </w:pPr>
            <w:r>
              <w:rPr>
                <w:rStyle w:val="0"/>
                <w:rFonts w:ascii="仿宋_GB2312" w:eastAsia="仿宋_GB2312" w:cs="仿宋_GB2312" w:hAnsi="仿宋_GB2312" w:hint="eastAsia"/>
                <w:snapToGrid w:val="0"/>
              </w:rPr>
              <w:t>政府网站</w:t>
            </w:r>
          </w:p>
        </w:tc>
        <w:tc>
          <w:tcPr>
            <w:tcW w:w="1456" w:type="dxa"/>
            <w:tcBorders>
              <w:top w:val="single" w:sz="4" w:space="0" w:color="auto"/>
              <w:left w:val="single" w:sz="4" w:space="0" w:color="auto"/>
              <w:right w:val="single" w:sz="4" w:space="0" w:color="auto"/>
            </w:tcBorders>
            <w:vAlign w:val="center"/>
          </w:tcPr>
          <w:p>
            <w:pPr>
              <w:jc w:val="center"/>
              <w:rPr>
                <w:rStyle w:val="0"/>
                <w:rFonts w:ascii="仿宋_GB2312" w:eastAsia="仿宋_GB2312" w:cs="仿宋_GB2312" w:hAnsi="仿宋_GB2312" w:hint="eastAsia"/>
                <w:snapToGrid w:val="0"/>
              </w:rPr>
            </w:pPr>
            <w:r>
              <w:rPr>
                <w:rFonts w:ascii="Times New Roman" w:eastAsia="仿宋_GB2312" w:cs="Times New Roman" w:hAnsi="Times New Roman" w:hint="eastAsia"/>
                <w:color w:val="000000"/>
                <w:szCs w:val="21"/>
              </w:rPr>
              <w:t>在答复建议和提案提出人的1个月内</w:t>
            </w:r>
          </w:p>
        </w:tc>
        <w:tc>
          <w:tcPr>
            <w:tcW w:w="1125" w:type="dxa"/>
            <w:tcBorders>
              <w:top w:val="single" w:sz="4" w:space="0" w:color="auto"/>
              <w:left w:val="single" w:sz="4" w:space="0" w:color="auto"/>
              <w:right w:val="single" w:sz="4" w:space="0" w:color="auto"/>
            </w:tcBorders>
            <w:vAlign w:val="center"/>
          </w:tcPr>
          <w:p>
            <w:pPr>
              <w:jc w:val="center"/>
              <w:rPr>
                <w:rFonts w:ascii="仿宋_GB2312" w:eastAsia="仿宋_GB2312" w:cs="仿宋_GB2312" w:hAnsi="仿宋_GB2312" w:hint="eastAsia"/>
                <w:kern w:val="2"/>
                <w:sz w:val="21"/>
                <w:szCs w:val="24"/>
                <w:vertAlign w:val="baseline"/>
                <w:lang w:val="en-US" w:eastAsia="zh-CN" w:bidi="ar-SA"/>
              </w:rPr>
            </w:pPr>
            <w:r>
              <w:rPr>
                <w:rFonts w:ascii="仿宋_GB2312" w:eastAsia="仿宋_GB2312" w:cs="仿宋_GB2312" w:hAnsi="仿宋_GB2312" w:hint="eastAsia"/>
                <w:vertAlign w:val="baseline"/>
                <w:lang w:val="en-US" w:eastAsia="zh-CN"/>
              </w:rPr>
              <w:t>局办公室</w:t>
            </w:r>
          </w:p>
        </w:tc>
        <w:tc>
          <w:tcPr>
            <w:tcW w:w="1095" w:type="dxa"/>
            <w:vAlign w:val="center"/>
          </w:tcPr>
          <w:p>
            <w:pPr>
              <w:jc w:val="center"/>
              <w:rPr>
                <w:rFonts w:ascii="Times New Roman" w:eastAsia="Miss Sweetie" w:cs="Times New Roman" w:hAnsi="Times New Roman"/>
                <w:i w:val="0"/>
                <w:iCs w:val="0"/>
                <w:caps w:val="0"/>
                <w:smallCaps w:val="0"/>
                <w:color w:val="000000"/>
                <w:spacing w:val="0"/>
                <w:sz w:val="21"/>
                <w:szCs w:val="21"/>
              </w:rPr>
            </w:pPr>
            <w:r>
              <w:rPr>
                <w:rFonts w:ascii="Times New Roman" w:eastAsia="Miss Sweetie" w:cs="Times New Roman" w:hAnsi="Times New Roman"/>
                <w:i w:val="0"/>
                <w:iCs w:val="0"/>
                <w:caps w:val="0"/>
                <w:smallCaps w:val="0"/>
                <w:color w:val="000000"/>
                <w:spacing w:val="0"/>
                <w:sz w:val="21"/>
                <w:szCs w:val="21"/>
              </w:rPr>
              <w:t>0812-</w:t>
            </w:r>
          </w:p>
          <w:p>
            <w:pPr>
              <w:jc w:val="center"/>
              <w:rPr>
                <w:rFonts w:ascii="Times New Roman" w:eastAsia="Miss Sweetie" w:cs="Times New Roman" w:hAnsi="Times New Roman" w:hint="eastAsia"/>
                <w:i w:val="0"/>
                <w:iCs w:val="0"/>
                <w:caps w:val="0"/>
                <w:smallCaps w:val="0"/>
                <w:color w:val="000000"/>
                <w:spacing w:val="0"/>
                <w:kern w:val="2"/>
                <w:sz w:val="21"/>
                <w:szCs w:val="21"/>
                <w:lang w:val="en-US" w:eastAsia="zh-CN" w:bidi="ar-SA"/>
              </w:rPr>
            </w:pPr>
            <w:r>
              <w:rPr>
                <w:rFonts w:ascii="Times New Roman" w:eastAsia="宋体" w:cs="Times New Roman" w:hAnsi="Times New Roman" w:hint="eastAsia"/>
                <w:i w:val="0"/>
                <w:iCs w:val="0"/>
                <w:caps w:val="0"/>
                <w:smallCaps w:val="0"/>
                <w:color w:val="000000"/>
                <w:spacing w:val="0"/>
                <w:sz w:val="21"/>
                <w:szCs w:val="21"/>
                <w:lang w:val="en-US" w:eastAsia="zh-CN"/>
              </w:rPr>
              <w:t>55</w:t>
            </w:r>
            <w:r>
              <w:rPr>
                <w:rFonts w:ascii="Times New Roman" w:cs="Times New Roman" w:hAnsi="Times New Roman" w:hint="eastAsia"/>
                <w:i w:val="0"/>
                <w:iCs w:val="0"/>
                <w:caps w:val="0"/>
                <w:smallCaps w:val="0"/>
                <w:color w:val="000000"/>
                <w:spacing w:val="0"/>
                <w:sz w:val="21"/>
                <w:szCs w:val="21"/>
                <w:lang w:val="en-US" w:eastAsia="zh-CN"/>
              </w:rPr>
              <w:t>49020</w:t>
            </w:r>
          </w:p>
        </w:tc>
      </w:tr>
    </w:tbl>
    <w:p/>
    <w:sectPr>
      <w:footerReference w:type="default" r:id="rId2"/>
      <w:pgSz w:w="16838" w:h="11906" w:orient="landscape"/>
      <w:pgMar w:top="1800" w:right="1440" w:bottom="1800" w:left="1440" w:header="851" w:footer="992"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Miss Sweetie">
    <w:altName w:val="DejaVu Sans"/>
    <w:panose1 w:val="02000503000000000000"/>
    <w:charset w:val="00"/>
    <w:family w:val="auto"/>
    <w:pitch w:val="variable"/>
    <w:sig w:usb0="00000000" w:usb1="00000000" w:usb2="00000000" w:usb3="00000000" w:csb0="0000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91438" distR="91438" simplePos="0" relativeHeight="12" behindDoc="0" locked="0" layoutInCell="1" hidden="0" allowOverlap="1">
              <wp:simplePos x="0" y="0"/>
              <wp:positionH relativeFrom="margin">
                <wp:align>outside</wp:align>
              </wp:positionH>
              <wp:positionV relativeFrom="paragraph">
                <wp:posOffset>0</wp:posOffset>
              </wp:positionV>
              <wp:extent cx="444500" cy="23025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250"/>
                      </a:xfrm>
                      <a:prstGeom prst="rect"/>
                      <a:noFill/>
                      <a:ln w="6350" cmpd="sng" cap="flat">
                        <a:noFill/>
                        <a:prstDash val="solid"/>
                        <a:round/>
                      </a:ln>
                    </wps:spPr>
                    <wps:txbx id="2">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rokeweight="0.5pt" style="position:absolute;margin-left:0.0pt;margin-top:0.0pt;width:35.000004pt;height:18.129984pt;z-index:12;mso-position-horizontal:outside;mso-position-horizontal-relative:margin;mso-position-vertical:absolute;mso-wrap-distance-left:7.19989pt;mso-wrap-distance-right:7.19989pt;mso-wrap-style:none;">
              <v:stroke color="#000000"/>
              <v:textbox id="848" inset="0mm,0mm,0mm,0mm" o:insetmode="custom" style="layout-flow:horizontal;v-text-anchor:top;mso-fit-shape-to-text:t;">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5"/>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0" w:beforeAutospacing="1" w:after="0" w:afterAutospacing="1"/>
      <w:ind w:left="0" w:right="0"/>
      <w:jc w:val="left"/>
    </w:pPr>
    <w:rPr>
      <w:kern w:val="0"/>
      <w:sz w:val="24"/>
      <w:lang w:val="en-US" w:eastAsia="zh-CN"/>
    </w:rPr>
  </w:style>
  <w:style w:type="paragraph" w:customStyle="1" w:styleId="133">
    <w:name w:val="Table Text"/>
    <w:basedOn w:val="0"/>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8F1FFCC-B974-4F17-87D2-5F9D3110A49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TotalTime>
  <Application>Yozo_Office27021597764231179</Application>
  <Pages>2</Pages>
  <Words>0</Words>
  <Characters>941</Characters>
  <Lines>0</Lines>
  <Paragraphs>3</Paragraphs>
  <CharactersWithSpaces>1255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0</cp:revision>
  <cp:lastPrinted>2025-04-07T07:45:00Z</cp:lastPrinted>
  <dcterms:created xsi:type="dcterms:W3CDTF">2025-04-07T01:43:00Z</dcterms:created>
  <dcterms:modified xsi:type="dcterms:W3CDTF">2025-04-25T09:41:15Z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KSOTemplateDocerSaveRecord">
    <vt:lpwstr>eyJoZGlkIjoiMmU4NTkwMjIyMWQ1MTQyNjBmMWQ4NWExMWVhNzA5NWIiLCJ1c2VySWQiOiIxNjM2NTYwMTY3In0=</vt:lpwstr>
  </property>
  <property fmtid="{D5CDD505-2E9C-101B-9397-08002B2CF9AE}" pid="4" name="ICV">
    <vt:lpwstr>5D0E09B6642E4F169ED41E6D556A32CA</vt:lpwstr>
  </property>
</Properties>
</file>