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7B6A">
      <w:pPr>
        <w:jc w:val="center"/>
        <w:rPr>
          <w:rFonts w:hint="default" w:ascii="Times New Roman" w:hAnsi="Times New Roman" w:eastAsia="方正大标宋_GBK" w:cs="Times New Roman"/>
          <w:b/>
          <w:bCs/>
          <w:sz w:val="38"/>
          <w:szCs w:val="38"/>
        </w:rPr>
      </w:pPr>
      <w:r>
        <w:rPr>
          <w:rFonts w:hint="default" w:ascii="Times New Roman" w:hAnsi="Times New Roman" w:eastAsia="方正大标宋_GBK" w:cs="Times New Roman"/>
          <w:b/>
          <w:bCs/>
          <w:sz w:val="38"/>
          <w:szCs w:val="38"/>
          <w:lang w:eastAsia="zh-CN"/>
        </w:rPr>
        <w:t>攀枝花市西区</w:t>
      </w:r>
      <w:r>
        <w:rPr>
          <w:rFonts w:hint="default" w:ascii="Times New Roman" w:hAnsi="Times New Roman" w:eastAsia="方正大标宋_GBK" w:cs="Times New Roman"/>
          <w:b/>
          <w:bCs/>
          <w:sz w:val="38"/>
          <w:szCs w:val="38"/>
        </w:rPr>
        <w:t>新闻出版局年度行政检查计划表</w:t>
      </w:r>
    </w:p>
    <w:p w14:paraId="0CABE7FE">
      <w:pPr>
        <w:jc w:val="center"/>
        <w:rPr>
          <w:rFonts w:hint="default" w:ascii="Times New Roman" w:hAnsi="Times New Roman" w:cs="Times New Roman"/>
        </w:rPr>
      </w:pPr>
    </w:p>
    <w:tbl>
      <w:tblPr>
        <w:tblStyle w:val="10"/>
        <w:tblpPr w:leftFromText="180" w:rightFromText="180" w:vertAnchor="page" w:horzAnchor="page" w:tblpX="1383" w:tblpY="24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9"/>
        <w:gridCol w:w="1594"/>
        <w:gridCol w:w="5011"/>
        <w:gridCol w:w="2220"/>
        <w:gridCol w:w="3914"/>
      </w:tblGrid>
      <w:tr w14:paraId="242C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33C27E">
            <w:pPr>
              <w:jc w:val="both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  <w:t>检查项目</w:t>
            </w:r>
          </w:p>
        </w:tc>
        <w:tc>
          <w:tcPr>
            <w:tcW w:w="15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583FD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  <w:t>检查对象</w:t>
            </w:r>
          </w:p>
        </w:tc>
        <w:tc>
          <w:tcPr>
            <w:tcW w:w="501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1F331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  <w:t>检查内容</w:t>
            </w:r>
          </w:p>
        </w:tc>
        <w:tc>
          <w:tcPr>
            <w:tcW w:w="2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54901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  <w:t>检查时间</w:t>
            </w:r>
          </w:p>
        </w:tc>
        <w:tc>
          <w:tcPr>
            <w:tcW w:w="39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AB4D1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</w:rPr>
              <w:t>检查方式</w:t>
            </w:r>
          </w:p>
        </w:tc>
      </w:tr>
      <w:tr w14:paraId="6E1C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9AA7C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出版物市场检查</w:t>
            </w:r>
          </w:p>
        </w:tc>
        <w:tc>
          <w:tcPr>
            <w:tcW w:w="15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2E4BDA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书店、出版物批发零售单位</w:t>
            </w:r>
          </w:p>
        </w:tc>
        <w:tc>
          <w:tcPr>
            <w:tcW w:w="501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0637C7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是否销售违禁、盗版出版物；出版物进货渠道是否合法；是否存在超范围经营</w:t>
            </w:r>
          </w:p>
        </w:tc>
        <w:tc>
          <w:tcPr>
            <w:tcW w:w="2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A47F52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不定期抽查，全年不少于6 次</w:t>
            </w:r>
          </w:p>
          <w:p w14:paraId="4E2E3862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39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9FEFC4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实地查看营业执照、出版物经营许可等证件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查阅进货台账、抽样检查出版物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，检查消防设施设备</w:t>
            </w:r>
          </w:p>
        </w:tc>
      </w:tr>
      <w:tr w14:paraId="5EBB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B1C3CF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印刷企业检查</w:t>
            </w:r>
          </w:p>
        </w:tc>
        <w:tc>
          <w:tcPr>
            <w:tcW w:w="15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BB41B3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各类印刷企业</w:t>
            </w:r>
          </w:p>
        </w:tc>
        <w:tc>
          <w:tcPr>
            <w:tcW w:w="501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2B9137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是否存在印刷非法出版物行为；印刷企业承印手续是否齐全；安全生产制度落实情况</w:t>
            </w:r>
          </w:p>
        </w:tc>
        <w:tc>
          <w:tcPr>
            <w:tcW w:w="2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180EF1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不定期抽查，全年不少于6 次</w:t>
            </w:r>
          </w:p>
          <w:p w14:paraId="49B00658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39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F3C6B3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现场检查设备运行、查看承印合同及相关文件、检查安全设施</w:t>
            </w:r>
          </w:p>
        </w:tc>
      </w:tr>
      <w:tr w14:paraId="31A1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04FF49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电影行业检查</w:t>
            </w:r>
          </w:p>
        </w:tc>
        <w:tc>
          <w:tcPr>
            <w:tcW w:w="15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3AE2C8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电影院</w:t>
            </w:r>
          </w:p>
        </w:tc>
        <w:tc>
          <w:tcPr>
            <w:tcW w:w="501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4A2BE1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电影院放映资质是否合法有效；放映影片是否获得合法授权，有无盗录、盗放行为；影院内消防安全设施是否完备，疏散通道是否畅通；是否存在违规广告播放等行为</w:t>
            </w:r>
          </w:p>
        </w:tc>
        <w:tc>
          <w:tcPr>
            <w:tcW w:w="2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70EBC3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不定期抽查，全年不少于6 次</w:t>
            </w:r>
          </w:p>
          <w:p w14:paraId="5AC3C50E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</w:pPr>
          </w:p>
        </w:tc>
        <w:tc>
          <w:tcPr>
            <w:tcW w:w="39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6E57CA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实地查看营业执照、放映许可等证件；检查影片播放记录；查看消防设施设备，测试疏散通道；检查广告播放内容</w:t>
            </w:r>
          </w:p>
          <w:p w14:paraId="5FA1B1B2">
            <w:pP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</w:tbl>
    <w:p w14:paraId="674FBA30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 w14:paraId="6B6D4B78"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0D4266D"/>
    <w:rsid w:val="099723EA"/>
    <w:rsid w:val="106E5880"/>
    <w:rsid w:val="27693709"/>
    <w:rsid w:val="334E6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383</Characters>
  <TotalTime>0</TotalTime>
  <ScaleCrop>false</ScaleCrop>
  <LinksUpToDate>false</LinksUpToDate>
  <CharactersWithSpaces>387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2025-03-18T01:26:00Z</dcterms:created>
  <dc:creator>Un-named</dc:creator>
  <cp:lastModifiedBy>徐滢</cp:lastModifiedBy>
  <cp:lastPrinted>2025-03-18T01:48:00Z</cp:lastPrinted>
  <dcterms:modified xsi:type="dcterms:W3CDTF">2025-05-23T08:36:49Z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eyJoZGlkIjoiYzE5MzE0MDI1M2Y2ZGZiMTc3NzljYTkxNDhlMTIxOGUiLCJ1c2VySWQiOiIxNjUwNzAxMDkxIn0=</vt:lpwstr>
  </property>
  <property fmtid="{D5CDD505-2E9C-101B-9397-08002B2CF9AE}" pid="3" name="KSOProductBuildVer">
    <vt:lpwstr>2052-12.1.0.20784</vt:lpwstr>
  </property>
  <property fmtid="{D5CDD505-2E9C-101B-9397-08002B2CF9AE}" pid="4" name="ICV">
    <vt:lpwstr>298D93FFA2C948D5AA07C403B6E81CF5_12</vt:lpwstr>
  </property>
</Properties>
</file>