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ascii="Times New Roman" w:hAnsi="Times New Roman" w:eastAsia="黑体"/>
        </w:rPr>
        <w:t>2</w:t>
      </w:r>
    </w:p>
    <w:tbl>
      <w:tblPr>
        <w:tblStyle w:val="12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208"/>
        <w:gridCol w:w="1347"/>
        <w:gridCol w:w="1273"/>
        <w:gridCol w:w="1917"/>
        <w:gridCol w:w="750"/>
        <w:gridCol w:w="284"/>
        <w:gridCol w:w="810"/>
        <w:gridCol w:w="831"/>
        <w:gridCol w:w="2040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10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攀枝花市第十初级中学校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 xml:space="preserve">    保证基本工资、津贴补贴、绩效工资等工资支出；保证养老保险、年金、医疗保险等社保及住房公积金按期足额上缴；保证学校正常运转，保证各类教育业务圆满完成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保运转</w:t>
            </w:r>
          </w:p>
        </w:tc>
        <w:tc>
          <w:tcPr>
            <w:tcW w:w="6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 xml:space="preserve">  保证基本工资、津贴补贴、绩效工资等工资支出；保证养老保险、年金、医疗保险等社保及住房公积金按期足额上缴；保证学校正常运转，保证各类教育业务圆满完成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教师培训覆盖率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学生体质健康达标率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项目建设完成率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教育经费节约率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bookmarkStart w:id="1" w:name="_GoBack"/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资源利用率提升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学生校园生活满意度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561AC0E3">
      <w:pPr>
        <w:pStyle w:val="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9CE3A6E-8F26-41AA-B767-CC5D4ABA6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B90594-87C4-4EEF-B099-B3E8C440B3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A6F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571B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5C4301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7571B"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5C4301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CD171FD"/>
    <w:rsid w:val="0DC31556"/>
    <w:rsid w:val="0E6009AE"/>
    <w:rsid w:val="17815528"/>
    <w:rsid w:val="1A3D6143"/>
    <w:rsid w:val="1A41761D"/>
    <w:rsid w:val="1C013801"/>
    <w:rsid w:val="1D332107"/>
    <w:rsid w:val="1DFD8D3B"/>
    <w:rsid w:val="1FB79DC9"/>
    <w:rsid w:val="1FBFC3F2"/>
    <w:rsid w:val="1FFFE033"/>
    <w:rsid w:val="20A23AC5"/>
    <w:rsid w:val="27F352A6"/>
    <w:rsid w:val="29560A0A"/>
    <w:rsid w:val="2D527252"/>
    <w:rsid w:val="2DDC1740"/>
    <w:rsid w:val="2EAE55F2"/>
    <w:rsid w:val="2EDF4302"/>
    <w:rsid w:val="2EFE1A04"/>
    <w:rsid w:val="2FB46C94"/>
    <w:rsid w:val="2FFF3854"/>
    <w:rsid w:val="337D2A16"/>
    <w:rsid w:val="35BBF80F"/>
    <w:rsid w:val="39A14D57"/>
    <w:rsid w:val="3B0B3937"/>
    <w:rsid w:val="3B736F08"/>
    <w:rsid w:val="3BE3D531"/>
    <w:rsid w:val="3D431A40"/>
    <w:rsid w:val="3EFF42CA"/>
    <w:rsid w:val="3F6FCA38"/>
    <w:rsid w:val="3FD5AF3D"/>
    <w:rsid w:val="3FFED8BE"/>
    <w:rsid w:val="3FFF43BB"/>
    <w:rsid w:val="3FFFFC14"/>
    <w:rsid w:val="433DCF8E"/>
    <w:rsid w:val="45FF973D"/>
    <w:rsid w:val="47550EBA"/>
    <w:rsid w:val="4BF7E09D"/>
    <w:rsid w:val="4DBF5F3E"/>
    <w:rsid w:val="50000E1B"/>
    <w:rsid w:val="52975A47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3DBAF21"/>
    <w:rsid w:val="63E16A08"/>
    <w:rsid w:val="6636451A"/>
    <w:rsid w:val="67DE80AA"/>
    <w:rsid w:val="697E3B47"/>
    <w:rsid w:val="69BF132E"/>
    <w:rsid w:val="6AE03610"/>
    <w:rsid w:val="6B7F84D8"/>
    <w:rsid w:val="6BFEE5F3"/>
    <w:rsid w:val="6CAFF34E"/>
    <w:rsid w:val="6CFFCF4F"/>
    <w:rsid w:val="6DFFF8B6"/>
    <w:rsid w:val="6E9FE641"/>
    <w:rsid w:val="6EEDE807"/>
    <w:rsid w:val="6EEE4BE4"/>
    <w:rsid w:val="6EEF1E9E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793C4E"/>
    <w:rsid w:val="767B0EE7"/>
    <w:rsid w:val="76BF1553"/>
    <w:rsid w:val="76DF783A"/>
    <w:rsid w:val="76DFA4E8"/>
    <w:rsid w:val="773196DB"/>
    <w:rsid w:val="778720BD"/>
    <w:rsid w:val="77A7D615"/>
    <w:rsid w:val="77FF366A"/>
    <w:rsid w:val="77FF8C96"/>
    <w:rsid w:val="77FFA8F9"/>
    <w:rsid w:val="7976604B"/>
    <w:rsid w:val="79B95E36"/>
    <w:rsid w:val="79F3BC78"/>
    <w:rsid w:val="7A5B6CAA"/>
    <w:rsid w:val="7A9314AC"/>
    <w:rsid w:val="7B4F6850"/>
    <w:rsid w:val="7BABD5C4"/>
    <w:rsid w:val="7BB12055"/>
    <w:rsid w:val="7BB34738"/>
    <w:rsid w:val="7BBFADBA"/>
    <w:rsid w:val="7BF7F9C6"/>
    <w:rsid w:val="7BFF492D"/>
    <w:rsid w:val="7C631402"/>
    <w:rsid w:val="7C94C7FB"/>
    <w:rsid w:val="7C974567"/>
    <w:rsid w:val="7C978C63"/>
    <w:rsid w:val="7CA35AD0"/>
    <w:rsid w:val="7CDF8BC3"/>
    <w:rsid w:val="7CEB72A5"/>
    <w:rsid w:val="7D18750B"/>
    <w:rsid w:val="7D981FB9"/>
    <w:rsid w:val="7DDFDC39"/>
    <w:rsid w:val="7DFDEECD"/>
    <w:rsid w:val="7E140770"/>
    <w:rsid w:val="7E5D92FB"/>
    <w:rsid w:val="7E635AE7"/>
    <w:rsid w:val="7EBD86AB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9740ED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BFF54AB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DFE5083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AF7C5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4BF19D8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6BF43F1"/>
    <w:rsid w:val="F7E36A58"/>
    <w:rsid w:val="F7E7F921"/>
    <w:rsid w:val="F7F7AC6A"/>
    <w:rsid w:val="F7FD93B9"/>
    <w:rsid w:val="F7FF7D28"/>
    <w:rsid w:val="F8D9A400"/>
    <w:rsid w:val="FABF64A5"/>
    <w:rsid w:val="FABF7411"/>
    <w:rsid w:val="FBA53981"/>
    <w:rsid w:val="FBE4457E"/>
    <w:rsid w:val="FBF76B0F"/>
    <w:rsid w:val="FBFC558A"/>
    <w:rsid w:val="FBFF71AC"/>
    <w:rsid w:val="FBFFEA2B"/>
    <w:rsid w:val="FCCB27AA"/>
    <w:rsid w:val="FCFF8F4B"/>
    <w:rsid w:val="FD9595AD"/>
    <w:rsid w:val="FDDBAC50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3F8DF5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BF5FD5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D961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四号正文"/>
    <w:basedOn w:val="1"/>
    <w:link w:val="17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7">
    <w:name w:val="四号正文 Char"/>
    <w:basedOn w:val="14"/>
    <w:link w:val="16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8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</Pages>
  <Words>416</Words>
  <Characters>465</Characters>
  <Lines>18</Lines>
  <Paragraphs>5</Paragraphs>
  <TotalTime>247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2025-03-27T16:07:00Z</dcterms:created>
  <dc:creator>陈萍</dc:creator>
  <cp:lastModifiedBy>乐儿</cp:lastModifiedBy>
  <cp:lastPrinted>2025-06-05T07:42:48Z</cp:lastPrinted>
  <dcterms:modified xsi:type="dcterms:W3CDTF">2025-06-05T07:43:42Z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6870ACA9D2CF47759D45E944F0522C3E_13</vt:lpwstr>
  </property>
  <property fmtid="{D5CDD505-2E9C-101B-9397-08002B2CF9AE}" pid="4" name="KSOTemplateDocerSaveRecord">
    <vt:lpwstr>eyJoZGlkIjoiZGMwZGRiZDJjYzE1MzBkOGU0MzlmMDkxYjVhNzUxY2QiLCJ1c2VySWQiOiI1MzcyNDQzNDUifQ==</vt:lpwstr>
  </property>
</Properties>
</file>