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0"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附表1</w:t>
      </w:r>
    </w:p>
    <w:p>
      <w:pPr>
        <w:spacing w:line="600" w:lineRule="exact"/>
        <w:ind w:firstLine="883"/>
        <w:jc w:val="center"/>
        <w:rPr>
          <w:rFonts w:hint="eastAsia" w:ascii="方正小标宋_GBK" w:hAnsi="宋体" w:eastAsia="方正小标宋_GBK" w:cs="方正小标宋_GBK"/>
          <w:b/>
          <w:bCs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方正小标宋_GBK"/>
          <w:b/>
          <w:bCs/>
          <w:color w:val="000000"/>
          <w:kern w:val="2"/>
          <w:sz w:val="44"/>
          <w:szCs w:val="44"/>
        </w:rPr>
        <w:t>部门预算绩效自评打分表</w:t>
      </w:r>
    </w:p>
    <w:bookmarkEnd w:id="0"/>
    <w:tbl>
      <w:tblPr>
        <w:tblStyle w:val="3"/>
        <w:tblW w:w="10907" w:type="dxa"/>
        <w:jc w:val="center"/>
        <w:tblInd w:w="-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34"/>
        <w:gridCol w:w="1316"/>
        <w:gridCol w:w="1020"/>
        <w:gridCol w:w="4957"/>
        <w:gridCol w:w="756"/>
        <w:gridCol w:w="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绩效评价指标指标分值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指标解释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自评得分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指标</w:t>
            </w:r>
            <w:r>
              <w:rPr>
                <w:rFonts w:eastAsia="方正仿宋_GBK"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分值</w:t>
            </w: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方正仿宋_GBK" w:eastAsia="方正仿宋_GBK"/>
                <w:b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总体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绩效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t>65</w:t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分）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履职效能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t>15</w:t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履职效果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15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部门整体绩效目标中选定</w:t>
            </w:r>
            <w:r>
              <w:rPr>
                <w:rFonts w:eastAsia="方正仿宋_GBK"/>
                <w:sz w:val="24"/>
                <w:szCs w:val="24"/>
                <w:lang w:bidi="ar"/>
              </w:rPr>
              <w:t>3-5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个核心职能目标，反映该项职能目标完成效果情况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15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预算管理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t>25</w:t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预算编制质量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8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部门是否严格按要求编制年初部门预算，年初预算编制的科学性和准确性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7.37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单位收入统筹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部门统筹自有收入程度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支出执行进度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6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</w:t>
            </w:r>
            <w:r>
              <w:rPr>
                <w:rFonts w:eastAsia="方正仿宋_GBK"/>
                <w:sz w:val="24"/>
                <w:szCs w:val="24"/>
                <w:lang w:bidi="ar"/>
              </w:rPr>
              <w:t>1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至</w:t>
            </w:r>
            <w:r>
              <w:rPr>
                <w:rFonts w:eastAsia="方正仿宋_GBK"/>
                <w:sz w:val="24"/>
                <w:szCs w:val="24"/>
                <w:lang w:bidi="ar"/>
              </w:rPr>
              <w:t>6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月、</w:t>
            </w:r>
            <w:r>
              <w:rPr>
                <w:rFonts w:eastAsia="方正仿宋_GBK"/>
                <w:sz w:val="24"/>
                <w:szCs w:val="24"/>
                <w:lang w:bidi="ar"/>
              </w:rPr>
              <w:t>1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至</w:t>
            </w:r>
            <w:r>
              <w:rPr>
                <w:rFonts w:eastAsia="方正仿宋_GBK"/>
                <w:sz w:val="24"/>
                <w:szCs w:val="24"/>
                <w:lang w:bidi="ar"/>
              </w:rPr>
              <w:t>10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月预算执行情况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5.9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预算年终结余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部门整体年终预算结余情况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严控一般性支出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部门严控</w:t>
            </w:r>
            <w:r>
              <w:rPr>
                <w:rFonts w:eastAsia="方正仿宋_GBK"/>
                <w:sz w:val="24"/>
                <w:szCs w:val="24"/>
                <w:lang w:bidi="ar"/>
              </w:rPr>
              <w:t>“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三公</w:t>
            </w:r>
            <w:r>
              <w:rPr>
                <w:rFonts w:eastAsia="方正仿宋_GBK"/>
                <w:sz w:val="24"/>
                <w:szCs w:val="24"/>
                <w:lang w:bidi="ar"/>
              </w:rPr>
              <w:t>”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经费、会议、培训、差旅、办节办展、办公设备购置、信息网络及软件购置更新、课题经费等</w:t>
            </w:r>
            <w:r>
              <w:rPr>
                <w:rFonts w:eastAsia="方正仿宋_GBK"/>
                <w:sz w:val="24"/>
                <w:szCs w:val="24"/>
                <w:lang w:bidi="ar"/>
              </w:rPr>
              <w:t>8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项一般性支出情况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财务管理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t>10</w:t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财务管理制度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部门财务管理制度建立情况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财务岗位设置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部门财务岗位设置是否符合相关财务管理制度要求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资金使用规范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部门资金使用是否符合相关财务管理制度规定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资产管理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t>9</w:t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人均资产变化率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部门人均资产变化情况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资产利用率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部门资产超最低使用年限情况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资产盘活率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部门闲置一年以上的资产盘活情况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采购管理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t>6</w:t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支持中小企业发展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部门是否严格执行政府采购促进中小企业发展相关管理办法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采购执行率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部门政府采购项目资金支付比例情况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hAnsi="方正仿宋_GBK" w:eastAsia="方正仿宋_GBK"/>
                <w:b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项目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绩效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t>35</w:t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分）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项目决策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t>12</w:t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决策程序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部门预算项目设立是否按规定履行评估论证、申报程序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目标设置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部门预算项目绩效目标与计划期内的任务量、预算安排的资金量匹配情况，绩效目标设置是否科学合理、规范完整、量化细化、预算匹配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项目入库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部门预算项目是否在规定时间完成项目入库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项目执行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t>12</w:t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执行同向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部门预算项目实际列支内容是否与绩效目标设置方向相符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项目调整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部门预算项目是否采取对应调整措施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执行结果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部门预算项目预算执行情况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3.7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目标实现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t>11</w:t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目标完成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部门预算项目绩效目标数量指标完成情况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目标偏离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部门预算项目绩效目标数量指标实现程度与预期目标的偏离情况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实现效果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部门预算项目绩效目标效益指标实施效果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扣分项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（</w:t>
            </w:r>
            <w:r>
              <w:rPr>
                <w:rFonts w:eastAsia="方正仿宋_GBK"/>
                <w:b/>
                <w:sz w:val="24"/>
                <w:szCs w:val="24"/>
                <w:lang w:bidi="ar"/>
              </w:rPr>
              <w:t>10</w:t>
            </w:r>
            <w:r>
              <w:rPr>
                <w:rFonts w:hAnsi="方正仿宋_GBK" w:eastAsia="方正仿宋_GBK"/>
                <w:b/>
                <w:sz w:val="24"/>
                <w:szCs w:val="24"/>
                <w:lang w:bidi="ar"/>
              </w:rPr>
              <w:t>分）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被评价部门配合度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-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被评价对象工作配合情况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eastAsia="方正仿宋_GBK"/>
                <w:b/>
                <w:sz w:val="24"/>
                <w:szCs w:val="24"/>
              </w:rPr>
            </w:pPr>
            <w:r>
              <w:rPr>
                <w:rFonts w:hint="eastAsia" w:eastAsia="方正仿宋_GBK"/>
                <w:b/>
                <w:sz w:val="24"/>
                <w:szCs w:val="24"/>
              </w:rPr>
              <w:t>总分</w:t>
            </w:r>
          </w:p>
        </w:tc>
        <w:tc>
          <w:tcPr>
            <w:tcW w:w="9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eastAsia="方正仿宋_GBK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sz w:val="24"/>
                <w:szCs w:val="24"/>
                <w:lang w:bidi="ar"/>
              </w:rPr>
              <w:t>98.97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54CCA"/>
    <w:rsid w:val="2C7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2025-06-05T01:23:00Z</dcterms:created>
  <dc:creator>Administrator</dc:creator>
  <cp:lastModifiedBy>Administrator</cp:lastModifiedBy>
  <dcterms:modified xsi:type="dcterms:W3CDTF">2025-06-05T01:27:56Z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