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6B070">
      <w:pPr>
        <w:spacing w:line="580" w:lineRule="exact"/>
        <w:contextualSpacing/>
        <w:rPr>
          <w:rFonts w:eastAsia="黑体"/>
          <w:szCs w:val="32"/>
          <w:lang w:val="zh-CN"/>
        </w:rPr>
      </w:pPr>
      <w:r>
        <w:rPr>
          <w:rFonts w:eastAsia="黑体"/>
          <w:szCs w:val="32"/>
          <w:lang w:val="zh-CN"/>
        </w:rPr>
        <w:t>附件</w:t>
      </w:r>
      <w:r>
        <w:rPr>
          <w:rFonts w:hint="eastAsia" w:eastAsia="黑体"/>
          <w:szCs w:val="32"/>
        </w:rPr>
        <w:t>2</w:t>
      </w:r>
    </w:p>
    <w:p w14:paraId="757D90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contextualSpacing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shd w:val="clear" w:color="auto" w:fill="FFFFFF"/>
        </w:rPr>
        <w:t>2024年部门预算绩效自评报告</w:t>
      </w:r>
    </w:p>
    <w:p w14:paraId="4371D9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contextualSpacing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shd w:val="clear" w:color="auto" w:fill="FFFFFF"/>
          <w:lang w:val="en-US" w:eastAsia="zh-CN"/>
        </w:rPr>
        <w:t>攀枝花市第三十六中小学校</w:t>
      </w:r>
    </w:p>
    <w:p w14:paraId="4F377E83"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eastAsia="黑体"/>
          <w:color w:val="000000"/>
          <w:kern w:val="0"/>
          <w:szCs w:val="32"/>
          <w:shd w:val="clear" w:color="auto" w:fill="FFFFFF"/>
        </w:rPr>
      </w:pPr>
    </w:p>
    <w:p w14:paraId="158446D6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rPr>
          <w:rFonts w:eastAsia="黑体"/>
          <w:color w:val="auto"/>
          <w:kern w:val="0"/>
          <w:szCs w:val="32"/>
          <w:shd w:val="clear" w:color="auto" w:fill="FFFFFF"/>
        </w:rPr>
      </w:pPr>
      <w:r>
        <w:rPr>
          <w:rFonts w:eastAsia="黑体"/>
          <w:color w:val="auto"/>
          <w:kern w:val="0"/>
          <w:szCs w:val="32"/>
          <w:shd w:val="clear" w:color="auto" w:fill="FFFFFF"/>
          <w:lang w:val="zh-CN"/>
        </w:rPr>
        <w:t>一、部门基本情况</w:t>
      </w:r>
    </w:p>
    <w:p w14:paraId="0E9E3B63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321" w:firstLineChars="100"/>
        <w:contextualSpacing/>
        <w:jc w:val="left"/>
        <w:textAlignment w:val="auto"/>
        <w:rPr>
          <w:rFonts w:eastAsia="楷体_GB2312"/>
          <w:b/>
          <w:bCs/>
          <w:color w:val="auto"/>
          <w:kern w:val="0"/>
          <w:szCs w:val="32"/>
          <w:shd w:val="clear" w:color="auto" w:fill="FFFFFF"/>
          <w:lang w:val="zh-CN"/>
        </w:rPr>
      </w:pPr>
      <w:r>
        <w:rPr>
          <w:rFonts w:hint="eastAsia" w:eastAsia="楷体_GB2312"/>
          <w:b/>
          <w:bCs/>
          <w:color w:val="auto"/>
          <w:kern w:val="0"/>
          <w:szCs w:val="32"/>
          <w:shd w:val="clear" w:color="auto" w:fill="FFFFFF"/>
          <w:lang w:val="zh-CN"/>
        </w:rPr>
        <w:t>（一）</w:t>
      </w:r>
      <w:r>
        <w:rPr>
          <w:rFonts w:eastAsia="楷体_GB2312"/>
          <w:b/>
          <w:bCs/>
          <w:color w:val="auto"/>
          <w:kern w:val="0"/>
          <w:szCs w:val="32"/>
          <w:shd w:val="clear" w:color="auto" w:fill="FFFFFF"/>
          <w:lang w:val="zh-CN"/>
        </w:rPr>
        <w:t>机构组成。</w:t>
      </w:r>
    </w:p>
    <w:p w14:paraId="4519EF7C"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zh-CN" w:eastAsia="zh-CN"/>
        </w:rPr>
        <w:t>攀枝花市第三十六中小学校为全额拨款事业单位，西区教育和体育局下属二级单位，执行政府会计制度。学校法人代表：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吕显康</w:t>
      </w:r>
      <w:r>
        <w:rPr>
          <w:rFonts w:hint="eastAsia" w:ascii="仿宋_GB2312" w:hAnsi="仿宋_GB2312" w:cs="仿宋_GB2312"/>
          <w:sz w:val="32"/>
          <w:szCs w:val="32"/>
          <w:lang w:val="zh-CN" w:eastAsia="zh-CN"/>
        </w:rPr>
        <w:t>；单位地址：攀枝花市西区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格萨拉大道13</w:t>
      </w:r>
      <w:r>
        <w:rPr>
          <w:rFonts w:hint="eastAsia" w:ascii="仿宋_GB2312" w:hAnsi="仿宋_GB2312" w:cs="仿宋_GB2312"/>
          <w:sz w:val="32"/>
          <w:szCs w:val="32"/>
          <w:lang w:val="zh-CN" w:eastAsia="zh-CN"/>
        </w:rPr>
        <w:t>号；统一社会信用代码：12510302779801775T。学校分为小学部和初中部，学校下设学校办公室、教务处、德育处、总务处、教科室、工会等。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</w:p>
    <w:p w14:paraId="5E9E31EC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321" w:firstLineChars="100"/>
        <w:contextualSpacing/>
        <w:jc w:val="left"/>
        <w:textAlignment w:val="auto"/>
        <w:rPr>
          <w:rFonts w:eastAsia="楷体_GB2312"/>
          <w:b/>
          <w:bCs/>
          <w:color w:val="auto"/>
          <w:kern w:val="0"/>
          <w:szCs w:val="32"/>
          <w:shd w:val="clear" w:color="auto" w:fill="FFFFFF"/>
          <w:lang w:val="zh-CN"/>
        </w:rPr>
      </w:pPr>
      <w:r>
        <w:rPr>
          <w:rFonts w:hint="eastAsia" w:eastAsia="楷体_GB2312"/>
          <w:b/>
          <w:bCs/>
          <w:color w:val="auto"/>
          <w:kern w:val="0"/>
          <w:szCs w:val="32"/>
          <w:shd w:val="clear" w:color="auto" w:fill="FFFFFF"/>
          <w:lang w:val="zh-CN" w:eastAsia="zh-CN"/>
        </w:rPr>
        <w:t>（二）</w:t>
      </w:r>
      <w:r>
        <w:rPr>
          <w:rFonts w:eastAsia="楷体_GB2312"/>
          <w:b/>
          <w:bCs/>
          <w:color w:val="auto"/>
          <w:kern w:val="0"/>
          <w:szCs w:val="32"/>
          <w:shd w:val="clear" w:color="auto" w:fill="FFFFFF"/>
          <w:lang w:val="zh-CN"/>
        </w:rPr>
        <w:t>机构职能。</w:t>
      </w:r>
    </w:p>
    <w:p w14:paraId="0556E49A"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eastAsia" w:ascii="仿宋_GB2312" w:hAnsi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cs="仿宋_GB2312"/>
          <w:sz w:val="32"/>
          <w:szCs w:val="32"/>
          <w:lang w:val="zh-CN" w:eastAsia="zh-CN"/>
        </w:rPr>
        <w:t>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cs="仿宋_GB2312"/>
          <w:sz w:val="32"/>
          <w:szCs w:val="32"/>
          <w:lang w:val="zh-CN" w:eastAsia="zh-CN"/>
        </w:rPr>
        <w:t>研究制定学校教育发展战略，贯彻执行党和国家的教育方针、政策、法规。</w:t>
      </w:r>
    </w:p>
    <w:p w14:paraId="14F2A42C"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eastAsia" w:ascii="仿宋_GB2312" w:hAnsi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cs="仿宋_GB2312"/>
          <w:sz w:val="32"/>
          <w:szCs w:val="32"/>
          <w:lang w:val="zh-CN" w:eastAsia="zh-CN"/>
        </w:rPr>
        <w:t>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cs="仿宋_GB2312"/>
          <w:sz w:val="32"/>
          <w:szCs w:val="32"/>
          <w:lang w:val="zh-CN" w:eastAsia="zh-CN"/>
        </w:rPr>
        <w:t>制定学校发展规划，组织实施教育体制和办学体制改革。</w:t>
      </w:r>
    </w:p>
    <w:p w14:paraId="6F5BFEA5"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eastAsia" w:ascii="仿宋_GB2312" w:hAnsi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cs="仿宋_GB2312"/>
          <w:sz w:val="32"/>
          <w:szCs w:val="32"/>
          <w:lang w:val="zh-CN" w:eastAsia="zh-CN"/>
        </w:rPr>
        <w:t>3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cs="仿宋_GB2312"/>
          <w:sz w:val="32"/>
          <w:szCs w:val="32"/>
          <w:lang w:val="zh-CN" w:eastAsia="zh-CN"/>
        </w:rPr>
        <w:t>管理和指导学校基础教育工作，确保普及九年义务教育工作成果。</w:t>
      </w:r>
    </w:p>
    <w:p w14:paraId="1500D1A8"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eastAsia" w:ascii="仿宋_GB2312" w:hAnsi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cs="仿宋_GB2312"/>
          <w:sz w:val="32"/>
          <w:szCs w:val="32"/>
          <w:lang w:val="zh-CN" w:eastAsia="zh-CN"/>
        </w:rPr>
        <w:t>4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cs="仿宋_GB2312"/>
          <w:sz w:val="32"/>
          <w:szCs w:val="32"/>
          <w:lang w:val="zh-CN" w:eastAsia="zh-CN"/>
        </w:rPr>
        <w:t>管理学校教育经费、执行财务管理制度。</w:t>
      </w:r>
    </w:p>
    <w:p w14:paraId="01E1E334"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eastAsia" w:ascii="仿宋_GB2312" w:hAnsi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cs="仿宋_GB2312"/>
          <w:sz w:val="32"/>
          <w:szCs w:val="32"/>
          <w:lang w:val="zh-CN" w:eastAsia="zh-CN"/>
        </w:rPr>
        <w:t>5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cs="仿宋_GB2312"/>
          <w:sz w:val="32"/>
          <w:szCs w:val="32"/>
          <w:lang w:val="zh-CN" w:eastAsia="zh-CN"/>
        </w:rPr>
        <w:t>负责和指导学校教职工思想政治工作，规划学校品德教育、体育卫生教育、艺术教育和国防教育工作，负责做好社会治安综合治理及安全保卫工作。</w:t>
      </w:r>
    </w:p>
    <w:p w14:paraId="1C684016">
      <w:pPr>
        <w:widowControl/>
        <w:adjustRightInd w:val="0"/>
        <w:snapToGrid w:val="0"/>
        <w:spacing w:line="580" w:lineRule="exact"/>
        <w:ind w:firstLine="321" w:firstLineChars="100"/>
        <w:contextualSpacing/>
        <w:jc w:val="left"/>
        <w:rPr>
          <w:rFonts w:eastAsia="楷体_GB2312"/>
          <w:b/>
          <w:bCs/>
          <w:color w:val="auto"/>
          <w:kern w:val="0"/>
          <w:szCs w:val="32"/>
          <w:shd w:val="clear" w:color="auto" w:fill="FFFFFF"/>
          <w:lang w:val="zh-CN"/>
        </w:rPr>
      </w:pPr>
      <w:r>
        <w:rPr>
          <w:rFonts w:eastAsia="楷体_GB2312"/>
          <w:b/>
          <w:bCs/>
          <w:color w:val="auto"/>
          <w:kern w:val="0"/>
          <w:szCs w:val="32"/>
          <w:shd w:val="clear" w:color="auto" w:fill="FFFFFF"/>
          <w:lang w:val="zh-CN"/>
        </w:rPr>
        <w:t>（三）人员概况。</w:t>
      </w:r>
    </w:p>
    <w:p w14:paraId="5AF14EC7"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eastAsia" w:ascii="仿宋_GB2312" w:hAnsi="仿宋_GB2312" w:cs="仿宋_GB2312"/>
          <w:color w:val="auto"/>
          <w:sz w:val="32"/>
          <w:szCs w:val="32"/>
          <w:lang w:val="zh-CN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zh-CN" w:eastAsia="zh-CN"/>
        </w:rPr>
        <w:t>攀枝花市第三十六中小学校事业人员编制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177</w:t>
      </w:r>
      <w:r>
        <w:rPr>
          <w:rFonts w:hint="eastAsia" w:ascii="仿宋_GB2312" w:hAnsi="仿宋_GB2312" w:cs="仿宋_GB2312"/>
          <w:color w:val="auto"/>
          <w:sz w:val="32"/>
          <w:szCs w:val="32"/>
          <w:lang w:val="zh-CN" w:eastAsia="zh-CN"/>
        </w:rPr>
        <w:t>人；202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cs="仿宋_GB2312"/>
          <w:color w:val="auto"/>
          <w:sz w:val="32"/>
          <w:szCs w:val="32"/>
          <w:lang w:val="zh-CN" w:eastAsia="zh-CN"/>
        </w:rPr>
        <w:t>年12月末财政供养人员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190</w:t>
      </w:r>
      <w:r>
        <w:rPr>
          <w:rFonts w:hint="eastAsia" w:ascii="仿宋_GB2312" w:hAnsi="仿宋_GB2312" w:cs="仿宋_GB2312"/>
          <w:color w:val="auto"/>
          <w:sz w:val="32"/>
          <w:szCs w:val="32"/>
          <w:lang w:val="zh-CN" w:eastAsia="zh-CN"/>
        </w:rPr>
        <w:t>人，高级教师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cs="仿宋_GB2312"/>
          <w:color w:val="auto"/>
          <w:sz w:val="32"/>
          <w:szCs w:val="32"/>
          <w:lang w:val="zh-CN" w:eastAsia="zh-CN"/>
        </w:rPr>
        <w:t>人</w:t>
      </w:r>
      <w:r>
        <w:rPr>
          <w:rFonts w:hint="default" w:ascii="仿宋_GB2312" w:hAnsi="仿宋_GB2312" w:cs="仿宋_GB2312"/>
          <w:color w:val="auto"/>
          <w:sz w:val="32"/>
          <w:szCs w:val="32"/>
          <w:lang w:val="zh-CN" w:eastAsia="zh-CN"/>
        </w:rPr>
        <w:t>、一级教师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71</w:t>
      </w:r>
      <w:r>
        <w:rPr>
          <w:rFonts w:hint="default" w:ascii="仿宋_GB2312" w:hAnsi="仿宋_GB2312" w:cs="仿宋_GB2312"/>
          <w:color w:val="auto"/>
          <w:sz w:val="32"/>
          <w:szCs w:val="32"/>
          <w:lang w:val="zh-CN" w:eastAsia="zh-CN"/>
        </w:rPr>
        <w:t>人、初级教师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85</w:t>
      </w:r>
      <w:r>
        <w:rPr>
          <w:rFonts w:hint="default" w:ascii="仿宋_GB2312" w:hAnsi="仿宋_GB2312" w:cs="仿宋_GB2312"/>
          <w:color w:val="auto"/>
          <w:sz w:val="32"/>
          <w:szCs w:val="32"/>
          <w:lang w:val="zh-CN" w:eastAsia="zh-CN"/>
        </w:rPr>
        <w:t>人、工勤人员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cs="仿宋_GB2312"/>
          <w:color w:val="auto"/>
          <w:sz w:val="32"/>
          <w:szCs w:val="32"/>
          <w:lang w:val="zh-CN" w:eastAsia="zh-CN"/>
        </w:rPr>
        <w:t>人、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会计2人、</w:t>
      </w:r>
      <w:r>
        <w:rPr>
          <w:rFonts w:hint="default" w:ascii="仿宋_GB2312" w:hAnsi="仿宋_GB2312" w:cs="仿宋_GB2312"/>
          <w:color w:val="auto"/>
          <w:sz w:val="32"/>
          <w:szCs w:val="32"/>
          <w:lang w:val="zh-CN" w:eastAsia="zh-CN"/>
        </w:rPr>
        <w:t>退休教师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98</w:t>
      </w:r>
      <w:r>
        <w:rPr>
          <w:rFonts w:hint="default" w:ascii="仿宋_GB2312" w:hAnsi="仿宋_GB2312" w:cs="仿宋_GB2312"/>
          <w:color w:val="auto"/>
          <w:sz w:val="32"/>
          <w:szCs w:val="32"/>
          <w:lang w:val="zh-CN" w:eastAsia="zh-CN"/>
        </w:rPr>
        <w:t>人。</w:t>
      </w:r>
      <w:r>
        <w:rPr>
          <w:rFonts w:hint="eastAsia" w:ascii="仿宋_GB2312" w:hAnsi="仿宋_GB2312" w:cs="仿宋_GB2312"/>
          <w:color w:val="auto"/>
          <w:sz w:val="32"/>
          <w:szCs w:val="32"/>
          <w:lang w:val="zh-CN" w:eastAsia="zh-CN"/>
        </w:rPr>
        <w:t>202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cs="仿宋_GB2312"/>
          <w:color w:val="auto"/>
          <w:sz w:val="32"/>
          <w:szCs w:val="32"/>
          <w:lang w:val="zh-CN" w:eastAsia="zh-CN"/>
        </w:rPr>
        <w:t>年末共有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cs="仿宋_GB2312"/>
          <w:color w:val="auto"/>
          <w:sz w:val="32"/>
          <w:szCs w:val="32"/>
          <w:lang w:val="zh-CN" w:eastAsia="zh-CN"/>
        </w:rPr>
        <w:t>个年级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55</w:t>
      </w:r>
      <w:r>
        <w:rPr>
          <w:rFonts w:hint="eastAsia" w:ascii="仿宋_GB2312" w:hAnsi="仿宋_GB2312" w:cs="仿宋_GB2312"/>
          <w:color w:val="auto"/>
          <w:sz w:val="32"/>
          <w:szCs w:val="32"/>
          <w:lang w:val="zh-CN" w:eastAsia="zh-CN"/>
        </w:rPr>
        <w:t>个教学班，学生人数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2585</w:t>
      </w:r>
      <w:r>
        <w:rPr>
          <w:rFonts w:hint="eastAsia" w:ascii="仿宋_GB2312" w:hAnsi="仿宋_GB2312" w:cs="仿宋_GB2312"/>
          <w:color w:val="auto"/>
          <w:sz w:val="32"/>
          <w:szCs w:val="32"/>
          <w:lang w:val="zh-CN" w:eastAsia="zh-CN"/>
        </w:rPr>
        <w:t>人。</w:t>
      </w:r>
    </w:p>
    <w:p w14:paraId="2ED9FAE2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rPr>
          <w:rFonts w:eastAsia="黑体"/>
          <w:color w:val="auto"/>
          <w:kern w:val="0"/>
          <w:szCs w:val="32"/>
          <w:shd w:val="clear" w:color="auto" w:fill="FFFFFF"/>
        </w:rPr>
      </w:pPr>
      <w:r>
        <w:rPr>
          <w:rFonts w:eastAsia="黑体"/>
          <w:color w:val="auto"/>
          <w:kern w:val="0"/>
          <w:szCs w:val="32"/>
          <w:shd w:val="clear" w:color="auto" w:fill="FFFFFF"/>
        </w:rPr>
        <w:t>二、部门资金收支情况</w:t>
      </w:r>
    </w:p>
    <w:p w14:paraId="6DE66F81">
      <w:pPr>
        <w:widowControl/>
        <w:adjustRightInd w:val="0"/>
        <w:snapToGrid w:val="0"/>
        <w:spacing w:line="580" w:lineRule="exact"/>
        <w:ind w:firstLine="643" w:firstLineChars="200"/>
        <w:contextualSpacing/>
        <w:jc w:val="left"/>
        <w:rPr>
          <w:rFonts w:hint="eastAsia"/>
          <w:color w:val="auto"/>
          <w:lang w:val="zh-CN"/>
        </w:rPr>
      </w:pPr>
      <w:bookmarkStart w:id="0" w:name="_Hlk135301528"/>
      <w:r>
        <w:rPr>
          <w:rFonts w:eastAsia="楷体_GB2312"/>
          <w:b/>
          <w:bCs/>
          <w:color w:val="auto"/>
          <w:kern w:val="0"/>
          <w:szCs w:val="32"/>
          <w:shd w:val="clear" w:color="auto" w:fill="FFFFFF"/>
          <w:lang w:val="zh-CN"/>
        </w:rPr>
        <w:t>（一）收入情况。</w:t>
      </w:r>
    </w:p>
    <w:p w14:paraId="0C1CE8DC"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default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zh-CN" w:eastAsia="zh-CN"/>
        </w:rPr>
        <w:t>攀枝花市第三十六中小学校202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cs="仿宋_GB2312"/>
          <w:color w:val="auto"/>
          <w:sz w:val="32"/>
          <w:szCs w:val="32"/>
          <w:lang w:val="zh-CN" w:eastAsia="zh-CN"/>
        </w:rPr>
        <w:t>年总收入为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4022.70</w:t>
      </w:r>
      <w:r>
        <w:rPr>
          <w:rFonts w:hint="eastAsia" w:ascii="仿宋_GB2312" w:hAnsi="仿宋_GB2312" w:cs="仿宋_GB2312"/>
          <w:color w:val="auto"/>
          <w:sz w:val="32"/>
          <w:szCs w:val="32"/>
          <w:lang w:val="zh-CN" w:eastAsia="zh-CN"/>
        </w:rPr>
        <w:t>万元，其中一般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公共预算资金</w:t>
      </w:r>
      <w:r>
        <w:rPr>
          <w:rFonts w:hint="eastAsia" w:ascii="仿宋_GB2312" w:hAnsi="仿宋_GB2312" w:cs="仿宋_GB2312"/>
          <w:color w:val="auto"/>
          <w:sz w:val="32"/>
          <w:szCs w:val="32"/>
          <w:lang w:val="zh-CN" w:eastAsia="zh-CN"/>
        </w:rPr>
        <w:t xml:space="preserve">收入为 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3785.05</w:t>
      </w:r>
      <w:r>
        <w:rPr>
          <w:rFonts w:hint="eastAsia" w:ascii="仿宋_GB2312" w:hAnsi="仿宋_GB2312" w:cs="仿宋_GB2312"/>
          <w:color w:val="auto"/>
          <w:sz w:val="32"/>
          <w:szCs w:val="32"/>
          <w:lang w:val="zh-CN" w:eastAsia="zh-CN"/>
        </w:rPr>
        <w:t xml:space="preserve"> 万元，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占94.09%；</w:t>
      </w:r>
      <w:r>
        <w:rPr>
          <w:rFonts w:hint="eastAsia" w:ascii="仿宋_GB2312" w:hAnsi="仿宋_GB2312" w:cs="仿宋_GB2312"/>
          <w:color w:val="auto"/>
          <w:sz w:val="32"/>
          <w:szCs w:val="32"/>
          <w:lang w:val="zh-CN" w:eastAsia="zh-CN"/>
        </w:rPr>
        <w:t>政府性基金预算资金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0万元，占0%</w:t>
      </w:r>
      <w:bookmarkEnd w:id="0"/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，上年结转237.65万元，占5.91%。</w:t>
      </w:r>
    </w:p>
    <w:p w14:paraId="693D165E">
      <w:pPr>
        <w:widowControl/>
        <w:adjustRightInd w:val="0"/>
        <w:snapToGrid w:val="0"/>
        <w:spacing w:line="580" w:lineRule="exact"/>
        <w:ind w:firstLine="643" w:firstLineChars="200"/>
        <w:contextualSpacing/>
        <w:jc w:val="left"/>
        <w:rPr>
          <w:rFonts w:hint="eastAsia" w:ascii="仿宋_GB2312" w:hAnsi="仿宋_GB2312" w:cs="仿宋_GB2312"/>
          <w:color w:val="auto"/>
          <w:sz w:val="32"/>
          <w:szCs w:val="32"/>
          <w:lang w:val="zh-CN" w:eastAsia="zh-CN"/>
        </w:rPr>
      </w:pPr>
      <w:r>
        <w:rPr>
          <w:rFonts w:eastAsia="楷体_GB2312"/>
          <w:b/>
          <w:bCs/>
          <w:color w:val="auto"/>
          <w:kern w:val="0"/>
          <w:szCs w:val="32"/>
          <w:shd w:val="clear" w:color="auto" w:fill="FFFFFF"/>
          <w:lang w:val="zh-CN"/>
        </w:rPr>
        <w:t>（二）支出情况。</w:t>
      </w:r>
    </w:p>
    <w:p w14:paraId="43045811"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zh-CN" w:eastAsia="zh-CN"/>
        </w:rPr>
        <w:t>攀枝花市第三十六中小学校202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cs="仿宋_GB2312"/>
          <w:color w:val="auto"/>
          <w:sz w:val="32"/>
          <w:szCs w:val="32"/>
          <w:lang w:val="zh-CN" w:eastAsia="zh-CN"/>
        </w:rPr>
        <w:t>年总支出为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4022.70</w:t>
      </w:r>
      <w:r>
        <w:rPr>
          <w:rFonts w:hint="eastAsia" w:ascii="仿宋_GB2312" w:hAnsi="仿宋_GB2312" w:cs="仿宋_GB2312"/>
          <w:color w:val="auto"/>
          <w:sz w:val="32"/>
          <w:szCs w:val="32"/>
          <w:lang w:val="zh-CN" w:eastAsia="zh-CN"/>
        </w:rPr>
        <w:t>万元，其中基本支出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3555.58</w:t>
      </w:r>
      <w:r>
        <w:rPr>
          <w:rFonts w:hint="eastAsia" w:ascii="仿宋_GB2312" w:hAnsi="仿宋_GB2312" w:cs="仿宋_GB2312"/>
          <w:color w:val="auto"/>
          <w:sz w:val="32"/>
          <w:szCs w:val="32"/>
          <w:lang w:val="zh-CN" w:eastAsia="zh-CN"/>
        </w:rPr>
        <w:t>万元（人员经费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3508.87</w:t>
      </w:r>
      <w:r>
        <w:rPr>
          <w:rFonts w:hint="eastAsia" w:ascii="仿宋_GB2312" w:hAnsi="仿宋_GB2312" w:cs="仿宋_GB2312"/>
          <w:color w:val="auto"/>
          <w:sz w:val="32"/>
          <w:szCs w:val="32"/>
          <w:lang w:val="zh-CN" w:eastAsia="zh-CN"/>
        </w:rPr>
        <w:t>万元、公用经费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46.71</w:t>
      </w:r>
      <w:r>
        <w:rPr>
          <w:rFonts w:hint="eastAsia" w:ascii="仿宋_GB2312" w:hAnsi="仿宋_GB2312" w:cs="仿宋_GB2312"/>
          <w:color w:val="auto"/>
          <w:sz w:val="32"/>
          <w:szCs w:val="32"/>
          <w:lang w:val="zh-CN" w:eastAsia="zh-CN"/>
        </w:rPr>
        <w:t>万元），占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88</w:t>
      </w:r>
      <w:r>
        <w:rPr>
          <w:rFonts w:hint="eastAsia" w:ascii="仿宋_GB2312" w:hAnsi="仿宋_GB2312" w:cs="仿宋_GB2312"/>
          <w:color w:val="auto"/>
          <w:sz w:val="32"/>
          <w:szCs w:val="32"/>
          <w:lang w:val="zh-CN" w:eastAsia="zh-CN"/>
        </w:rPr>
        <w:t>.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38</w:t>
      </w:r>
      <w:r>
        <w:rPr>
          <w:rFonts w:hint="eastAsia" w:ascii="仿宋_GB2312" w:hAnsi="仿宋_GB2312" w:cs="仿宋_GB2312"/>
          <w:color w:val="auto"/>
          <w:sz w:val="32"/>
          <w:szCs w:val="32"/>
          <w:lang w:val="zh-CN" w:eastAsia="zh-CN"/>
        </w:rPr>
        <w:t>%；项目经费支出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467.13</w:t>
      </w:r>
      <w:r>
        <w:rPr>
          <w:rFonts w:hint="eastAsia" w:ascii="仿宋_GB2312" w:hAnsi="仿宋_GB2312" w:cs="仿宋_GB2312"/>
          <w:color w:val="auto"/>
          <w:sz w:val="32"/>
          <w:szCs w:val="32"/>
          <w:lang w:val="zh-CN" w:eastAsia="zh-CN"/>
        </w:rPr>
        <w:t>万元，占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cs="仿宋_GB2312"/>
          <w:color w:val="auto"/>
          <w:sz w:val="32"/>
          <w:szCs w:val="32"/>
          <w:lang w:val="zh-CN" w:eastAsia="zh-CN"/>
        </w:rPr>
        <w:t>.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62</w:t>
      </w:r>
      <w:r>
        <w:rPr>
          <w:rFonts w:hint="eastAsia" w:ascii="仿宋_GB2312" w:hAnsi="仿宋_GB2312" w:cs="仿宋_GB2312"/>
          <w:color w:val="auto"/>
          <w:sz w:val="32"/>
          <w:szCs w:val="32"/>
          <w:lang w:val="zh-CN" w:eastAsia="zh-CN"/>
        </w:rPr>
        <w:t>%。</w:t>
      </w:r>
    </w:p>
    <w:p w14:paraId="2445CCFC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contextualSpacing/>
        <w:jc w:val="left"/>
        <w:textAlignment w:val="auto"/>
        <w:rPr>
          <w:color w:val="auto"/>
          <w:lang w:val="zh-CN"/>
        </w:rPr>
      </w:pPr>
      <w:r>
        <w:rPr>
          <w:rFonts w:eastAsia="楷体_GB2312"/>
          <w:b/>
          <w:bCs/>
          <w:color w:val="auto"/>
          <w:kern w:val="0"/>
          <w:szCs w:val="32"/>
          <w:shd w:val="clear" w:color="auto" w:fill="FFFFFF"/>
          <w:lang w:val="zh-CN"/>
        </w:rPr>
        <w:t>（三）</w:t>
      </w:r>
      <w:r>
        <w:rPr>
          <w:rFonts w:eastAsia="楷体_GB2312"/>
          <w:b/>
          <w:color w:val="auto"/>
          <w:szCs w:val="32"/>
        </w:rPr>
        <w:t>结余分配和结转结余情况。</w:t>
      </w:r>
      <w:r>
        <w:rPr>
          <w:rFonts w:hint="eastAsia"/>
          <w:color w:val="auto"/>
          <w:kern w:val="0"/>
          <w:szCs w:val="32"/>
          <w:shd w:val="clear" w:color="auto" w:fill="FFFFFF"/>
        </w:rPr>
        <w:t>攀枝花市</w:t>
      </w:r>
      <w:r>
        <w:rPr>
          <w:rFonts w:hint="eastAsia"/>
          <w:color w:val="auto"/>
          <w:kern w:val="0"/>
          <w:szCs w:val="32"/>
          <w:shd w:val="clear" w:color="auto" w:fill="FFFFFF"/>
          <w:lang w:val="en-US" w:eastAsia="zh-CN"/>
        </w:rPr>
        <w:t>第三十六中</w:t>
      </w:r>
      <w:r>
        <w:rPr>
          <w:rFonts w:hint="eastAsia"/>
          <w:color w:val="auto"/>
          <w:kern w:val="0"/>
          <w:szCs w:val="32"/>
          <w:shd w:val="clear" w:color="auto" w:fill="FFFFFF"/>
        </w:rPr>
        <w:t>小学202</w:t>
      </w:r>
      <w:r>
        <w:rPr>
          <w:rFonts w:hint="eastAsia"/>
          <w:color w:val="auto"/>
          <w:kern w:val="0"/>
          <w:szCs w:val="32"/>
          <w:shd w:val="clear" w:color="auto" w:fill="FFFFFF"/>
          <w:lang w:val="en-US" w:eastAsia="zh-CN"/>
        </w:rPr>
        <w:t>3</w:t>
      </w:r>
      <w:r>
        <w:rPr>
          <w:rFonts w:hint="eastAsia"/>
          <w:color w:val="auto"/>
          <w:kern w:val="0"/>
          <w:szCs w:val="32"/>
          <w:shd w:val="clear" w:color="auto" w:fill="FFFFFF"/>
        </w:rPr>
        <w:t>年结转23</w:t>
      </w:r>
      <w:r>
        <w:rPr>
          <w:rFonts w:hint="eastAsia"/>
          <w:color w:val="auto"/>
          <w:kern w:val="0"/>
          <w:szCs w:val="32"/>
          <w:shd w:val="clear" w:color="auto" w:fill="FFFFFF"/>
          <w:lang w:val="en-US" w:eastAsia="zh-CN"/>
        </w:rPr>
        <w:t>7</w:t>
      </w:r>
      <w:r>
        <w:rPr>
          <w:rFonts w:hint="eastAsia"/>
          <w:color w:val="auto"/>
          <w:kern w:val="0"/>
          <w:szCs w:val="32"/>
          <w:shd w:val="clear" w:color="auto" w:fill="FFFFFF"/>
        </w:rPr>
        <w:t>.</w:t>
      </w:r>
      <w:r>
        <w:rPr>
          <w:rFonts w:hint="eastAsia"/>
          <w:color w:val="auto"/>
          <w:kern w:val="0"/>
          <w:szCs w:val="32"/>
          <w:shd w:val="clear" w:color="auto" w:fill="FFFFFF"/>
          <w:lang w:val="en-US" w:eastAsia="zh-CN"/>
        </w:rPr>
        <w:t>65</w:t>
      </w:r>
      <w:r>
        <w:rPr>
          <w:rFonts w:hint="eastAsia"/>
          <w:color w:val="auto"/>
          <w:kern w:val="0"/>
          <w:szCs w:val="32"/>
          <w:shd w:val="clear" w:color="auto" w:fill="FFFFFF"/>
        </w:rPr>
        <w:t>万元，已正常使用完成，年末</w:t>
      </w:r>
      <w:r>
        <w:rPr>
          <w:color w:val="auto"/>
          <w:kern w:val="0"/>
          <w:szCs w:val="32"/>
          <w:shd w:val="clear" w:color="auto" w:fill="FFFFFF"/>
        </w:rPr>
        <w:t>结余</w:t>
      </w:r>
      <w:r>
        <w:rPr>
          <w:rFonts w:hint="eastAsia"/>
          <w:color w:val="auto"/>
          <w:kern w:val="0"/>
          <w:szCs w:val="32"/>
          <w:shd w:val="clear" w:color="auto" w:fill="FFFFFF"/>
        </w:rPr>
        <w:t>0万元</w:t>
      </w:r>
      <w:r>
        <w:rPr>
          <w:color w:val="auto"/>
          <w:kern w:val="0"/>
          <w:szCs w:val="32"/>
          <w:shd w:val="clear" w:color="auto" w:fill="FFFFFF"/>
        </w:rPr>
        <w:t>。</w:t>
      </w:r>
    </w:p>
    <w:p w14:paraId="42B81A62"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eastAsia="黑体"/>
          <w:color w:val="auto"/>
          <w:kern w:val="0"/>
          <w:szCs w:val="32"/>
          <w:shd w:val="clear" w:color="auto" w:fill="FFFFFF"/>
        </w:rPr>
      </w:pPr>
      <w:r>
        <w:rPr>
          <w:rFonts w:eastAsia="黑体"/>
          <w:color w:val="auto"/>
          <w:kern w:val="0"/>
          <w:szCs w:val="32"/>
          <w:shd w:val="clear" w:color="auto" w:fill="FFFFFF"/>
        </w:rPr>
        <w:t>三、部门预算绩效分析</w:t>
      </w:r>
    </w:p>
    <w:p w14:paraId="1B2B9246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contextualSpacing/>
        <w:jc w:val="left"/>
        <w:textAlignment w:val="auto"/>
        <w:rPr>
          <w:rFonts w:eastAsia="楷体_GB2312"/>
          <w:b/>
          <w:bCs/>
          <w:color w:val="auto"/>
          <w:kern w:val="0"/>
          <w:szCs w:val="32"/>
          <w:shd w:val="clear" w:color="auto" w:fill="FFFFFF"/>
          <w:lang w:val="zh-CN"/>
        </w:rPr>
      </w:pPr>
      <w:r>
        <w:rPr>
          <w:rFonts w:eastAsia="楷体_GB2312"/>
          <w:b/>
          <w:bCs/>
          <w:color w:val="auto"/>
          <w:kern w:val="0"/>
          <w:szCs w:val="32"/>
          <w:shd w:val="clear" w:color="auto" w:fill="FFFFFF"/>
          <w:lang w:val="zh-CN"/>
        </w:rPr>
        <w:t>（一）部门预算总体绩效分析。</w:t>
      </w:r>
    </w:p>
    <w:p w14:paraId="36342386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rPr>
          <w:color w:val="auto"/>
        </w:rPr>
      </w:pPr>
      <w:r>
        <w:rPr>
          <w:rFonts w:hint="eastAsia"/>
          <w:color w:val="auto"/>
          <w:lang w:val="en-US" w:eastAsia="zh-CN"/>
        </w:rPr>
        <w:t>我校</w:t>
      </w:r>
      <w:r>
        <w:rPr>
          <w:color w:val="auto"/>
        </w:rPr>
        <w:t>根据绩效评价指标体系，从履职效能、预算管理、财务管理、资产管理、采购管理五个维度</w:t>
      </w:r>
      <w:r>
        <w:rPr>
          <w:rFonts w:hint="eastAsia"/>
          <w:color w:val="auto"/>
          <w:lang w:val="en-US" w:eastAsia="zh-CN"/>
        </w:rPr>
        <w:t>做一下</w:t>
      </w:r>
      <w:r>
        <w:rPr>
          <w:color w:val="auto"/>
        </w:rPr>
        <w:t>综合分析，自评得分如下：</w:t>
      </w:r>
    </w:p>
    <w:p w14:paraId="2F01D259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rPr>
          <w:bCs/>
          <w:color w:val="auto"/>
        </w:rPr>
      </w:pPr>
      <w:r>
        <w:rPr>
          <w:rFonts w:hint="eastAsia"/>
          <w:bCs/>
          <w:color w:val="auto"/>
          <w:lang w:val="en-US" w:eastAsia="zh-CN"/>
        </w:rPr>
        <w:t>1.</w:t>
      </w:r>
      <w:r>
        <w:rPr>
          <w:bCs/>
          <w:color w:val="auto"/>
        </w:rPr>
        <w:t>履职效能（15分/15分）</w:t>
      </w:r>
    </w:p>
    <w:p w14:paraId="3E6EBD1B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rPr>
          <w:color w:val="auto"/>
        </w:rPr>
      </w:pPr>
      <w:r>
        <w:rPr>
          <w:bCs/>
          <w:color w:val="auto"/>
        </w:rPr>
        <w:t>核心职能目标完成情况</w:t>
      </w:r>
      <w:r>
        <w:rPr>
          <w:color w:val="auto"/>
        </w:rPr>
        <w:t>：2024年学生人数</w:t>
      </w:r>
      <w:r>
        <w:rPr>
          <w:rFonts w:hint="eastAsia"/>
          <w:color w:val="auto"/>
          <w:lang w:val="en-US" w:eastAsia="zh-CN"/>
        </w:rPr>
        <w:t>2585</w:t>
      </w:r>
      <w:r>
        <w:rPr>
          <w:color w:val="auto"/>
        </w:rPr>
        <w:t>人，巩固率100%，无辍学现象，教育教学质量稳步提升。</w:t>
      </w:r>
    </w:p>
    <w:p w14:paraId="7A49D41D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rPr>
          <w:rFonts w:hint="eastAsia"/>
          <w:color w:val="auto"/>
          <w:lang w:val="en-US" w:eastAsia="zh-CN"/>
        </w:rPr>
      </w:pPr>
      <w:r>
        <w:rPr>
          <w:bCs/>
          <w:color w:val="auto"/>
        </w:rPr>
        <w:t>教职工管理</w:t>
      </w:r>
      <w:r>
        <w:rPr>
          <w:color w:val="auto"/>
        </w:rPr>
        <w:t>：全年开展</w:t>
      </w:r>
      <w:r>
        <w:rPr>
          <w:rFonts w:hint="eastAsia"/>
          <w:color w:val="auto"/>
          <w:lang w:val="en-US" w:eastAsia="zh-CN"/>
        </w:rPr>
        <w:t>师风</w:t>
      </w:r>
      <w:r>
        <w:rPr>
          <w:color w:val="auto"/>
        </w:rPr>
        <w:t>师德培训4次，教师职称结构合理（高级</w:t>
      </w:r>
      <w:r>
        <w:rPr>
          <w:rFonts w:hint="eastAsia"/>
          <w:color w:val="auto"/>
          <w:lang w:val="en-US" w:eastAsia="zh-CN"/>
        </w:rPr>
        <w:t>29</w:t>
      </w:r>
      <w:r>
        <w:rPr>
          <w:color w:val="auto"/>
        </w:rPr>
        <w:t>人、一级</w:t>
      </w:r>
      <w:r>
        <w:rPr>
          <w:rFonts w:hint="eastAsia"/>
          <w:color w:val="auto"/>
          <w:lang w:val="en-US" w:eastAsia="zh-CN"/>
        </w:rPr>
        <w:t>71</w:t>
      </w:r>
      <w:r>
        <w:rPr>
          <w:color w:val="auto"/>
        </w:rPr>
        <w:t>人</w:t>
      </w:r>
      <w:r>
        <w:rPr>
          <w:rFonts w:hint="eastAsia"/>
          <w:color w:val="auto"/>
          <w:lang w:eastAsia="zh-CN"/>
        </w:rPr>
        <w:t>、</w:t>
      </w:r>
      <w:r>
        <w:rPr>
          <w:rFonts w:hint="eastAsia"/>
          <w:color w:val="auto"/>
          <w:lang w:val="en-US" w:eastAsia="zh-CN"/>
        </w:rPr>
        <w:t>二级87人</w:t>
      </w:r>
      <w:r>
        <w:rPr>
          <w:rFonts w:hint="eastAsia"/>
          <w:color w:val="auto"/>
          <w:lang w:eastAsia="zh-CN"/>
        </w:rPr>
        <w:t>、</w:t>
      </w:r>
      <w:r>
        <w:rPr>
          <w:color w:val="auto"/>
        </w:rPr>
        <w:t>工勤人员</w:t>
      </w:r>
      <w:r>
        <w:rPr>
          <w:rFonts w:hint="eastAsia"/>
          <w:color w:val="auto"/>
          <w:lang w:val="en-US" w:eastAsia="zh-CN"/>
        </w:rPr>
        <w:t>3人</w:t>
      </w:r>
      <w:r>
        <w:rPr>
          <w:color w:val="auto"/>
        </w:rPr>
        <w:t>）</w:t>
      </w:r>
      <w:r>
        <w:rPr>
          <w:rFonts w:hint="eastAsia"/>
          <w:color w:val="auto"/>
          <w:lang w:val="en-US" w:eastAsia="zh-CN"/>
        </w:rPr>
        <w:t>。</w:t>
      </w:r>
    </w:p>
    <w:p w14:paraId="2597E485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rPr>
          <w:color w:val="auto"/>
        </w:rPr>
      </w:pPr>
      <w:r>
        <w:rPr>
          <w:bCs/>
          <w:color w:val="auto"/>
        </w:rPr>
        <w:t>经费管理</w:t>
      </w:r>
      <w:r>
        <w:rPr>
          <w:color w:val="auto"/>
        </w:rPr>
        <w:t>：全年预算执行率100%，无超支或挪用现象。</w:t>
      </w:r>
    </w:p>
    <w:p w14:paraId="206606ED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640" w:leftChars="200" w:firstLine="0" w:firstLineChars="0"/>
        <w:contextualSpacing/>
        <w:jc w:val="left"/>
        <w:textAlignment w:val="auto"/>
        <w:rPr>
          <w:color w:val="auto"/>
        </w:rPr>
      </w:pPr>
      <w:r>
        <w:rPr>
          <w:bCs/>
          <w:color w:val="auto"/>
        </w:rPr>
        <w:t>得分依据</w:t>
      </w:r>
      <w:r>
        <w:rPr>
          <w:color w:val="auto"/>
        </w:rPr>
        <w:t>：核心目标全面完成，资源配置与职能匹配度高。</w:t>
      </w:r>
    </w:p>
    <w:p w14:paraId="367AF061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640" w:leftChars="200" w:firstLine="0" w:firstLineChars="0"/>
        <w:contextualSpacing/>
        <w:jc w:val="left"/>
        <w:textAlignment w:val="auto"/>
        <w:rPr>
          <w:bCs/>
          <w:color w:val="auto"/>
        </w:rPr>
      </w:pPr>
      <w:r>
        <w:rPr>
          <w:rFonts w:hint="eastAsia"/>
          <w:color w:val="auto"/>
          <w:lang w:val="en-US" w:eastAsia="zh-CN"/>
        </w:rPr>
        <w:t>2.</w:t>
      </w:r>
      <w:r>
        <w:rPr>
          <w:bCs/>
          <w:color w:val="auto"/>
        </w:rPr>
        <w:t>预算管理（25分/25分）</w:t>
      </w:r>
    </w:p>
    <w:p w14:paraId="43D580B8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rPr>
          <w:color w:val="auto"/>
        </w:rPr>
      </w:pPr>
      <w:r>
        <w:rPr>
          <w:bCs/>
          <w:color w:val="auto"/>
        </w:rPr>
        <w:t>预算编制质量</w:t>
      </w:r>
      <w:r>
        <w:rPr>
          <w:color w:val="auto"/>
        </w:rPr>
        <w:t>：结合历史数据细化2024年预算，</w:t>
      </w:r>
      <w:r>
        <w:rPr>
          <w:rFonts w:hint="eastAsia"/>
          <w:color w:val="auto"/>
          <w:lang w:val="en-US" w:eastAsia="zh-CN"/>
        </w:rPr>
        <w:t>确保资金合理分配、科学使用、厉行节约</w:t>
      </w:r>
      <w:r>
        <w:rPr>
          <w:color w:val="auto"/>
        </w:rPr>
        <w:t>。</w:t>
      </w:r>
    </w:p>
    <w:p w14:paraId="0544DECF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rPr>
          <w:color w:val="auto"/>
        </w:rPr>
      </w:pPr>
      <w:r>
        <w:rPr>
          <w:bCs/>
          <w:color w:val="auto"/>
        </w:rPr>
        <w:t>支出执行进度</w:t>
      </w:r>
      <w:r>
        <w:rPr>
          <w:color w:val="auto"/>
        </w:rPr>
        <w:t>：1-12月基本支出完成100%，</w:t>
      </w:r>
      <w:r>
        <w:rPr>
          <w:rFonts w:hint="eastAsia"/>
          <w:color w:val="auto"/>
          <w:lang w:val="en-US" w:eastAsia="zh-CN"/>
        </w:rPr>
        <w:t>六个专项项目：</w:t>
      </w:r>
      <w:r>
        <w:rPr>
          <w:rFonts w:hint="eastAsia"/>
          <w:color w:val="auto"/>
        </w:rPr>
        <w:t>义务教育薄弱环节改善与能力提升中央补助资金</w:t>
      </w:r>
      <w:r>
        <w:rPr>
          <w:rFonts w:hint="eastAsia"/>
          <w:color w:val="auto"/>
          <w:lang w:eastAsia="zh-CN"/>
        </w:rPr>
        <w:t>、</w:t>
      </w:r>
      <w:r>
        <w:rPr>
          <w:rFonts w:hint="eastAsia"/>
          <w:color w:val="auto"/>
        </w:rPr>
        <w:t>新建大门</w:t>
      </w:r>
      <w:r>
        <w:rPr>
          <w:rFonts w:hint="eastAsia"/>
          <w:color w:val="auto"/>
          <w:lang w:eastAsia="zh-CN"/>
        </w:rPr>
        <w:t>、</w:t>
      </w:r>
      <w:r>
        <w:rPr>
          <w:rFonts w:hint="eastAsia"/>
          <w:color w:val="auto"/>
        </w:rPr>
        <w:t>异地重建工程（主体）</w:t>
      </w:r>
      <w:r>
        <w:rPr>
          <w:rFonts w:hint="eastAsia"/>
          <w:color w:val="auto"/>
          <w:lang w:eastAsia="zh-CN"/>
        </w:rPr>
        <w:t>、人才专项经费、体育发展专项、十四届运动会奖励经费。</w:t>
      </w:r>
      <w:r>
        <w:rPr>
          <w:rFonts w:hint="eastAsia"/>
          <w:color w:val="auto"/>
          <w:lang w:val="en-US" w:eastAsia="zh-CN"/>
        </w:rPr>
        <w:t>六个</w:t>
      </w:r>
      <w:r>
        <w:rPr>
          <w:color w:val="auto"/>
        </w:rPr>
        <w:t>项目支出</w:t>
      </w:r>
      <w:r>
        <w:rPr>
          <w:rFonts w:hint="eastAsia"/>
          <w:color w:val="auto"/>
          <w:lang w:val="en-US" w:eastAsia="zh-CN"/>
        </w:rPr>
        <w:t>按照合同约定，以及项目推进情况，及时支付，体育</w:t>
      </w:r>
      <w:r>
        <w:rPr>
          <w:rFonts w:hint="eastAsia"/>
          <w:color w:val="auto"/>
          <w:lang w:eastAsia="zh-CN"/>
        </w:rPr>
        <w:t>发展专项</w:t>
      </w:r>
      <w:r>
        <w:rPr>
          <w:rFonts w:hint="eastAsia"/>
          <w:color w:val="auto"/>
          <w:lang w:val="en-US" w:eastAsia="zh-CN"/>
        </w:rPr>
        <w:t>剩余款项</w:t>
      </w:r>
      <w:r>
        <w:rPr>
          <w:color w:val="auto"/>
        </w:rPr>
        <w:t>结转次年使用。</w:t>
      </w:r>
    </w:p>
    <w:p w14:paraId="56CB6291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rPr>
          <w:color w:val="auto"/>
        </w:rPr>
      </w:pPr>
      <w:r>
        <w:rPr>
          <w:bCs/>
          <w:color w:val="auto"/>
        </w:rPr>
        <w:t>一般性支出控制</w:t>
      </w:r>
      <w:r>
        <w:rPr>
          <w:color w:val="auto"/>
        </w:rPr>
        <w:t>：“三公”经费零支出，厉行节约成效显著。</w:t>
      </w:r>
    </w:p>
    <w:p w14:paraId="79AD006E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rPr>
          <w:bCs/>
          <w:color w:val="auto"/>
        </w:rPr>
      </w:pPr>
      <w:r>
        <w:rPr>
          <w:rFonts w:hint="eastAsia"/>
          <w:bCs/>
          <w:color w:val="auto"/>
          <w:lang w:val="en-US" w:eastAsia="zh-CN"/>
        </w:rPr>
        <w:t>3.</w:t>
      </w:r>
      <w:r>
        <w:rPr>
          <w:bCs/>
          <w:color w:val="auto"/>
        </w:rPr>
        <w:t>财务管理（10分/10分）</w:t>
      </w:r>
    </w:p>
    <w:p w14:paraId="6F53E49C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rPr>
          <w:color w:val="auto"/>
        </w:rPr>
      </w:pPr>
      <w:r>
        <w:rPr>
          <w:bCs/>
          <w:color w:val="auto"/>
        </w:rPr>
        <w:t>制度健全性</w:t>
      </w:r>
      <w:r>
        <w:rPr>
          <w:color w:val="auto"/>
        </w:rPr>
        <w:t>：修订《内控管理</w:t>
      </w:r>
      <w:r>
        <w:rPr>
          <w:rFonts w:hint="eastAsia"/>
          <w:color w:val="auto"/>
          <w:lang w:val="en-US" w:eastAsia="zh-CN"/>
        </w:rPr>
        <w:t>制度</w:t>
      </w:r>
      <w:r>
        <w:rPr>
          <w:color w:val="auto"/>
        </w:rPr>
        <w:t>》</w:t>
      </w:r>
      <w:r>
        <w:rPr>
          <w:rFonts w:hint="eastAsia"/>
          <w:color w:val="auto"/>
          <w:lang w:eastAsia="zh-CN"/>
        </w:rPr>
        <w:t>《</w:t>
      </w:r>
      <w:r>
        <w:rPr>
          <w:rFonts w:hint="eastAsia"/>
          <w:color w:val="auto"/>
          <w:lang w:val="en-US" w:eastAsia="zh-CN"/>
        </w:rPr>
        <w:t>财务管理制度</w:t>
      </w:r>
      <w:r>
        <w:rPr>
          <w:rFonts w:hint="eastAsia"/>
          <w:color w:val="auto"/>
          <w:lang w:eastAsia="zh-CN"/>
        </w:rPr>
        <w:t>》</w:t>
      </w:r>
      <w:r>
        <w:rPr>
          <w:color w:val="auto"/>
        </w:rPr>
        <w:t>，明确岗位职责，全年无违规记录。</w:t>
      </w:r>
    </w:p>
    <w:p w14:paraId="780EDE71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rPr>
          <w:color w:val="auto"/>
        </w:rPr>
      </w:pPr>
      <w:r>
        <w:rPr>
          <w:bCs/>
          <w:color w:val="auto"/>
        </w:rPr>
        <w:t>资金规范性</w:t>
      </w:r>
      <w:r>
        <w:rPr>
          <w:color w:val="auto"/>
        </w:rPr>
        <w:t>：专项资金专账核算，项目支出均附验收报告，审计抽查无问题。</w:t>
      </w:r>
    </w:p>
    <w:p w14:paraId="6DEEE8D1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rPr>
          <w:bCs/>
          <w:color w:val="auto"/>
        </w:rPr>
      </w:pPr>
      <w:r>
        <w:rPr>
          <w:rFonts w:hint="eastAsia"/>
          <w:bCs/>
          <w:color w:val="auto"/>
          <w:lang w:val="en-US" w:eastAsia="zh-CN"/>
        </w:rPr>
        <w:t>4.</w:t>
      </w:r>
      <w:r>
        <w:rPr>
          <w:bCs/>
          <w:color w:val="auto"/>
        </w:rPr>
        <w:t>资产管理（9分/9分）</w:t>
      </w:r>
    </w:p>
    <w:p w14:paraId="4DF8C64A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640" w:leftChars="200" w:firstLine="0" w:firstLineChars="0"/>
        <w:contextualSpacing/>
        <w:jc w:val="left"/>
        <w:textAlignment w:val="auto"/>
        <w:rPr>
          <w:color w:val="auto"/>
        </w:rPr>
      </w:pPr>
      <w:r>
        <w:rPr>
          <w:bCs/>
          <w:color w:val="auto"/>
        </w:rPr>
        <w:t>资产利用率</w:t>
      </w:r>
      <w:r>
        <w:rPr>
          <w:color w:val="auto"/>
        </w:rPr>
        <w:t>：教学设备利用率达</w:t>
      </w:r>
      <w:r>
        <w:rPr>
          <w:rFonts w:hint="eastAsia"/>
          <w:color w:val="auto"/>
          <w:lang w:val="en-US" w:eastAsia="zh-CN"/>
        </w:rPr>
        <w:t>100</w:t>
      </w:r>
      <w:r>
        <w:rPr>
          <w:color w:val="auto"/>
        </w:rPr>
        <w:t>%，超10年资产占</w:t>
      </w:r>
      <w:r>
        <w:rPr>
          <w:rFonts w:hint="eastAsia"/>
          <w:color w:val="auto"/>
          <w:lang w:val="en-US" w:eastAsia="zh-CN"/>
        </w:rPr>
        <w:t>36%。</w:t>
      </w:r>
      <w:r>
        <w:rPr>
          <w:bCs/>
          <w:color w:val="auto"/>
        </w:rPr>
        <w:t>资产盘活</w:t>
      </w:r>
      <w:r>
        <w:rPr>
          <w:color w:val="auto"/>
        </w:rPr>
        <w:t>：</w:t>
      </w:r>
      <w:r>
        <w:rPr>
          <w:rFonts w:hint="eastAsia"/>
          <w:color w:val="auto"/>
          <w:lang w:val="en-US" w:eastAsia="zh-CN"/>
        </w:rPr>
        <w:t>学校无</w:t>
      </w:r>
      <w:r>
        <w:rPr>
          <w:color w:val="auto"/>
        </w:rPr>
        <w:t>闲置教</w:t>
      </w:r>
      <w:r>
        <w:rPr>
          <w:rFonts w:hint="eastAsia"/>
          <w:color w:val="auto"/>
          <w:lang w:val="en-US" w:eastAsia="zh-CN"/>
        </w:rPr>
        <w:t>学资产</w:t>
      </w:r>
      <w:r>
        <w:rPr>
          <w:color w:val="auto"/>
        </w:rPr>
        <w:t>。</w:t>
      </w:r>
    </w:p>
    <w:p w14:paraId="7C9E753D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Chars="200"/>
        <w:contextualSpacing/>
        <w:jc w:val="left"/>
        <w:textAlignment w:val="auto"/>
        <w:rPr>
          <w:bCs/>
          <w:color w:val="auto"/>
        </w:rPr>
      </w:pPr>
      <w:r>
        <w:rPr>
          <w:rFonts w:hint="eastAsia"/>
          <w:bCs/>
          <w:color w:val="auto"/>
          <w:lang w:val="en-US" w:eastAsia="zh-CN"/>
        </w:rPr>
        <w:t>5.</w:t>
      </w:r>
      <w:r>
        <w:rPr>
          <w:bCs/>
          <w:color w:val="auto"/>
        </w:rPr>
        <w:t>采购管理（6分/6分）</w:t>
      </w:r>
    </w:p>
    <w:p w14:paraId="79DA7587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Chars="200"/>
        <w:contextualSpacing/>
        <w:jc w:val="left"/>
        <w:textAlignment w:val="auto"/>
        <w:rPr>
          <w:rFonts w:hint="eastAsia"/>
          <w:color w:val="auto"/>
          <w:lang w:eastAsia="zh-CN"/>
        </w:rPr>
      </w:pPr>
      <w:r>
        <w:rPr>
          <w:bCs/>
          <w:color w:val="auto"/>
        </w:rPr>
        <w:t>政策执行</w:t>
      </w:r>
      <w:r>
        <w:rPr>
          <w:color w:val="auto"/>
        </w:rPr>
        <w:t>：</w:t>
      </w:r>
      <w:r>
        <w:rPr>
          <w:rFonts w:hint="eastAsia"/>
          <w:color w:val="auto"/>
          <w:lang w:val="en-US" w:eastAsia="zh-CN"/>
        </w:rPr>
        <w:t>本年度无</w:t>
      </w:r>
      <w:r>
        <w:rPr>
          <w:color w:val="auto"/>
        </w:rPr>
        <w:t>政府采购</w:t>
      </w:r>
      <w:r>
        <w:rPr>
          <w:rFonts w:hint="eastAsia"/>
          <w:color w:val="auto"/>
          <w:lang w:eastAsia="zh-CN"/>
        </w:rPr>
        <w:t>。</w:t>
      </w:r>
    </w:p>
    <w:p w14:paraId="3D8C8E8B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contextualSpacing/>
        <w:jc w:val="left"/>
        <w:textAlignment w:val="auto"/>
        <w:rPr>
          <w:color w:val="auto"/>
          <w:lang w:val="zh-CN"/>
        </w:rPr>
      </w:pPr>
      <w:r>
        <w:rPr>
          <w:bCs/>
          <w:color w:val="auto"/>
        </w:rPr>
        <w:t>执行效率</w:t>
      </w:r>
      <w:r>
        <w:rPr>
          <w:color w:val="auto"/>
        </w:rPr>
        <w:t>：</w:t>
      </w:r>
      <w:r>
        <w:rPr>
          <w:rFonts w:hint="eastAsia"/>
          <w:color w:val="auto"/>
          <w:lang w:val="en-US" w:eastAsia="zh-CN"/>
        </w:rPr>
        <w:t>6个项目中5个按合同约定已支付100</w:t>
      </w:r>
      <w:r>
        <w:rPr>
          <w:color w:val="auto"/>
        </w:rPr>
        <w:t>%</w:t>
      </w:r>
      <w:r>
        <w:rPr>
          <w:rFonts w:hint="eastAsia"/>
          <w:color w:val="auto"/>
          <w:lang w:eastAsia="zh-CN"/>
        </w:rPr>
        <w:t>；体育发展专项</w:t>
      </w:r>
      <w:r>
        <w:rPr>
          <w:rFonts w:hint="eastAsia"/>
          <w:color w:val="auto"/>
          <w:lang w:val="en-US" w:eastAsia="zh-CN"/>
        </w:rPr>
        <w:t>3万元结转下年使用。项目</w:t>
      </w:r>
      <w:r>
        <w:rPr>
          <w:color w:val="auto"/>
        </w:rPr>
        <w:t>无延期付款情况。</w:t>
      </w:r>
    </w:p>
    <w:p w14:paraId="21335973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Chars="200"/>
        <w:contextualSpacing/>
        <w:jc w:val="left"/>
        <w:textAlignment w:val="auto"/>
        <w:rPr>
          <w:rFonts w:eastAsia="楷体_GB2312"/>
          <w:b/>
          <w:bCs/>
          <w:color w:val="auto"/>
          <w:kern w:val="0"/>
          <w:szCs w:val="32"/>
          <w:shd w:val="clear" w:color="auto" w:fill="FFFFFF"/>
          <w:lang w:val="zh-CN"/>
        </w:rPr>
      </w:pPr>
      <w:r>
        <w:rPr>
          <w:rFonts w:hint="eastAsia" w:eastAsia="楷体_GB2312"/>
          <w:b/>
          <w:bCs/>
          <w:color w:val="auto"/>
          <w:kern w:val="0"/>
          <w:szCs w:val="32"/>
          <w:shd w:val="clear" w:color="auto" w:fill="FFFFFF"/>
          <w:lang w:val="en-US" w:eastAsia="zh-CN"/>
        </w:rPr>
        <w:t>（二）</w:t>
      </w:r>
      <w:r>
        <w:rPr>
          <w:rFonts w:eastAsia="楷体_GB2312"/>
          <w:b/>
          <w:bCs/>
          <w:color w:val="auto"/>
          <w:kern w:val="0"/>
          <w:szCs w:val="32"/>
          <w:shd w:val="clear" w:color="auto" w:fill="FFFFFF"/>
          <w:lang w:val="zh-CN"/>
        </w:rPr>
        <w:t>部门预算项目绩效分析。</w:t>
      </w:r>
    </w:p>
    <w:p w14:paraId="54454A07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rPr>
          <w:color w:val="auto"/>
          <w:kern w:val="0"/>
          <w:szCs w:val="32"/>
          <w:shd w:val="clear" w:color="auto" w:fill="FFFFFF"/>
        </w:rPr>
      </w:pPr>
      <w:r>
        <w:rPr>
          <w:color w:val="auto"/>
          <w:kern w:val="0"/>
          <w:szCs w:val="32"/>
          <w:shd w:val="clear" w:color="auto" w:fill="FFFFFF"/>
          <w:lang w:val="zh-CN"/>
        </w:rPr>
        <w:t>根据部门预算绩效评价指标体系“项目绩效”涉及二、三级指标进行绩效分析并评分</w:t>
      </w:r>
      <w:r>
        <w:rPr>
          <w:rFonts w:hint="eastAsia"/>
          <w:color w:val="auto"/>
          <w:kern w:val="0"/>
          <w:szCs w:val="32"/>
          <w:shd w:val="clear" w:color="auto" w:fill="FFFFFF"/>
          <w:lang w:val="zh-CN"/>
        </w:rPr>
        <w:t>：</w:t>
      </w:r>
    </w:p>
    <w:p w14:paraId="0135DF17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960" w:leftChars="200" w:hanging="320" w:hangingChars="100"/>
        <w:contextualSpacing/>
        <w:jc w:val="left"/>
        <w:textAlignment w:val="auto"/>
        <w:rPr>
          <w:color w:val="auto"/>
          <w:kern w:val="0"/>
          <w:szCs w:val="32"/>
          <w:shd w:val="clear" w:color="auto" w:fill="FFFFFF"/>
          <w:lang w:val="zh-CN"/>
        </w:rPr>
      </w:pPr>
      <w:r>
        <w:rPr>
          <w:color w:val="auto"/>
          <w:kern w:val="0"/>
          <w:szCs w:val="32"/>
          <w:shd w:val="clear" w:color="auto" w:fill="FFFFFF"/>
        </w:rPr>
        <w:t>常年项目绩效分析。</w:t>
      </w:r>
      <w:r>
        <w:rPr>
          <w:color w:val="auto"/>
          <w:kern w:val="0"/>
          <w:szCs w:val="32"/>
          <w:shd w:val="clear" w:color="auto" w:fill="FFFFFF"/>
          <w:lang w:val="zh-CN"/>
        </w:rPr>
        <w:t>该类项目总数</w:t>
      </w:r>
      <w:r>
        <w:rPr>
          <w:rFonts w:hint="eastAsia"/>
          <w:color w:val="auto"/>
          <w:kern w:val="0"/>
          <w:szCs w:val="32"/>
          <w:shd w:val="clear" w:color="auto" w:fill="FFFFFF"/>
        </w:rPr>
        <w:t>0</w:t>
      </w:r>
      <w:r>
        <w:rPr>
          <w:color w:val="auto"/>
          <w:kern w:val="0"/>
          <w:szCs w:val="32"/>
          <w:shd w:val="clear" w:color="auto" w:fill="FFFFFF"/>
          <w:lang w:val="zh-CN"/>
        </w:rPr>
        <w:t>个，涉及预算总金额</w:t>
      </w:r>
    </w:p>
    <w:p w14:paraId="0ABC2217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contextualSpacing/>
        <w:jc w:val="left"/>
        <w:textAlignment w:val="auto"/>
        <w:rPr>
          <w:color w:val="auto"/>
          <w:kern w:val="0"/>
          <w:szCs w:val="32"/>
          <w:shd w:val="clear" w:color="auto" w:fill="FFFFFF"/>
          <w:lang w:val="zh-CN"/>
        </w:rPr>
      </w:pPr>
      <w:r>
        <w:rPr>
          <w:rFonts w:hint="eastAsia"/>
          <w:color w:val="auto"/>
          <w:kern w:val="0"/>
          <w:szCs w:val="32"/>
          <w:shd w:val="clear" w:color="auto" w:fill="FFFFFF"/>
        </w:rPr>
        <w:t>0</w:t>
      </w:r>
      <w:r>
        <w:rPr>
          <w:color w:val="auto"/>
          <w:kern w:val="0"/>
          <w:szCs w:val="32"/>
          <w:shd w:val="clear" w:color="auto" w:fill="FFFFFF"/>
          <w:lang w:val="zh-CN"/>
        </w:rPr>
        <w:t>万元，1</w:t>
      </w:r>
      <w:r>
        <w:rPr>
          <w:rFonts w:hint="eastAsia"/>
          <w:color w:val="auto"/>
          <w:kern w:val="0"/>
          <w:szCs w:val="32"/>
          <w:shd w:val="clear" w:color="auto" w:fill="FFFFFF"/>
          <w:lang w:val="zh-CN"/>
        </w:rPr>
        <w:t>—</w:t>
      </w:r>
      <w:r>
        <w:rPr>
          <w:color w:val="auto"/>
          <w:kern w:val="0"/>
          <w:szCs w:val="32"/>
          <w:shd w:val="clear" w:color="auto" w:fill="FFFFFF"/>
          <w:lang w:val="zh-CN"/>
        </w:rPr>
        <w:t>1</w:t>
      </w:r>
      <w:r>
        <w:rPr>
          <w:color w:val="auto"/>
          <w:kern w:val="0"/>
          <w:szCs w:val="32"/>
          <w:shd w:val="clear" w:color="auto" w:fill="FFFFFF"/>
        </w:rPr>
        <w:t>2</w:t>
      </w:r>
      <w:r>
        <w:rPr>
          <w:color w:val="auto"/>
          <w:kern w:val="0"/>
          <w:szCs w:val="32"/>
          <w:shd w:val="clear" w:color="auto" w:fill="FFFFFF"/>
          <w:lang w:val="zh-CN"/>
        </w:rPr>
        <w:t>月预算执行总体进度为</w:t>
      </w:r>
      <w:r>
        <w:rPr>
          <w:rFonts w:hint="eastAsia"/>
          <w:color w:val="auto"/>
          <w:kern w:val="0"/>
          <w:szCs w:val="32"/>
          <w:shd w:val="clear" w:color="auto" w:fill="FFFFFF"/>
        </w:rPr>
        <w:t>0</w:t>
      </w:r>
      <w:r>
        <w:rPr>
          <w:color w:val="auto"/>
          <w:kern w:val="0"/>
          <w:szCs w:val="32"/>
          <w:shd w:val="clear" w:color="auto" w:fill="FFFFFF"/>
          <w:lang w:val="zh-CN"/>
        </w:rPr>
        <w:t>%，其中：预算结余率大于</w:t>
      </w:r>
      <w:r>
        <w:rPr>
          <w:color w:val="auto"/>
          <w:kern w:val="0"/>
          <w:szCs w:val="32"/>
          <w:shd w:val="clear" w:color="auto" w:fill="FFFFFF"/>
        </w:rPr>
        <w:t>10%</w:t>
      </w:r>
      <w:r>
        <w:rPr>
          <w:color w:val="auto"/>
          <w:kern w:val="0"/>
          <w:szCs w:val="32"/>
          <w:shd w:val="clear" w:color="auto" w:fill="FFFFFF"/>
          <w:lang w:val="zh-CN"/>
        </w:rPr>
        <w:t>的项目共计</w:t>
      </w:r>
      <w:r>
        <w:rPr>
          <w:rFonts w:hint="eastAsia"/>
          <w:color w:val="auto"/>
          <w:kern w:val="0"/>
          <w:szCs w:val="32"/>
          <w:shd w:val="clear" w:color="auto" w:fill="FFFFFF"/>
        </w:rPr>
        <w:t>0</w:t>
      </w:r>
      <w:r>
        <w:rPr>
          <w:color w:val="auto"/>
          <w:kern w:val="0"/>
          <w:szCs w:val="32"/>
          <w:shd w:val="clear" w:color="auto" w:fill="FFFFFF"/>
          <w:lang w:val="zh-CN"/>
        </w:rPr>
        <w:t>个。</w:t>
      </w:r>
    </w:p>
    <w:p w14:paraId="0EDEFB37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rPr>
          <w:color w:val="auto"/>
          <w:kern w:val="0"/>
          <w:szCs w:val="32"/>
          <w:shd w:val="clear" w:color="auto" w:fill="FFFFFF"/>
          <w:lang w:val="zh-CN"/>
        </w:rPr>
      </w:pPr>
      <w:r>
        <w:rPr>
          <w:color w:val="auto"/>
          <w:kern w:val="0"/>
          <w:szCs w:val="32"/>
          <w:shd w:val="clear" w:color="auto" w:fill="FFFFFF"/>
        </w:rPr>
        <w:t>阶段（</w:t>
      </w:r>
      <w:r>
        <w:rPr>
          <w:rFonts w:hint="eastAsia"/>
          <w:color w:val="auto"/>
          <w:kern w:val="0"/>
          <w:szCs w:val="32"/>
          <w:shd w:val="clear" w:color="auto" w:fill="FFFFFF"/>
        </w:rPr>
        <w:t>含</w:t>
      </w:r>
      <w:r>
        <w:rPr>
          <w:color w:val="auto"/>
          <w:kern w:val="0"/>
          <w:szCs w:val="32"/>
          <w:shd w:val="clear" w:color="auto" w:fill="FFFFFF"/>
        </w:rPr>
        <w:t>一次性）项目绩效分析。</w:t>
      </w:r>
      <w:r>
        <w:rPr>
          <w:color w:val="auto"/>
          <w:kern w:val="0"/>
          <w:szCs w:val="32"/>
          <w:shd w:val="clear" w:color="auto" w:fill="FFFFFF"/>
          <w:lang w:val="zh-CN"/>
        </w:rPr>
        <w:t>该类项目总数</w:t>
      </w:r>
      <w:r>
        <w:rPr>
          <w:rFonts w:hint="eastAsia"/>
          <w:color w:val="auto"/>
          <w:kern w:val="0"/>
          <w:szCs w:val="32"/>
          <w:shd w:val="clear" w:color="auto" w:fill="FFFFFF"/>
        </w:rPr>
        <w:t>8</w:t>
      </w:r>
      <w:r>
        <w:rPr>
          <w:color w:val="auto"/>
          <w:kern w:val="0"/>
          <w:szCs w:val="32"/>
          <w:shd w:val="clear" w:color="auto" w:fill="FFFFFF"/>
          <w:lang w:val="zh-CN"/>
        </w:rPr>
        <w:t>个，涉及预算总金额</w:t>
      </w:r>
      <w:r>
        <w:rPr>
          <w:rFonts w:hint="eastAsia"/>
          <w:color w:val="auto"/>
          <w:kern w:val="0"/>
          <w:szCs w:val="32"/>
          <w:shd w:val="clear" w:color="auto" w:fill="FFFFFF"/>
          <w:lang w:val="en-US" w:eastAsia="zh-CN"/>
        </w:rPr>
        <w:t>470.13</w:t>
      </w:r>
      <w:r>
        <w:rPr>
          <w:color w:val="auto"/>
          <w:kern w:val="0"/>
          <w:szCs w:val="32"/>
          <w:shd w:val="clear" w:color="auto" w:fill="FFFFFF"/>
          <w:lang w:val="zh-CN"/>
        </w:rPr>
        <w:t>万元，1</w:t>
      </w:r>
      <w:r>
        <w:rPr>
          <w:rFonts w:hint="eastAsia"/>
          <w:color w:val="auto"/>
          <w:kern w:val="0"/>
          <w:szCs w:val="32"/>
          <w:shd w:val="clear" w:color="auto" w:fill="FFFFFF"/>
          <w:lang w:val="zh-CN"/>
        </w:rPr>
        <w:t>—</w:t>
      </w:r>
      <w:r>
        <w:rPr>
          <w:color w:val="auto"/>
          <w:kern w:val="0"/>
          <w:szCs w:val="32"/>
          <w:shd w:val="clear" w:color="auto" w:fill="FFFFFF"/>
          <w:lang w:val="zh-CN"/>
        </w:rPr>
        <w:t>1</w:t>
      </w:r>
      <w:r>
        <w:rPr>
          <w:color w:val="auto"/>
          <w:kern w:val="0"/>
          <w:szCs w:val="32"/>
          <w:shd w:val="clear" w:color="auto" w:fill="FFFFFF"/>
        </w:rPr>
        <w:t>2</w:t>
      </w:r>
      <w:r>
        <w:rPr>
          <w:color w:val="auto"/>
          <w:kern w:val="0"/>
          <w:szCs w:val="32"/>
          <w:shd w:val="clear" w:color="auto" w:fill="FFFFFF"/>
          <w:lang w:val="zh-CN"/>
        </w:rPr>
        <w:t>月预算执行总体进度为</w:t>
      </w:r>
      <w:r>
        <w:rPr>
          <w:rFonts w:hint="eastAsia"/>
          <w:color w:val="auto"/>
          <w:kern w:val="0"/>
          <w:szCs w:val="32"/>
          <w:shd w:val="clear" w:color="auto" w:fill="FFFFFF"/>
          <w:lang w:val="en-US" w:eastAsia="zh-CN"/>
        </w:rPr>
        <w:t>99</w:t>
      </w:r>
      <w:r>
        <w:rPr>
          <w:color w:val="auto"/>
          <w:kern w:val="0"/>
          <w:szCs w:val="32"/>
          <w:shd w:val="clear" w:color="auto" w:fill="FFFFFF"/>
        </w:rPr>
        <w:t xml:space="preserve"> </w:t>
      </w:r>
      <w:r>
        <w:rPr>
          <w:color w:val="auto"/>
          <w:kern w:val="0"/>
          <w:szCs w:val="32"/>
          <w:shd w:val="clear" w:color="auto" w:fill="FFFFFF"/>
          <w:lang w:val="zh-CN"/>
        </w:rPr>
        <w:t>%，其中：预算结余率大于</w:t>
      </w:r>
      <w:r>
        <w:rPr>
          <w:color w:val="auto"/>
          <w:kern w:val="0"/>
          <w:szCs w:val="32"/>
          <w:shd w:val="clear" w:color="auto" w:fill="FFFFFF"/>
        </w:rPr>
        <w:t>10%</w:t>
      </w:r>
      <w:r>
        <w:rPr>
          <w:color w:val="auto"/>
          <w:kern w:val="0"/>
          <w:szCs w:val="32"/>
          <w:shd w:val="clear" w:color="auto" w:fill="FFFFFF"/>
          <w:lang w:val="zh-CN"/>
        </w:rPr>
        <w:t>的项目共计</w:t>
      </w:r>
      <w:r>
        <w:rPr>
          <w:rFonts w:hint="eastAsia"/>
          <w:color w:val="auto"/>
          <w:kern w:val="0"/>
          <w:szCs w:val="32"/>
          <w:shd w:val="clear" w:color="auto" w:fill="FFFFFF"/>
        </w:rPr>
        <w:t>1</w:t>
      </w:r>
      <w:r>
        <w:rPr>
          <w:color w:val="auto"/>
          <w:kern w:val="0"/>
          <w:szCs w:val="32"/>
          <w:shd w:val="clear" w:color="auto" w:fill="FFFFFF"/>
          <w:lang w:val="zh-CN"/>
        </w:rPr>
        <w:t>个。</w:t>
      </w:r>
    </w:p>
    <w:p w14:paraId="7AF9CB15">
      <w:pPr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eastAsia"/>
          <w:color w:val="auto"/>
          <w:lang w:val="zh-CN" w:eastAsia="zh-CN"/>
        </w:rPr>
      </w:pPr>
      <w:r>
        <w:rPr>
          <w:rFonts w:hint="eastAsia"/>
          <w:color w:val="auto"/>
          <w:lang w:val="en-US" w:eastAsia="zh-CN"/>
        </w:rPr>
        <w:t>1.</w:t>
      </w:r>
      <w:r>
        <w:rPr>
          <w:rFonts w:hint="eastAsia"/>
          <w:color w:val="auto"/>
          <w:lang w:val="zh-CN" w:eastAsia="zh-CN"/>
        </w:rPr>
        <w:t>项目决策（12分/12分）</w:t>
      </w:r>
    </w:p>
    <w:p w14:paraId="282860F5">
      <w:pPr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eastAsia"/>
          <w:color w:val="auto"/>
          <w:lang w:val="zh-CN" w:eastAsia="zh-CN"/>
        </w:rPr>
      </w:pPr>
      <w:r>
        <w:rPr>
          <w:rFonts w:hint="eastAsia"/>
          <w:color w:val="auto"/>
          <w:lang w:val="zh-CN" w:eastAsia="zh-CN"/>
        </w:rPr>
        <w:t>目标设置：</w:t>
      </w:r>
      <w:r>
        <w:rPr>
          <w:rFonts w:hint="eastAsia"/>
          <w:color w:val="auto"/>
          <w:lang w:val="en-US" w:eastAsia="zh-CN"/>
        </w:rPr>
        <w:t>8</w:t>
      </w:r>
      <w:r>
        <w:rPr>
          <w:rFonts w:hint="eastAsia"/>
          <w:color w:val="auto"/>
          <w:lang w:val="zh-CN" w:eastAsia="zh-CN"/>
        </w:rPr>
        <w:t>个项目均设置绩效指标，严格按照项目流程完成各类项目，规范科学的项目过程管理，规范验收过程，及时完成阶段性资金支付，保障了项目进程，确保了项目质量，无拖欠款，减少舆情的发生。</w:t>
      </w:r>
    </w:p>
    <w:p w14:paraId="013B4FED">
      <w:pPr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textAlignment w:val="auto"/>
        <w:rPr>
          <w:rFonts w:hint="eastAsia"/>
          <w:color w:val="auto"/>
          <w:lang w:val="zh-CN" w:eastAsia="zh-CN"/>
        </w:rPr>
      </w:pPr>
      <w:r>
        <w:rPr>
          <w:rFonts w:hint="eastAsia"/>
          <w:color w:val="auto"/>
          <w:lang w:val="zh-CN" w:eastAsia="zh-CN"/>
        </w:rPr>
        <w:t></w:t>
      </w:r>
      <w:r>
        <w:rPr>
          <w:rFonts w:hint="eastAsia"/>
          <w:color w:val="auto"/>
          <w:lang w:val="en-US" w:eastAsia="zh-CN"/>
        </w:rPr>
        <w:t xml:space="preserve">  </w:t>
      </w:r>
      <w:r>
        <w:rPr>
          <w:rFonts w:hint="eastAsia"/>
          <w:color w:val="auto"/>
          <w:lang w:val="zh-CN" w:eastAsia="zh-CN"/>
        </w:rPr>
        <w:t>入库程序：所有项目经校委会论证后按时入库，申报材料完整。</w:t>
      </w:r>
    </w:p>
    <w:p w14:paraId="44F89229">
      <w:pPr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eastAsia"/>
          <w:color w:val="auto"/>
          <w:lang w:val="zh-CN" w:eastAsia="zh-CN"/>
        </w:rPr>
      </w:pPr>
      <w:r>
        <w:rPr>
          <w:rFonts w:hint="eastAsia"/>
          <w:color w:val="auto"/>
          <w:lang w:val="zh-CN" w:eastAsia="zh-CN"/>
        </w:rPr>
        <w:t>2.项目执行（12分/12分）</w:t>
      </w:r>
    </w:p>
    <w:p w14:paraId="2D0CA903">
      <w:pPr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textAlignment w:val="auto"/>
        <w:rPr>
          <w:rFonts w:hint="eastAsia"/>
          <w:color w:val="auto"/>
          <w:lang w:val="zh-CN" w:eastAsia="zh-CN"/>
        </w:rPr>
      </w:pPr>
      <w:r>
        <w:rPr>
          <w:rFonts w:hint="eastAsia"/>
          <w:color w:val="auto"/>
          <w:lang w:val="zh-CN" w:eastAsia="zh-CN"/>
        </w:rPr>
        <w:t></w:t>
      </w:r>
      <w:r>
        <w:rPr>
          <w:rFonts w:hint="eastAsia"/>
          <w:color w:val="auto"/>
          <w:lang w:val="en-US" w:eastAsia="zh-CN"/>
        </w:rPr>
        <w:t xml:space="preserve">  </w:t>
      </w:r>
      <w:r>
        <w:rPr>
          <w:rFonts w:hint="eastAsia"/>
          <w:color w:val="auto"/>
          <w:lang w:val="zh-CN" w:eastAsia="zh-CN"/>
        </w:rPr>
        <w:t>执行同向性：实际支出与目标方向一致，如“教师培训项目”完成率100%，参训教师满意度达95%。</w:t>
      </w:r>
    </w:p>
    <w:p w14:paraId="48D3F82E">
      <w:pPr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textAlignment w:val="auto"/>
        <w:rPr>
          <w:rFonts w:hint="eastAsia"/>
          <w:color w:val="auto"/>
          <w:lang w:val="zh-CN" w:eastAsia="zh-CN"/>
        </w:rPr>
      </w:pPr>
      <w:r>
        <w:rPr>
          <w:rFonts w:hint="eastAsia"/>
          <w:color w:val="auto"/>
          <w:lang w:val="zh-CN" w:eastAsia="zh-CN"/>
        </w:rPr>
        <w:t></w:t>
      </w:r>
      <w:r>
        <w:rPr>
          <w:rFonts w:hint="eastAsia"/>
          <w:color w:val="auto"/>
          <w:lang w:val="en-US" w:eastAsia="zh-CN"/>
        </w:rPr>
        <w:t xml:space="preserve">  </w:t>
      </w:r>
      <w:r>
        <w:rPr>
          <w:rFonts w:hint="eastAsia"/>
          <w:color w:val="auto"/>
          <w:lang w:val="zh-CN" w:eastAsia="zh-CN"/>
        </w:rPr>
        <w:t>调整措施：对</w:t>
      </w:r>
      <w:r>
        <w:rPr>
          <w:rFonts w:hint="eastAsia"/>
          <w:color w:val="auto"/>
          <w:lang w:eastAsia="zh-CN"/>
        </w:rPr>
        <w:t>体育发展专项</w:t>
      </w:r>
      <w:r>
        <w:rPr>
          <w:rFonts w:hint="eastAsia"/>
          <w:color w:val="auto"/>
          <w:lang w:val="zh-CN" w:eastAsia="zh-CN"/>
        </w:rPr>
        <w:t>项目，及时申请资金调整并优化审批流程，项目完成时间延长至2025年。</w:t>
      </w:r>
    </w:p>
    <w:p w14:paraId="6EF28E70">
      <w:pPr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eastAsia"/>
          <w:color w:val="auto"/>
          <w:lang w:val="zh-CN" w:eastAsia="zh-CN"/>
        </w:rPr>
      </w:pPr>
      <w:r>
        <w:rPr>
          <w:rFonts w:hint="eastAsia"/>
          <w:color w:val="auto"/>
          <w:lang w:val="zh-CN" w:eastAsia="zh-CN"/>
        </w:rPr>
        <w:t>3.目标实现（11分/11分）</w:t>
      </w:r>
    </w:p>
    <w:p w14:paraId="18100C9F">
      <w:pPr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textAlignment w:val="auto"/>
        <w:rPr>
          <w:rFonts w:hint="eastAsia"/>
          <w:color w:val="auto"/>
          <w:lang w:val="zh-CN" w:eastAsia="zh-CN"/>
        </w:rPr>
      </w:pPr>
      <w:r>
        <w:rPr>
          <w:rFonts w:hint="eastAsia"/>
          <w:color w:val="auto"/>
          <w:lang w:val="zh-CN" w:eastAsia="zh-CN"/>
        </w:rPr>
        <w:t></w:t>
      </w:r>
      <w:r>
        <w:rPr>
          <w:rFonts w:hint="eastAsia"/>
          <w:color w:val="auto"/>
          <w:lang w:val="en-US" w:eastAsia="zh-CN"/>
        </w:rPr>
        <w:t xml:space="preserve">  </w:t>
      </w:r>
      <w:r>
        <w:rPr>
          <w:rFonts w:hint="eastAsia"/>
          <w:color w:val="auto"/>
          <w:lang w:val="zh-CN" w:eastAsia="zh-CN"/>
        </w:rPr>
        <w:t>数量指标：完成</w:t>
      </w:r>
      <w:r>
        <w:rPr>
          <w:rFonts w:hint="eastAsia"/>
          <w:color w:val="auto"/>
          <w:lang w:val="en-US" w:eastAsia="zh-CN"/>
        </w:rPr>
        <w:t>7</w:t>
      </w:r>
      <w:r>
        <w:rPr>
          <w:rFonts w:hint="eastAsia"/>
          <w:color w:val="auto"/>
          <w:lang w:val="zh-CN" w:eastAsia="zh-CN"/>
        </w:rPr>
        <w:t>个项目，其中</w:t>
      </w:r>
      <w:r>
        <w:rPr>
          <w:rFonts w:hint="eastAsia"/>
          <w:color w:val="auto"/>
          <w:lang w:val="en-US" w:eastAsia="zh-CN"/>
        </w:rPr>
        <w:t>7</w:t>
      </w:r>
      <w:r>
        <w:rPr>
          <w:rFonts w:hint="eastAsia"/>
          <w:color w:val="auto"/>
          <w:lang w:val="zh-CN" w:eastAsia="zh-CN"/>
        </w:rPr>
        <w:t>个100%达标；1个项目推进中，预计2025年完成项目后按合同约定进行支付。</w:t>
      </w:r>
    </w:p>
    <w:p w14:paraId="0132A458">
      <w:pPr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textAlignment w:val="auto"/>
        <w:rPr>
          <w:color w:val="auto"/>
          <w:lang w:val="zh-CN" w:eastAsia="zh-CN"/>
        </w:rPr>
      </w:pPr>
      <w:r>
        <w:rPr>
          <w:rFonts w:hint="eastAsia"/>
          <w:color w:val="auto"/>
          <w:lang w:val="zh-CN" w:eastAsia="zh-CN"/>
        </w:rPr>
        <w:t></w:t>
      </w:r>
      <w:r>
        <w:rPr>
          <w:rFonts w:hint="eastAsia"/>
          <w:color w:val="auto"/>
          <w:lang w:val="en-US" w:eastAsia="zh-CN"/>
        </w:rPr>
        <w:t xml:space="preserve">  </w:t>
      </w:r>
      <w:r>
        <w:rPr>
          <w:rFonts w:hint="eastAsia"/>
          <w:color w:val="auto"/>
          <w:lang w:val="zh-CN" w:eastAsia="zh-CN"/>
        </w:rPr>
        <w:t>社会效益：教师、学生、家长和社会满意度调查得分9</w:t>
      </w:r>
      <w:r>
        <w:rPr>
          <w:rFonts w:hint="eastAsia"/>
          <w:color w:val="auto"/>
          <w:lang w:val="en-US" w:eastAsia="zh-CN"/>
        </w:rPr>
        <w:t>5</w:t>
      </w:r>
      <w:r>
        <w:rPr>
          <w:rFonts w:hint="eastAsia"/>
          <w:color w:val="auto"/>
          <w:lang w:val="zh-CN" w:eastAsia="zh-CN"/>
        </w:rPr>
        <w:t>分。</w:t>
      </w:r>
    </w:p>
    <w:p w14:paraId="7AE6C4EF">
      <w:pPr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contextualSpacing/>
        <w:jc w:val="left"/>
        <w:textAlignment w:val="auto"/>
        <w:rPr>
          <w:color w:val="auto"/>
          <w:lang w:val="zh-CN"/>
        </w:rPr>
      </w:pPr>
      <w:r>
        <w:rPr>
          <w:rFonts w:eastAsia="楷体_GB2312"/>
          <w:b/>
          <w:bCs/>
          <w:color w:val="auto"/>
          <w:szCs w:val="32"/>
          <w:lang w:val="zh-CN"/>
        </w:rPr>
        <w:t>绩效结果应用情况。</w:t>
      </w:r>
    </w:p>
    <w:p w14:paraId="516329D2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rPr>
          <w:rFonts w:hint="eastAsia" w:ascii="仿宋_GB2312" w:hAnsi="微软雅黑" w:cs="微软雅黑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  <w:shd w:val="clear" w:color="auto" w:fill="FFFFFF"/>
        </w:rPr>
        <w:t>1.绩效自评对全年工作目标起到积极的促进作用。强调部门目标的层层分解与传递以明确岗位职责提高执行力，为明年的工作开</w:t>
      </w:r>
      <w:r>
        <w:rPr>
          <w:rFonts w:hint="eastAsia" w:ascii="仿宋_GB2312" w:hAnsi="仿宋_GB2312" w:cs="仿宋_GB2312"/>
          <w:color w:val="auto"/>
          <w:szCs w:val="32"/>
        </w:rPr>
        <w:t>展及实施奠定坚实的基础。我单位将绩效自评结果运用到下一年工作的统筹安排、项目资金划拨及按照工作任务的重要性来明确资金使用上，以提高工作效率保质保量完成各项工作任务。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同时</w:t>
      </w:r>
      <w:r>
        <w:rPr>
          <w:rFonts w:hint="eastAsia" w:ascii="仿宋_GB2312" w:hAnsi="仿宋_GB2312" w:cs="仿宋_GB2312"/>
          <w:color w:val="auto"/>
          <w:szCs w:val="32"/>
        </w:rPr>
        <w:t>将自评结果作为2025年预算编制依据，优先保障“教学设备更新”和“教师培训”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等</w:t>
      </w:r>
      <w:r>
        <w:rPr>
          <w:rFonts w:hint="eastAsia" w:ascii="仿宋_GB2312" w:hAnsi="仿宋_GB2312" w:cs="仿宋_GB2312"/>
          <w:color w:val="auto"/>
          <w:szCs w:val="32"/>
        </w:rPr>
        <w:t>项目。</w:t>
      </w:r>
    </w:p>
    <w:p w14:paraId="42329641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78" w:lineRule="exact"/>
        <w:ind w:firstLine="640" w:firstLineChars="200"/>
        <w:textAlignment w:val="auto"/>
        <w:rPr>
          <w:rFonts w:ascii="仿宋_GB2312" w:hAnsi="Times New Roman" w:eastAsia="仿宋_GB2312"/>
          <w:b w:val="0"/>
          <w:color w:val="auto"/>
          <w:sz w:val="32"/>
          <w:szCs w:val="32"/>
        </w:rPr>
      </w:pPr>
      <w:r>
        <w:rPr>
          <w:rFonts w:hint="eastAsia" w:ascii="仿宋_GB2312"/>
          <w:color w:val="auto"/>
          <w:szCs w:val="32"/>
        </w:rPr>
        <w:t>2.</w:t>
      </w:r>
      <w:r>
        <w:rPr>
          <w:rFonts w:hint="eastAsia" w:ascii="仿宋_GB2312" w:hAnsi="仿宋_GB2312" w:cs="仿宋_GB2312"/>
          <w:color w:val="auto"/>
          <w:szCs w:val="32"/>
        </w:rPr>
        <w:t>在绩效自评工作完成后将结果在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西区</w:t>
      </w:r>
      <w:r>
        <w:rPr>
          <w:rFonts w:hint="eastAsia" w:ascii="仿宋_GB2312"/>
          <w:color w:val="auto"/>
          <w:szCs w:val="32"/>
        </w:rPr>
        <w:t>“</w:t>
      </w:r>
      <w:r>
        <w:rPr>
          <w:rFonts w:hint="eastAsia" w:ascii="仿宋_GB2312" w:hAnsi="仿宋_GB2312" w:cs="仿宋_GB2312"/>
          <w:color w:val="auto"/>
          <w:szCs w:val="32"/>
        </w:rPr>
        <w:t>政府信息公开</w:t>
      </w:r>
      <w:r>
        <w:rPr>
          <w:rFonts w:hint="eastAsia" w:ascii="仿宋_GB2312"/>
          <w:color w:val="auto"/>
          <w:szCs w:val="32"/>
        </w:rPr>
        <w:t>”</w:t>
      </w:r>
      <w:r>
        <w:rPr>
          <w:rFonts w:hint="eastAsia" w:ascii="仿宋_GB2312" w:hAnsi="仿宋_GB2312" w:cs="仿宋_GB2312"/>
          <w:color w:val="auto"/>
          <w:szCs w:val="32"/>
        </w:rPr>
        <w:t>栏目公开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，接受社会监督</w:t>
      </w:r>
      <w:r>
        <w:rPr>
          <w:color w:val="auto"/>
          <w:kern w:val="0"/>
          <w:szCs w:val="32"/>
          <w:shd w:val="clear" w:color="auto" w:fill="FFFFFF"/>
          <w:lang w:val="zh-CN"/>
        </w:rPr>
        <w:t>。</w:t>
      </w:r>
      <w:r>
        <w:rPr>
          <w:rFonts w:hint="eastAsia" w:ascii="仿宋_GB2312" w:hAnsi="Times New Roman" w:eastAsia="仿宋_GB2312"/>
          <w:b w:val="0"/>
          <w:color w:val="auto"/>
          <w:sz w:val="32"/>
          <w:szCs w:val="32"/>
        </w:rPr>
        <w:t>为我校2024年度的教育和教学的正常运行提供保障，使学生在德、智、体、美、劳方面全面发展，促进身心健康和谐发展，</w:t>
      </w:r>
      <w:r>
        <w:rPr>
          <w:rFonts w:hint="eastAsia" w:ascii="仿宋_GB2312"/>
          <w:b w:val="0"/>
          <w:color w:val="auto"/>
          <w:sz w:val="32"/>
          <w:szCs w:val="32"/>
          <w:lang w:val="en-US" w:eastAsia="zh-CN"/>
        </w:rPr>
        <w:t>圆满</w:t>
      </w:r>
      <w:r>
        <w:rPr>
          <w:rFonts w:hint="eastAsia" w:ascii="仿宋_GB2312" w:hAnsi="Times New Roman" w:eastAsia="仿宋_GB2312"/>
          <w:b w:val="0"/>
          <w:color w:val="auto"/>
          <w:sz w:val="32"/>
          <w:szCs w:val="32"/>
        </w:rPr>
        <w:t>完成了当年各项工作任务。</w:t>
      </w:r>
    </w:p>
    <w:p w14:paraId="29BB15AE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rPr>
          <w:rFonts w:eastAsia="黑体"/>
          <w:color w:val="auto"/>
          <w:kern w:val="0"/>
          <w:szCs w:val="32"/>
          <w:shd w:val="clear" w:color="auto" w:fill="FFFFFF"/>
        </w:rPr>
      </w:pPr>
      <w:r>
        <w:rPr>
          <w:rFonts w:eastAsia="黑体"/>
          <w:color w:val="auto"/>
          <w:kern w:val="0"/>
          <w:szCs w:val="32"/>
          <w:shd w:val="clear" w:color="auto" w:fill="FFFFFF"/>
        </w:rPr>
        <w:t>四、评价结论及建议</w:t>
      </w:r>
    </w:p>
    <w:p w14:paraId="6921FC99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contextualSpacing/>
        <w:jc w:val="left"/>
        <w:textAlignment w:val="auto"/>
        <w:rPr>
          <w:rFonts w:eastAsia="楷体_GB2312"/>
          <w:b/>
          <w:bCs/>
          <w:color w:val="auto"/>
          <w:kern w:val="0"/>
          <w:szCs w:val="32"/>
          <w:shd w:val="clear" w:color="auto" w:fill="FFFFFF"/>
          <w:lang w:val="zh-CN"/>
        </w:rPr>
      </w:pPr>
      <w:r>
        <w:rPr>
          <w:rFonts w:eastAsia="楷体_GB2312"/>
          <w:b/>
          <w:bCs/>
          <w:color w:val="auto"/>
          <w:kern w:val="0"/>
          <w:szCs w:val="32"/>
          <w:shd w:val="clear" w:color="auto" w:fill="FFFFFF"/>
          <w:lang w:val="zh-CN"/>
        </w:rPr>
        <w:t>（一）评价结论。</w:t>
      </w:r>
      <w:bookmarkStart w:id="2" w:name="_GoBack"/>
      <w:bookmarkEnd w:id="2"/>
    </w:p>
    <w:p w14:paraId="6170D6E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left="0"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1.本单位整体支出绩效目标实现情况。</w:t>
      </w:r>
    </w:p>
    <w:p w14:paraId="6985A1F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left="0"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全年通过加强预算收支管理，健全内部管理制度，严格内部管理流程，部门整体支出控制在预算范围内，财务收支平衡，有效保障了我校各项工作有序开展。</w:t>
      </w:r>
    </w:p>
    <w:p w14:paraId="538E8F3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left="0"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2.项目绩效目标完成情况。</w:t>
      </w:r>
    </w:p>
    <w:p w14:paraId="4777112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left="0"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项目按照工作计划顺利推进，数量、质量、时效、社会效益和服务对象满意度指标均达标。</w:t>
      </w:r>
    </w:p>
    <w:p w14:paraId="13F3A33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left="0" w:right="0" w:firstLine="640" w:firstLineChars="200"/>
        <w:jc w:val="left"/>
        <w:textAlignment w:val="baseline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3.项目绩效打分情况</w:t>
      </w:r>
    </w:p>
    <w:p w14:paraId="276D314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left="0" w:right="0" w:firstLine="640" w:firstLineChars="200"/>
        <w:jc w:val="left"/>
        <w:textAlignment w:val="baseline"/>
        <w:rPr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综合对总体绩效和项目绩效各方面的绩效分析，市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三十六中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小学校2024年度部门预算绩效自评总体得分98.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分。</w:t>
      </w:r>
    </w:p>
    <w:p w14:paraId="48EE46A0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contextualSpacing/>
        <w:jc w:val="left"/>
        <w:textAlignment w:val="auto"/>
        <w:rPr>
          <w:rFonts w:ascii="仿宋_GB2312"/>
          <w:color w:val="auto"/>
          <w:kern w:val="0"/>
          <w:szCs w:val="32"/>
          <w:shd w:val="clear" w:color="auto" w:fill="FFFFFF"/>
          <w:lang w:val="zh-CN"/>
        </w:rPr>
      </w:pPr>
      <w:r>
        <w:rPr>
          <w:rFonts w:eastAsia="楷体_GB2312"/>
          <w:b/>
          <w:bCs/>
          <w:color w:val="auto"/>
          <w:kern w:val="0"/>
          <w:szCs w:val="32"/>
          <w:shd w:val="clear" w:color="auto" w:fill="FFFFFF"/>
          <w:lang w:val="zh-CN"/>
        </w:rPr>
        <w:t>（二）存在问题。</w:t>
      </w:r>
      <w:r>
        <w:rPr>
          <w:rFonts w:hint="eastAsia" w:ascii="仿宋_GB2312" w:hAnsi="仿宋_GB2312" w:cs="仿宋_GB2312"/>
          <w:color w:val="auto"/>
          <w:szCs w:val="32"/>
          <w:shd w:val="clear" w:color="auto" w:fill="FFFFFF"/>
        </w:rPr>
        <w:t>财政资金审批时间相对滞后，对学校工作开展有影响。</w:t>
      </w:r>
    </w:p>
    <w:p w14:paraId="78183779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contextualSpacing/>
        <w:jc w:val="left"/>
        <w:textAlignment w:val="auto"/>
        <w:rPr>
          <w:rFonts w:eastAsia="楷体_GB2312"/>
          <w:b/>
          <w:bCs/>
          <w:color w:val="auto"/>
          <w:kern w:val="0"/>
          <w:szCs w:val="32"/>
          <w:shd w:val="clear" w:color="auto" w:fill="FFFFFF"/>
          <w:lang w:val="zh-CN"/>
        </w:rPr>
      </w:pPr>
      <w:r>
        <w:rPr>
          <w:rFonts w:eastAsia="楷体_GB2312"/>
          <w:b/>
          <w:bCs/>
          <w:color w:val="auto"/>
          <w:kern w:val="0"/>
          <w:szCs w:val="32"/>
          <w:shd w:val="clear" w:color="auto" w:fill="FFFFFF"/>
          <w:lang w:val="zh-CN"/>
        </w:rPr>
        <w:t>（三）改进建议。</w:t>
      </w:r>
      <w:bookmarkStart w:id="1" w:name="_Hlk110546638"/>
    </w:p>
    <w:p w14:paraId="54150482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cs="仿宋_GB2312"/>
          <w:color w:val="auto"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color w:val="auto"/>
          <w:szCs w:val="32"/>
          <w:shd w:val="clear" w:color="auto" w:fill="FFFFFF"/>
        </w:rPr>
        <w:t>1. 强化预算编制管理：加强项目前期论证，结合历史数据及实际需求细化预算，提高编制准确性。</w:t>
      </w:r>
    </w:p>
    <w:p w14:paraId="455ACA44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cs="仿宋_GB2312"/>
          <w:color w:val="auto"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color w:val="auto"/>
          <w:szCs w:val="32"/>
          <w:shd w:val="clear" w:color="auto" w:fill="FFFFFF"/>
        </w:rPr>
        <w:t>2. 优化绩效目标设定：邀请专家参与目标制定，确保指标可量化、可考核。</w:t>
      </w:r>
    </w:p>
    <w:p w14:paraId="470E60C7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cs="仿宋_GB2312"/>
          <w:color w:val="auto"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color w:val="auto"/>
          <w:szCs w:val="32"/>
          <w:shd w:val="clear" w:color="auto" w:fill="FFFFFF"/>
        </w:rPr>
        <w:t>3. 加快项目执行进度：建立项目台账，定期跟踪督导，优化审批流程，提高资金使用效率。</w:t>
      </w:r>
    </w:p>
    <w:p w14:paraId="0DA3967A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rPr>
          <w:color w:val="auto"/>
          <w:lang w:val="en"/>
        </w:rPr>
      </w:pPr>
      <w:r>
        <w:rPr>
          <w:rFonts w:hint="eastAsia" w:ascii="仿宋_GB2312" w:hAnsi="仿宋_GB2312" w:cs="仿宋_GB2312"/>
          <w:color w:val="auto"/>
          <w:szCs w:val="32"/>
          <w:shd w:val="clear" w:color="auto" w:fill="FFFFFF"/>
        </w:rPr>
        <w:t xml:space="preserve"> 4. 加强绩效结果应用：将自评结果与预算安排、政策调整挂钩，推动绩效管理常态化。</w:t>
      </w:r>
    </w:p>
    <w:bookmarkEnd w:id="1"/>
    <w:p w14:paraId="57D0742D">
      <w:pPr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contextualSpacing/>
        <w:textAlignment w:val="auto"/>
        <w:rPr>
          <w:rFonts w:eastAsia="黑体"/>
          <w:color w:val="auto"/>
          <w:szCs w:val="32"/>
        </w:rPr>
      </w:pPr>
    </w:p>
    <w:p w14:paraId="7305C27A">
      <w:pPr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color w:val="auto"/>
          <w:szCs w:val="32"/>
          <w:lang w:bidi="ar"/>
        </w:rPr>
      </w:pPr>
      <w:r>
        <w:rPr>
          <w:color w:val="auto"/>
          <w:kern w:val="0"/>
          <w:szCs w:val="32"/>
          <w:shd w:val="clear" w:color="auto" w:fill="FFFFFF"/>
        </w:rPr>
        <w:t>附表：</w:t>
      </w:r>
      <w:r>
        <w:rPr>
          <w:rFonts w:hint="eastAsia"/>
          <w:color w:val="auto"/>
          <w:kern w:val="0"/>
          <w:szCs w:val="32"/>
          <w:shd w:val="clear" w:color="auto" w:fill="FFFFFF"/>
        </w:rPr>
        <w:t>1.</w:t>
      </w:r>
      <w:r>
        <w:rPr>
          <w:rFonts w:hint="eastAsia"/>
          <w:color w:val="auto"/>
          <w:szCs w:val="32"/>
          <w:lang w:bidi="ar"/>
        </w:rPr>
        <w:t>部门预算绩效自评打分表</w:t>
      </w:r>
    </w:p>
    <w:p w14:paraId="3F02C43F">
      <w:pPr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1600" w:firstLineChars="500"/>
        <w:textAlignment w:val="auto"/>
        <w:rPr>
          <w:color w:val="auto"/>
          <w:kern w:val="0"/>
          <w:szCs w:val="32"/>
          <w:shd w:val="clear" w:color="auto" w:fill="FFFFFF"/>
        </w:rPr>
      </w:pPr>
      <w:r>
        <w:rPr>
          <w:rFonts w:hint="eastAsia"/>
          <w:color w:val="auto"/>
          <w:szCs w:val="32"/>
          <w:lang w:bidi="ar"/>
        </w:rPr>
        <w:t>2.</w:t>
      </w:r>
      <w:r>
        <w:rPr>
          <w:color w:val="auto"/>
          <w:kern w:val="0"/>
          <w:szCs w:val="32"/>
          <w:shd w:val="clear" w:color="auto" w:fill="FFFFFF"/>
        </w:rPr>
        <w:t>部门整体绩效目标完成情况自评表</w:t>
      </w:r>
    </w:p>
    <w:p w14:paraId="2CE91DAD"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                        攀枝花市第三十六中小学校</w:t>
      </w:r>
    </w:p>
    <w:p w14:paraId="2B61C73D"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2025年5月7日</w:t>
      </w:r>
    </w:p>
    <w:p w14:paraId="55098F0F">
      <w:pPr>
        <w:bidi w:val="0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</w:p>
    <w:p w14:paraId="0F2D8DC7">
      <w:pPr>
        <w:bidi w:val="0"/>
        <w:rPr>
          <w:rFonts w:hint="default"/>
          <w:lang w:val="en-US" w:eastAsia="zh-CN"/>
        </w:rPr>
      </w:pPr>
    </w:p>
    <w:p w14:paraId="3782987E">
      <w:pPr>
        <w:bidi w:val="0"/>
        <w:rPr>
          <w:rFonts w:hint="default"/>
          <w:lang w:val="en-US" w:eastAsia="zh-CN"/>
        </w:rPr>
      </w:pPr>
    </w:p>
    <w:p w14:paraId="1903B0E1">
      <w:pPr>
        <w:bidi w:val="0"/>
        <w:rPr>
          <w:rFonts w:hint="default"/>
          <w:lang w:val="en-US" w:eastAsia="zh-CN"/>
        </w:rPr>
      </w:pPr>
    </w:p>
    <w:p w14:paraId="6F517CD7">
      <w:pPr>
        <w:bidi w:val="0"/>
        <w:rPr>
          <w:rFonts w:hint="default"/>
          <w:lang w:val="en-US" w:eastAsia="zh-CN"/>
        </w:rPr>
      </w:pPr>
    </w:p>
    <w:p w14:paraId="67E1273C">
      <w:pPr>
        <w:bidi w:val="0"/>
        <w:rPr>
          <w:rFonts w:hint="default"/>
          <w:lang w:val="en-US" w:eastAsia="zh-CN"/>
        </w:rPr>
      </w:pPr>
    </w:p>
    <w:p w14:paraId="377622F4">
      <w:pPr>
        <w:bidi w:val="0"/>
        <w:rPr>
          <w:rFonts w:hint="default"/>
          <w:lang w:val="en-US" w:eastAsia="zh-CN"/>
        </w:rPr>
      </w:pPr>
    </w:p>
    <w:p w14:paraId="7C3E1190">
      <w:pPr>
        <w:bidi w:val="0"/>
        <w:rPr>
          <w:rFonts w:hint="default"/>
          <w:lang w:val="en-US" w:eastAsia="zh-CN"/>
        </w:rPr>
      </w:pPr>
    </w:p>
    <w:p w14:paraId="296A37FE">
      <w:pPr>
        <w:bidi w:val="0"/>
        <w:rPr>
          <w:rFonts w:hint="default"/>
          <w:lang w:val="en-US" w:eastAsia="zh-CN"/>
        </w:rPr>
      </w:pPr>
    </w:p>
    <w:p w14:paraId="23217252">
      <w:pPr>
        <w:bidi w:val="0"/>
        <w:rPr>
          <w:rFonts w:hint="default"/>
          <w:lang w:val="en-US" w:eastAsia="zh-CN"/>
        </w:rPr>
      </w:pPr>
    </w:p>
    <w:p w14:paraId="44C1867F">
      <w:pPr>
        <w:bidi w:val="0"/>
        <w:rPr>
          <w:rFonts w:hint="default"/>
          <w:lang w:val="en-US" w:eastAsia="zh-CN"/>
        </w:rPr>
      </w:pPr>
    </w:p>
    <w:p w14:paraId="02D267FE">
      <w:pPr>
        <w:bidi w:val="0"/>
        <w:rPr>
          <w:rFonts w:hint="default"/>
          <w:lang w:val="en-US" w:eastAsia="zh-CN"/>
        </w:rPr>
      </w:pPr>
    </w:p>
    <w:p w14:paraId="79908DCB">
      <w:pPr>
        <w:bidi w:val="0"/>
        <w:rPr>
          <w:rFonts w:hint="default"/>
          <w:lang w:val="en-US" w:eastAsia="zh-CN"/>
        </w:rPr>
      </w:pPr>
    </w:p>
    <w:p w14:paraId="4FC337F7">
      <w:pPr>
        <w:bidi w:val="0"/>
        <w:rPr>
          <w:rFonts w:hint="default"/>
          <w:lang w:val="en-US" w:eastAsia="zh-CN"/>
        </w:rPr>
      </w:pPr>
    </w:p>
    <w:p w14:paraId="3FE1CD61">
      <w:pPr>
        <w:bidi w:val="0"/>
        <w:rPr>
          <w:rFonts w:hint="default"/>
          <w:lang w:val="en-US" w:eastAsia="zh-CN"/>
        </w:rPr>
      </w:pPr>
    </w:p>
    <w:p w14:paraId="45604E55">
      <w:pPr>
        <w:bidi w:val="0"/>
        <w:rPr>
          <w:rFonts w:hint="default"/>
          <w:lang w:val="en-US" w:eastAsia="zh-CN"/>
        </w:rPr>
      </w:pPr>
    </w:p>
    <w:p w14:paraId="51BA5B69">
      <w:pPr>
        <w:bidi w:val="0"/>
        <w:rPr>
          <w:rFonts w:hint="default"/>
          <w:lang w:val="en-US" w:eastAsia="zh-CN"/>
        </w:rPr>
      </w:pPr>
    </w:p>
    <w:p w14:paraId="0213B393">
      <w:pPr>
        <w:bidi w:val="0"/>
        <w:rPr>
          <w:rFonts w:hint="default"/>
          <w:lang w:val="en-US" w:eastAsia="zh-CN"/>
        </w:rPr>
      </w:pPr>
    </w:p>
    <w:p w14:paraId="3789F277">
      <w:pPr>
        <w:tabs>
          <w:tab w:val="left" w:pos="161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 </w:t>
      </w:r>
    </w:p>
    <w:p w14:paraId="33E69B8B">
      <w:pPr>
        <w:spacing w:line="578" w:lineRule="exact"/>
        <w:jc w:val="left"/>
        <w:rPr>
          <w:rFonts w:eastAsia="黑体"/>
          <w:color w:val="auto"/>
        </w:rPr>
      </w:pPr>
    </w:p>
    <w:p w14:paraId="66F96C67">
      <w:pPr>
        <w:spacing w:line="578" w:lineRule="exact"/>
        <w:jc w:val="left"/>
        <w:rPr>
          <w:rFonts w:eastAsia="黑体"/>
          <w:color w:val="auto"/>
        </w:rPr>
      </w:pPr>
      <w:r>
        <w:rPr>
          <w:rFonts w:eastAsia="黑体"/>
          <w:color w:val="auto"/>
        </w:rPr>
        <w:t>附表</w:t>
      </w:r>
      <w:r>
        <w:rPr>
          <w:rFonts w:hint="eastAsia" w:eastAsia="黑体"/>
          <w:color w:val="auto"/>
        </w:rPr>
        <w:t>1</w:t>
      </w:r>
    </w:p>
    <w:p w14:paraId="67E6C3C6">
      <w:pPr>
        <w:widowControl/>
        <w:spacing w:line="600" w:lineRule="exact"/>
        <w:jc w:val="center"/>
        <w:textAlignment w:val="center"/>
        <w:rPr>
          <w:rFonts w:eastAsia="方正小标宋简体"/>
          <w:color w:val="auto"/>
          <w:kern w:val="0"/>
          <w:sz w:val="44"/>
          <w:szCs w:val="44"/>
          <w:lang w:bidi="ar"/>
        </w:rPr>
      </w:pPr>
      <w:r>
        <w:rPr>
          <w:rFonts w:hint="eastAsia" w:eastAsia="方正小标宋简体"/>
          <w:color w:val="auto"/>
          <w:kern w:val="0"/>
          <w:sz w:val="44"/>
          <w:szCs w:val="44"/>
          <w:lang w:bidi="ar"/>
        </w:rPr>
        <w:t>部门预算绩效自评打分表</w:t>
      </w:r>
    </w:p>
    <w:tbl>
      <w:tblPr>
        <w:tblStyle w:val="9"/>
        <w:tblW w:w="108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462"/>
        <w:gridCol w:w="1665"/>
        <w:gridCol w:w="720"/>
        <w:gridCol w:w="4734"/>
        <w:gridCol w:w="756"/>
        <w:gridCol w:w="478"/>
      </w:tblGrid>
      <w:tr w14:paraId="6A992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8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94F5F"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bidi="ar"/>
              </w:rPr>
              <w:t>绩效评价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eastAsia="zh-CN" w:bidi="ar"/>
              </w:rPr>
              <w:t>指标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bidi="ar"/>
              </w:rPr>
              <w:t>分值</w:t>
            </w:r>
          </w:p>
        </w:tc>
        <w:tc>
          <w:tcPr>
            <w:tcW w:w="4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202B3"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bidi="ar"/>
              </w:rPr>
              <w:t>指标解释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BB50A"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bidi="ar"/>
              </w:rPr>
              <w:t>自评得分</w:t>
            </w:r>
          </w:p>
        </w:tc>
        <w:tc>
          <w:tcPr>
            <w:tcW w:w="4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DCC36"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 w14:paraId="42D778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B5FBDE"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bidi="ar"/>
              </w:rPr>
              <w:t>一级指标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BDE0C"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bidi="ar"/>
              </w:rPr>
              <w:t>二级指标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80C31"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bidi="ar"/>
              </w:rPr>
              <w:t>三级指标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6B033"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bidi="ar"/>
              </w:rPr>
              <w:t>指标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bidi="ar"/>
              </w:rPr>
              <w:t>分值</w:t>
            </w:r>
          </w:p>
        </w:tc>
        <w:tc>
          <w:tcPr>
            <w:tcW w:w="4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72EE5">
            <w:pPr>
              <w:widowControl/>
              <w:spacing w:line="240" w:lineRule="exact"/>
              <w:jc w:val="center"/>
              <w:rPr>
                <w:rFonts w:ascii="黑体" w:hAnsi="宋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82965">
            <w:pPr>
              <w:widowControl/>
              <w:spacing w:line="240" w:lineRule="exact"/>
              <w:jc w:val="center"/>
              <w:rPr>
                <w:rFonts w:ascii="黑体" w:hAnsi="宋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4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10EE5">
            <w:pPr>
              <w:widowControl/>
              <w:spacing w:line="240" w:lineRule="exact"/>
              <w:jc w:val="center"/>
              <w:rPr>
                <w:rFonts w:ascii="黑体" w:hAnsi="宋体" w:eastAsia="黑体" w:cs="黑体"/>
                <w:color w:val="auto"/>
                <w:sz w:val="21"/>
                <w:szCs w:val="21"/>
              </w:rPr>
            </w:pPr>
          </w:p>
        </w:tc>
      </w:tr>
      <w:tr w14:paraId="1DE0EF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5C7F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  <w:t>总体绩效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  <w:t>（65分）</w:t>
            </w:r>
          </w:p>
          <w:p w14:paraId="346303D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73BA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  <w:t>履职效能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  <w:t>（15分）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5954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履职效果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2C10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3B2BC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部门整体绩效目标中选定3-5个核心职能目标，反映该项职能目标完成效果情况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6AF86"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CD90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 w14:paraId="567D6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06DB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1D42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  <w:t>预算管理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  <w:t>（25分）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937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预算编制质量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323F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9D35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部门是否严格按要求编制年初部门预算，年初预算编制的科学性和准确性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18E4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86B4E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 w14:paraId="56F16D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274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9B31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3361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单位收入统筹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E00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522D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部门统筹自有收入程度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53E8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738F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 w14:paraId="43528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2E9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2157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7392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支出执行进度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5C8D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1C6FA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部门1至6月、1至10月预算执行情况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9626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8DF1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 w14:paraId="45066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6E9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8E00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5621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预算年终结余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2C1D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8438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部门整体年终预算结余情况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1403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3B9DC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 w14:paraId="3452D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EC78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8EC8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C405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严控一般性支出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C666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B337E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部门严控“三公”经费、会议、培训、差旅、办节办展、办公设备购置、信息网络及软件购置更新、课题经费等8项一般性支出情况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E438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164F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 w14:paraId="39E33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A88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94D6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  <w:t>财务管理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  <w:t>（10分）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E773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财务管理制度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73DF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6DDF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部门财务管理制度建立情况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C122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69033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 w14:paraId="1F1A0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444D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150F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4D49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财务岗位设置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361DE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E1D5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部门财务岗位设置是否符合相关财务管理制度要求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76DA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6DB6B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 w14:paraId="5CE97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1AC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BCB7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5F49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资金使用规范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24EE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6270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部门资金使用是否符合相关财务管理制度规定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23F85"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3.9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BE84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 w14:paraId="44FE3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B70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46CF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  <w:t>资产管理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  <w:t>（9分）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E9B9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人均资产变化率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8337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9685E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部门人均资产变化情况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6936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6606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 w14:paraId="6E765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5C3F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14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C6F4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C718E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资产利用率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2E02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D3FDF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部门资产超最低使用年限情况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40BE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F0B3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 w14:paraId="6B378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E337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14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4701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77A8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资产盘活率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FB2E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A541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部门闲置一年以上的资产盘活情况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65F18"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2.8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0303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 w14:paraId="0ECC7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FD90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C672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  <w:t>采购管理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  <w:t>（6分）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B912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支持中小企业发展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F197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7F35A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部门是否严格执行政府采购促进中小企业发展相关管理办法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88B8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1CD2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 w14:paraId="132C4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69B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752D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EE85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采购执行率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8FE3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97F5B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部门政府采购项目资金支付比例情况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1308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289FE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 w14:paraId="67712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D19F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  <w:t>项目绩效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  <w:t>（35分）</w:t>
            </w:r>
          </w:p>
        </w:tc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A0C9B1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  <w:t>项目决策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  <w:t>（12分）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6D18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决策程序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075BE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3422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部门预算项目设立是否按规定履行评估论证、申报程序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F7AD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3048C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 w14:paraId="235FC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098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D254A8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C1BE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目标设置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15C4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E7DE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部门预算项目绩效目标与计划期内的任务量、预算安排的资金量匹配情况，绩效目标设置是否科学合理、规范完整、量化细化、预算匹配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9EEF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4FFA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 w14:paraId="16E45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D8CF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8BFAF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A5D2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项目入库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507D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ADD2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部门预算项目是否在规定时间完成项目入库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8421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7FD8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 w14:paraId="776DC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A57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C911D9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  <w:t>项目执行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  <w:t>（12分）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BE8E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执行同向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5325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AD61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部门预算项目实际列支内容是否与绩效目标设置方向相符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D47F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EB86A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 w14:paraId="7B094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9B5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770BA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DFE780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项目调整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E4F2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619E6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部门预算项目是否采取对应调整措施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FAC9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5635E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 w14:paraId="43AF3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6657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17708C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866BE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执行结果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AB5B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D89E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部门预算项目预算执行情况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2FFFA"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3.5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BA52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 w14:paraId="39683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856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84FA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  <w:t>目标实现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  <w:t>（11分）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4697E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目标完成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A92D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CEE1B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部门预算项目绩效目标数量指标完成情况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96B2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38C93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 w14:paraId="76278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818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6BEE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FD2D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目标偏离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50E0E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6DB2A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部门预算项目绩效目标数量指标实现程度与预期目标的偏离情况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DB6E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EE48F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 w14:paraId="3ED9E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60E7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F201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547E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实现效果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FDF7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A9F2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部门预算项目绩效目标效益指标实施效果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641D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51D5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 w14:paraId="48B5A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3A46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  <w:t>扣分项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  <w:t>（10分）</w:t>
            </w:r>
          </w:p>
        </w:tc>
        <w:tc>
          <w:tcPr>
            <w:tcW w:w="3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6CE7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被评价部门配合度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D9D9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DF523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被评价对象工作配合情况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33DA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2F45E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</w:tbl>
    <w:p w14:paraId="41C1BE78">
      <w:pPr>
        <w:pStyle w:val="2"/>
        <w:rPr>
          <w:rFonts w:hint="default"/>
          <w:lang w:val="en-US" w:eastAsia="zh-CN"/>
        </w:rPr>
      </w:pPr>
    </w:p>
    <w:sectPr>
      <w:headerReference r:id="rId3" w:type="default"/>
      <w:footerReference r:id="rId4" w:type="even"/>
      <w:pgSz w:w="11906" w:h="16838"/>
      <w:pgMar w:top="907" w:right="1361" w:bottom="851" w:left="1361" w:header="851" w:footer="992" w:gutter="0"/>
      <w:pgNumType w:fmt="numberInDash" w:start="12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2ECAFFB-DFE9-488D-AFCD-D2749655B29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0AB09D7-C3D3-4C88-AD5A-501582564689}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E2396A5-3565-48CB-A6B6-EBE8DEA4C97C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9E1F72DA-173B-4CCD-9EF6-3CCE90756EF6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FAA5BEB2-9028-4B31-A8B9-A73221F5752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6" w:fontKey="{C19A34AF-E171-4AF5-BF20-F047FED09EE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0831518"/>
    </w:sdtPr>
    <w:sdtContent>
      <w:p w14:paraId="579BC69F">
        <w:pPr>
          <w:pStyle w:val="6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 w14:paraId="1F7FA625">
    <w:pPr>
      <w:pStyle w:val="6"/>
      <w:tabs>
        <w:tab w:val="right" w:pos="9184"/>
        <w:tab w:val="clear" w:pos="4153"/>
        <w:tab w:val="clear" w:pos="8306"/>
      </w:tabs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6B53E"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794925"/>
    <w:multiLevelType w:val="singleLevel"/>
    <w:tmpl w:val="3E794925"/>
    <w:lvl w:ilvl="0" w:tentative="0">
      <w:start w:val="3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60"/>
  <w:drawingGridVerticalSpacing w:val="43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kOWNlYThlM2ZhMjUxOGY0YTY2NjA2ZDE4NGIyOGMifQ=="/>
  </w:docVars>
  <w:rsids>
    <w:rsidRoot w:val="00EC0174"/>
    <w:rsid w:val="00006E4D"/>
    <w:rsid w:val="000109A3"/>
    <w:rsid w:val="00021652"/>
    <w:rsid w:val="00030311"/>
    <w:rsid w:val="00030782"/>
    <w:rsid w:val="00030B66"/>
    <w:rsid w:val="000505C5"/>
    <w:rsid w:val="0006102A"/>
    <w:rsid w:val="00065B0F"/>
    <w:rsid w:val="00065E7E"/>
    <w:rsid w:val="00077B5F"/>
    <w:rsid w:val="000820BB"/>
    <w:rsid w:val="0008241B"/>
    <w:rsid w:val="00092280"/>
    <w:rsid w:val="00097FAE"/>
    <w:rsid w:val="000A3233"/>
    <w:rsid w:val="000A7CE3"/>
    <w:rsid w:val="000B04D6"/>
    <w:rsid w:val="000B15CE"/>
    <w:rsid w:val="000C40C6"/>
    <w:rsid w:val="000C79C1"/>
    <w:rsid w:val="000D1775"/>
    <w:rsid w:val="000D18F4"/>
    <w:rsid w:val="000D208A"/>
    <w:rsid w:val="000E037E"/>
    <w:rsid w:val="000F659A"/>
    <w:rsid w:val="000F77B0"/>
    <w:rsid w:val="0010235D"/>
    <w:rsid w:val="00103A47"/>
    <w:rsid w:val="00106D4D"/>
    <w:rsid w:val="001119A2"/>
    <w:rsid w:val="001221D6"/>
    <w:rsid w:val="0012510A"/>
    <w:rsid w:val="00125F67"/>
    <w:rsid w:val="001261AE"/>
    <w:rsid w:val="00130707"/>
    <w:rsid w:val="001348A4"/>
    <w:rsid w:val="0014117C"/>
    <w:rsid w:val="00146FE8"/>
    <w:rsid w:val="0014767B"/>
    <w:rsid w:val="00147AED"/>
    <w:rsid w:val="00177AAF"/>
    <w:rsid w:val="00183850"/>
    <w:rsid w:val="00184D9F"/>
    <w:rsid w:val="001A4749"/>
    <w:rsid w:val="001A4842"/>
    <w:rsid w:val="001A5833"/>
    <w:rsid w:val="001B74B7"/>
    <w:rsid w:val="001C2158"/>
    <w:rsid w:val="001C51F2"/>
    <w:rsid w:val="001C73AB"/>
    <w:rsid w:val="001D2EA4"/>
    <w:rsid w:val="001F47CE"/>
    <w:rsid w:val="001F5776"/>
    <w:rsid w:val="00200246"/>
    <w:rsid w:val="0020620D"/>
    <w:rsid w:val="002069BC"/>
    <w:rsid w:val="002069EB"/>
    <w:rsid w:val="002201B0"/>
    <w:rsid w:val="00220900"/>
    <w:rsid w:val="0022307E"/>
    <w:rsid w:val="00224D05"/>
    <w:rsid w:val="002323A3"/>
    <w:rsid w:val="00236EF7"/>
    <w:rsid w:val="0024058A"/>
    <w:rsid w:val="002410C0"/>
    <w:rsid w:val="00252894"/>
    <w:rsid w:val="00253FA6"/>
    <w:rsid w:val="00254728"/>
    <w:rsid w:val="002550E7"/>
    <w:rsid w:val="002558D4"/>
    <w:rsid w:val="002560E2"/>
    <w:rsid w:val="00264CFA"/>
    <w:rsid w:val="00270DD7"/>
    <w:rsid w:val="00276F4A"/>
    <w:rsid w:val="00277F99"/>
    <w:rsid w:val="00280BFB"/>
    <w:rsid w:val="00280C88"/>
    <w:rsid w:val="00290C86"/>
    <w:rsid w:val="002973A4"/>
    <w:rsid w:val="002A0195"/>
    <w:rsid w:val="002B426F"/>
    <w:rsid w:val="002B5B34"/>
    <w:rsid w:val="002B6906"/>
    <w:rsid w:val="002B7215"/>
    <w:rsid w:val="002C0AFD"/>
    <w:rsid w:val="002C59D0"/>
    <w:rsid w:val="002D1A18"/>
    <w:rsid w:val="002D6C79"/>
    <w:rsid w:val="002E09F1"/>
    <w:rsid w:val="002E1104"/>
    <w:rsid w:val="002E3FDD"/>
    <w:rsid w:val="00300EF4"/>
    <w:rsid w:val="00301353"/>
    <w:rsid w:val="00305FF6"/>
    <w:rsid w:val="00307568"/>
    <w:rsid w:val="00311506"/>
    <w:rsid w:val="00316ADB"/>
    <w:rsid w:val="00317623"/>
    <w:rsid w:val="00335F67"/>
    <w:rsid w:val="003361E9"/>
    <w:rsid w:val="00350A65"/>
    <w:rsid w:val="00361C85"/>
    <w:rsid w:val="00371352"/>
    <w:rsid w:val="00376753"/>
    <w:rsid w:val="0038541D"/>
    <w:rsid w:val="00387818"/>
    <w:rsid w:val="00391A13"/>
    <w:rsid w:val="00391FD0"/>
    <w:rsid w:val="00396BC1"/>
    <w:rsid w:val="003A1D70"/>
    <w:rsid w:val="003A44FC"/>
    <w:rsid w:val="003A63FF"/>
    <w:rsid w:val="003B0745"/>
    <w:rsid w:val="003B3299"/>
    <w:rsid w:val="003D10A2"/>
    <w:rsid w:val="003D33B8"/>
    <w:rsid w:val="003D624D"/>
    <w:rsid w:val="003D719A"/>
    <w:rsid w:val="003F5EB7"/>
    <w:rsid w:val="003F7FE2"/>
    <w:rsid w:val="004004E7"/>
    <w:rsid w:val="00416E1A"/>
    <w:rsid w:val="00426A3F"/>
    <w:rsid w:val="004277D4"/>
    <w:rsid w:val="00461638"/>
    <w:rsid w:val="00465544"/>
    <w:rsid w:val="004706FA"/>
    <w:rsid w:val="00474D8D"/>
    <w:rsid w:val="00475CCD"/>
    <w:rsid w:val="00477266"/>
    <w:rsid w:val="004811BC"/>
    <w:rsid w:val="004838F2"/>
    <w:rsid w:val="00486492"/>
    <w:rsid w:val="00492CF6"/>
    <w:rsid w:val="004A4C9D"/>
    <w:rsid w:val="004C2078"/>
    <w:rsid w:val="004C228F"/>
    <w:rsid w:val="004C6AE0"/>
    <w:rsid w:val="004E752F"/>
    <w:rsid w:val="004F1E37"/>
    <w:rsid w:val="004F7EFA"/>
    <w:rsid w:val="00515198"/>
    <w:rsid w:val="00521C44"/>
    <w:rsid w:val="00526328"/>
    <w:rsid w:val="005274E1"/>
    <w:rsid w:val="00531DDF"/>
    <w:rsid w:val="00535FA6"/>
    <w:rsid w:val="00542AB7"/>
    <w:rsid w:val="0055358D"/>
    <w:rsid w:val="005540C8"/>
    <w:rsid w:val="00555809"/>
    <w:rsid w:val="00562165"/>
    <w:rsid w:val="005756AF"/>
    <w:rsid w:val="00575A4A"/>
    <w:rsid w:val="00591B6F"/>
    <w:rsid w:val="005A1DAF"/>
    <w:rsid w:val="005B21D2"/>
    <w:rsid w:val="005C17C8"/>
    <w:rsid w:val="005C2098"/>
    <w:rsid w:val="005C2E6C"/>
    <w:rsid w:val="005D0CCF"/>
    <w:rsid w:val="005D1C01"/>
    <w:rsid w:val="005E297D"/>
    <w:rsid w:val="005E3F12"/>
    <w:rsid w:val="005F627E"/>
    <w:rsid w:val="00601040"/>
    <w:rsid w:val="0061652E"/>
    <w:rsid w:val="006205E9"/>
    <w:rsid w:val="00622D0B"/>
    <w:rsid w:val="006263D3"/>
    <w:rsid w:val="006270DA"/>
    <w:rsid w:val="00630B75"/>
    <w:rsid w:val="0063102F"/>
    <w:rsid w:val="00634DFF"/>
    <w:rsid w:val="00635337"/>
    <w:rsid w:val="0064265B"/>
    <w:rsid w:val="0064519C"/>
    <w:rsid w:val="0065082E"/>
    <w:rsid w:val="006512D0"/>
    <w:rsid w:val="006560A3"/>
    <w:rsid w:val="00656301"/>
    <w:rsid w:val="006600C9"/>
    <w:rsid w:val="006664F1"/>
    <w:rsid w:val="006701CC"/>
    <w:rsid w:val="00671F02"/>
    <w:rsid w:val="00671F58"/>
    <w:rsid w:val="006762A4"/>
    <w:rsid w:val="006900E7"/>
    <w:rsid w:val="006A00A8"/>
    <w:rsid w:val="006A482D"/>
    <w:rsid w:val="006B11E0"/>
    <w:rsid w:val="006B386A"/>
    <w:rsid w:val="006B7CB4"/>
    <w:rsid w:val="006C24D3"/>
    <w:rsid w:val="006C7917"/>
    <w:rsid w:val="006E51AE"/>
    <w:rsid w:val="0070081F"/>
    <w:rsid w:val="007018F5"/>
    <w:rsid w:val="00710897"/>
    <w:rsid w:val="00712F45"/>
    <w:rsid w:val="007242E5"/>
    <w:rsid w:val="00734305"/>
    <w:rsid w:val="007370E1"/>
    <w:rsid w:val="00737957"/>
    <w:rsid w:val="007732A1"/>
    <w:rsid w:val="00774C4A"/>
    <w:rsid w:val="00782BBB"/>
    <w:rsid w:val="007A0690"/>
    <w:rsid w:val="007A078F"/>
    <w:rsid w:val="007B34D4"/>
    <w:rsid w:val="007C0633"/>
    <w:rsid w:val="007D086C"/>
    <w:rsid w:val="007F1BE1"/>
    <w:rsid w:val="007F4463"/>
    <w:rsid w:val="007F707F"/>
    <w:rsid w:val="007F794C"/>
    <w:rsid w:val="007F7AC9"/>
    <w:rsid w:val="00803B42"/>
    <w:rsid w:val="008073EF"/>
    <w:rsid w:val="0081095C"/>
    <w:rsid w:val="00810C41"/>
    <w:rsid w:val="008212FF"/>
    <w:rsid w:val="0082593B"/>
    <w:rsid w:val="00827537"/>
    <w:rsid w:val="008468EA"/>
    <w:rsid w:val="00853604"/>
    <w:rsid w:val="00867140"/>
    <w:rsid w:val="00881134"/>
    <w:rsid w:val="008904F0"/>
    <w:rsid w:val="008961DA"/>
    <w:rsid w:val="008A1415"/>
    <w:rsid w:val="008B2F27"/>
    <w:rsid w:val="008B4A72"/>
    <w:rsid w:val="008B585E"/>
    <w:rsid w:val="008E6C0C"/>
    <w:rsid w:val="008F1E63"/>
    <w:rsid w:val="008F3052"/>
    <w:rsid w:val="00901E19"/>
    <w:rsid w:val="00901F71"/>
    <w:rsid w:val="009214F7"/>
    <w:rsid w:val="00921CD7"/>
    <w:rsid w:val="00940EB6"/>
    <w:rsid w:val="0094328D"/>
    <w:rsid w:val="00944771"/>
    <w:rsid w:val="009601FC"/>
    <w:rsid w:val="00965426"/>
    <w:rsid w:val="0096654A"/>
    <w:rsid w:val="009711E4"/>
    <w:rsid w:val="00971572"/>
    <w:rsid w:val="00981E55"/>
    <w:rsid w:val="00986CEF"/>
    <w:rsid w:val="00987212"/>
    <w:rsid w:val="009A0E5F"/>
    <w:rsid w:val="009A2194"/>
    <w:rsid w:val="009D6ADF"/>
    <w:rsid w:val="009F1AF3"/>
    <w:rsid w:val="009F2002"/>
    <w:rsid w:val="009F233E"/>
    <w:rsid w:val="009F6727"/>
    <w:rsid w:val="00A01DAE"/>
    <w:rsid w:val="00A024AB"/>
    <w:rsid w:val="00A050A5"/>
    <w:rsid w:val="00A05B8B"/>
    <w:rsid w:val="00A1372F"/>
    <w:rsid w:val="00A15956"/>
    <w:rsid w:val="00A170EC"/>
    <w:rsid w:val="00A217B3"/>
    <w:rsid w:val="00A23D04"/>
    <w:rsid w:val="00A277D9"/>
    <w:rsid w:val="00A30CEB"/>
    <w:rsid w:val="00A31318"/>
    <w:rsid w:val="00A46D9F"/>
    <w:rsid w:val="00A47C02"/>
    <w:rsid w:val="00A503AD"/>
    <w:rsid w:val="00A5432A"/>
    <w:rsid w:val="00A55F8A"/>
    <w:rsid w:val="00A9670E"/>
    <w:rsid w:val="00AA1423"/>
    <w:rsid w:val="00AB7996"/>
    <w:rsid w:val="00AC43C3"/>
    <w:rsid w:val="00AE2EAD"/>
    <w:rsid w:val="00AF77BE"/>
    <w:rsid w:val="00B11CEE"/>
    <w:rsid w:val="00B23428"/>
    <w:rsid w:val="00B264BF"/>
    <w:rsid w:val="00B3387B"/>
    <w:rsid w:val="00B42E74"/>
    <w:rsid w:val="00B45F98"/>
    <w:rsid w:val="00B46874"/>
    <w:rsid w:val="00B50E8F"/>
    <w:rsid w:val="00B51151"/>
    <w:rsid w:val="00B523E4"/>
    <w:rsid w:val="00B52B4F"/>
    <w:rsid w:val="00B6108C"/>
    <w:rsid w:val="00B649AD"/>
    <w:rsid w:val="00B64B9C"/>
    <w:rsid w:val="00B67A3E"/>
    <w:rsid w:val="00B735CC"/>
    <w:rsid w:val="00B82C95"/>
    <w:rsid w:val="00B83F87"/>
    <w:rsid w:val="00B84DFD"/>
    <w:rsid w:val="00BB4E38"/>
    <w:rsid w:val="00BC3879"/>
    <w:rsid w:val="00BD0E0D"/>
    <w:rsid w:val="00BD41BC"/>
    <w:rsid w:val="00BD55AD"/>
    <w:rsid w:val="00BE0305"/>
    <w:rsid w:val="00BF15F0"/>
    <w:rsid w:val="00BF7DF9"/>
    <w:rsid w:val="00C00DDA"/>
    <w:rsid w:val="00C03559"/>
    <w:rsid w:val="00C0411B"/>
    <w:rsid w:val="00C05395"/>
    <w:rsid w:val="00C22AD7"/>
    <w:rsid w:val="00C272C1"/>
    <w:rsid w:val="00C32838"/>
    <w:rsid w:val="00C32A68"/>
    <w:rsid w:val="00C34282"/>
    <w:rsid w:val="00C35350"/>
    <w:rsid w:val="00C3564B"/>
    <w:rsid w:val="00C42B49"/>
    <w:rsid w:val="00C53721"/>
    <w:rsid w:val="00C64D2E"/>
    <w:rsid w:val="00C66708"/>
    <w:rsid w:val="00C70F97"/>
    <w:rsid w:val="00C7497C"/>
    <w:rsid w:val="00C757A2"/>
    <w:rsid w:val="00C75966"/>
    <w:rsid w:val="00C76577"/>
    <w:rsid w:val="00C80225"/>
    <w:rsid w:val="00C80B66"/>
    <w:rsid w:val="00C81349"/>
    <w:rsid w:val="00C93139"/>
    <w:rsid w:val="00CA08A0"/>
    <w:rsid w:val="00CA32D2"/>
    <w:rsid w:val="00CA4E07"/>
    <w:rsid w:val="00CA737D"/>
    <w:rsid w:val="00CB1EF5"/>
    <w:rsid w:val="00CC05D4"/>
    <w:rsid w:val="00CC7166"/>
    <w:rsid w:val="00CD65F2"/>
    <w:rsid w:val="00CF5275"/>
    <w:rsid w:val="00CF6136"/>
    <w:rsid w:val="00D0023D"/>
    <w:rsid w:val="00D006C6"/>
    <w:rsid w:val="00D05276"/>
    <w:rsid w:val="00D14A65"/>
    <w:rsid w:val="00D162B9"/>
    <w:rsid w:val="00D251E2"/>
    <w:rsid w:val="00D25238"/>
    <w:rsid w:val="00D254F4"/>
    <w:rsid w:val="00D263A7"/>
    <w:rsid w:val="00D26B5D"/>
    <w:rsid w:val="00D33159"/>
    <w:rsid w:val="00D33A19"/>
    <w:rsid w:val="00D355B5"/>
    <w:rsid w:val="00D43DC3"/>
    <w:rsid w:val="00D51791"/>
    <w:rsid w:val="00D5281E"/>
    <w:rsid w:val="00D6531B"/>
    <w:rsid w:val="00D6612D"/>
    <w:rsid w:val="00D71AD9"/>
    <w:rsid w:val="00D73C02"/>
    <w:rsid w:val="00D872ED"/>
    <w:rsid w:val="00D913C6"/>
    <w:rsid w:val="00DA0236"/>
    <w:rsid w:val="00DA5D51"/>
    <w:rsid w:val="00DA5E29"/>
    <w:rsid w:val="00DA61CA"/>
    <w:rsid w:val="00DB66BB"/>
    <w:rsid w:val="00DB73AF"/>
    <w:rsid w:val="00DC2865"/>
    <w:rsid w:val="00DD0894"/>
    <w:rsid w:val="00DE1888"/>
    <w:rsid w:val="00DF1250"/>
    <w:rsid w:val="00DF6EF7"/>
    <w:rsid w:val="00E05454"/>
    <w:rsid w:val="00E074C3"/>
    <w:rsid w:val="00E23329"/>
    <w:rsid w:val="00E24D6D"/>
    <w:rsid w:val="00E27306"/>
    <w:rsid w:val="00E341B2"/>
    <w:rsid w:val="00E42633"/>
    <w:rsid w:val="00E5699E"/>
    <w:rsid w:val="00E570E1"/>
    <w:rsid w:val="00E72773"/>
    <w:rsid w:val="00E76739"/>
    <w:rsid w:val="00E81946"/>
    <w:rsid w:val="00E82BB7"/>
    <w:rsid w:val="00E86D13"/>
    <w:rsid w:val="00E936C2"/>
    <w:rsid w:val="00E95346"/>
    <w:rsid w:val="00EA0CEF"/>
    <w:rsid w:val="00EA2E2A"/>
    <w:rsid w:val="00EB79D2"/>
    <w:rsid w:val="00EC0174"/>
    <w:rsid w:val="00ED3EEB"/>
    <w:rsid w:val="00ED5749"/>
    <w:rsid w:val="00ED5FA3"/>
    <w:rsid w:val="00ED68C4"/>
    <w:rsid w:val="00ED6A4E"/>
    <w:rsid w:val="00ED72EA"/>
    <w:rsid w:val="00EE3A4F"/>
    <w:rsid w:val="00EF10C3"/>
    <w:rsid w:val="00EF3BD2"/>
    <w:rsid w:val="00F16BCE"/>
    <w:rsid w:val="00F45DA1"/>
    <w:rsid w:val="00F5267B"/>
    <w:rsid w:val="00F53E8B"/>
    <w:rsid w:val="00F663FD"/>
    <w:rsid w:val="00F743B0"/>
    <w:rsid w:val="00F82409"/>
    <w:rsid w:val="00F8264F"/>
    <w:rsid w:val="00F833E9"/>
    <w:rsid w:val="00F84580"/>
    <w:rsid w:val="00F873DA"/>
    <w:rsid w:val="00F91E2D"/>
    <w:rsid w:val="00F95982"/>
    <w:rsid w:val="00FA006C"/>
    <w:rsid w:val="00FA190E"/>
    <w:rsid w:val="00FA288B"/>
    <w:rsid w:val="00FA2997"/>
    <w:rsid w:val="00FA2C71"/>
    <w:rsid w:val="00FB3345"/>
    <w:rsid w:val="00FD0228"/>
    <w:rsid w:val="00FD3BB7"/>
    <w:rsid w:val="00FE0D93"/>
    <w:rsid w:val="00FF2572"/>
    <w:rsid w:val="00FF32AD"/>
    <w:rsid w:val="062260D2"/>
    <w:rsid w:val="0D51729D"/>
    <w:rsid w:val="0DC31556"/>
    <w:rsid w:val="122C1FEE"/>
    <w:rsid w:val="14072D17"/>
    <w:rsid w:val="158E200F"/>
    <w:rsid w:val="187F7380"/>
    <w:rsid w:val="19457D12"/>
    <w:rsid w:val="1A3D6143"/>
    <w:rsid w:val="1C013801"/>
    <w:rsid w:val="1EC75611"/>
    <w:rsid w:val="28503823"/>
    <w:rsid w:val="2AD00F59"/>
    <w:rsid w:val="2B0F5F58"/>
    <w:rsid w:val="2D527252"/>
    <w:rsid w:val="2EAE55F2"/>
    <w:rsid w:val="2EDF4302"/>
    <w:rsid w:val="32916CA5"/>
    <w:rsid w:val="32AE0F25"/>
    <w:rsid w:val="35517EB4"/>
    <w:rsid w:val="369D007E"/>
    <w:rsid w:val="38661A0E"/>
    <w:rsid w:val="3BD50865"/>
    <w:rsid w:val="42E93760"/>
    <w:rsid w:val="43CE2055"/>
    <w:rsid w:val="43DC5247"/>
    <w:rsid w:val="4484797D"/>
    <w:rsid w:val="47550EBA"/>
    <w:rsid w:val="4F0A1A69"/>
    <w:rsid w:val="514F7600"/>
    <w:rsid w:val="51C837F2"/>
    <w:rsid w:val="57DD1426"/>
    <w:rsid w:val="5A2A50E5"/>
    <w:rsid w:val="5B315EA6"/>
    <w:rsid w:val="5CC021ED"/>
    <w:rsid w:val="5FFE5E7E"/>
    <w:rsid w:val="613523CD"/>
    <w:rsid w:val="6636451A"/>
    <w:rsid w:val="687F5BE1"/>
    <w:rsid w:val="69C02956"/>
    <w:rsid w:val="6ADB2B4F"/>
    <w:rsid w:val="6E377BBD"/>
    <w:rsid w:val="6EF65E9C"/>
    <w:rsid w:val="70E1561D"/>
    <w:rsid w:val="71397E03"/>
    <w:rsid w:val="71F9275A"/>
    <w:rsid w:val="72AE3C93"/>
    <w:rsid w:val="77FFA8F9"/>
    <w:rsid w:val="7A9314AC"/>
    <w:rsid w:val="7C631402"/>
    <w:rsid w:val="7C871018"/>
    <w:rsid w:val="7E140770"/>
    <w:rsid w:val="7FEFB5DD"/>
    <w:rsid w:val="B5F66F24"/>
    <w:rsid w:val="C5B3F496"/>
    <w:rsid w:val="DDD7453A"/>
    <w:rsid w:val="DFE75A3D"/>
    <w:rsid w:val="DFEF594B"/>
    <w:rsid w:val="F1F9A9B5"/>
    <w:rsid w:val="FABF7411"/>
    <w:rsid w:val="FEFD95B3"/>
    <w:rsid w:val="FF2E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next w:val="1"/>
    <w:qFormat/>
    <w:uiPriority w:val="99"/>
    <w:pPr>
      <w:keepNext/>
      <w:keepLines/>
      <w:widowControl w:val="0"/>
      <w:spacing w:before="280" w:after="156" w:line="377" w:lineRule="auto"/>
      <w:outlineLvl w:val="4"/>
    </w:pPr>
    <w:rPr>
      <w:rFonts w:ascii="Arial" w:hAnsi="Arial" w:eastAsia="黑体" w:cs="Times New Roman"/>
      <w:b/>
      <w:kern w:val="2"/>
      <w:sz w:val="24"/>
      <w:szCs w:val="28"/>
      <w:lang w:val="en-US" w:eastAsia="zh-CN" w:bidi="ar-SA"/>
    </w:rPr>
  </w:style>
  <w:style w:type="paragraph" w:styleId="3">
    <w:name w:val="Document Map"/>
    <w:basedOn w:val="1"/>
    <w:link w:val="15"/>
    <w:autoRedefine/>
    <w:qFormat/>
    <w:uiPriority w:val="0"/>
    <w:rPr>
      <w:rFonts w:ascii="宋体" w:eastAsia="宋体"/>
      <w:sz w:val="18"/>
      <w:szCs w:val="18"/>
    </w:rPr>
  </w:style>
  <w:style w:type="paragraph" w:styleId="4">
    <w:name w:val="Plain Text"/>
    <w:basedOn w:val="1"/>
    <w:autoRedefine/>
    <w:qFormat/>
    <w:uiPriority w:val="0"/>
    <w:rPr>
      <w:rFonts w:ascii="宋体" w:hAnsi="Courier New"/>
    </w:r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0"/>
  </w:style>
  <w:style w:type="paragraph" w:customStyle="1" w:styleId="13">
    <w:name w:val="四号正文"/>
    <w:basedOn w:val="1"/>
    <w:link w:val="14"/>
    <w:autoRedefine/>
    <w:qFormat/>
    <w:uiPriority w:val="0"/>
    <w:pPr>
      <w:spacing w:line="360" w:lineRule="auto"/>
    </w:pPr>
    <w:rPr>
      <w:rFonts w:ascii="??" w:hAnsi="??" w:eastAsia="宋体" w:cs="宋体"/>
      <w:color w:val="000000"/>
      <w:kern w:val="0"/>
      <w:sz w:val="28"/>
      <w:szCs w:val="21"/>
    </w:rPr>
  </w:style>
  <w:style w:type="character" w:customStyle="1" w:styleId="14">
    <w:name w:val="四号正文 Char"/>
    <w:basedOn w:val="11"/>
    <w:link w:val="13"/>
    <w:autoRedefine/>
    <w:qFormat/>
    <w:uiPriority w:val="0"/>
    <w:rPr>
      <w:rFonts w:ascii="??" w:hAnsi="??" w:eastAsia="宋体" w:cs="宋体"/>
      <w:color w:val="000000"/>
      <w:sz w:val="28"/>
      <w:szCs w:val="21"/>
      <w:lang w:val="en-US" w:eastAsia="zh-CN" w:bidi="ar-SA"/>
    </w:rPr>
  </w:style>
  <w:style w:type="character" w:customStyle="1" w:styleId="15">
    <w:name w:val="文档结构图 字符"/>
    <w:basedOn w:val="11"/>
    <w:link w:val="3"/>
    <w:autoRedefine/>
    <w:qFormat/>
    <w:uiPriority w:val="0"/>
    <w:rPr>
      <w:rFonts w:ascii="宋体"/>
      <w:kern w:val="2"/>
      <w:sz w:val="18"/>
      <w:szCs w:val="18"/>
    </w:rPr>
  </w:style>
  <w:style w:type="paragraph" w:customStyle="1" w:styleId="16">
    <w:name w:val="a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7">
    <w:name w:val="页脚 字符"/>
    <w:basedOn w:val="11"/>
    <w:link w:val="6"/>
    <w:autoRedefine/>
    <w:qFormat/>
    <w:uiPriority w:val="99"/>
    <w:rPr>
      <w:kern w:val="2"/>
      <w:sz w:val="18"/>
      <w:szCs w:val="18"/>
    </w:rPr>
  </w:style>
  <w:style w:type="character" w:customStyle="1" w:styleId="18">
    <w:name w:val="font31"/>
    <w:basedOn w:val="1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style61"/>
    <w:autoRedefine/>
    <w:qFormat/>
    <w:uiPriority w:val="0"/>
    <w:rPr>
      <w:rFonts w:hint="eastAsia" w:ascii="楷体_GB2312" w:eastAsia="楷体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PSZX</Company>
  <Pages>7</Pages>
  <Words>1085</Words>
  <Characters>1240</Characters>
  <Lines>11</Lines>
  <Paragraphs>3</Paragraphs>
  <TotalTime>3</TotalTime>
  <ScaleCrop>false</ScaleCrop>
  <LinksUpToDate>false</LinksUpToDate>
  <CharactersWithSpaces>1243</CharactersWithSpaces>
  <Application>WPS Office_12.1.0.21170_F1E327BC-269C-435d-A152-05C5408002CA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2019-05-16T11:06:00Z</dcterms:created>
  <dc:creator>陈萍</dc:creator>
  <cp:lastModifiedBy>玙沵珙橆</cp:lastModifiedBy>
  <cp:lastPrinted>2024-06-03T06:33:00Z</cp:lastPrinted>
  <dcterms:modified xsi:type="dcterms:W3CDTF">2025-06-05T07:39:23Z</dcterms:modified>
  <dc:title>区域性就业培训基地建设项目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2052-12.1.0.21170</vt:lpwstr>
  </property>
  <property fmtid="{D5CDD505-2E9C-101B-9397-08002B2CF9AE}" pid="3" name="ICV">
    <vt:lpwstr>B8D451EB96074D1B8B51A030358645EA_12</vt:lpwstr>
  </property>
  <property fmtid="{D5CDD505-2E9C-101B-9397-08002B2CF9AE}" pid="4" name="KSOTemplateDocerSaveRecord">
    <vt:lpwstr>eyJoZGlkIjoiZjkxYzZjZjY1NDliZmI1ZjUzYjFlNWFjZGE3YWUzYjMiLCJ1c2VySWQiOiIxMDU3OTU2MSJ9</vt:lpwstr>
  </property>
</Properties>
</file>