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eastAsia="黑体"/>
        </w:rPr>
      </w:pPr>
      <w:r>
        <w:rPr>
          <w:rFonts w:eastAsia="黑体"/>
        </w:rPr>
        <w:t>附表</w:t>
      </w:r>
      <w:r>
        <w:rPr>
          <w:rFonts w:hint="eastAsia" w:eastAsia="黑体"/>
        </w:rPr>
        <w:t>2</w:t>
      </w:r>
    </w:p>
    <w:tbl>
      <w:tblPr>
        <w:tblStyle w:val="3"/>
        <w:tblW w:w="1089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5"/>
        <w:gridCol w:w="1503"/>
        <w:gridCol w:w="1030"/>
        <w:gridCol w:w="1343"/>
        <w:gridCol w:w="1145"/>
        <w:gridCol w:w="947"/>
        <w:gridCol w:w="1080"/>
        <w:gridCol w:w="23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exact"/>
          <w:jc w:val="center"/>
        </w:trPr>
        <w:tc>
          <w:tcPr>
            <w:tcW w:w="10893" w:type="dxa"/>
            <w:gridSpan w:val="8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bookmarkStart w:id="0" w:name="OLE_LINK3"/>
            <w:r>
              <w:rPr>
                <w:rFonts w:eastAsia="方正小标宋简体"/>
                <w:color w:val="000000"/>
                <w:kern w:val="0"/>
                <w:sz w:val="44"/>
                <w:szCs w:val="44"/>
                <w:lang w:bidi="ar"/>
              </w:rPr>
              <w:t>部门整体绩效目标完成情况自评表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893" w:type="dxa"/>
            <w:gridSpan w:val="8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（202</w:t>
            </w:r>
            <w:r>
              <w:rPr>
                <w:rFonts w:hint="eastAsia" w:eastAsia="宋体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年度）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893" w:type="dxa"/>
            <w:gridSpan w:val="8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单位：万元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部门名称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攀枝花市西区西区经信局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年度部门整体支出预算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资金总额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4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其他资金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2125.84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2125.84</w:t>
            </w:r>
          </w:p>
        </w:tc>
        <w:tc>
          <w:tcPr>
            <w:tcW w:w="4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年度总体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目标</w:t>
            </w:r>
          </w:p>
        </w:tc>
        <w:tc>
          <w:tcPr>
            <w:tcW w:w="94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立足工业主战场，走新型工业化发展道路，多措并举抓机遇，集中精力抓运行、稳增长，确保全区工业经济难中求进呈现稳中有增的态势，进一步加快工业高质量发展步伐;全面完成区委区政府交办的各项工作任务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年度主要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任务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任务名称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主要内容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整体目标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全面保障职工人员经费，保障单位日常运行，认真履行单位职能职责，全力以赴完成各项工作任务,为西区经济社会发展做出积极贡献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年度绩效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绩效指标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性质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绩效指标值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绩效度量单位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实际完成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产出指标</w:t>
            </w: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基本支出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人员、公用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项目支出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立足工业主战场，走新型工业化发展道路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质量指标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按工作进度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次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确保全区工业经济难中求进呈现稳中有增的态势，进一步加快工业高质量发展步伐;全面完成区委区政府交办的各项工作任务。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时效指标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2024年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时间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1-12月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bookmarkStart w:id="1" w:name="OLE_LINK1" w:colFirst="2" w:colLast="7"/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成本指标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经费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万元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bookmarkEnd w:id="1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效益指标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社会效益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职能职责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保证机构正常运行，确保完成年度职能目标任务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满意度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抽样满意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≥95</w:t>
            </w:r>
          </w:p>
        </w:tc>
      </w:tr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71B69"/>
    <w:rsid w:val="3B87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小四28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2025-05-29T01:33:00Z</dcterms:created>
  <dc:creator>lenovo</dc:creator>
  <cp:lastModifiedBy>lenovo</cp:lastModifiedBy>
  <dcterms:modified xsi:type="dcterms:W3CDTF">2025-05-29T01:34:36Z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03496618EBEF4B128A6AC9163926523D</vt:lpwstr>
  </property>
</Properties>
</file>