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2002年6月29日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"https://baike.baidu.com/item/%E7%AC%AC%E4%B9%9D%E5%B1%8A%E5%85%A8%E5%9B%BD%E4%BA%BA%E6%B0%91%E4%BB%A3%E8%A1%A8%E5%A4%A7%E4%BC%9A%E5%B8%B8%E5%8A%A1%E5%A7%94%E5%91%98%E4%BC%9A/6745452?fromModule=lemma_inlink" \t "https://baike.baidu.com/item/%E4%B8%AD%E5%8D%8E%E4%BA%BA%E6%B0%91%E5%85%B1%E5%92%8C%E5%9B%BD%E5%AE%89%E5%85%A8%E7%94%9F%E4%BA%A7%E6%B3%95/_blank"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第九届全国人民代表大会常务委员会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第二十八次会议通过，2002年11月1日实施。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根据2009年8月27日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"https://baike.baidu.com/item/%E7%AC%AC%E5%8D%81%E4%B8%80%E5%B1%8A%E5%85%A8%E5%9B%BD%E4%BA%BA%E6%B0%91%E4%BB%A3%E8%A1%A8%E5%A4%A7%E4%BC%9A%E5%B8%B8%E5%8A%A1%E5%A7%94%E5%91%98%E4%BC%9A/6741678?fromModule=lemma_inlink" \t "https://baike.baidu.com/item/%E4%B8%AD%E5%8D%8E%E4%BA%BA%E6%B0%91%E5%85%B1%E5%92%8C%E5%9B%BD%E5%AE%89%E5%85%A8%E7%94%9F%E4%BA%A7%E6%B3%95/_blank"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第十一届全国人民代表大会常务委员会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第十次会议关于《关于修改部分法律的决定》第一次修正，2009年8月27日实施。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根据2014年8月31日</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"https://baike.baidu.com/item/%E7%AC%AC%E5%8D%81%E4%BA%8C%E5%B1%8A%E5%85%A8%E5%9B%BD%E4%BA%BA%E6%B0%91%E4%BB%A3%E8%A1%A8%E5%A4%A7%E4%BC%9A%E5%B8%B8%E5%8A%A1%E5%A7%94%E5%91%98%E4%BC%9A/8016011?fromModule=lemma_inlink" \t "https://baike.baidu.com/item/%E4%B8%AD%E5%8D%8E%E4%BA%BA%E6%B0%91%E5%85%B1%E5%92%8C%E5%9B%BD%E5%AE%89%E5%85%A8%E7%94%9F%E4%BA%A7%E6%B3%95/_blank"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第十二届全国人民代表大会常务委员会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第十次会议《关于修改〈中华人民共和国安全生产法〉的决定》第二次修正，2014年12月1日实施。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2020年11月25日，国务院总理李克强主持召开国务院常务会议，确定完善失信约束制度、健全社会信用体系的措施，为发展社会主义市场经济提供支撑；通过《中华人民共和国安全生产法（修正草案）》。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2021年6月8日消息，《中华人民共和国安全生产法(修正草案)》提请会议审议，草案明确了平台经济等新兴行业、领域的安全生产责任，加强安全生产监督管理，依法保障从业人员安全。对新兴行业、领域的安全生产监督管理职责不明确的，由县级以上地方各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2021年6月10日，中华人民共和国第十三届全国人民代表大会常务委员会第二十九次会议于通过《全国人民代表大会常务委员会关于修改〈中华人民共和国安全生产法〉的决定》，自2021年9月1日起施行。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center"/>
        <w:rPr>
          <w:rFonts w:hint="eastAsia" w:ascii="方正小标宋_GBK" w:hAnsi="方正小标宋_GBK" w:eastAsia="方正小标宋_GBK" w:cs="方正小标宋_GBK"/>
          <w:i w:val="0"/>
          <w:iCs w:val="0"/>
          <w:caps w:val="0"/>
          <w:color w:val="333333"/>
          <w:spacing w:val="0"/>
          <w:sz w:val="44"/>
          <w:szCs w:val="44"/>
        </w:rPr>
      </w:pPr>
      <w:bookmarkStart w:id="16" w:name="_GoBack"/>
      <w:r>
        <w:rPr>
          <w:rFonts w:hint="eastAsia" w:ascii="方正小标宋_GBK" w:hAnsi="方正小标宋_GBK" w:eastAsia="方正小标宋_GBK" w:cs="方正小标宋_GBK"/>
          <w:i w:val="0"/>
          <w:iCs w:val="0"/>
          <w:caps w:val="0"/>
          <w:color w:val="333333"/>
          <w:spacing w:val="0"/>
          <w:kern w:val="0"/>
          <w:sz w:val="44"/>
          <w:szCs w:val="44"/>
          <w:bdr w:val="none" w:color="auto" w:sz="0" w:space="0"/>
          <w:shd w:val="clear" w:fill="FFFFFF"/>
          <w:lang w:val="en-US" w:eastAsia="zh-CN" w:bidi="ar"/>
        </w:rPr>
        <w:t>中华人民共和国安全生产法</w:t>
      </w:r>
    </w:p>
    <w:bookmarkEnd w:id="16"/>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（2002年6月29日第九届</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begin"/>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instrText xml:space="preserve"> HYPERLINK "https://baike.baidu.com/item/%E5%85%A8%E5%9B%BD%E4%BA%BA%E6%B0%91%E4%BB%A3%E8%A1%A8%E5%A4%A7%E4%BC%9A%E5%B8%B8%E5%8A%A1%E5%A7%94%E5%91%98%E4%BC%9A/689890?fromModule=lemma_inlink" \t "https://baike.baidu.com/item/%E4%B8%AD%E5%8D%8E%E4%BA%BA%E6%B0%91%E5%85%B1%E5%92%8C%E5%9B%BD%E5%AE%89%E5%85%A8%E7%94%9F%E4%BA%A7%E6%B3%95/_blank" </w:instrTex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separate"/>
      </w:r>
      <w:r>
        <w:rPr>
          <w:rStyle w:val="5"/>
          <w:rFonts w:hint="default" w:ascii="Helvetica" w:hAnsi="Helvetica" w:eastAsia="Helvetica" w:cs="Helvetica"/>
          <w:i w:val="0"/>
          <w:iCs w:val="0"/>
          <w:caps w:val="0"/>
          <w:color w:val="136EC2"/>
          <w:spacing w:val="0"/>
          <w:sz w:val="21"/>
          <w:szCs w:val="21"/>
          <w:u w:val="none"/>
          <w:bdr w:val="none" w:color="auto" w:sz="0" w:space="0"/>
          <w:shd w:val="clear" w:fill="FFFFFF"/>
        </w:rPr>
        <w:t>全国人民代表大会常务委员会</w:t>
      </w:r>
      <w:r>
        <w:rPr>
          <w:rFonts w:hint="default" w:ascii="Helvetica" w:hAnsi="Helvetica" w:eastAsia="Helvetica" w:cs="Helvetica"/>
          <w:i w:val="0"/>
          <w:iCs w:val="0"/>
          <w:caps w:val="0"/>
          <w:color w:val="136EC2"/>
          <w:spacing w:val="0"/>
          <w:kern w:val="0"/>
          <w:sz w:val="21"/>
          <w:szCs w:val="21"/>
          <w:u w:val="none"/>
          <w:bdr w:val="none" w:color="auto" w:sz="0" w:space="0"/>
          <w:shd w:val="clear" w:fill="FFFFFF"/>
          <w:lang w:val="en-US" w:eastAsia="zh-CN" w:bidi="ar"/>
        </w:rPr>
        <w:fldChar w:fldCharType="end"/>
      </w: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第二十八次会议通过　根据2009年8月27日第十一届全国人民代表大会常务委员会第十次会议《关于修改部分法律的决定》第一次修正　根据2014年8月31日第十二届全国人民代表大会常务委员会第十次会议《关于修改&lt;中华人民共和国安全生产法&gt;的决定》第二次修正　根据2021年6月10日第十三届全国人民代表大会常务委员会第二十九次会议《关于修改&lt;中华人民共和国安全生产法&gt;的决定》第三次修正）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0" w:name="目录"/>
      <w:bookmarkEnd w:id="0"/>
      <w:bookmarkStart w:id="1" w:name="2-1"/>
      <w:bookmarkEnd w:id="1"/>
      <w:r>
        <w:rPr>
          <w:i w:val="0"/>
          <w:iCs w:val="0"/>
          <w:caps w:val="0"/>
          <w:color w:val="333333"/>
          <w:spacing w:val="0"/>
          <w:sz w:val="27"/>
          <w:szCs w:val="27"/>
          <w:bdr w:val="none" w:color="auto" w:sz="0" w:space="0"/>
          <w:shd w:val="clear" w:fill="FFFFFF"/>
        </w:rPr>
        <w:t>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第二章 生产经营单位的安全生产保障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第三章 从业人员的安全生产权利义务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第四章 安全生产的监督管理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第五章 生产安全事故的应急救援与调查处理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2" w:name="第一章 总则"/>
      <w:bookmarkEnd w:id="2"/>
      <w:bookmarkStart w:id="3" w:name="2-2"/>
      <w:bookmarkEnd w:id="3"/>
      <w:r>
        <w:rPr>
          <w:i w:val="0"/>
          <w:iCs w:val="0"/>
          <w:caps w:val="0"/>
          <w:color w:val="333333"/>
          <w:spacing w:val="0"/>
          <w:sz w:val="27"/>
          <w:szCs w:val="27"/>
          <w:bdr w:val="none" w:color="auto" w:sz="0" w:space="0"/>
          <w:shd w:val="clear" w:fill="FFFFFF"/>
        </w:rPr>
        <w:t>第一章 总则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第一条 为了加强安全生产工作，防止和减少生产安全事故，保障人民群众生命和财产安全，促进经济社会持续健康发展，制定本法。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条 在中华人民共和国领域内从事生产经营活动的单位（以下统称生产经营单位）的安全生产，适用本法；有关法律、行政法规对消防安全和道路交通安全、铁路交通安全、水上交通安全、民用航空安全以及核与辐射安全、特种设备安全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第三条 安全生产工作坚持中国共产党的领导。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安全生产工作应当以人为本，坚持人民至上、生命至上，把保护人民生命安全摆在首位，树牢安全发展理念，坚持安全第一、预防为主、综合治理的方针，从源头上防范化解重大安全风险。</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安全生产工作实行管行业必须管安全、管业务必须管安全、管生产经营必须管安全，强化和落实生产经营单位主体责任与政府监管责任，建立生产经营单位负责、职工参与、政府监管、行业自律和社会监督的机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第四条 生产经营单位必须遵守本法和其他有关安全生产的法律、法规，加强安全生产管理，建立健全全员安全生产责任制和安全生产规章制度，加大对安全生产资金、物资、技术、人员的投入保障力度，改善安全生产条件，加强安全生产标准化、信息化建设，构建安全风险分级管控和隐患排查治理双重预防机制，健全风险防范化解机制，提高安全生产水平，确保安全生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平台经济等新兴行业、领域的生产经营单位应当根据本行业、领域的特点，建立健全并落实全员安全生产责任制，加强从业人员安全生产教育和培训，履行本法和其他法律、法规规定的有关安全生产义务。 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第五条 生产经营单位的主要负责人是本单位安全生产第一责任人，对本单位的安全生产工作全面负责。其他负责人对职责范围内的安全生产工作负责。 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第六条 生产经营单位的从业人员有依法获得安全生产保障的权利，并应当依法履行安全生产方面的义务。 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第七条 工会依法对安全生产工作进行监督。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生产经营单位的工会依法组织职工参加本单位安全生产工作的民主管理和民主监督，维护职工在安全生产方面的合法权益。生产经营单位制定或者修改有关安全生产的规章制度，应当听取工会的意见。 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第八条 国务院和县级以上地方各级人民政府应当根据国民经济和社会发展规划制定安全生产规划，并组织实施。安全生产规划应当与国土空间规划等相关规划相衔接。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各级人民政府应当加强安全生产基础设施建设和安全生产监管能力建设，所需经费列入本级预算。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以上地方各级人民政府应当组织有关部门建立完善安全风险评估与论证机制，按照安全风险管控要求，进行产业规划和空间布局，并对位置相邻、行业相近、业态相似的生产经营单位实施重大安全风险联防联控。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第九条 国务院和县级以上地方各级人民政府应当加强对安全生产工作的领导， 建立健全安全生产工作协调机制，支持、督促各有关部门依法履行安全生产监督管理职责，及时协调、解决安全生产监督管理中存在的重大问题。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乡镇人民政府和街道办事处，以及开发区、工业园区、港区、风景区等应当明确负责安全生产监督管理的有关工作机构及其职责，加强安全生产监管力量建设， 按照职责对本行政区域或者管理区域内生产经营单位安全生产状况进行监督检查，协助人民政府有关部门或者按照授权依法履行安全生产监督管理职责。 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第十条 国务院应急管理部门依照本法，对全国安全生产工作实施综合监督管理；县级以上地方各级人民政府应急管理部门依照本法，对本行政区域内安全生产工作实施综合监督管理。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务院交通运输、住房和城乡建设、水利、民航等有关部门依照本法和其他有关法律、行政法规的规定，在各自的职责范围内对有关行业、领域的安全生产工作实施监督管理；县级以上地方各级人民政府有关部门依照本法和其他有关法律、法规的规定，在各自的职责范围内对有关行业、领域的安全生产工作实施监督管理。对新兴行业、领域的安全生产监督管理职责不明确的，由县级以上地方各级人民政府按照业务相近的原则确定监督管理部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应急管理部门和对有关行业、领域的安全生产工作实施监督管理的部门，统称负有安全生产监督管理职责的部门。负有安全生产监督管理职责的部门应当相互配合、齐抓共管、信息共享、资源共用，依法加强安全生产监督管理工作。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第十一条 国务院有关部门应当按照保障安全生产的要求，依法及时制定有关的国家标准或者行业标准，并根据科技进步和经济发展适时修订。 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生产经营单位必须执行依法制定的保障安全生产的国家标准或者行业标准。 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第十二条 国务院有关部门按照职责分工负责安全生产强制性国家标准的项目提出、组织起草、征求意见、技术审查。国务院应急管理部门统筹提出安全生产强制性国家标准的立项计划。国务院标准化行政主管部门负责安全生产强制性国家标准的立项、编号、对外通报和授权批准发布工作。国务院标准化行政主管部门、有关部门依据法定职责对安全生产强制性国家标准的实施进行监督检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第十三条 各级人民政府及其有关部门应当采取多种形式，加强对有关安全生产的法律、法规和安全生产知识的宣传，增强全社会的安全生产意识。 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第十四条 有关协会组织依照法律、行政法规和章程，为生产经营单位提供安全生产方面的信息、培训等服务，发挥自律作用，促进生产经营单位加强安全生产管理。 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第十五条 依法设立的为安全生产提供技术、管理服务的机构，依照法律、行政法规和执业准则，接受生产经营单位的委托为其安全生产工作提供技术、管理服务。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生产经营单位委托前款规定的机构提供安全生产技术、管理服务的，保证安全生产的责任仍由本单位负责。 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第十六条 国家实行生产安全事故责任追究制度，依照本法和有关法律、法规的规定，追究生产安全事故责任单位和责任人员的法律责任。 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第十七条 县级以上各级人民政府应当组织负有安全生产监督管理职责的部门依法编制安全生产权力和责任清单，公开并接受社会监督。 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第十八条 国家鼓励和支持安全生产科学技术研究和安全生产先进技术的推广应用，提高安全生产水平。 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第十九条 国家对在改善安全生产条件、防止生产安全事故、参加抢险救护等方面取得显著成绩的单位和个人，给予奖励。 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4" w:name="第二章 生产经营单位的安全生产保障"/>
      <w:bookmarkEnd w:id="4"/>
      <w:bookmarkStart w:id="5" w:name="2-3"/>
      <w:bookmarkEnd w:id="5"/>
      <w:r>
        <w:rPr>
          <w:i w:val="0"/>
          <w:iCs w:val="0"/>
          <w:caps w:val="0"/>
          <w:color w:val="333333"/>
          <w:spacing w:val="0"/>
          <w:sz w:val="27"/>
          <w:szCs w:val="27"/>
          <w:bdr w:val="none" w:color="auto" w:sz="0" w:space="0"/>
          <w:shd w:val="clear" w:fill="FFFFFF"/>
        </w:rPr>
        <w:t>第二章 生产经营单位的安全生产保障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第二十条 生产经营单位应当具备本法和有关法律、行政法规和国家标准或者行业标准规定的安全生产条件；不具备安全生产条件的，不得从事生产经营活动。 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第二十一条 生产经营单位的主要负责人对本单位安全生产工作负有下列职责：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（一）建立健全并落实本单位全员安全生产责任制，加强安全生产标准化建设；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（二）组织制定并实施本单位安全生产规章制度和操作规程；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（三）组织制定并实施本单位安全生产教育和培训计划；</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（四）保证本单位安全生产投入的有效实施；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（五）组织建立并落实安全风险分级管控和隐患排查治理双重预防工作机制，督促、检查本单位的安全生产工作，及时消除生产安全事故隐患；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（六）组织制定并实施本单位的生产安全事故应急救援预案；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（七）及时、如实报告生产安全事故。 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第二十二条 生产经营单位的全员安全生产责任制应当明确各岗位的责任人员、责任范围和考核标准等内容。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生产经营单位应当建立相应的机制，加强对全员安全生产责任制落实情况的监督考核，保证全员安全生产责任制的落实。 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第二十三条 生产经营单位应当具备的安全生产条件所必需的资金投入，由生产经营单位的决策机构、主要负责人或者个人经营的投资人予以保证，并对由于安全生产所必需的资金投入不足导致的后果承担责任。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关生产经营单位应当按照规定提取和使用安全生产费用，专门用于改善安全生产条件。安全生产费用在成本中据实列支。安全生产费用提取、使用和监督管理的具体办法由国务院财政部门会同国务院应急管理部门征求国务院有关部门意见后制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四条 矿山、金属冶炼、建筑施工、运输单位和危险物品的生产、经营、储存、装卸单位，应当设置安全生产管理机构或者配备专职安全生产管理人员。前款规定以外的其他生产经营单位，从业人员超过一百人的，应当设置安全生产管理机构或者配备专职安全生产管理人员；从业人员在一百人以下的，应当配备专职或者兼职的安全生产管理人员。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第二十五条 生产经营单位的安全生产管理机构以及安全生产管理人员履行下列职责：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（一）组织或者参与拟订本单位安全生产规章制度、操作规程和生产安全事故应急救援预案；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（二）组织或者参与本单位安全生产教育和培训，如实记录安全生产教育和培训情况；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（三）组织开展危险源辨识和评估，督促落实本单位重大危险源的安全管理措施；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（四）组织或者参与本单位应急救援演练；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（五）检查本单位的安全生产状况，及时排查生产安全事故隐患，提出改进安全生产管理的建议；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（六）制止和纠正违章指挥、强令冒险作业、违反操作规程的行为；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（七）督促落实本单位安全生产整改措施。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生产经营单位可以设置专职安全生产分管负责人，协助本单位主要负责人履行安全生产管理职责。 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第二十六条 生产经营单位的安全生产管理机构以及安全生产管理人员应当恪尽职守，依法履行职责。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生产经营单位作出涉及安全生产的经营决策，应当听取安全生产管理机构以及安全生产管理人员的意见。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生产经营单位不得因安全生产管理人员依法履行职责而降低其工资、福利等待遇或者解除与其订立的劳动合同。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危险物品的生产、储存单位以及矿山、金属冶炼单位的安全生产管理人员的任免， 应当告知主管的负有安全生产监督管理职责的部门。 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第二十七条 生产经营单位的主要负责人和安全生产管理人员必须具备与本单位所从事的生产经营活动相应的安全生产知识和管理能力。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危险物品的生产、经营、储存、装卸单位以及矿山、金属冶炼、建筑施工、运输单位的主要负责人和安全生产管理人员，应当由主管的负有安全生产监督管理职责的部门对其安全生产知识和管理能力考核合格。考核不得收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危险物品的生产、储存、装卸单位以及矿山、金属冶炼单位应当有注册安全工程师从事安全生产管理工作。鼓励其他生产经营单位聘用注册安全工程师从事安全生产管理工作。注册安全工程师按专业分类管理，具体办法由国务院人力资源和社会保障部门、国务院应急管理部门会同国务院有关部门制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第二十八条 生产经营单位应当对从业人员进行安全生产教育和培训，保证从业人员具备必要的安全生产知识，熟悉有关的安全生产规章制度和安全操作规程， 掌握本岗位的安全操作技能，了解事故应急处理措施，知悉自身在安全生产方面的权利和义务。未经安全生产教育和培训合格的从业人员，不得上岗作业。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使用被派遣劳动者的，应当将被派遣劳动者纳入本单位从业人员统一管理，对被派遣劳动者进行岗位安全操作规程和安全操作技能的教育和培训。劳务派遣单位应当对被派遣劳动者进行必要的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生产经营单位接收中等职业学校、高等学校学生实习的，应当对实习学生进行相应的安全生产教育和培训，提供必要的劳动防护用品。学校应当协助生产经营单位对实习学生进行安全生产教育和培训。</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生产经营单位应当建立安全生产教育和培训档案，如实记录安全生产教育和培训的时间、内容、参加人员以及考核结果等情况。 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第二十九条 生产经营单位采用新工艺、新技术、新材料或者使用新设备，必须了解、掌握其安全技术特性，采取有效的安全防护措施，并对从业人员进行专门的安全生产教育和培训。 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第三十条 生产经营单位的特种作业人员必须按照国家有关规定经专门的安全作业培训，取得相应资格，方可上岗作业。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特种作业人员的范围由国务院应急管理部门会同国务院有关部门确定。 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第三十一条 生产经营单位新建、改建、扩建工程项目（以下统称建设项目）的安全设施，必须与主体工程同时设计、同时施工、同时投入生产和使用。安全设施投资应当纳入建设项目概算。 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第三十二条 矿山、金属冶炼建设项目和用于生产、储存、装卸危险物品的建设项目，应当按照国家有关规定进行安全评价。 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三条 建设项目安全设施的设计人、设计单位应当对安全设施设计负责。矿山、金属冶炼建设项目和用于生产、储存、装卸危险物品的建设项目的安全设施设计应当按照国家有关规定报经有关部门审查，审查部门及其负责审查的人员对审查结果负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第三十四条 矿山、金属冶炼建设项目和用于生产、储存、装卸危险物品的建设项目的施工单位必须按照批准的安全设施设计施工，并对安全设施的工程质量负责。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矿山、金属冶炼建设项目和用于生产、储存、装卸危险物品的建设项目竣工投入生产或者使用前，应当由建设单位负责组织对安全设施进行验收；验收合格后， 方可投入生产和使用。负有安全生产监督管理职责的部门应当加强对建设单位验收活动和验收结果的监督核查。 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第三十五条 生产经营单位应当在有较大危险因素的生产经营场所和有关设施、设备上，设置明显的安全警示标志。 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第三十六条 安全设备的设计、制造、安装、使用、检测、维修、改造和报废， 应当符合国家标准或者行业标准。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生产经营单位必须对安全设备进行经常性维护、保养，并定期检测，保证正常运转。维护、保养、检测应当作好记录，并由有关人员签字。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生产经营单位不得关闭、破坏直接关系生产安全的监控、报警、防护、救生设备、设施，或者篡改、隐瞒、销毁其相关数据、信息。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餐饮等行业的生产经营单位使用燃气的，应当安装可燃气体报警装置，并保障其正常使用。 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七条 生产经营单位使用的危险物品的容器、运输工具，以及涉及人身安全、危险性较大的海洋石油开采特种设备和矿山井下特种设备，必须按照国家有关规定，由专业生产单位生产，并经具有专业资质的检测、检验机构检测、检验合格，取得安全使用证或者安全标志，方可投入使用。检测、检验机构对检测、检验结果负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第三十八条 国家对严重危及生产安全的工艺、设备实行淘汰制度，具体目录由国务院应急管理部门会同国务院有关部门制定并公布。法律、行政法规对目录的制定另有规定的，适用其规定。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省、自治区、直辖市人民政府可以根据本地区实际情况制定并公布具体目录，对前款规定以外的危及生产安全的工艺、设备予以淘汰。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生产经营单位不得使用应当淘汰的危及生产安全的工艺、设备。 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第三十九条 生产、经营、运输、储存、使用危险物品或者处置废弃危险物品的， 由有关主管部门依照有关法律、法规的规定和国家标准或者行业标准审批并实施监督管理。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生产经营单位生产、经营、运输、储存、使用危险物品或者处置废弃危险物品， 必须执行有关法律、法规和国家标准或者行业标准，建立专门的安全管理制度， 采取可靠的安全措施，接受有关主管部门依法实施的监督管理。 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第四十条 生产经营单位对重大危险源应当登记建档，进行定期检测、评估、监控，并制定应急预案，告知从业人员和相关人员在紧急情况下应当采取的应急措施。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应当按照国家有关规定将本单位重大危险源及有关安全措施、应急措施报有关地方人民政府应急管理部门和有关部门备案。有关地方人民政府应急管理部门和有关部门应当通过相关信息系统实现信息共享。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第四十一条 生产经营单位应当建立安全风险分级管控制度，按照安全风险分级采取相应的管控措施。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应当建立健全并落实生产安全事故隐患排查治理制度，采取技术、管理措施，及时发现并消除事故隐患。事故隐患排查治理情况应当如实记录，并通过职工大会或者职工代表大会、信息公示栏等方式向从业人员通报。其中，重大事故隐患排查治理情况应当及时向负有安全生产监督管理职责的部门和职工大会或者职工代表大会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县级以上地方各级人民政府负有安全生产监督管理职责的部门应当将重大事故隐患纳入相关信息系统，建立健全重大事故隐患治理督办制度，督促生产经营单位消除重大事故隐患。 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第四十二条 生产、经营、储存、使用危险物品的车间、商店、仓库不得与员工宿舍在同一座建筑物内，并应当与员工宿舍保持安全距离。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生产经营场所和员工宿舍应当设有符合紧急疏散要求、标志明显、保持畅通的出口、疏散通道。禁止占用、锁闭、封堵生产经营场所或者员工宿舍的出口、疏散通道。 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第四十三条 生产经营单位进行爆破、吊装、动火、临时用电以及国务院应急管理部门会同国务院有关部门规定的其他危险作业，应当安排专门人员进行现场安全管理，确保操作规程的遵守和安全措施的落实。 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第四十四条 生产经营单位应当教育和督促从业人员严格执行本单位的安全生产规章制度和安全操作规程；并向从业人员如实告知作业场所和工作岗位存在的危险因素、防范措施以及事故应急措施。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生产经营单位应当关注从业人员的身体、心理状况和行为习惯，加强对从业人员的心理疏导、精神慰藉，严格落实岗位安全生产责任，防范从业人员行为异常导致事故发生。 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第四十五条 生产经营单位必须为从业人员提供符合国家标准或者行业标准的劳动防护用品，并监督、教育从业人员按照使用规则佩戴、使用。 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第四十六条 生产经营单位的安全生产管理人员应当根据本单位的生产经营特点，对安全生产状况进行经常性检查；对检查中发现的安全问题，应当立即处理； 不能处理的，应当及时报告本单位有关负责人，有关负责人应当及时处理。检查及处理情况应当如实记录在案。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的安全生产管理人员在检查中发现重大事故隐患，依照前款规定向本单位有关负责人报告，有关负责人不及时处理的，安全生产管理人员可以向主管的负有安全生产监督管理职责的部门报告，接到报告的部门应当依法及时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第四十七条 生产经营单位应当安排用于配备劳动防护用品、进行安全生产培训的经费。 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第四十八条 两个以上生产经营单位在同一作业区域内进行生产经营活动，可能危及对方生产安全的，应当签订安全生产管理协议，明确各自的安全生产管理职责和应当采取的安全措施，并指定专职安全生产管理人员进行安全检查与协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第四十九条 生产经营单位不得将生产经营项目、场所、设备发包或者出租给不具备安全生产条件或者相应资质的单位或者个人。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项目、场所发包或者出租给其他单位的，生产经营单位应当与承包单位、承租单位签订专门的安全生产管理协议，或者在承包合同、租赁合同中约定各自的安全生产管理职责；生产经营单位对承包单位、承租单位的安全生产工作统一协调、管理，定期进行安全检查，发现安全问题的，应当及时督促整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矿山、金属冶炼建设项目和用于生产、储存、装卸危险物品的建设项目施工单位应当加强对施工项目的安全管理，不得倒卖、出租、出借、挂靠或者以其他形式非法转让施工资质，不得将其承包的全部建设工程转包给第三人或者将其承包的全部建设工程支解以后以分包的名义分别转包给第三人，不得将工程分包给不具备相应资质条件的单位。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第五十条 生产经营单位发生生产安全事故时，单位的主要负责人应当立即组织抢救，并不得在事故调查处理期间擅离职守。 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一条 生产经营单位必须依法参加工伤保险，为从业人员缴纳保险费。国家鼓励生产经营单位投保安全生产责任保险；属于国家规定的高危行业、领域的生产经营单位，应当投保安全生产责任保险。具体范围和实施办法由国务院应急管理部门会同国务院财政部门、国务院保险监督管理机构和相关行业主管部门制定。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6" w:name="第三章 从业人员的安全生产权利义务"/>
      <w:bookmarkEnd w:id="6"/>
      <w:bookmarkStart w:id="7" w:name="2-4"/>
      <w:bookmarkEnd w:id="7"/>
      <w:r>
        <w:rPr>
          <w:i w:val="0"/>
          <w:iCs w:val="0"/>
          <w:caps w:val="0"/>
          <w:color w:val="333333"/>
          <w:spacing w:val="0"/>
          <w:sz w:val="27"/>
          <w:szCs w:val="27"/>
          <w:bdr w:val="none" w:color="auto" w:sz="0" w:space="0"/>
          <w:shd w:val="clear" w:fill="FFFFFF"/>
        </w:rPr>
        <w:t>第三章 从业人员的安全生产权利义务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二条 生产经营单位与从业人员订立的劳动合同，应当载明有关保障从业人员劳动安全、防止职业危害的事项，以及依法为从业人员办理工伤保险的事项。生产经营单位不得以任何形式与从业人员订立协议，免除或者减轻其对从业人员因生产安全事故伤亡依法应承担的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第五十三条 生产经营单位的从业人员有权了解其作业场所和工作岗位存在的危险因素、防范措施及事故应急措施，有权对本单位的安全生产工作提出建议。 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第五十四条 从业人员有权对本单位安全生产工作中存在的问题提出批评、检举、控告；有权拒绝违章指挥和强令冒险作业。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生产经营单位不得因从业人员对本单位安全生产工作提出批评、检举、控告或者拒绝违章指挥、强令冒险作业而降低其工资、福利等待遇或者解除与其订立的劳动合同。 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第五十五条 从业人员发现直接危及人身安全的紧急情况时，有权停止作业或者在采取可能的应急措施后撤离作业场所。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生产经营单位不得因从业人员在前款紧急情况下停止作业或者采取紧急撤离措施而降低其工资、福利等待遇或者解除与其订立的劳动合同。 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第五十六条 生产经营单位发生生产安全事故后，应当及时采取措施救治有关人员。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因生产安全事故受到损害的从业人员，除依法享有工伤保险外，依照有关民事法律尚有获得赔偿的权利的，有权提出赔偿要求。 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第五十七条 从业人员在作业过程中，应当严格落实岗位安全责任，遵守本单位的安全生产规章制度和操作规程，服从管理，正确佩戴和使用劳动防护用品。 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第五十八条 从业人员应当接受安全生产教育和培训，掌握本职工作所需的安全生产知识，提高安全生产技能，增强事故预防和应急处理能力。 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第五十九条 从业人员发现事故隐患或者其他不安全因素，应当立即向现场安全生产管理人员或者本单位负责人报告；接到报告的人员应当及时予以处理。 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第六十条 工会有权对建设项目的安全设施与主体工程同时设计、同时施工、同时投入生产和使用进行监督，提出意见。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工会对生产经营单位违反安全生产法律、法规，侵犯从业人员合法权益的行为， 有权要求纠正；发现生产经营单位违章指挥、强令冒险作业或者发现事故隐患时， 有权提出解决的建议，生产经营单位应当及时研究答复；发现危及从业人员生命安全的情况时，有权向生产经营单位建议组织从业人员撤离危险场所，生产经营单位必须立即作出处理。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工会有权依法参加事故调查，向有关部门提出处理意见，并要求追究有关人员的责任。 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第六十一条 生产经营单位使用被派遣劳动者的，被派遣劳动者享有本法规定的从业人员的权利，并应当履行本法规定的从业人员的义务。 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8" w:name="第四章 安全生产的监督管理"/>
      <w:bookmarkEnd w:id="8"/>
      <w:bookmarkStart w:id="9" w:name="2-5"/>
      <w:bookmarkEnd w:id="9"/>
      <w:r>
        <w:rPr>
          <w:i w:val="0"/>
          <w:iCs w:val="0"/>
          <w:caps w:val="0"/>
          <w:color w:val="333333"/>
          <w:spacing w:val="0"/>
          <w:sz w:val="27"/>
          <w:szCs w:val="27"/>
          <w:bdr w:val="none" w:color="auto" w:sz="0" w:space="0"/>
          <w:shd w:val="clear" w:fill="FFFFFF"/>
        </w:rPr>
        <w:t>第四章 安全生产的监督管理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第六十二条 县级以上地方各级人民政府应当根据本行政区域内的安全生产状况，组织有关部门按照职责分工，对本行政区域内容易发生重大生产安全事故的生产经营单位进行严格检查。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应急管理部门应当按照分类分级监督管理的要求，制定安全生产年度监督检查计划，并按照年度监督检查计划进行监督检查，发现事故隐患，应当及时处理。 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第六十三条 负有安全生产监督管理职责的部门依照有关法律、法规的规定，对涉及安全生产的事项需要审查批准（包括批准、核准、许可、注册、认证、颁发证照等，下同）或者验收的，必须严格依照有关法律、法规和国家标准或者行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标准规定的安全生产条件和程序进行审查；不符合有关法律、法规和国家标准或者行业标准规定的安全生产条件的，不得批准或者验收通过。对未依法取得批准或者验收合格的单位擅自从事有关活动的，负责行政审批的部门发现或者接到举报后应当立即予以取缔，并依法予以处理。对已经依法取得批准的单位，负责行政审批的部门发现其不再具备安全生产条件的，应当撤销原批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第六十四条 负有安全生产监督管理职责的部门对涉及安全生产的事项进行审查、验收，不得收取费用；不得要求接受审查、验收的单位购买其指定品牌或者指定生产、销售单位的安全设备、器材或者其他产品。 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第六十五条 应急管理部门和其他负有安全生产监督管理职责的部门依法开展安全生产行政执法工作，对生产经营单位执行有关安全生产的法律、法规和国家标准或者行业标准的情况进行监督检查，行使以下职权：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（一）进入生产经营单位进行检查，调阅有关资料，向有关单位和人员了解情况；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（二）对检查中发现的安全生产违法行为，当场予以纠正或者要求限期改正；对依法应当给予行政处罚的行为，依照本法和其他有关法律、行政法规的规定作出行政处罚决定；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对检查中发现的事故隐患，应当责令立即排除；重大事故隐患排除前或者排除过程中无法保证安全的，应当责令从危险区域内撤出作业人员，责令暂时停产停业或者停止使用相关设施、设备；重大事故隐患排除后，经审查同意，方可恢复生产经营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监督检查不得影响被检查单位的正常生产经营活动。 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第六十六条 生产经营单位对负有安全生产监督管理职责的部门的监督检查人员（以下统称安全生产监督检查人员）依法履行监督检查职责，应当予以配合， 不得拒绝、阻挠。 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第六十七条 安全生产监督检查人员应当忠于职守，坚持原则，秉公执法。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安全生产监督检查人员执行监督检查任务时，必须出示有效的行政执法证件；对涉及被检查单位的技术秘密和业务秘密，应当为其保密。 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第六十八条 安全生产监督检查人员应当将检查的时间、地点、内容、发现的问题及其处理情况，作出书面记录，并由检查人员和被检查单位的负责人签字；被检查单位的负责人拒绝签字的，检查人员应当将情况记录在案，并向负有安全生产监督管理职责的部门报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第六十九条 负有安全生产监督管理职责的部门在监督检查中，应当互相配合， 实行联合检查；确需分别进行检查的，应当互通情况，发现存在的安全问题应当由其他有关部门进行处理的，应当及时移送其他有关部门并形成记录备查，接受移送的部门应当及时进行处理。 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第七十条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负有安全生产监督管理职责的部门依照前款规定采取停止供电措施，除有危及生产安全的紧急情形外，应当提前二十四小时通知生产经营单位。生产经营单位依法履行行政决定、采取相应措施消除事故隐患的，负有安全生产监督管理职责的部门应当及时解除前款规定的措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第七十一条 监察机关依照监察法的规定，对负有安全生产监督管理职责的部门及其工作人员履行安全生产监督管理职责实施监察。 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第七十二条 承担安全评价、认证、检测、检验职责的机构应当具备国家规定的资质条件，并对其作出的安全评价、认证、检测、检验结果的合法性、真实性负责。资质条件由国务院应急管理部门会同国务院有关部门制定。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承担安全评价、认证、检测、检验职责的机构应当建立并实施服务公开和报告公开制度，不得租借资质、挂靠、出具虚假报告。 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第七十三条 负有安全生产监督管理职责的部门应当建立举报制度，公开举报电话、信箱或者电子邮件地址等网络举报平台，受理有关安全生产的举报；受理的举报事项经调查核实后，应当形成书面材料；需要落实整改措施的，报经有关负责人签字并督促落实。对不属于本部门职责，需要由其他有关部门进行调查处理的，转交其他有关部门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涉及人员死亡的举报事项，应当由县级以上人民政府组织核查处理。 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第七十四条 任何单位或者个人对事故隐患或者安全生产违法行为，均有权向负有安全生产监督管理职责的部门报告或者举报。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因安全生产违法行为造成重大事故隐患或者导致重大事故，致使国家利益或者社会公共利益受到侵害的，人民检察院可以根据民事诉讼法、行政诉讼法的相关规定提起公益诉讼。 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第七十五条 居民委员会、村民委员会发现其所在区域内的生产经营单位存在事故隐患或者安全生产违法行为时，应当向当地人民政府或者有关部门报告。 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第七十六条 县级以上各级人民政府及其有关部门对报告重大事故隐患或者举报安全生产违法行为的有功人员，给予奖励。具体奖励办法由国务院应急管理部门会同国务院财政部门制定。 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第七十七条 新闻、出版、广播、电影、电视等单位有进行安全生产公益宣传教育的义务，有对违反安全生产法律、法规的行为进行舆论监督的权利。 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第七十八条 负有安全生产监督管理职责的部门应当建立安全生产违法行为信息库，如实记录生产经营单位及其有关从业人员的安全生产违法行为信息；对违法行为情节严重的生产经营单位及其有关从业人员，应当及时向社会公告，并通报行业主管部门、投资主管部门、自然资源主管部门、生态环境主管部门、证券监督管理机构以及有关金融机构。有关部门和机构应当对存在失信行为的生产经营单位及其有关从业人员采取加大执法检查频次、暂停项目审批、上调有关保险费率、行业或者职业禁入等联合惩戒措施，并向社会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负有安全生产监督管理职责的部门应当加强对生产经营单位行政处罚信息的及时归集、共享、应用和公开，对生产经营单位作出处罚决定后七个工作日内在监管部门公示系统予以公开曝光，强化对违法失信生产经营单位及其有关从业人员的社会监督，提高全社会安全生产诚信水平。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10" w:name="第五章 生产安全事故的应急救援与调查处理"/>
      <w:bookmarkEnd w:id="10"/>
      <w:bookmarkStart w:id="11" w:name="2-6"/>
      <w:bookmarkEnd w:id="11"/>
      <w:r>
        <w:rPr>
          <w:i w:val="0"/>
          <w:iCs w:val="0"/>
          <w:caps w:val="0"/>
          <w:color w:val="333333"/>
          <w:spacing w:val="0"/>
          <w:sz w:val="27"/>
          <w:szCs w:val="27"/>
          <w:bdr w:val="none" w:color="auto" w:sz="0" w:space="0"/>
          <w:shd w:val="clear" w:fill="FFFFFF"/>
        </w:rPr>
        <w:t>第五章 生产安全事故的应急救援与调查处理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第七十九条 国家加强生产安全事故应急能力建设，在重点行业、领域建立应急救援基地和应急救援队伍，并由国家安全生产应急救援机构统一协调指挥；鼓励生产经营单位和其他社会力量建立应急救援队伍，配备相应的应急救援装备和物资，提高应急救援的专业化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务院应急管理部门牵头建立全国统一的生产安全事故应急救援信息系统，国务院交通运输、住房和城乡建设、水利、民航等有关部门和县级以上地方人民政府建立健全相关行业、领域、地区的生产安全事故应急救援信息系统，实现互联互通、信息共享，通过推行网上安全信息采集、安全监管和监测预警，提升监管的精准化、智能化水平。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第八十条 县级以上地方各级人民政府应当组织有关部门制定本行政区域内生产安全事故应急救援预案，建立应急救援体系。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乡镇人民政府和街道办事处，以及开发区、工业园区、港区、风景区等应当制定相应的生产安全事故应急救援预案，协助人民政府有关部门或者按照授权依法履行生产安全事故应急救援工作职责。 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第八十一条 生产经营单位应当制定本单位生产安全事故应急救援预案，与所在地县级以上地方人民政府组织制定的生产安全事故应急救援预案相衔接，并定期组织演练。 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第八十二条 危险物品的生产、经营、储存单位以及矿山、金属冶炼、城市轨道交通运营、建筑施工单位应当建立应急救援组织；生产经营规模较小的，可以不建立应急救援组织，但应当指定兼职的应急救援人员。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危险物品的生产、经营、储存、运输单位以及矿山、金属冶炼、城市轨道交通运营、建筑施工单位应当配备必要的应急救援器材、设备和物资，并进行经常性维护、保养，保证正常运转。 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第八十三条 生产经营单位发生生产安全事故后，事故现场有关人员应当立即报告本单位负责人。 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单位负责人接到事故报告后，应当迅速采取有效措施，组织抢救，防止事故扩大， 减少人员伤亡和财产损失，并按照国家有关规定立即如实报告当地负有安全生产监督管理职责的部门，不得隐瞒不报、谎报或者迟报，不得故意破坏事故现场、毁灭有关证据。 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第八十四条 负有安全生产监督管理职责的部门接到事故报告后，应当立即按照国家有关规定上报事故情况。负有安全生产监督管理职责的部门和有关地方人民政府对事故情况不得隐瞒不报、谎报或者迟报。 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第八十五条 有关地方人民政府和负有安全生产监督管理职责的部门的负责人接到生产安全事故报告后，应当按照生产安全事故应急救援预案的要求立即赶到事故现场，组织事故抢救。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参与事故抢救的部门和单位应当服从统一指挥，加强协同联动，采取有效的应急救援措施，并根据事故救援的需要采取警戒、疏散等措施，防止事故扩大和次生灾害的发生，减少人员伤亡和财产损失。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事故抢救过程中应当采取必要措施，避免或者减少对环境造成的危害。任何单位和个人都应当支持、配合事故抢救，并提供一切便利条件。 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第八十六条 事故调查处理应当按照科学严谨、依法依规、实事求是、注重实效的原则，及时、准确地查清事故原因，查明事故性质和责任，评估应急处置工作， 总结事故教训，提出整改措施，并对事故责任单位和人员提出处理建议。事故调查报告应当依法及时向社会公布。事故调查和处理的具体办法由国务院制定。 事故发生单位应当及时全面落实整改措施，负有安全生产监督管理职责的部门应当加强监督检查。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负责事故调查处理的国务院有关部门和地方人民政府应当在批复事故调查报告后一年内，组织有关部门对事故整改和防范措施落实情况进行评估，并及时向社会公开评估结果；对不履行职责导致事故整改和防范措施没有落实的有关单位和人员，应当按照有关规定追究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第八十七条 生产经营单位发生生产安全事故，经调查确定为责任事故的，除了应当查明事故单位的责任并依法予以追究外，还应当查明对安全生产的有关事项负有审查批准和监督职责的行政部门的责任，对有失职、渎职行为的，依照本法第九十条的规定追究法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第八十八条 任何单位和个人不得阻挠和干涉对事故的依法调查处理。 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第八十九条 县级以上地方各级人民政府应急管理部门应当定期统计分析本行政区域内发生生产安全事故的情况，并定期向社会公布。 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12" w:name="第六章 法律责任"/>
      <w:bookmarkEnd w:id="12"/>
      <w:bookmarkStart w:id="13" w:name="2-7"/>
      <w:bookmarkEnd w:id="13"/>
      <w:r>
        <w:rPr>
          <w:i w:val="0"/>
          <w:iCs w:val="0"/>
          <w:caps w:val="0"/>
          <w:color w:val="333333"/>
          <w:spacing w:val="0"/>
          <w:sz w:val="27"/>
          <w:szCs w:val="27"/>
          <w:bdr w:val="none" w:color="auto" w:sz="0" w:space="0"/>
          <w:shd w:val="clear" w:fill="FFFFFF"/>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第九十条 负有安全生产监督管理职责的部门的工作人员，有下列行为之一的， 给予降级或者撤职的处分；构成犯罪的，依照刑法有关规定追究刑事责任：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（一）对不符合法定安全生产条件的涉及安全生产的事项予以批准或者验收通过的； 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（二）发现未依法取得批准、验收的单位擅自从事有关活动或者接到举报后不予取缔或者不依法予以处理的；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（三）对已经依法取得批准的单位不履行监督管理职责，发现其不再具备安全生产条件而不撤销原批准或者发现安全生产违法行为不予查处的；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（四）在监督检查中发现重大事故隐患，不依法及时处理的。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负有安全生产监督管理职责的部门的工作人员有前款规定以外的滥用职权、玩忽职守、徇私舞弊行为的，依法给予处分；构成犯罪的，依照刑法有关规定追究刑事责任。 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第九十一条 负有安全生产监督管理职责的部门，要求被审查、验收的单位购买其指定的安全设备、器材或者其他产品的，在对安全生产事项的审查、验收中收取费用的，由其上级机关责令改正，责令退还收取的费用；情节严重的，对直接负责的主管人员和其他直接责任人员依法给予处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第九十二条 承担安全评价、认证、检测、检验职责的机构出具失实报告的，责令停业整顿，并处三万元以上十万元以下的罚款；给他人造成损害的，依法承担赔偿责任。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承担安全评价、认证、检测、检验职责的机构租借资质、挂靠、出具虚假报告的， 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对有前款违法行为的机构及其直接责任人员，吊销其相应资质和资格，五年内不得从事安全评价、认证、检测、检验等工作，情节严重的，实行终身行业和职业禁入。 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有前款违法行为，导致发生生产安全事故的，对生产经营单位的主要负责人给予撤职处分，对个人经营的投资人处二万元以上二十万元以下的罚款；构成犯罪的， 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第九十四条 生产经营单位的主要负责人未履行本法规定的安全生产管理职责的，责令限期改正，处二万元以上五万元以下的罚款；逾期未改正的，处五万元以上十万元以下的罚款，责令生产经营单位停产停业整顿。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生产经营单位的主要负责人有前款违法行为，导致发生生产安全事故的，给予撤职处分；构成犯罪的，依照刑法有关规定追究刑事责任。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第九十五条 生产经营单位的主要负责人未履行本法规定的安全生产管理职责， 导致发生生产安全事故的，由应急管理部门依照下列规定处以罚款：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（一）发生一般事故的，处上一年年收入百分之四十的罚款；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（二）发生较大事故的，处上一年年收入百分之六十的罚款；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（三）发生重大事故的，处上一年年收入百分之八十的罚款；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（四）发生特别重大事故的，处上一年年收入百分之一百的罚款。 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第九十七条 生产经营单位有下列行为之一的，责令限期改正，处十万元以下的罚款；逾期未改正的，责令停产停业整顿，并处十万元以上二十万元以下的罚款， 对其直接负责的主管人员和其他直接责任人员处二万元以上五万元以下的罚款：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（一）未按照规定设置安全生产管理机构或者配备安全生产管理人员、注册安全工程师的；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（二）危险物品的生产、经营、储存、装卸单位以及矿山、金属冶炼、建筑施工、运输单位的主要负责人和安全生产管理人员未按照规定经考核合格的；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（三）未按照规定对从业人员、被派遣劳动者、实习学生进行安全生产教育和培训，或者未按照规定如实告知有关的安全生产事项的；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（四）未如实记录安全生产教育和培训情况的；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（五）未将事故隐患排查治理情况如实记录或者未向从业人员通报的；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（六）未按照规定制定生产安全事故应急救援预案或者未定期组织演练的；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（七）特种作业人员未按照规定经专门的安全作业培训并取得相应资格，上岗作业的。 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第九十八条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（一）未按照规定对矿山、金属冶炼建设项目或者用于生产、储存、装卸危险物品的建设项目进行安全评价的；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（二）矿山、金属冶炼建设项目或者用于生产、储存、装卸危险物品的建设项目没有安全设施设计或者安全设施设计未按照规定报经有关部门审查同意的；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（三）矿山、金属冶炼建设项目或者用于生产、储存、装卸危险物品的建设项目的施工单位未按照批准的安全设施设计施工的；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（四）矿山、金属冶炼建设项目或者用于生产、储存、装卸危险物品的建设项目竣工投入生产或者使用前，安全设施未经验收合格的。 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十九条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（一）未在有较大危险因素的生产经营场所和有关设施、设备上设置明显的安全警示标志的；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（二）安全设备的安装、使用、检测、改造和报废不符合国家标准或者行业标准的；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（三）未对安全设备进行经常性维护、保养和定期检测的；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（四）关闭、破坏直接关系生产安全的监控、报警、防护、救生设备、设施，或者篡改、隐瞒、销毁其相关数据、信息的；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（五）未为从业人员提供符合国家标准或者行业标准的劳动防护用品的；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（六）危险物品的容器、运输工具，以及涉及人身安全、危险性较大的海洋石油开采特种设备和矿山井下特种设备未经具有专业资质的机构检测、检验合格，取得安全使用证或者安全标志，投入使用的；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（七）使用应当淘汰的危及生产安全的工艺、设备的；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（八）餐饮等行业的生产经营单位使用燃气未安装可燃气体报警装置的。 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第一百零一条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（一）生产、经营、运输、储存、使用危险物品或者处置废弃危险物品，未建立专门安全管理制度、未采取可靠的安全措施的；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（二）对重大危险源未登记建档，未进行定期检测、评估、监控，未制定应急预案，或者未告知应急措施的；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（三）进行爆破、吊装、动火、临时用电以及国务院应急管理部门会同国务院有关部门规定的其他危险作业，未安排专门人员进行现场安全管理的；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（四）未建立安全风险分级管控制度或者未按照安全风险分级采取相应管控措施的；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（五）未建立事故隐患排查治理制度，或者重大事故隐患排查治理情况未按照规定报告的。 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第一百零二条 生产经营单位未采取措施消除事故隐患的，责令立即消除或者限期消除，处五万元以下的罚款；生产经营单位拒不执行的，责令停产停业整顿； 对其直接负责的主管人员和其他直接责任人员处五万元以上十万元以下的罚款； 构成犯罪的，依照刑法有关规定追究刑事责任。 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第一百零三条 生产经营单位将生产经营项目、场所、设备发包或者出租给不具备安全生产条件或者相应资质的单位或者个人的，责令限期改正，没收违法所得； 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矿山、金属冶炼建设项目和用于生产、储存、装卸危险物品的建设项目的施工单位未按照规定对施工项目进行安全管理的，责令限期改正，处十万元以下的罚款， 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第一百零五条 生产经营单位有下列行为之一的，责令限期改正，处五万元以下的罚款，对其直接负责的主管人员和其他直接责任人员处一万元以下的罚款；逾期未改正的，责令停产停业整顿；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（一）生产、经营、储存、使用危险物品的车间、商店、仓库与员工宿舍在同一座建筑内，或者与员工宿舍的距离不符合安全要求的；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（二）生产经营场所和员工宿舍未设有符合紧急疏散需要、标志明显、保持畅通的出口、疏散通道，或者占用、锁闭、封堵生产经营场所或者员工宿舍出口、疏散通道的。 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第一百零七条 生产经营单位的从业人员不落实岗位安全责任，不服从管理，违反安全生产规章制度或者操作规程的，由生产经营单位给予批评教育，依照有关规章制度给予处分；构成犯罪的，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生产经营单位的主要负责人对生产安全事故隐瞒不报、谎报或者迟报的，依照前款规定处罚。 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第一百一十一条 有关地方人民政府、负有安全生产监督管理职责的部门，对生产安全事故隐瞒不报、谎报或者迟报的，对直接负责的主管人员和其他直接责任人员依法给予处分；构成犯罪的，依照刑法有关规定追究刑事责任。 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（一）存在重大事故隐患，一百八十日内三次或者一年内四次受到本法规定的行政处罚的；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（二）经停产停业整顿，仍不具备法律、行政法规和国家标准或者行业标准规定的安全生产条件的；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（三）不具备法律、行政法规和国家标准或者行业标准规定的安全生产条件，导致发生重大、特别重大生产安全事故的；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（四）拒不执行负有安全生产监督管理职责的部门作出的停产停业整顿决定的。 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第一百一十四条 发生生产安全事故，对负有责任的生产经营单位除要求其依法承担相应的赔偿等责任外，由应急管理部门依照下列规定处以罚款：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（一）发生一般事故的，处三十万元以上一百万元以下的罚款；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（二）发生较大事故的，处一百万元以上二百万元以下的罚款；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（三）发生重大事故的，处二百万元以上一千万元以下的罚款；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（四）发生特别重大事故的，处一千万元以上二千万元以下的罚款；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发生生产安全事故，情节特别严重、影响特别恶劣的，应急管理部门可以按照前款罚款数额的二倍以上五倍以下对负有责任的生产经营单位处以罚款 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五条 本法规定的行政处罚，由应急管理部门和其他负有安全生产监督管理职责的部门按照职责分工决定。其中，根据本法第九十五条、第一百一十 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第一百一十六条 生产经营单位发生生产安全事故造成人员伤亡、他人财产损失的，应当依法承担赔偿责任；拒不承担或者其负责人逃匿的，由人民法院依法强制执行。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生产安全事故的责任人未依法承担赔偿责任，经人民法院依法采取执行措施后， 仍不能对受害人给予足额赔偿的，应当继续履行赔偿义务；受害人发现责任人有其他财产的，可以随时请求人民法院执行。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80" w:afterAutospacing="0" w:line="300" w:lineRule="atLeast"/>
        <w:ind w:left="0" w:right="0"/>
        <w:rPr>
          <w:sz w:val="27"/>
          <w:szCs w:val="27"/>
        </w:rPr>
      </w:pPr>
      <w:bookmarkStart w:id="14" w:name="第七章 附则"/>
      <w:bookmarkEnd w:id="14"/>
      <w:bookmarkStart w:id="15" w:name="2-8"/>
      <w:bookmarkEnd w:id="15"/>
      <w:r>
        <w:rPr>
          <w:i w:val="0"/>
          <w:iCs w:val="0"/>
          <w:caps w:val="0"/>
          <w:color w:val="333333"/>
          <w:spacing w:val="0"/>
          <w:sz w:val="27"/>
          <w:szCs w:val="27"/>
          <w:bdr w:val="none" w:color="auto" w:sz="0" w:space="0"/>
          <w:shd w:val="clear" w:fill="FFFFFF"/>
        </w:rPr>
        <w:t>第七章 附则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第一百一十七条 本法下列用语的含义：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危险物品，是指易燃易爆物品、危险化学品、放射性物品等能够危及人身安全和财产安全的物品。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重大危险源，是指长期地或者临时地生产、搬运、使用或者储存危险物品，且危险物品的数量等于或者超过临界量的单元（包括场所和设施）。 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第一百一十八条 本法规定的生产安全一般事故、较大事故、重大事故、特别重大事故的划分标准由国务院规定。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国务院应急管理部门和其他负有安全生产监督管理职责的部门应当根据各自的职责分工，制定相关行业、领域重大危险源的辨识标准和重大事故隐患的判定标准。 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第一百一十九条 本法自 2002 年11月1日起施行。</w:t>
      </w:r>
      <w:r>
        <w:rPr>
          <w:rFonts w:hint="default" w:ascii="Helvetica" w:hAnsi="Helvetica" w:eastAsia="Helvetica" w:cs="Helvetica"/>
          <w:i w:val="0"/>
          <w:iCs w:val="0"/>
          <w:caps w:val="0"/>
          <w:color w:val="3366CC"/>
          <w:spacing w:val="0"/>
          <w:kern w:val="0"/>
          <w:sz w:val="21"/>
          <w:szCs w:val="21"/>
          <w:bdr w:val="none" w:color="auto" w:sz="0" w:space="0"/>
          <w:shd w:val="clear" w:fill="FFFFFF"/>
          <w:lang w:val="en-US" w:eastAsia="zh-CN" w:bidi="ar"/>
        </w:rPr>
        <w:t> [5-6]</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27155F"/>
    <w:rsid w:val="2B5802E6"/>
    <w:rsid w:val="38271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2024-07-09T07:32:00Z</dcterms:created>
  <dc:creator>满满</dc:creator>
  <cp:lastModifiedBy>满满</cp:lastModifiedBy>
  <dcterms:modified xsi:type="dcterms:W3CDTF">2024-07-09T07:33:18Z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2052-11.8.6.11830</vt:lpwstr>
  </property>
  <property fmtid="{D5CDD505-2E9C-101B-9397-08002B2CF9AE}" pid="3" name="ICV">
    <vt:lpwstr>F4DD56C5489A4B6F97001578E080DD3B</vt:lpwstr>
  </property>
</Properties>
</file>