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8441"/>
      <w:bookmarkStart w:id="1" w:name="_Toc15396475"/>
      <w:bookmarkStart w:id="2" w:name="_Toc15377193"/>
      <w:bookmarkStart w:id="3" w:name="_Toc15396597"/>
      <w:bookmarkStart w:id="4" w:name="_Toc15377425"/>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8238"/>
      <w:bookmarkStart w:id="7" w:name="_Toc21320"/>
      <w:bookmarkStart w:id="8" w:name="_Toc19298"/>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6"/>
      <w:bookmarkEnd w:id="7"/>
      <w:bookmarkEnd w:id="8"/>
    </w:p>
    <w:bookmarkEnd w:id="5"/>
    <w:p>
      <w:pPr>
        <w:adjustRightInd w:val="0"/>
        <w:snapToGrid w:val="0"/>
        <w:spacing w:line="360" w:lineRule="auto"/>
        <w:jc w:val="center"/>
        <w:outlineLvl w:val="0"/>
        <w:rPr>
          <w:rFonts w:hint="default" w:ascii="Times New Roman" w:hAnsi="Times New Roman" w:eastAsia="方正小标宋简体" w:cs="Times New Roman"/>
          <w:color w:val="000000"/>
          <w:sz w:val="72"/>
          <w:szCs w:val="72"/>
          <w:lang w:eastAsia="zh-CN"/>
        </w:rPr>
      </w:pPr>
      <w:bookmarkStart w:id="9" w:name="_Toc4337"/>
      <w:bookmarkStart w:id="10" w:name="_Toc3457"/>
      <w:bookmarkStart w:id="11" w:name="_Toc7916"/>
      <w:bookmarkStart w:id="12" w:name="_Toc260"/>
      <w:bookmarkStart w:id="13" w:name="_Toc15378442"/>
      <w:bookmarkStart w:id="14" w:name="_Toc15396476"/>
      <w:bookmarkStart w:id="15" w:name="_Toc15396598"/>
      <w:bookmarkStart w:id="16" w:name="_Toc15377194"/>
      <w:bookmarkStart w:id="17" w:name="_Toc15377426"/>
      <w:r>
        <w:rPr>
          <w:rFonts w:hint="default" w:ascii="Times New Roman" w:hAnsi="Times New Roman" w:eastAsia="方正小标宋简体" w:cs="Times New Roman"/>
          <w:color w:val="000000"/>
          <w:sz w:val="72"/>
          <w:szCs w:val="72"/>
        </w:rPr>
        <w:t>四川省</w:t>
      </w:r>
      <w:bookmarkStart w:id="18" w:name="_Toc15306268"/>
      <w:r>
        <w:rPr>
          <w:rFonts w:hint="default" w:ascii="Times New Roman" w:hAnsi="Times New Roman" w:eastAsia="方正小标宋简体" w:cs="Times New Roman"/>
          <w:color w:val="000000"/>
          <w:sz w:val="72"/>
          <w:szCs w:val="72"/>
          <w:lang w:eastAsia="zh-CN"/>
        </w:rPr>
        <w:t>攀枝花市西区</w:t>
      </w:r>
      <w:bookmarkEnd w:id="9"/>
      <w:bookmarkEnd w:id="10"/>
      <w:bookmarkEnd w:id="11"/>
      <w:bookmarkEnd w:id="12"/>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19" w:name="_Toc26078"/>
      <w:bookmarkStart w:id="20" w:name="_Toc21840"/>
      <w:bookmarkStart w:id="21" w:name="_Toc28037"/>
      <w:bookmarkStart w:id="22" w:name="_Toc30937"/>
      <w:r>
        <w:rPr>
          <w:rFonts w:hint="default" w:ascii="Times New Roman" w:hAnsi="Times New Roman" w:eastAsia="方正小标宋简体" w:cs="Times New Roman"/>
          <w:color w:val="000000"/>
          <w:sz w:val="72"/>
          <w:szCs w:val="72"/>
          <w:lang w:eastAsia="zh-CN"/>
        </w:rPr>
        <w:t>区委编办</w:t>
      </w:r>
      <w:r>
        <w:rPr>
          <w:rFonts w:hint="default" w:ascii="Times New Roman" w:hAnsi="Times New Roman" w:eastAsia="方正小标宋简体" w:cs="Times New Roman"/>
          <w:color w:val="000000"/>
          <w:sz w:val="72"/>
          <w:szCs w:val="72"/>
        </w:rPr>
        <w:t>部门决算</w:t>
      </w:r>
      <w:bookmarkEnd w:id="13"/>
      <w:bookmarkEnd w:id="14"/>
      <w:bookmarkEnd w:id="15"/>
      <w:bookmarkEnd w:id="16"/>
      <w:bookmarkEnd w:id="17"/>
      <w:bookmarkEnd w:id="18"/>
      <w:bookmarkEnd w:id="19"/>
      <w:bookmarkEnd w:id="20"/>
      <w:bookmarkEnd w:id="21"/>
      <w:bookmarkEnd w:id="22"/>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w:t>
      </w:r>
      <w:r>
        <w:rPr>
          <w:rFonts w:hint="eastAsia"/>
          <w:lang w:val="en-US" w:eastAsia="zh-CN"/>
        </w:rPr>
        <w:t>10</w:t>
      </w:r>
      <w:r>
        <w:rPr>
          <w:rFonts w:hint="eastAsia"/>
        </w:rPr>
        <w:t>月</w:t>
      </w:r>
      <w:r>
        <w:rPr>
          <w:rFonts w:hint="eastAsia"/>
          <w:lang w:val="en-US" w:eastAsia="zh-CN"/>
        </w:rPr>
        <w:t>8</w:t>
      </w:r>
      <w:r>
        <w:rPr>
          <w:rFonts w:hint="eastAsia"/>
        </w:rPr>
        <w:t>日</w:t>
      </w:r>
    </w:p>
    <w:p/>
    <w:sdt>
      <w:sdtPr>
        <w:rPr>
          <w:rFonts w:ascii="宋体" w:hAnsi="宋体" w:eastAsia="宋体" w:cs="Times New Roman"/>
          <w:kern w:val="2"/>
          <w:sz w:val="21"/>
          <w:szCs w:val="24"/>
          <w:lang w:val="en-US" w:eastAsia="zh-CN" w:bidi="ar-SA"/>
        </w:rPr>
        <w:id w:val="147451627"/>
        <w15:color w:val="DBDBDB"/>
        <w:docPartObj>
          <w:docPartGallery w:val="Table of Contents"/>
          <w:docPartUnique/>
        </w:docPartObj>
      </w:sdtPr>
      <w:sdtEndPr>
        <w:rPr>
          <w:rFonts w:ascii="宋体" w:hAnsi="宋体" w:eastAsia="宋体" w:cs="Times New Roman"/>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24"/>
              <w:szCs w:val="24"/>
            </w:rPr>
          </w:pPr>
          <w:r>
            <w:rPr>
              <w:rFonts w:ascii="宋体" w:hAnsi="宋体" w:eastAsia="宋体"/>
              <w:sz w:val="24"/>
              <w:szCs w:val="24"/>
            </w:rPr>
            <w:t>目录</w:t>
          </w:r>
        </w:p>
        <w:p>
          <w:pPr>
            <w:pStyle w:val="36"/>
            <w:tabs>
              <w:tab w:val="right" w:leader="dot" w:pos="8306"/>
            </w:tabs>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_Toc28238 </w:instrText>
          </w:r>
          <w:r>
            <w:rPr>
              <w:b/>
              <w:sz w:val="24"/>
              <w:szCs w:val="24"/>
            </w:rPr>
            <w:fldChar w:fldCharType="separate"/>
          </w:r>
          <w:r>
            <w:rPr>
              <w:rFonts w:hint="eastAsia" w:ascii="方正小标宋简体" w:hAnsi="方正小标宋简体" w:eastAsia="方正小标宋简体" w:cs="方正小标宋简体"/>
              <w:b/>
              <w:sz w:val="24"/>
              <w:szCs w:val="24"/>
            </w:rPr>
            <w:t>2021年度</w:t>
          </w:r>
          <w:r>
            <w:rPr>
              <w:rFonts w:hint="default" w:ascii="Times New Roman" w:hAnsi="Times New Roman" w:eastAsia="方正小标宋简体" w:cs="Times New Roman"/>
              <w:b/>
              <w:sz w:val="24"/>
              <w:szCs w:val="24"/>
              <w:lang w:eastAsia="zh-CN"/>
            </w:rPr>
            <w:t>区委编办</w:t>
          </w:r>
          <w:r>
            <w:rPr>
              <w:rFonts w:hint="default" w:ascii="Times New Roman" w:hAnsi="Times New Roman" w:eastAsia="方正小标宋简体" w:cs="Times New Roman"/>
              <w:b/>
              <w:sz w:val="24"/>
              <w:szCs w:val="24"/>
            </w:rPr>
            <w:t>部门决算</w:t>
          </w:r>
          <w:r>
            <w:rPr>
              <w:b/>
              <w:sz w:val="24"/>
              <w:szCs w:val="24"/>
            </w:rPr>
            <w:tab/>
          </w:r>
          <w:r>
            <w:rPr>
              <w:b/>
              <w:sz w:val="24"/>
              <w:szCs w:val="24"/>
            </w:rPr>
            <w:fldChar w:fldCharType="begin"/>
          </w:r>
          <w:r>
            <w:rPr>
              <w:b/>
              <w:sz w:val="24"/>
              <w:szCs w:val="24"/>
            </w:rPr>
            <w:instrText xml:space="preserve"> PAGEREF _Toc28238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36"/>
            <w:tabs>
              <w:tab w:val="right" w:leader="dot" w:pos="8306"/>
            </w:tabs>
            <w:rPr>
              <w:b/>
              <w:sz w:val="24"/>
              <w:szCs w:val="24"/>
            </w:rPr>
          </w:pPr>
          <w:r>
            <w:rPr>
              <w:b/>
              <w:sz w:val="24"/>
              <w:szCs w:val="24"/>
            </w:rPr>
            <w:fldChar w:fldCharType="begin"/>
          </w:r>
          <w:r>
            <w:rPr>
              <w:b/>
              <w:sz w:val="24"/>
              <w:szCs w:val="24"/>
            </w:rPr>
            <w:instrText xml:space="preserve"> HYPERLINK \l _Toc15054 </w:instrText>
          </w:r>
          <w:r>
            <w:rPr>
              <w:b/>
              <w:sz w:val="24"/>
              <w:szCs w:val="24"/>
            </w:rPr>
            <w:fldChar w:fldCharType="separate"/>
          </w:r>
          <w:r>
            <w:rPr>
              <w:rFonts w:hint="eastAsia" w:ascii="黑体" w:hAnsi="黑体" w:eastAsia="黑体"/>
              <w:b/>
              <w:sz w:val="24"/>
              <w:szCs w:val="24"/>
            </w:rPr>
            <w:t xml:space="preserve">第一部分 </w:t>
          </w:r>
          <w:r>
            <w:rPr>
              <w:rFonts w:hint="eastAsia" w:ascii="黑体" w:hAnsi="黑体" w:eastAsia="黑体"/>
              <w:b/>
              <w:bCs w:val="0"/>
              <w:sz w:val="24"/>
              <w:szCs w:val="24"/>
            </w:rPr>
            <w:t>部门概况</w:t>
          </w:r>
          <w:r>
            <w:rPr>
              <w:b/>
              <w:sz w:val="24"/>
              <w:szCs w:val="24"/>
            </w:rPr>
            <w:tab/>
          </w:r>
          <w:r>
            <w:rPr>
              <w:b/>
              <w:sz w:val="24"/>
              <w:szCs w:val="24"/>
            </w:rPr>
            <w:fldChar w:fldCharType="begin"/>
          </w:r>
          <w:r>
            <w:rPr>
              <w:b/>
              <w:sz w:val="24"/>
              <w:szCs w:val="24"/>
            </w:rPr>
            <w:instrText xml:space="preserve"> PAGEREF _Toc15054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_Toc3123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一、基本职能及主要工作</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_Toc3123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4</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_Toc1366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en-US" w:eastAsia="zh-CN" w:bidi="ar-SA"/>
            </w:rPr>
            <w:t>二、2021年重点工作完成情况。</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_Toc1366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5</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sz w:val="24"/>
              <w:szCs w:val="24"/>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_Toc14635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三、机构设置情况</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_Toc14635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14</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6"/>
            <w:tabs>
              <w:tab w:val="right" w:leader="dot" w:pos="8306"/>
            </w:tabs>
            <w:rPr>
              <w:b/>
              <w:sz w:val="24"/>
              <w:szCs w:val="24"/>
            </w:rPr>
          </w:pPr>
          <w:r>
            <w:rPr>
              <w:b/>
              <w:sz w:val="24"/>
              <w:szCs w:val="24"/>
            </w:rPr>
            <w:fldChar w:fldCharType="begin"/>
          </w:r>
          <w:r>
            <w:rPr>
              <w:b/>
              <w:sz w:val="24"/>
              <w:szCs w:val="24"/>
            </w:rPr>
            <w:instrText xml:space="preserve"> HYPERLINK \l _Toc19037 </w:instrText>
          </w:r>
          <w:r>
            <w:rPr>
              <w:b/>
              <w:sz w:val="24"/>
              <w:szCs w:val="24"/>
            </w:rPr>
            <w:fldChar w:fldCharType="separate"/>
          </w:r>
          <w:r>
            <w:rPr>
              <w:rFonts w:hint="eastAsia" w:ascii="黑体" w:hAnsi="黑体" w:eastAsia="黑体"/>
              <w:b/>
              <w:sz w:val="24"/>
              <w:szCs w:val="24"/>
            </w:rPr>
            <w:t>第二部分 2021年度</w:t>
          </w:r>
          <w:r>
            <w:rPr>
              <w:rFonts w:hint="eastAsia" w:ascii="黑体" w:hAnsi="黑体" w:eastAsia="黑体"/>
              <w:b/>
              <w:bCs/>
              <w:sz w:val="24"/>
              <w:szCs w:val="24"/>
            </w:rPr>
            <w:t>部门决算情况说明</w:t>
          </w:r>
          <w:r>
            <w:rPr>
              <w:b/>
              <w:sz w:val="24"/>
              <w:szCs w:val="24"/>
            </w:rPr>
            <w:tab/>
          </w:r>
          <w:r>
            <w:rPr>
              <w:b/>
              <w:sz w:val="24"/>
              <w:szCs w:val="24"/>
            </w:rPr>
            <w:fldChar w:fldCharType="begin"/>
          </w:r>
          <w:r>
            <w:rPr>
              <w:b/>
              <w:sz w:val="24"/>
              <w:szCs w:val="24"/>
            </w:rPr>
            <w:instrText xml:space="preserve"> PAGEREF _Toc19037 \h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_Toc12645 </w:instrText>
          </w:r>
          <w:r>
            <w:rPr>
              <w:rFonts w:hint="eastAsia" w:ascii="宋体" w:hAnsi="宋体" w:eastAsia="宋体" w:cs="宋体"/>
              <w:kern w:val="2"/>
              <w:sz w:val="24"/>
              <w:szCs w:val="24"/>
              <w:lang w:val="zh-CN" w:eastAsia="zh-CN" w:bidi="ar-SA"/>
            </w:rPr>
            <w:fldChar w:fldCharType="separate"/>
          </w:r>
          <w:r>
            <w:rPr>
              <w:rFonts w:hint="default" w:ascii="宋体" w:hAnsi="宋体" w:eastAsia="宋体" w:cs="宋体"/>
              <w:kern w:val="2"/>
              <w:sz w:val="24"/>
              <w:szCs w:val="24"/>
              <w:lang w:val="zh-CN" w:eastAsia="zh-CN" w:bidi="ar-SA"/>
            </w:rPr>
            <w:t xml:space="preserve">一、 </w:t>
          </w:r>
          <w:r>
            <w:rPr>
              <w:rFonts w:hint="eastAsia" w:ascii="宋体" w:hAnsi="宋体" w:eastAsia="宋体" w:cs="宋体"/>
              <w:kern w:val="2"/>
              <w:sz w:val="24"/>
              <w:szCs w:val="24"/>
              <w:lang w:val="zh-CN" w:eastAsia="zh-CN" w:bidi="ar-SA"/>
            </w:rPr>
            <w:t>收入支出决算总体情况说明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_Toc12645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15</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_Toc2657 </w:instrText>
          </w:r>
          <w:r>
            <w:rPr>
              <w:rFonts w:hint="eastAsia" w:ascii="宋体" w:hAnsi="宋体" w:eastAsia="宋体" w:cs="宋体"/>
              <w:kern w:val="2"/>
              <w:sz w:val="24"/>
              <w:szCs w:val="24"/>
              <w:lang w:val="zh-CN" w:eastAsia="zh-CN" w:bidi="ar-SA"/>
            </w:rPr>
            <w:fldChar w:fldCharType="separate"/>
          </w:r>
          <w:r>
            <w:rPr>
              <w:rFonts w:hint="default" w:ascii="宋体" w:hAnsi="宋体" w:eastAsia="宋体" w:cs="宋体"/>
              <w:kern w:val="2"/>
              <w:sz w:val="24"/>
              <w:szCs w:val="24"/>
              <w:lang w:val="zh-CN" w:eastAsia="zh-CN" w:bidi="ar-SA"/>
            </w:rPr>
            <w:t xml:space="preserve">二、 </w:t>
          </w:r>
          <w:r>
            <w:rPr>
              <w:rFonts w:hint="eastAsia" w:ascii="宋体" w:hAnsi="宋体" w:eastAsia="宋体" w:cs="宋体"/>
              <w:kern w:val="2"/>
              <w:sz w:val="24"/>
              <w:szCs w:val="24"/>
              <w:lang w:val="zh-CN" w:eastAsia="zh-CN" w:bidi="ar-SA"/>
            </w:rPr>
            <w:t>收入决算情况说明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_Toc2657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15</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_Toc497 </w:instrText>
          </w:r>
          <w:r>
            <w:rPr>
              <w:rFonts w:hint="eastAsia" w:ascii="宋体" w:hAnsi="宋体" w:eastAsia="宋体" w:cs="宋体"/>
              <w:kern w:val="2"/>
              <w:sz w:val="24"/>
              <w:szCs w:val="24"/>
              <w:lang w:val="zh-CN" w:eastAsia="zh-CN" w:bidi="ar-SA"/>
            </w:rPr>
            <w:fldChar w:fldCharType="separate"/>
          </w:r>
          <w:r>
            <w:rPr>
              <w:rFonts w:hint="default" w:ascii="宋体" w:hAnsi="宋体" w:eastAsia="宋体" w:cs="宋体"/>
              <w:kern w:val="2"/>
              <w:sz w:val="24"/>
              <w:szCs w:val="24"/>
              <w:lang w:val="zh-CN" w:eastAsia="zh-CN" w:bidi="ar-SA"/>
            </w:rPr>
            <w:t xml:space="preserve">三、 </w:t>
          </w:r>
          <w:r>
            <w:rPr>
              <w:rFonts w:hint="eastAsia" w:ascii="宋体" w:hAnsi="宋体" w:eastAsia="宋体" w:cs="宋体"/>
              <w:kern w:val="2"/>
              <w:sz w:val="24"/>
              <w:szCs w:val="24"/>
              <w:lang w:val="zh-CN" w:eastAsia="zh-CN" w:bidi="ar-SA"/>
            </w:rPr>
            <w:t>支出决算情况说明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_Toc497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16</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_Toc27484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四、财政拨款收入支出决算总体情况说明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_Toc27484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16</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_Toc25125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五、一般公共预算财政拨款支出决算情况说明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_Toc25125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17</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_Toc11400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六、一般公共预算财政拨款基本支出决算情况说明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_Toc11400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19</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_Toc5168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七、“三公”经费财政拨款支出决算情况说明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_Toc5168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19</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_Toc17843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八、政府性基金预算支出决算情况说明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_Toc17843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21</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_Toc10878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九、 国有资本经营预算支出决算情况说明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_Toc10878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21</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sz w:val="24"/>
              <w:szCs w:val="24"/>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_Toc9862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十、 其他重要事项的情况说明</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_Toc9862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21</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6"/>
            <w:tabs>
              <w:tab w:val="right" w:leader="dot" w:pos="8306"/>
            </w:tabs>
            <w:rPr>
              <w:sz w:val="24"/>
              <w:szCs w:val="24"/>
            </w:rPr>
          </w:pPr>
          <w:r>
            <w:rPr>
              <w:b/>
              <w:sz w:val="24"/>
              <w:szCs w:val="24"/>
            </w:rPr>
            <w:fldChar w:fldCharType="begin"/>
          </w:r>
          <w:r>
            <w:rPr>
              <w:b/>
              <w:sz w:val="24"/>
              <w:szCs w:val="24"/>
            </w:rPr>
            <w:instrText xml:space="preserve"> HYPERLINK \l _Toc13929 </w:instrText>
          </w:r>
          <w:r>
            <w:rPr>
              <w:b/>
              <w:sz w:val="24"/>
              <w:szCs w:val="24"/>
            </w:rPr>
            <w:fldChar w:fldCharType="separate"/>
          </w:r>
          <w:r>
            <w:rPr>
              <w:rFonts w:hint="eastAsia" w:ascii="黑体" w:hAnsi="黑体" w:eastAsia="黑体"/>
              <w:b/>
              <w:sz w:val="24"/>
              <w:szCs w:val="24"/>
            </w:rPr>
            <w:t>第三部分 名词解释</w:t>
          </w:r>
          <w:r>
            <w:rPr>
              <w:b/>
              <w:sz w:val="24"/>
              <w:szCs w:val="24"/>
            </w:rPr>
            <w:tab/>
          </w:r>
          <w:r>
            <w:rPr>
              <w:b/>
              <w:sz w:val="24"/>
              <w:szCs w:val="24"/>
            </w:rPr>
            <w:fldChar w:fldCharType="begin"/>
          </w:r>
          <w:r>
            <w:rPr>
              <w:b/>
              <w:sz w:val="24"/>
              <w:szCs w:val="24"/>
            </w:rPr>
            <w:instrText xml:space="preserve"> PAGEREF _Toc13929 \h </w:instrText>
          </w:r>
          <w:r>
            <w:rPr>
              <w:b/>
              <w:sz w:val="24"/>
              <w:szCs w:val="24"/>
            </w:rPr>
            <w:fldChar w:fldCharType="separate"/>
          </w:r>
          <w:r>
            <w:rPr>
              <w:b/>
              <w:sz w:val="24"/>
              <w:szCs w:val="24"/>
            </w:rPr>
            <w:t>23</w:t>
          </w:r>
          <w:r>
            <w:rPr>
              <w:b/>
              <w:sz w:val="24"/>
              <w:szCs w:val="24"/>
            </w:rPr>
            <w:fldChar w:fldCharType="end"/>
          </w:r>
          <w:r>
            <w:rPr>
              <w:b/>
              <w:sz w:val="24"/>
              <w:szCs w:val="24"/>
            </w:rPr>
            <w:fldChar w:fldCharType="end"/>
          </w:r>
        </w:p>
        <w:p>
          <w:pPr>
            <w:pStyle w:val="36"/>
            <w:tabs>
              <w:tab w:val="right" w:leader="dot" w:pos="8306"/>
            </w:tabs>
            <w:rPr>
              <w:b/>
              <w:sz w:val="24"/>
              <w:szCs w:val="24"/>
            </w:rPr>
          </w:pPr>
          <w:r>
            <w:rPr>
              <w:b/>
              <w:sz w:val="24"/>
              <w:szCs w:val="24"/>
            </w:rPr>
            <w:fldChar w:fldCharType="begin"/>
          </w:r>
          <w:r>
            <w:rPr>
              <w:b/>
              <w:sz w:val="24"/>
              <w:szCs w:val="24"/>
            </w:rPr>
            <w:instrText xml:space="preserve"> HYPERLINK \l _Toc24052 </w:instrText>
          </w:r>
          <w:r>
            <w:rPr>
              <w:b/>
              <w:sz w:val="24"/>
              <w:szCs w:val="24"/>
            </w:rPr>
            <w:fldChar w:fldCharType="separate"/>
          </w:r>
          <w:r>
            <w:rPr>
              <w:rFonts w:hint="eastAsia" w:ascii="黑体" w:hAnsi="黑体" w:eastAsia="黑体"/>
              <w:b/>
              <w:sz w:val="24"/>
              <w:szCs w:val="24"/>
            </w:rPr>
            <w:t>第四部分 附件</w:t>
          </w:r>
          <w:r>
            <w:rPr>
              <w:b/>
              <w:sz w:val="24"/>
              <w:szCs w:val="24"/>
            </w:rPr>
            <w:tab/>
          </w:r>
          <w:r>
            <w:rPr>
              <w:b/>
              <w:sz w:val="24"/>
              <w:szCs w:val="24"/>
            </w:rPr>
            <w:fldChar w:fldCharType="begin"/>
          </w:r>
          <w:r>
            <w:rPr>
              <w:b/>
              <w:sz w:val="24"/>
              <w:szCs w:val="24"/>
            </w:rPr>
            <w:instrText xml:space="preserve"> PAGEREF _Toc24052 \h </w:instrText>
          </w:r>
          <w:r>
            <w:rPr>
              <w:b/>
              <w:sz w:val="24"/>
              <w:szCs w:val="24"/>
            </w:rPr>
            <w:fldChar w:fldCharType="separate"/>
          </w:r>
          <w:r>
            <w:rPr>
              <w:b/>
              <w:sz w:val="24"/>
              <w:szCs w:val="24"/>
            </w:rPr>
            <w:t>25</w:t>
          </w:r>
          <w:r>
            <w:rPr>
              <w:b/>
              <w:sz w:val="24"/>
              <w:szCs w:val="24"/>
            </w:rPr>
            <w:fldChar w:fldCharType="end"/>
          </w:r>
          <w:r>
            <w:rPr>
              <w:b/>
              <w:sz w:val="24"/>
              <w:szCs w:val="24"/>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2021年西区区委编办整体绩效评价报告</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_Toc27179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25</w:t>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_Toc27179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一、部门（单位）概况</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_Toc27179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25</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_Toc4260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二、部门财政资金收支情况</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_Toc4260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26</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_Toc30027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三、部门整体预算绩效管理情况</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_Toc30027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27</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sz w:val="24"/>
              <w:szCs w:val="24"/>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_Toc21202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四、评价结论及建议</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_Toc21202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29</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6"/>
            <w:tabs>
              <w:tab w:val="right" w:leader="dot" w:pos="8306"/>
            </w:tabs>
            <w:rPr>
              <w:b/>
              <w:sz w:val="24"/>
              <w:szCs w:val="24"/>
            </w:rPr>
          </w:pPr>
          <w:r>
            <w:rPr>
              <w:b/>
              <w:sz w:val="24"/>
              <w:szCs w:val="24"/>
            </w:rPr>
            <w:fldChar w:fldCharType="begin"/>
          </w:r>
          <w:r>
            <w:rPr>
              <w:b/>
              <w:sz w:val="24"/>
              <w:szCs w:val="24"/>
            </w:rPr>
            <w:instrText xml:space="preserve"> HYPERLINK \l _Toc7353 </w:instrText>
          </w:r>
          <w:r>
            <w:rPr>
              <w:b/>
              <w:sz w:val="24"/>
              <w:szCs w:val="24"/>
            </w:rPr>
            <w:fldChar w:fldCharType="separate"/>
          </w:r>
          <w:r>
            <w:rPr>
              <w:rFonts w:hint="eastAsia" w:ascii="黑体" w:hAnsi="黑体" w:eastAsia="黑体"/>
              <w:b/>
              <w:sz w:val="24"/>
              <w:szCs w:val="24"/>
              <w:lang w:eastAsia="zh-CN"/>
            </w:rPr>
            <w:t>第五部分</w:t>
          </w:r>
          <w:r>
            <w:rPr>
              <w:rFonts w:hint="eastAsia" w:ascii="黑体" w:hAnsi="黑体" w:eastAsia="黑体"/>
              <w:b/>
              <w:sz w:val="24"/>
              <w:szCs w:val="24"/>
              <w:lang w:val="en-US" w:eastAsia="zh-CN"/>
            </w:rPr>
            <w:t xml:space="preserve">  </w:t>
          </w:r>
          <w:r>
            <w:rPr>
              <w:rFonts w:hint="eastAsia" w:ascii="黑体" w:hAnsi="黑体" w:eastAsia="黑体"/>
              <w:b/>
              <w:sz w:val="24"/>
              <w:szCs w:val="24"/>
            </w:rPr>
            <w:t>附表</w:t>
          </w:r>
          <w:r>
            <w:rPr>
              <w:b/>
              <w:sz w:val="24"/>
              <w:szCs w:val="24"/>
            </w:rPr>
            <w:tab/>
          </w:r>
          <w:r>
            <w:rPr>
              <w:b/>
              <w:sz w:val="24"/>
              <w:szCs w:val="24"/>
            </w:rPr>
            <w:fldChar w:fldCharType="begin"/>
          </w:r>
          <w:r>
            <w:rPr>
              <w:b/>
              <w:sz w:val="24"/>
              <w:szCs w:val="24"/>
            </w:rPr>
            <w:instrText xml:space="preserve"> PAGEREF _Toc7353 \h </w:instrText>
          </w:r>
          <w:r>
            <w:rPr>
              <w:b/>
              <w:sz w:val="24"/>
              <w:szCs w:val="24"/>
            </w:rPr>
            <w:fldChar w:fldCharType="separate"/>
          </w:r>
          <w:r>
            <w:rPr>
              <w:b/>
              <w:sz w:val="24"/>
              <w:szCs w:val="24"/>
            </w:rPr>
            <w:t>32</w:t>
          </w:r>
          <w:r>
            <w:rPr>
              <w:b/>
              <w:sz w:val="24"/>
              <w:szCs w:val="24"/>
            </w:rPr>
            <w:fldChar w:fldCharType="end"/>
          </w:r>
          <w:r>
            <w:rPr>
              <w:b/>
              <w:sz w:val="24"/>
              <w:szCs w:val="24"/>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_Toc18627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en-US" w:eastAsia="zh-CN" w:bidi="ar-SA"/>
            </w:rPr>
            <w:t>一、收入支出决算总表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_Toc18627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_Toc21459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二、收入决算表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_Toc21459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_Toc16326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三、支出决算表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_Toc16326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_Toc25716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四、财政拨款收入支出决算总表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_Toc25716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_Toc19721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五、财政拨款支出决算明细表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_Toc19721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_Toc7907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六、一般公共预算财政拨款支出决算表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_Toc7907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_Toc6202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七、一般公共预算财政拨款支出决算明细表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_Toc6202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_Toc27250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八、一般公共预算财政拨款基本支出决算表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_Toc27250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_Toc22593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九、一般公共预算财政拨款项目支出决算表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_Toc22593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_Toc17378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十、一般公共预算财政拨款“三公”经费支出决算表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_Toc17378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_Toc31364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十一、政府性基金预算财政拨款收入支出决算表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_Toc31364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_Toc24575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十二、政府性基金预算财政拨款“三公”经费支出决算表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_Toc24575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_Toc29082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十三、国有资本经营预算财政拨款收入支出决算表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_Toc29082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pStyle w:val="37"/>
            <w:tabs>
              <w:tab w:val="right" w:leader="dot" w:pos="8306"/>
            </w:tabs>
            <w:rPr>
              <w:sz w:val="24"/>
              <w:szCs w:val="24"/>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\l _Toc7192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十四、国有资本经营预算财政拨款支出决算表</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PAGEREF _Toc7192 \h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32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fldChar w:fldCharType="end"/>
          </w:r>
        </w:p>
        <w:p>
          <w:pPr>
            <w:rPr>
              <w:sz w:val="24"/>
              <w:szCs w:val="24"/>
            </w:rPr>
          </w:pPr>
          <w:r>
            <w:rPr>
              <w:b/>
              <w:sz w:val="24"/>
              <w:szCs w:val="24"/>
            </w:rPr>
            <w:fldChar w:fldCharType="end"/>
          </w:r>
        </w:p>
      </w:sdtContent>
    </w:sdt>
    <w:p>
      <w:pPr>
        <w:widowControl/>
        <w:spacing w:line="440" w:lineRule="exact"/>
        <w:jc w:val="left"/>
        <w:rPr>
          <w:rFonts w:ascii="仿宋" w:hAnsi="仿宋" w:eastAsia="仿宋"/>
          <w:bCs/>
          <w:kern w:val="44"/>
          <w:sz w:val="24"/>
          <w:szCs w:val="24"/>
        </w:rPr>
      </w:pPr>
      <w:r>
        <w:rPr>
          <w:rFonts w:ascii="仿宋" w:hAnsi="仿宋" w:eastAsia="仿宋"/>
          <w:b/>
          <w:sz w:val="24"/>
          <w:szCs w:val="24"/>
        </w:rPr>
        <w:br w:type="page"/>
      </w:r>
    </w:p>
    <w:p>
      <w:pPr>
        <w:pStyle w:val="3"/>
        <w:jc w:val="center"/>
        <w:rPr>
          <w:rStyle w:val="26"/>
          <w:rFonts w:ascii="黑体" w:hAnsi="黑体" w:eastAsia="黑体"/>
          <w:b/>
          <w:bCs w:val="0"/>
        </w:rPr>
      </w:pPr>
      <w:bookmarkStart w:id="23" w:name="_Toc15054"/>
      <w:r>
        <w:rPr>
          <w:rFonts w:hint="eastAsia" w:ascii="黑体" w:hAnsi="黑体" w:eastAsia="黑体"/>
          <w:b w:val="0"/>
        </w:rPr>
        <w:t xml:space="preserve">第一部分 </w:t>
      </w:r>
      <w:r>
        <w:rPr>
          <w:rStyle w:val="26"/>
          <w:rFonts w:hint="eastAsia" w:ascii="黑体" w:hAnsi="黑体" w:eastAsia="黑体"/>
          <w:b w:val="0"/>
          <w:bCs w:val="0"/>
        </w:rPr>
        <w:t>部门概况</w:t>
      </w:r>
      <w:bookmarkEnd w:id="23"/>
    </w:p>
    <w:p>
      <w:pPr>
        <w:widowControl/>
        <w:jc w:val="left"/>
        <w:rPr>
          <w:rFonts w:ascii="黑体" w:eastAsia="黑体"/>
          <w:sz w:val="32"/>
          <w:szCs w:val="32"/>
        </w:rPr>
      </w:pPr>
    </w:p>
    <w:p>
      <w:pPr>
        <w:pStyle w:val="4"/>
        <w:ind w:firstLine="640" w:firstLineChars="200"/>
        <w:rPr>
          <w:rStyle w:val="27"/>
          <w:rFonts w:ascii="仿宋" w:hAnsi="仿宋" w:eastAsia="仿宋"/>
          <w:b w:val="0"/>
          <w:bCs w:val="0"/>
        </w:rPr>
      </w:pPr>
      <w:bookmarkStart w:id="24" w:name="_Toc15396600"/>
      <w:bookmarkStart w:id="25" w:name="_Toc3123"/>
      <w:bookmarkStart w:id="26" w:name="_Toc15377197"/>
      <w:r>
        <w:rPr>
          <w:rFonts w:hint="eastAsia" w:ascii="黑体" w:hAnsi="黑体" w:eastAsia="黑体"/>
          <w:b w:val="0"/>
        </w:rPr>
        <w:t>一、基</w:t>
      </w:r>
      <w:r>
        <w:rPr>
          <w:rStyle w:val="27"/>
          <w:rFonts w:hint="eastAsia" w:ascii="黑体" w:hAnsi="黑体" w:eastAsia="黑体"/>
          <w:b w:val="0"/>
          <w:bCs w:val="0"/>
        </w:rPr>
        <w:t>本职能及主要工作</w:t>
      </w:r>
      <w:bookmarkEnd w:id="24"/>
      <w:bookmarkEnd w:id="25"/>
      <w:bookmarkEnd w:id="26"/>
    </w:p>
    <w:p>
      <w:pPr>
        <w:pStyle w:val="2"/>
        <w:adjustRightInd w:val="0"/>
        <w:snapToGrid w:val="0"/>
        <w:spacing w:before="93" w:line="600" w:lineRule="exact"/>
        <w:ind w:firstLine="695" w:firstLineChars="210"/>
        <w:outlineLvl w:val="2"/>
        <w:rPr>
          <w:rFonts w:hint="eastAsia" w:ascii="方正楷体_GBK" w:hAnsi="方正楷体_GBK" w:eastAsia="方正楷体_GBK" w:cs="方正楷体_GBK"/>
          <w:b/>
          <w:bCs/>
          <w:kern w:val="2"/>
          <w:sz w:val="33"/>
          <w:szCs w:val="33"/>
          <w:lang w:val="en-US" w:eastAsia="zh-CN" w:bidi="ar-SA"/>
        </w:rPr>
      </w:pPr>
      <w:bookmarkStart w:id="27" w:name="_Toc15377198"/>
      <w:bookmarkStart w:id="28" w:name="_Toc15378445"/>
      <w:r>
        <w:rPr>
          <w:rFonts w:hint="eastAsia" w:ascii="方正楷体_GBK" w:hAnsi="方正楷体_GBK" w:eastAsia="方正楷体_GBK" w:cs="方正楷体_GBK"/>
          <w:b/>
          <w:bCs/>
          <w:kern w:val="2"/>
          <w:sz w:val="33"/>
          <w:szCs w:val="33"/>
          <w:lang w:val="en-US" w:eastAsia="zh-CN" w:bidi="ar-SA"/>
        </w:rPr>
        <w:t>（一）主要职能。</w:t>
      </w:r>
      <w:bookmarkEnd w:id="27"/>
      <w:bookmarkEnd w:id="28"/>
    </w:p>
    <w:p>
      <w:pPr>
        <w:ind w:firstLine="660" w:firstLineChars="200"/>
        <w:rPr>
          <w:rFonts w:hint="default" w:ascii="Times New Roman" w:hAnsi="Times New Roman" w:eastAsia="方正仿宋简体" w:cs="Times New Roman"/>
          <w:sz w:val="33"/>
          <w:szCs w:val="33"/>
        </w:rPr>
      </w:pPr>
      <w:bookmarkStart w:id="29" w:name="_Toc15378446"/>
      <w:bookmarkStart w:id="30" w:name="_Toc15377199"/>
      <w:r>
        <w:rPr>
          <w:rFonts w:hint="default" w:ascii="Times New Roman" w:hAnsi="Times New Roman" w:eastAsia="方正仿宋简体" w:cs="Times New Roman"/>
          <w:sz w:val="33"/>
          <w:szCs w:val="33"/>
        </w:rPr>
        <w:t>1.贯彻执行中央、省、市行政管理体制改革和机构改革、事业单位改革及机构编制管理的方针政策和法律法规，制定相关政策并监督实施。</w:t>
      </w:r>
    </w:p>
    <w:p>
      <w:pPr>
        <w:ind w:firstLine="636" w:firstLineChars="200"/>
        <w:rPr>
          <w:rFonts w:hint="eastAsia" w:ascii="方正楷体_GBK" w:hAnsi="方正楷体_GBK" w:eastAsia="方正楷体_GBK" w:cs="方正楷体_GBK"/>
          <w:spacing w:val="-6"/>
          <w:sz w:val="33"/>
          <w:szCs w:val="33"/>
        </w:rPr>
      </w:pPr>
      <w:r>
        <w:rPr>
          <w:rFonts w:hint="default" w:ascii="Times New Roman" w:hAnsi="Times New Roman" w:eastAsia="方正仿宋简体" w:cs="Times New Roman"/>
          <w:spacing w:val="-6"/>
          <w:sz w:val="33"/>
          <w:szCs w:val="33"/>
        </w:rPr>
        <w:t>2.研究拟订全区行政管理体制改革和机构改革方案，审核区级各部门“三定”规定以及乡（镇）机构改革方案，评估改革效果。参与行政审批制度改革和行政区划调整的有关工作。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3.拟订全区各级行政编制、政法专项编制总额分配方案。负责全区行政事业编制总量控制和机关事业单位机构编制实名制管理工作，建立健全机构编制管理联动机制，会同有关部门严格控制财政供养人员。对全区机关事业单位使用空缺编制补充人员进行核批。</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4.负责区委、区政府各部门，区人大、区政协机关，区法院、区检察院机关，工商联和群团机关以及其他行政机构的机构编制管理工作。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5.拟订全区事业单位改革方案及相关配套政策，审核区属事业单位机构编制方案，评估改革效果。负责区属事业单位的机构编制管理工作。负责拟参照公务员法管理事业单位机构编制事项的审核工作。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6.监督检查全区各级行政管理体制改革和机构改革方案及机构编制规定执行情况，建立机构编制工作考核评估制度，会同有关部门查处机构编制违法违纪行为。</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7.负责行政管理体制、机构改革及机构编制的理论研究和信息传递、交流工作，负责机构编制的统计工作。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8.负责市委机构编制委员会及其办公室下达有关部门专项编制的分配和管理工作。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9.监督检查全区事业单位登记管理工作。</w:t>
      </w:r>
    </w:p>
    <w:p>
      <w:pPr>
        <w:ind w:firstLine="660" w:firstLineChars="200"/>
        <w:rPr>
          <w:rFonts w:hint="eastAsia" w:ascii="仿宋" w:hAnsi="仿宋" w:eastAsia="仿宋"/>
          <w:bCs/>
          <w:sz w:val="32"/>
          <w:szCs w:val="32"/>
        </w:rPr>
      </w:pPr>
      <w:r>
        <w:rPr>
          <w:rFonts w:hint="default" w:ascii="Times New Roman" w:hAnsi="Times New Roman" w:eastAsia="方正仿宋简体" w:cs="Times New Roman"/>
          <w:sz w:val="33"/>
          <w:szCs w:val="33"/>
        </w:rPr>
        <w:t>10.承办区委、区政府和区委编委交办的其他工作。</w:t>
      </w:r>
    </w:p>
    <w:p>
      <w:pPr>
        <w:pStyle w:val="2"/>
        <w:adjustRightInd w:val="0"/>
        <w:snapToGrid w:val="0"/>
        <w:spacing w:before="93" w:line="600" w:lineRule="exact"/>
        <w:ind w:firstLine="672" w:firstLineChars="210"/>
        <w:outlineLvl w:val="1"/>
        <w:rPr>
          <w:rFonts w:hint="eastAsia" w:ascii="黑体" w:hAnsi="黑体" w:eastAsia="黑体" w:cs="黑体"/>
          <w:b w:val="0"/>
          <w:bCs/>
          <w:kern w:val="2"/>
          <w:sz w:val="32"/>
          <w:szCs w:val="32"/>
          <w:lang w:val="en-US" w:eastAsia="zh-CN" w:bidi="ar-SA"/>
        </w:rPr>
      </w:pPr>
      <w:bookmarkStart w:id="31" w:name="_Toc1366"/>
      <w:r>
        <w:rPr>
          <w:rFonts w:hint="eastAsia" w:ascii="黑体" w:hAnsi="黑体" w:eastAsia="黑体" w:cs="黑体"/>
          <w:b w:val="0"/>
          <w:bCs/>
          <w:kern w:val="2"/>
          <w:sz w:val="32"/>
          <w:szCs w:val="32"/>
          <w:lang w:val="en-US" w:eastAsia="zh-CN" w:bidi="ar-SA"/>
        </w:rPr>
        <w:t>二、</w:t>
      </w:r>
      <w:r>
        <w:rPr>
          <w:rFonts w:hint="default" w:ascii="Times New Roman" w:hAnsi="Times New Roman" w:eastAsia="黑体" w:cs="Times New Roman"/>
          <w:b w:val="0"/>
          <w:bCs/>
          <w:kern w:val="2"/>
          <w:sz w:val="32"/>
          <w:szCs w:val="32"/>
          <w:lang w:val="en-US" w:eastAsia="zh-CN" w:bidi="ar-SA"/>
        </w:rPr>
        <w:t>2021年重点</w:t>
      </w:r>
      <w:r>
        <w:rPr>
          <w:rFonts w:hint="eastAsia" w:ascii="黑体" w:hAnsi="黑体" w:eastAsia="黑体" w:cs="黑体"/>
          <w:b w:val="0"/>
          <w:bCs/>
          <w:kern w:val="2"/>
          <w:sz w:val="32"/>
          <w:szCs w:val="32"/>
          <w:lang w:val="en-US" w:eastAsia="zh-CN" w:bidi="ar-SA"/>
        </w:rPr>
        <w:t>工作完成情况。</w:t>
      </w:r>
      <w:bookmarkEnd w:id="29"/>
      <w:bookmarkEnd w:id="30"/>
      <w:bookmarkEnd w:id="31"/>
    </w:p>
    <w:p>
      <w:pPr>
        <w:spacing w:line="554" w:lineRule="exact"/>
        <w:ind w:firstLine="662" w:firstLineChars="200"/>
        <w:rPr>
          <w:rFonts w:hint="eastAsia" w:ascii="Times New Roman" w:hAnsi="Times New Roman" w:eastAsia="方正仿宋_GBK"/>
          <w:sz w:val="33"/>
          <w:szCs w:val="33"/>
        </w:rPr>
      </w:pPr>
      <w:bookmarkStart w:id="32" w:name="_Toc15377200"/>
      <w:bookmarkStart w:id="33" w:name="_Toc15396601"/>
      <w:r>
        <w:rPr>
          <w:rFonts w:hint="eastAsia" w:eastAsia="方正仿宋_GBK" w:cs="Times New Roman"/>
          <w:b/>
          <w:bCs/>
          <w:sz w:val="33"/>
          <w:szCs w:val="33"/>
          <w:lang w:val="en-US" w:eastAsia="zh-CN"/>
        </w:rPr>
        <w:t>1.</w:t>
      </w:r>
      <w:r>
        <w:rPr>
          <w:rFonts w:hint="eastAsia" w:ascii="Times New Roman" w:hAnsi="Times New Roman" w:eastAsia="方正仿宋_GBK" w:cs="Times New Roman"/>
          <w:b/>
          <w:bCs/>
          <w:sz w:val="33"/>
          <w:szCs w:val="33"/>
          <w:lang w:val="en-US" w:eastAsia="zh-CN"/>
        </w:rPr>
        <w:t>敬终如始</w:t>
      </w:r>
      <w:r>
        <w:rPr>
          <w:rFonts w:hint="default" w:ascii="Times New Roman" w:hAnsi="Times New Roman" w:eastAsia="方正仿宋_GBK" w:cs="Times New Roman"/>
          <w:b/>
          <w:bCs/>
          <w:sz w:val="33"/>
          <w:szCs w:val="33"/>
          <w:lang w:val="en-US" w:eastAsia="zh-CN"/>
        </w:rPr>
        <w:t>全面完成森林草原防灭火专项整治。</w:t>
      </w:r>
      <w:r>
        <w:rPr>
          <w:rFonts w:hint="eastAsia" w:ascii="Times New Roman" w:hAnsi="Times New Roman" w:eastAsia="方正仿宋_GBK" w:cs="Times New Roman"/>
          <w:b/>
          <w:bCs/>
          <w:sz w:val="33"/>
          <w:szCs w:val="33"/>
          <w:lang w:val="en-US" w:eastAsia="zh-CN"/>
        </w:rPr>
        <w:t>一是紧盯目标</w:t>
      </w:r>
      <w:r>
        <w:rPr>
          <w:rFonts w:hint="default" w:ascii="Times New Roman" w:hAnsi="Times New Roman" w:eastAsia="方正仿宋_GBK" w:cs="Times New Roman"/>
          <w:b/>
          <w:bCs/>
          <w:sz w:val="33"/>
          <w:szCs w:val="33"/>
          <w:lang w:val="en-US" w:eastAsia="zh-CN"/>
        </w:rPr>
        <w:t>落实专项整治</w:t>
      </w:r>
      <w:r>
        <w:rPr>
          <w:rFonts w:hint="eastAsia" w:ascii="Times New Roman" w:hAnsi="Times New Roman" w:eastAsia="方正仿宋_GBK" w:cs="Times New Roman"/>
          <w:b/>
          <w:bCs/>
          <w:sz w:val="33"/>
          <w:szCs w:val="33"/>
          <w:lang w:val="en-US" w:eastAsia="zh-CN"/>
        </w:rPr>
        <w:t>任务</w:t>
      </w:r>
      <w:r>
        <w:rPr>
          <w:rFonts w:hint="default" w:ascii="Times New Roman" w:hAnsi="Times New Roman" w:eastAsia="方正仿宋_GBK" w:cs="Times New Roman"/>
          <w:b/>
          <w:bCs/>
          <w:sz w:val="33"/>
          <w:szCs w:val="33"/>
          <w:lang w:val="en-US" w:eastAsia="zh-CN"/>
        </w:rPr>
        <w:t>。</w:t>
      </w:r>
      <w:r>
        <w:rPr>
          <w:rFonts w:hint="eastAsia" w:ascii="Times New Roman" w:hAnsi="Times New Roman" w:eastAsia="方正仿宋_GBK"/>
          <w:sz w:val="33"/>
          <w:szCs w:val="33"/>
        </w:rPr>
        <w:t>加强</w:t>
      </w:r>
      <w:r>
        <w:rPr>
          <w:rFonts w:ascii="Times New Roman" w:hAnsi="Times New Roman" w:eastAsia="方正仿宋_GBK"/>
          <w:sz w:val="33"/>
          <w:szCs w:val="33"/>
        </w:rPr>
        <w:t>与市委编办</w:t>
      </w:r>
      <w:r>
        <w:rPr>
          <w:rFonts w:hint="eastAsia" w:ascii="Times New Roman" w:hAnsi="Times New Roman" w:eastAsia="方正仿宋_GBK"/>
          <w:sz w:val="33"/>
          <w:szCs w:val="33"/>
        </w:rPr>
        <w:t>、</w:t>
      </w:r>
      <w:r>
        <w:rPr>
          <w:rFonts w:ascii="Times New Roman" w:hAnsi="Times New Roman" w:eastAsia="方正仿宋_GBK"/>
          <w:sz w:val="33"/>
          <w:szCs w:val="33"/>
        </w:rPr>
        <w:t>区应急管理局和区林业局等部门的沟通</w:t>
      </w:r>
      <w:r>
        <w:rPr>
          <w:rFonts w:hint="eastAsia" w:ascii="Times New Roman" w:hAnsi="Times New Roman" w:eastAsia="方正仿宋_GBK"/>
          <w:sz w:val="33"/>
          <w:szCs w:val="33"/>
        </w:rPr>
        <w:t>协调</w:t>
      </w:r>
      <w:r>
        <w:rPr>
          <w:rFonts w:ascii="Times New Roman" w:hAnsi="Times New Roman" w:eastAsia="方正仿宋_GBK"/>
          <w:sz w:val="33"/>
          <w:szCs w:val="33"/>
        </w:rPr>
        <w:t>，牵头做好</w:t>
      </w:r>
      <w:r>
        <w:rPr>
          <w:rFonts w:hint="eastAsia" w:ascii="Times New Roman" w:hAnsi="Times New Roman" w:eastAsia="方正仿宋_GBK"/>
          <w:sz w:val="33"/>
          <w:szCs w:val="33"/>
        </w:rPr>
        <w:t>森林</w:t>
      </w:r>
      <w:r>
        <w:rPr>
          <w:rFonts w:ascii="Times New Roman" w:hAnsi="Times New Roman" w:eastAsia="方正仿宋_GBK"/>
          <w:sz w:val="33"/>
          <w:szCs w:val="33"/>
        </w:rPr>
        <w:t>草原防灭火体制机制和党政责任落实专项整治</w:t>
      </w:r>
      <w:r>
        <w:rPr>
          <w:rFonts w:hint="eastAsia" w:ascii="Times New Roman" w:hAnsi="Times New Roman" w:eastAsia="方正仿宋_GBK"/>
          <w:sz w:val="33"/>
          <w:szCs w:val="33"/>
        </w:rPr>
        <w:t>工作。积极响应</w:t>
      </w:r>
      <w:r>
        <w:rPr>
          <w:rFonts w:ascii="Times New Roman" w:hAnsi="Times New Roman" w:eastAsia="方正仿宋_GBK"/>
          <w:sz w:val="33"/>
          <w:szCs w:val="33"/>
        </w:rPr>
        <w:t>，</w:t>
      </w:r>
      <w:r>
        <w:rPr>
          <w:rFonts w:hint="eastAsia" w:ascii="Times New Roman" w:hAnsi="Times New Roman" w:eastAsia="方正仿宋_GBK"/>
          <w:sz w:val="33"/>
          <w:szCs w:val="33"/>
        </w:rPr>
        <w:t>将区森防指办调整到区应急管理局，做到“上下基本对应”；从</w:t>
      </w:r>
      <w:r>
        <w:rPr>
          <w:rFonts w:ascii="Times New Roman" w:hAnsi="Times New Roman" w:eastAsia="方正仿宋_GBK"/>
          <w:sz w:val="33"/>
          <w:szCs w:val="33"/>
        </w:rPr>
        <w:t>办内</w:t>
      </w:r>
      <w:r>
        <w:rPr>
          <w:rFonts w:hint="eastAsia" w:ascii="Times New Roman" w:hAnsi="Times New Roman" w:eastAsia="方正仿宋_GBK"/>
          <w:sz w:val="33"/>
          <w:szCs w:val="33"/>
        </w:rPr>
        <w:t>选调1名优秀</w:t>
      </w:r>
      <w:r>
        <w:rPr>
          <w:rFonts w:ascii="Times New Roman" w:hAnsi="Times New Roman" w:eastAsia="方正仿宋_GBK"/>
          <w:sz w:val="33"/>
          <w:szCs w:val="33"/>
        </w:rPr>
        <w:t>公务员到区林业局</w:t>
      </w:r>
      <w:r>
        <w:rPr>
          <w:rFonts w:hint="eastAsia" w:ascii="Times New Roman" w:hAnsi="Times New Roman" w:eastAsia="方正仿宋_GBK"/>
          <w:sz w:val="33"/>
          <w:szCs w:val="33"/>
        </w:rPr>
        <w:t>，进一步</w:t>
      </w:r>
      <w:r>
        <w:rPr>
          <w:rFonts w:ascii="Times New Roman" w:hAnsi="Times New Roman" w:eastAsia="方正仿宋_GBK"/>
          <w:sz w:val="33"/>
          <w:szCs w:val="33"/>
        </w:rPr>
        <w:t>加强森林防火力量</w:t>
      </w:r>
      <w:r>
        <w:rPr>
          <w:rFonts w:hint="eastAsia" w:ascii="Times New Roman" w:hAnsi="Times New Roman" w:eastAsia="方正仿宋_GBK"/>
          <w:sz w:val="33"/>
          <w:szCs w:val="33"/>
        </w:rPr>
        <w:t>。对标“四个</w:t>
      </w:r>
      <w:r>
        <w:rPr>
          <w:rFonts w:ascii="Times New Roman" w:hAnsi="Times New Roman" w:eastAsia="方正仿宋_GBK"/>
          <w:sz w:val="33"/>
          <w:szCs w:val="33"/>
        </w:rPr>
        <w:t>清单”</w:t>
      </w:r>
      <w:r>
        <w:rPr>
          <w:rFonts w:hint="eastAsia" w:ascii="Times New Roman" w:hAnsi="Times New Roman" w:eastAsia="方正仿宋_GBK"/>
          <w:sz w:val="33"/>
          <w:szCs w:val="33"/>
        </w:rPr>
        <w:t>，围绕3个</w:t>
      </w:r>
      <w:r>
        <w:rPr>
          <w:rFonts w:ascii="Times New Roman" w:hAnsi="Times New Roman" w:eastAsia="方正仿宋_GBK"/>
          <w:sz w:val="33"/>
          <w:szCs w:val="33"/>
        </w:rPr>
        <w:t>突出问题</w:t>
      </w:r>
      <w:r>
        <w:rPr>
          <w:rFonts w:hint="eastAsia" w:ascii="Times New Roman" w:hAnsi="Times New Roman" w:eastAsia="方正仿宋_GBK"/>
          <w:sz w:val="33"/>
          <w:szCs w:val="33"/>
        </w:rPr>
        <w:t>18项</w:t>
      </w:r>
      <w:r>
        <w:rPr>
          <w:rFonts w:ascii="Times New Roman" w:hAnsi="Times New Roman" w:eastAsia="方正仿宋_GBK"/>
          <w:sz w:val="33"/>
          <w:szCs w:val="33"/>
        </w:rPr>
        <w:t>整治任务</w:t>
      </w:r>
      <w:r>
        <w:rPr>
          <w:rFonts w:hint="eastAsia" w:ascii="Times New Roman" w:hAnsi="Times New Roman" w:eastAsia="方正仿宋_GBK"/>
          <w:sz w:val="33"/>
          <w:szCs w:val="33"/>
        </w:rPr>
        <w:t>中还未完成</w:t>
      </w:r>
      <w:r>
        <w:rPr>
          <w:rFonts w:ascii="Times New Roman" w:hAnsi="Times New Roman" w:eastAsia="方正仿宋_GBK"/>
          <w:sz w:val="33"/>
          <w:szCs w:val="33"/>
        </w:rPr>
        <w:t>的</w:t>
      </w:r>
      <w:r>
        <w:rPr>
          <w:rFonts w:hint="eastAsia" w:ascii="Times New Roman" w:hAnsi="Times New Roman" w:eastAsia="方正仿宋_GBK"/>
          <w:sz w:val="33"/>
          <w:szCs w:val="33"/>
        </w:rPr>
        <w:t>目标任务</w:t>
      </w:r>
      <w:r>
        <w:rPr>
          <w:rFonts w:ascii="Times New Roman" w:hAnsi="Times New Roman" w:eastAsia="方正仿宋_GBK"/>
          <w:sz w:val="33"/>
          <w:szCs w:val="33"/>
        </w:rPr>
        <w:t>，召集区应急管理局、区林业局</w:t>
      </w:r>
      <w:r>
        <w:rPr>
          <w:rFonts w:hint="eastAsia" w:ascii="Times New Roman" w:hAnsi="Times New Roman" w:eastAsia="方正仿宋_GBK"/>
          <w:sz w:val="33"/>
          <w:szCs w:val="33"/>
        </w:rPr>
        <w:t>等相关</w:t>
      </w:r>
      <w:r>
        <w:rPr>
          <w:rFonts w:ascii="Times New Roman" w:hAnsi="Times New Roman" w:eastAsia="方正仿宋_GBK"/>
          <w:sz w:val="33"/>
          <w:szCs w:val="33"/>
        </w:rPr>
        <w:t>部门负责同志，研究讨论</w:t>
      </w:r>
      <w:r>
        <w:rPr>
          <w:rFonts w:hint="eastAsia" w:ascii="Times New Roman" w:hAnsi="Times New Roman" w:eastAsia="方正仿宋_GBK"/>
          <w:sz w:val="33"/>
          <w:szCs w:val="33"/>
        </w:rPr>
        <w:t>有关</w:t>
      </w:r>
      <w:r>
        <w:rPr>
          <w:rFonts w:ascii="Times New Roman" w:hAnsi="Times New Roman" w:eastAsia="方正仿宋_GBK"/>
          <w:sz w:val="33"/>
          <w:szCs w:val="33"/>
        </w:rPr>
        <w:t>整改事宜，</w:t>
      </w:r>
      <w:r>
        <w:rPr>
          <w:rFonts w:hint="eastAsia" w:ascii="Times New Roman" w:hAnsi="Times New Roman" w:eastAsia="方正仿宋_GBK"/>
          <w:sz w:val="33"/>
          <w:szCs w:val="33"/>
        </w:rPr>
        <w:t>整理</w:t>
      </w:r>
      <w:r>
        <w:rPr>
          <w:rFonts w:ascii="Times New Roman" w:hAnsi="Times New Roman" w:eastAsia="方正仿宋_GBK"/>
          <w:sz w:val="33"/>
          <w:szCs w:val="33"/>
        </w:rPr>
        <w:t>、收集</w:t>
      </w:r>
      <w:r>
        <w:rPr>
          <w:rFonts w:hint="eastAsia" w:ascii="Times New Roman" w:hAnsi="Times New Roman" w:eastAsia="方正仿宋_GBK"/>
          <w:sz w:val="33"/>
          <w:szCs w:val="33"/>
        </w:rPr>
        <w:t>印证</w:t>
      </w:r>
      <w:r>
        <w:rPr>
          <w:rFonts w:ascii="Times New Roman" w:hAnsi="Times New Roman" w:eastAsia="方正仿宋_GBK"/>
          <w:sz w:val="33"/>
          <w:szCs w:val="33"/>
        </w:rPr>
        <w:t>资料</w:t>
      </w:r>
      <w:r>
        <w:rPr>
          <w:rFonts w:hint="eastAsia" w:ascii="Times New Roman" w:hAnsi="Times New Roman" w:eastAsia="方正仿宋_GBK"/>
          <w:sz w:val="33"/>
          <w:szCs w:val="33"/>
        </w:rPr>
        <w:t>100余份</w:t>
      </w:r>
      <w:r>
        <w:rPr>
          <w:rFonts w:ascii="Times New Roman" w:hAnsi="Times New Roman" w:eastAsia="方正仿宋_GBK"/>
          <w:sz w:val="33"/>
          <w:szCs w:val="33"/>
        </w:rPr>
        <w:t>，顺利通过国务院督导组</w:t>
      </w:r>
      <w:r>
        <w:rPr>
          <w:rFonts w:hint="eastAsia" w:ascii="Times New Roman" w:hAnsi="Times New Roman" w:eastAsia="方正仿宋_GBK"/>
          <w:sz w:val="33"/>
          <w:szCs w:val="33"/>
        </w:rPr>
        <w:t>、</w:t>
      </w:r>
      <w:r>
        <w:rPr>
          <w:rFonts w:ascii="Times New Roman" w:hAnsi="Times New Roman" w:eastAsia="方正仿宋_GBK"/>
          <w:sz w:val="33"/>
          <w:szCs w:val="33"/>
        </w:rPr>
        <w:t>省督导组</w:t>
      </w:r>
      <w:r>
        <w:rPr>
          <w:rFonts w:hint="eastAsia" w:ascii="Times New Roman" w:hAnsi="Times New Roman" w:eastAsia="方正仿宋_GBK"/>
          <w:sz w:val="33"/>
          <w:szCs w:val="33"/>
        </w:rPr>
        <w:t>等方面</w:t>
      </w:r>
      <w:r>
        <w:rPr>
          <w:rFonts w:ascii="Times New Roman" w:hAnsi="Times New Roman" w:eastAsia="方正仿宋_GBK"/>
          <w:sz w:val="33"/>
          <w:szCs w:val="33"/>
        </w:rPr>
        <w:t>的督导</w:t>
      </w:r>
      <w:r>
        <w:rPr>
          <w:rFonts w:hint="eastAsia" w:ascii="Times New Roman" w:hAnsi="Times New Roman" w:eastAsia="方正仿宋_GBK"/>
          <w:sz w:val="33"/>
          <w:szCs w:val="33"/>
        </w:rPr>
        <w:t>验收</w:t>
      </w:r>
      <w:r>
        <w:rPr>
          <w:rFonts w:ascii="Times New Roman" w:hAnsi="Times New Roman" w:eastAsia="方正仿宋_GBK"/>
          <w:sz w:val="33"/>
          <w:szCs w:val="33"/>
        </w:rPr>
        <w:t>，全面完成专项整治工作。</w:t>
      </w:r>
      <w:r>
        <w:rPr>
          <w:rFonts w:ascii="Times New Roman" w:hAnsi="Times New Roman" w:eastAsia="方正仿宋_GBK"/>
          <w:b/>
          <w:sz w:val="33"/>
          <w:szCs w:val="33"/>
        </w:rPr>
        <w:t>二是</w:t>
      </w:r>
      <w:r>
        <w:rPr>
          <w:rFonts w:hint="eastAsia" w:ascii="Times New Roman" w:hAnsi="Times New Roman" w:eastAsia="方正仿宋_GBK"/>
          <w:b/>
          <w:sz w:val="33"/>
          <w:szCs w:val="33"/>
        </w:rPr>
        <w:t>下</w:t>
      </w:r>
      <w:r>
        <w:rPr>
          <w:rFonts w:ascii="Times New Roman" w:hAnsi="Times New Roman" w:eastAsia="方正仿宋_GBK"/>
          <w:b/>
          <w:sz w:val="33"/>
          <w:szCs w:val="33"/>
        </w:rPr>
        <w:t>沉</w:t>
      </w:r>
      <w:r>
        <w:rPr>
          <w:rFonts w:hint="eastAsia" w:ascii="Times New Roman" w:hAnsi="Times New Roman" w:eastAsia="方正仿宋_GBK"/>
          <w:b/>
          <w:sz w:val="33"/>
          <w:szCs w:val="33"/>
        </w:rPr>
        <w:t>力量落实“七级</w:t>
      </w:r>
      <w:r>
        <w:rPr>
          <w:rFonts w:ascii="Times New Roman" w:hAnsi="Times New Roman" w:eastAsia="方正仿宋_GBK"/>
          <w:b/>
          <w:sz w:val="33"/>
          <w:szCs w:val="33"/>
        </w:rPr>
        <w:t>包保责任”</w:t>
      </w:r>
      <w:r>
        <w:rPr>
          <w:rFonts w:hint="eastAsia" w:ascii="Times New Roman" w:hAnsi="Times New Roman" w:eastAsia="方正仿宋_GBK"/>
          <w:b/>
          <w:sz w:val="33"/>
          <w:szCs w:val="33"/>
        </w:rPr>
        <w:t>。</w:t>
      </w:r>
      <w:r>
        <w:rPr>
          <w:rFonts w:hint="eastAsia" w:ascii="Times New Roman" w:hAnsi="Times New Roman" w:eastAsia="方正仿宋_GBK"/>
          <w:sz w:val="33"/>
          <w:szCs w:val="33"/>
        </w:rPr>
        <w:t>按照建立“七级包保”责任体系的工作要求，将干部职工分成5个工作组分别到包保社区格里坪镇金林社区的5个网格开展挂包工作。主要负责人带队每月深入金林社区督导森林防灭火工作，为社区送去森林防灭火宣传用具，协助社区排查风险隐患和明白卡、“三令两通告”张贴情况，入户开展森林防火宣传教育。累计出动40人次参与“看山守坟</w:t>
      </w:r>
      <w:r>
        <w:rPr>
          <w:rFonts w:ascii="Times New Roman" w:hAnsi="Times New Roman" w:eastAsia="方正仿宋_GBK"/>
          <w:sz w:val="33"/>
          <w:szCs w:val="33"/>
        </w:rPr>
        <w:t>”</w:t>
      </w:r>
      <w:r>
        <w:rPr>
          <w:rFonts w:hint="eastAsia" w:ascii="Times New Roman" w:hAnsi="Times New Roman" w:eastAsia="方正仿宋_GBK"/>
          <w:sz w:val="33"/>
          <w:szCs w:val="33"/>
        </w:rPr>
        <w:t>和</w:t>
      </w:r>
      <w:r>
        <w:rPr>
          <w:rFonts w:ascii="Times New Roman" w:hAnsi="Times New Roman" w:eastAsia="方正仿宋_GBK"/>
          <w:sz w:val="33"/>
          <w:szCs w:val="33"/>
        </w:rPr>
        <w:t>金桥村森林防火卡点</w:t>
      </w:r>
      <w:r>
        <w:rPr>
          <w:rFonts w:hint="eastAsia" w:ascii="Times New Roman" w:hAnsi="Times New Roman" w:eastAsia="方正仿宋_GBK"/>
          <w:sz w:val="33"/>
          <w:szCs w:val="33"/>
        </w:rPr>
        <w:t>协助</w:t>
      </w:r>
      <w:r>
        <w:rPr>
          <w:rFonts w:ascii="Times New Roman" w:hAnsi="Times New Roman" w:eastAsia="方正仿宋_GBK"/>
          <w:sz w:val="33"/>
          <w:szCs w:val="33"/>
        </w:rPr>
        <w:t>值守</w:t>
      </w:r>
      <w:r>
        <w:rPr>
          <w:rFonts w:hint="eastAsia" w:ascii="Times New Roman" w:hAnsi="Times New Roman" w:eastAsia="方正仿宋_GBK"/>
          <w:sz w:val="33"/>
          <w:szCs w:val="33"/>
        </w:rPr>
        <w:t>。通过“党员义工日”活动，组织党员到金林社区开展可燃物清理，消除重点区域“森防”隐患。</w:t>
      </w:r>
    </w:p>
    <w:p>
      <w:pPr>
        <w:pStyle w:val="32"/>
        <w:spacing w:line="554" w:lineRule="exact"/>
        <w:ind w:firstLine="662" w:firstLineChars="200"/>
        <w:jc w:val="both"/>
        <w:rPr>
          <w:rFonts w:hint="eastAsia" w:ascii="Times New Roman" w:hAnsi="Times New Roman" w:eastAsia="方正仿宋_GBK"/>
          <w:sz w:val="33"/>
          <w:szCs w:val="33"/>
        </w:rPr>
      </w:pPr>
      <w:r>
        <w:rPr>
          <w:rFonts w:hint="eastAsia" w:ascii="Times New Roman" w:hAnsi="Times New Roman" w:eastAsia="方正仿宋_GBK" w:cs="Times New Roman"/>
          <w:b/>
          <w:bCs/>
          <w:kern w:val="2"/>
          <w:sz w:val="33"/>
          <w:szCs w:val="33"/>
          <w:lang w:val="en-US" w:eastAsia="zh-CN" w:bidi="ar-SA"/>
        </w:rPr>
        <w:t>2.</w:t>
      </w:r>
      <w:r>
        <w:rPr>
          <w:rFonts w:hint="default" w:ascii="Times New Roman" w:hAnsi="Times New Roman" w:eastAsia="方正仿宋_GBK" w:cs="Times New Roman"/>
          <w:b/>
          <w:bCs/>
          <w:kern w:val="2"/>
          <w:sz w:val="33"/>
          <w:szCs w:val="33"/>
          <w:lang w:val="en-US" w:eastAsia="zh-CN" w:bidi="ar-SA"/>
        </w:rPr>
        <w:t>围绕区委重点工作</w:t>
      </w:r>
      <w:r>
        <w:rPr>
          <w:rFonts w:hint="eastAsia" w:ascii="Times New Roman" w:hAnsi="Times New Roman" w:eastAsia="方正仿宋_GBK" w:cs="Times New Roman"/>
          <w:b/>
          <w:bCs/>
          <w:kern w:val="2"/>
          <w:sz w:val="33"/>
          <w:szCs w:val="33"/>
          <w:lang w:val="en-US" w:eastAsia="zh-CN" w:bidi="ar-SA"/>
        </w:rPr>
        <w:t>强化</w:t>
      </w:r>
      <w:r>
        <w:rPr>
          <w:rFonts w:hint="default" w:ascii="Times New Roman" w:hAnsi="Times New Roman" w:eastAsia="方正仿宋_GBK" w:cs="Times New Roman"/>
          <w:b/>
          <w:bCs/>
          <w:kern w:val="2"/>
          <w:sz w:val="33"/>
          <w:szCs w:val="33"/>
          <w:lang w:val="en-US" w:eastAsia="zh-CN" w:bidi="ar-SA"/>
        </w:rPr>
        <w:t>机构编制保障。</w:t>
      </w:r>
      <w:r>
        <w:rPr>
          <w:rFonts w:hint="eastAsia" w:ascii="Times New Roman" w:hAnsi="Times New Roman" w:eastAsia="方正仿宋_GBK" w:cs="Times New Roman"/>
          <w:b/>
          <w:bCs/>
          <w:kern w:val="2"/>
          <w:sz w:val="33"/>
          <w:szCs w:val="33"/>
          <w:lang w:val="en-US" w:eastAsia="zh-CN" w:bidi="ar-SA"/>
        </w:rPr>
        <w:t>一是严守规程</w:t>
      </w:r>
      <w:r>
        <w:rPr>
          <w:rFonts w:hint="default" w:ascii="Times New Roman" w:hAnsi="Times New Roman" w:eastAsia="方正仿宋_GBK" w:cs="Times New Roman"/>
          <w:b/>
          <w:bCs/>
          <w:kern w:val="2"/>
          <w:sz w:val="33"/>
          <w:szCs w:val="33"/>
          <w:lang w:val="en-US" w:eastAsia="zh-CN" w:bidi="ar-SA"/>
        </w:rPr>
        <w:t>，</w:t>
      </w:r>
      <w:r>
        <w:rPr>
          <w:rFonts w:hint="eastAsia" w:ascii="Times New Roman" w:hAnsi="Times New Roman" w:eastAsia="方正仿宋_GBK" w:cs="Times New Roman"/>
          <w:b/>
          <w:bCs/>
          <w:kern w:val="2"/>
          <w:sz w:val="33"/>
          <w:szCs w:val="33"/>
          <w:lang w:val="en-US" w:eastAsia="zh-CN" w:bidi="ar-SA"/>
        </w:rPr>
        <w:t>强化党</w:t>
      </w:r>
      <w:r>
        <w:rPr>
          <w:rFonts w:hint="default" w:ascii="Times New Roman" w:hAnsi="Times New Roman" w:eastAsia="方正仿宋_GBK" w:cs="Times New Roman"/>
          <w:b/>
          <w:bCs/>
          <w:kern w:val="2"/>
          <w:sz w:val="33"/>
          <w:szCs w:val="33"/>
          <w:lang w:val="en-US" w:eastAsia="zh-CN" w:bidi="ar-SA"/>
        </w:rPr>
        <w:t>管机构编制</w:t>
      </w:r>
      <w:r>
        <w:rPr>
          <w:rFonts w:hint="eastAsia" w:ascii="Times New Roman" w:hAnsi="Times New Roman" w:eastAsia="方正仿宋_GBK" w:cs="Times New Roman"/>
          <w:b/>
          <w:bCs/>
          <w:kern w:val="2"/>
          <w:sz w:val="33"/>
          <w:szCs w:val="33"/>
          <w:lang w:val="en-US" w:eastAsia="zh-CN" w:bidi="ar-SA"/>
        </w:rPr>
        <w:t>原则</w:t>
      </w:r>
      <w:r>
        <w:rPr>
          <w:rFonts w:hint="default" w:ascii="Times New Roman" w:hAnsi="Times New Roman" w:eastAsia="方正仿宋_GBK" w:cs="Times New Roman"/>
          <w:b/>
          <w:bCs/>
          <w:kern w:val="2"/>
          <w:sz w:val="33"/>
          <w:szCs w:val="33"/>
          <w:lang w:val="en-US" w:eastAsia="zh-CN" w:bidi="ar-SA"/>
        </w:rPr>
        <w:t>。</w:t>
      </w:r>
      <w:r>
        <w:rPr>
          <w:rFonts w:ascii="Times New Roman" w:hAnsi="Times New Roman" w:eastAsia="方正仿宋_GBK"/>
          <w:sz w:val="33"/>
          <w:szCs w:val="33"/>
        </w:rPr>
        <w:t>在</w:t>
      </w:r>
      <w:r>
        <w:rPr>
          <w:rFonts w:hint="eastAsia" w:ascii="Times New Roman" w:hAnsi="Times New Roman" w:eastAsia="方正仿宋_GBK"/>
          <w:sz w:val="33"/>
          <w:szCs w:val="33"/>
        </w:rPr>
        <w:t>区委</w:t>
      </w:r>
      <w:r>
        <w:rPr>
          <w:rFonts w:ascii="Times New Roman" w:hAnsi="Times New Roman" w:eastAsia="方正仿宋_GBK"/>
          <w:sz w:val="33"/>
          <w:szCs w:val="33"/>
        </w:rPr>
        <w:t>的</w:t>
      </w:r>
      <w:r>
        <w:rPr>
          <w:rFonts w:hint="eastAsia" w:ascii="Times New Roman" w:hAnsi="Times New Roman" w:eastAsia="方正仿宋_GBK"/>
          <w:sz w:val="33"/>
          <w:szCs w:val="33"/>
        </w:rPr>
        <w:t>坚强</w:t>
      </w:r>
      <w:r>
        <w:rPr>
          <w:rFonts w:ascii="Times New Roman" w:hAnsi="Times New Roman" w:eastAsia="方正仿宋_GBK"/>
          <w:sz w:val="33"/>
          <w:szCs w:val="33"/>
        </w:rPr>
        <w:t>领导和市委编办的</w:t>
      </w:r>
      <w:r>
        <w:rPr>
          <w:rFonts w:hint="eastAsia" w:ascii="Times New Roman" w:hAnsi="Times New Roman" w:eastAsia="方正仿宋_GBK"/>
          <w:sz w:val="33"/>
          <w:szCs w:val="33"/>
        </w:rPr>
        <w:t>正确</w:t>
      </w:r>
      <w:r>
        <w:rPr>
          <w:rFonts w:ascii="Times New Roman" w:hAnsi="Times New Roman" w:eastAsia="方正仿宋_GBK"/>
          <w:sz w:val="33"/>
          <w:szCs w:val="33"/>
        </w:rPr>
        <w:t>指导下开展工作，认真梳理</w:t>
      </w:r>
      <w:r>
        <w:rPr>
          <w:rFonts w:hint="eastAsia" w:ascii="Times New Roman" w:hAnsi="Times New Roman" w:eastAsia="方正仿宋_GBK"/>
          <w:sz w:val="33"/>
          <w:szCs w:val="33"/>
          <w:lang w:eastAsia="zh-CN"/>
        </w:rPr>
        <w:t>上年</w:t>
      </w:r>
      <w:r>
        <w:rPr>
          <w:rFonts w:ascii="Times New Roman" w:hAnsi="Times New Roman" w:eastAsia="方正仿宋_GBK"/>
          <w:sz w:val="33"/>
          <w:szCs w:val="33"/>
        </w:rPr>
        <w:t>机构编制工作情况，形成报告材料，于今年1月10日、1月18日分别向区委常委会、市委编委汇报了上一年度机构编制执行情况</w:t>
      </w:r>
      <w:r>
        <w:rPr>
          <w:rFonts w:hint="eastAsia" w:ascii="Times New Roman" w:hAnsi="Times New Roman" w:eastAsia="方正仿宋_GBK"/>
          <w:sz w:val="33"/>
          <w:szCs w:val="33"/>
        </w:rPr>
        <w:t>，切实强化</w:t>
      </w:r>
      <w:r>
        <w:rPr>
          <w:rFonts w:ascii="Times New Roman" w:hAnsi="Times New Roman" w:eastAsia="方正仿宋_GBK"/>
          <w:sz w:val="33"/>
          <w:szCs w:val="33"/>
        </w:rPr>
        <w:t>党管机构编制原则</w:t>
      </w:r>
      <w:r>
        <w:rPr>
          <w:rFonts w:hint="eastAsia" w:ascii="Times New Roman" w:hAnsi="Times New Roman" w:eastAsia="方正仿宋_GBK"/>
          <w:sz w:val="33"/>
          <w:szCs w:val="33"/>
        </w:rPr>
        <w:t>。</w:t>
      </w:r>
      <w:r>
        <w:rPr>
          <w:rFonts w:hint="eastAsia" w:ascii="Times New Roman" w:hAnsi="Times New Roman" w:eastAsia="方正仿宋_GBK"/>
          <w:b/>
          <w:kern w:val="2"/>
          <w:sz w:val="33"/>
          <w:szCs w:val="33"/>
        </w:rPr>
        <w:t>二聚焦“一区一城</w:t>
      </w:r>
      <w:r>
        <w:rPr>
          <w:rFonts w:ascii="Times New Roman" w:hAnsi="Times New Roman" w:eastAsia="方正仿宋_GBK"/>
          <w:b/>
          <w:kern w:val="2"/>
          <w:sz w:val="33"/>
          <w:szCs w:val="33"/>
        </w:rPr>
        <w:t>”</w:t>
      </w:r>
      <w:r>
        <w:rPr>
          <w:rFonts w:hint="eastAsia" w:ascii="Times New Roman" w:hAnsi="Times New Roman" w:eastAsia="方正仿宋_GBK"/>
          <w:b/>
          <w:kern w:val="2"/>
          <w:sz w:val="33"/>
          <w:szCs w:val="33"/>
        </w:rPr>
        <w:t>，</w:t>
      </w:r>
      <w:r>
        <w:rPr>
          <w:rFonts w:ascii="Times New Roman" w:hAnsi="Times New Roman" w:eastAsia="方正仿宋_GBK"/>
          <w:b/>
          <w:kern w:val="2"/>
          <w:sz w:val="33"/>
          <w:szCs w:val="33"/>
        </w:rPr>
        <w:t>做好人才编制保障。</w:t>
      </w:r>
      <w:r>
        <w:rPr>
          <w:rFonts w:hint="eastAsia" w:ascii="Times New Roman" w:hAnsi="Times New Roman" w:eastAsia="方正仿宋_GBK"/>
          <w:kern w:val="2"/>
          <w:sz w:val="33"/>
          <w:szCs w:val="33"/>
        </w:rPr>
        <w:t>坚持</w:t>
      </w:r>
      <w:r>
        <w:rPr>
          <w:rFonts w:ascii="Times New Roman" w:hAnsi="Times New Roman" w:eastAsia="方正仿宋_GBK"/>
          <w:kern w:val="2"/>
          <w:sz w:val="33"/>
          <w:szCs w:val="33"/>
        </w:rPr>
        <w:t>“机构编制资源向主动担责的部门倾斜，向‘能干事、会干事、干成事’的部门倾斜”的</w:t>
      </w:r>
      <w:r>
        <w:rPr>
          <w:rFonts w:hint="eastAsia" w:ascii="Times New Roman" w:hAnsi="Times New Roman" w:eastAsia="方正仿宋_GBK"/>
          <w:kern w:val="2"/>
          <w:sz w:val="33"/>
          <w:szCs w:val="33"/>
        </w:rPr>
        <w:t>用编审核</w:t>
      </w:r>
      <w:r>
        <w:rPr>
          <w:rFonts w:ascii="Times New Roman" w:hAnsi="Times New Roman" w:eastAsia="方正仿宋_GBK"/>
          <w:kern w:val="2"/>
          <w:sz w:val="33"/>
          <w:szCs w:val="33"/>
        </w:rPr>
        <w:t>理念，推动机构编制资源使用与人才效应之间形成良性互动，</w:t>
      </w:r>
      <w:r>
        <w:rPr>
          <w:rFonts w:hint="eastAsia" w:ascii="Times New Roman" w:hAnsi="Times New Roman" w:eastAsia="方正仿宋_GBK"/>
          <w:kern w:val="2"/>
          <w:sz w:val="33"/>
          <w:szCs w:val="33"/>
        </w:rPr>
        <w:t>盘活、</w:t>
      </w:r>
      <w:r>
        <w:rPr>
          <w:rFonts w:ascii="Times New Roman" w:hAnsi="Times New Roman" w:eastAsia="方正仿宋_GBK"/>
          <w:kern w:val="2"/>
          <w:sz w:val="33"/>
          <w:szCs w:val="33"/>
        </w:rPr>
        <w:t>用好稀缺宝贵的编制资源，为</w:t>
      </w:r>
      <w:r>
        <w:rPr>
          <w:rFonts w:hint="eastAsia" w:ascii="Times New Roman" w:hAnsi="Times New Roman" w:eastAsia="方正仿宋_GBK"/>
          <w:kern w:val="2"/>
          <w:sz w:val="33"/>
          <w:szCs w:val="33"/>
        </w:rPr>
        <w:t>实现</w:t>
      </w:r>
      <w:r>
        <w:rPr>
          <w:rFonts w:ascii="Times New Roman" w:hAnsi="Times New Roman" w:eastAsia="方正仿宋_GBK"/>
          <w:kern w:val="2"/>
          <w:sz w:val="33"/>
          <w:szCs w:val="33"/>
        </w:rPr>
        <w:t>“</w:t>
      </w:r>
      <w:r>
        <w:rPr>
          <w:rFonts w:hint="eastAsia" w:ascii="Times New Roman" w:hAnsi="Times New Roman" w:eastAsia="方正仿宋_GBK"/>
          <w:kern w:val="2"/>
          <w:sz w:val="33"/>
          <w:szCs w:val="33"/>
        </w:rPr>
        <w:t>一区</w:t>
      </w:r>
      <w:r>
        <w:rPr>
          <w:rFonts w:ascii="Times New Roman" w:hAnsi="Times New Roman" w:eastAsia="方正仿宋_GBK"/>
          <w:kern w:val="2"/>
          <w:sz w:val="33"/>
          <w:szCs w:val="33"/>
        </w:rPr>
        <w:t>一城”</w:t>
      </w:r>
      <w:r>
        <w:rPr>
          <w:rFonts w:hint="eastAsia" w:ascii="Times New Roman" w:hAnsi="Times New Roman" w:eastAsia="方正仿宋_GBK"/>
          <w:kern w:val="2"/>
          <w:sz w:val="33"/>
          <w:szCs w:val="33"/>
        </w:rPr>
        <w:t>的</w:t>
      </w:r>
      <w:r>
        <w:rPr>
          <w:rFonts w:ascii="Times New Roman" w:hAnsi="Times New Roman" w:eastAsia="方正仿宋_GBK"/>
          <w:kern w:val="2"/>
          <w:sz w:val="33"/>
          <w:szCs w:val="33"/>
        </w:rPr>
        <w:t>战略</w:t>
      </w:r>
      <w:r>
        <w:rPr>
          <w:rFonts w:hint="eastAsia" w:ascii="Times New Roman" w:hAnsi="Times New Roman" w:eastAsia="方正仿宋_GBK"/>
          <w:kern w:val="2"/>
          <w:sz w:val="33"/>
          <w:szCs w:val="33"/>
        </w:rPr>
        <w:t>发展</w:t>
      </w:r>
      <w:r>
        <w:rPr>
          <w:rFonts w:ascii="Times New Roman" w:hAnsi="Times New Roman" w:eastAsia="方正仿宋_GBK"/>
          <w:kern w:val="2"/>
          <w:sz w:val="33"/>
          <w:szCs w:val="33"/>
        </w:rPr>
        <w:t>目标做好人才编制保障。</w:t>
      </w:r>
      <w:r>
        <w:rPr>
          <w:rFonts w:hint="eastAsia" w:ascii="Times New Roman" w:hAnsi="Times New Roman" w:eastAsia="方正仿宋_GBK"/>
          <w:kern w:val="2"/>
          <w:sz w:val="33"/>
          <w:szCs w:val="33"/>
        </w:rPr>
        <w:t>今</w:t>
      </w:r>
      <w:r>
        <w:rPr>
          <w:rFonts w:ascii="Times New Roman" w:hAnsi="Times New Roman" w:eastAsia="方正仿宋_GBK"/>
          <w:kern w:val="2"/>
          <w:sz w:val="33"/>
          <w:szCs w:val="33"/>
        </w:rPr>
        <w:t>年以来，在充分调研了解人才需求情况、掌握人才队伍家底的基础上，会同有关部门</w:t>
      </w:r>
      <w:r>
        <w:rPr>
          <w:rFonts w:hint="eastAsia" w:ascii="Times New Roman" w:hAnsi="Times New Roman" w:eastAsia="方正仿宋_GBK"/>
          <w:kern w:val="2"/>
          <w:sz w:val="33"/>
          <w:szCs w:val="33"/>
        </w:rPr>
        <w:t>盘“活”存量、做“优”增量，服务保障全区各项事业发展</w:t>
      </w:r>
      <w:r>
        <w:rPr>
          <w:rFonts w:ascii="Times New Roman" w:hAnsi="Times New Roman" w:eastAsia="方正仿宋_GBK"/>
          <w:kern w:val="2"/>
          <w:sz w:val="33"/>
          <w:szCs w:val="33"/>
        </w:rPr>
        <w:t>，通过考录、招聘、考核等方式招录</w:t>
      </w:r>
      <w:r>
        <w:rPr>
          <w:rFonts w:hint="eastAsia" w:ascii="Times New Roman" w:hAnsi="Times New Roman" w:eastAsia="方正仿宋_GBK"/>
          <w:kern w:val="2"/>
          <w:sz w:val="33"/>
          <w:szCs w:val="33"/>
        </w:rPr>
        <w:t>各类</w:t>
      </w:r>
      <w:r>
        <w:rPr>
          <w:rFonts w:ascii="Times New Roman" w:hAnsi="Times New Roman" w:eastAsia="方正仿宋_GBK"/>
          <w:kern w:val="2"/>
          <w:sz w:val="33"/>
          <w:szCs w:val="33"/>
        </w:rPr>
        <w:t>人才68人。</w:t>
      </w:r>
      <w:r>
        <w:rPr>
          <w:rFonts w:hint="eastAsia" w:ascii="Times New Roman" w:hAnsi="Times New Roman" w:eastAsia="方正仿宋_GBK"/>
          <w:b/>
          <w:kern w:val="2"/>
          <w:sz w:val="33"/>
          <w:szCs w:val="33"/>
        </w:rPr>
        <w:t>三是聚焦工业</w:t>
      </w:r>
      <w:r>
        <w:rPr>
          <w:rFonts w:ascii="Times New Roman" w:hAnsi="Times New Roman" w:eastAsia="方正仿宋_GBK"/>
          <w:b/>
          <w:kern w:val="2"/>
          <w:sz w:val="33"/>
          <w:szCs w:val="33"/>
        </w:rPr>
        <w:t>强区，</w:t>
      </w:r>
      <w:r>
        <w:rPr>
          <w:rFonts w:hint="eastAsia" w:ascii="Times New Roman" w:hAnsi="Times New Roman" w:eastAsia="方正仿宋_GBK"/>
          <w:b/>
          <w:kern w:val="2"/>
          <w:sz w:val="33"/>
          <w:szCs w:val="33"/>
        </w:rPr>
        <w:t>加强</w:t>
      </w:r>
      <w:r>
        <w:rPr>
          <w:rFonts w:ascii="Times New Roman" w:hAnsi="Times New Roman" w:eastAsia="方正仿宋_GBK"/>
          <w:b/>
          <w:kern w:val="2"/>
          <w:sz w:val="33"/>
          <w:szCs w:val="33"/>
        </w:rPr>
        <w:t>园区</w:t>
      </w:r>
      <w:r>
        <w:rPr>
          <w:rFonts w:hint="eastAsia" w:ascii="Times New Roman" w:hAnsi="Times New Roman" w:eastAsia="方正仿宋_GBK"/>
          <w:b/>
          <w:kern w:val="2"/>
          <w:sz w:val="33"/>
          <w:szCs w:val="33"/>
        </w:rPr>
        <w:t>人员</w:t>
      </w:r>
      <w:r>
        <w:rPr>
          <w:rFonts w:ascii="Times New Roman" w:hAnsi="Times New Roman" w:eastAsia="方正仿宋_GBK"/>
          <w:b/>
          <w:kern w:val="2"/>
          <w:sz w:val="33"/>
          <w:szCs w:val="33"/>
        </w:rPr>
        <w:t>配置</w:t>
      </w:r>
      <w:r>
        <w:rPr>
          <w:b/>
        </w:rPr>
        <w:t>。</w:t>
      </w:r>
      <w:r>
        <w:rPr>
          <w:rFonts w:hint="eastAsia" w:ascii="Times New Roman" w:hAnsi="Times New Roman" w:eastAsia="方正仿宋_GBK"/>
          <w:kern w:val="2"/>
          <w:sz w:val="33"/>
          <w:szCs w:val="33"/>
        </w:rPr>
        <w:t>围绕</w:t>
      </w:r>
      <w:r>
        <w:rPr>
          <w:rFonts w:ascii="Times New Roman" w:hAnsi="Times New Roman" w:eastAsia="方正仿宋_GBK"/>
          <w:kern w:val="2"/>
          <w:sz w:val="33"/>
          <w:szCs w:val="33"/>
        </w:rPr>
        <w:t>省级化工园区</w:t>
      </w:r>
      <w:r>
        <w:rPr>
          <w:rFonts w:hint="eastAsia" w:ascii="Times New Roman" w:hAnsi="Times New Roman" w:eastAsia="方正仿宋_GBK"/>
          <w:kern w:val="2"/>
          <w:sz w:val="33"/>
          <w:szCs w:val="33"/>
        </w:rPr>
        <w:t>创建</w:t>
      </w:r>
      <w:r>
        <w:rPr>
          <w:rFonts w:ascii="Times New Roman" w:hAnsi="Times New Roman" w:eastAsia="方正仿宋_GBK"/>
          <w:kern w:val="2"/>
          <w:sz w:val="33"/>
          <w:szCs w:val="33"/>
        </w:rPr>
        <w:t>，积极配合梳理园区机构编制</w:t>
      </w:r>
      <w:r>
        <w:rPr>
          <w:rFonts w:hint="eastAsia" w:ascii="Times New Roman" w:hAnsi="Times New Roman" w:eastAsia="方正仿宋_GBK"/>
          <w:kern w:val="2"/>
          <w:sz w:val="33"/>
          <w:szCs w:val="33"/>
        </w:rPr>
        <w:t>相关文件</w:t>
      </w:r>
      <w:r>
        <w:rPr>
          <w:rFonts w:ascii="Times New Roman" w:hAnsi="Times New Roman" w:eastAsia="方正仿宋_GBK"/>
          <w:kern w:val="2"/>
          <w:sz w:val="33"/>
          <w:szCs w:val="33"/>
        </w:rPr>
        <w:t>资料</w:t>
      </w:r>
      <w:r>
        <w:rPr>
          <w:rFonts w:hint="eastAsia" w:ascii="Times New Roman" w:hAnsi="Times New Roman" w:eastAsia="方正仿宋_GBK"/>
          <w:kern w:val="2"/>
          <w:sz w:val="33"/>
          <w:szCs w:val="33"/>
        </w:rPr>
        <w:t>10余份；</w:t>
      </w:r>
      <w:r>
        <w:rPr>
          <w:rFonts w:ascii="Times New Roman" w:hAnsi="Times New Roman" w:eastAsia="方正仿宋_GBK"/>
          <w:kern w:val="2"/>
          <w:sz w:val="33"/>
          <w:szCs w:val="33"/>
        </w:rPr>
        <w:t>为强化园区管委会安全生产和环境保护监管力度，增加园区发展服务中心事业编制2名</w:t>
      </w:r>
      <w:r>
        <w:rPr>
          <w:rFonts w:hint="eastAsia" w:ascii="Times New Roman" w:hAnsi="Times New Roman" w:eastAsia="方正仿宋_GBK"/>
          <w:kern w:val="2"/>
          <w:sz w:val="33"/>
          <w:szCs w:val="33"/>
        </w:rPr>
        <w:t>，进一步</w:t>
      </w:r>
      <w:r>
        <w:rPr>
          <w:rFonts w:ascii="Times New Roman" w:hAnsi="Times New Roman" w:eastAsia="方正仿宋_GBK"/>
          <w:kern w:val="2"/>
          <w:sz w:val="33"/>
          <w:szCs w:val="33"/>
        </w:rPr>
        <w:t>充实园区工作力量</w:t>
      </w:r>
      <w:r>
        <w:rPr>
          <w:rFonts w:hint="eastAsia" w:ascii="Times New Roman" w:hAnsi="Times New Roman" w:eastAsia="方正仿宋_GBK"/>
          <w:kern w:val="2"/>
          <w:sz w:val="33"/>
          <w:szCs w:val="33"/>
        </w:rPr>
        <w:t>。</w:t>
      </w:r>
      <w:r>
        <w:rPr>
          <w:rFonts w:hint="eastAsia" w:ascii="Times New Roman" w:hAnsi="Times New Roman" w:eastAsia="方正仿宋_GBK"/>
          <w:b/>
          <w:kern w:val="2"/>
          <w:sz w:val="33"/>
          <w:szCs w:val="33"/>
        </w:rPr>
        <w:t>四是聚焦乡村</w:t>
      </w:r>
      <w:r>
        <w:rPr>
          <w:rFonts w:ascii="Times New Roman" w:hAnsi="Times New Roman" w:eastAsia="方正仿宋_GBK"/>
          <w:b/>
          <w:kern w:val="2"/>
          <w:sz w:val="33"/>
          <w:szCs w:val="33"/>
        </w:rPr>
        <w:t>振兴，</w:t>
      </w:r>
      <w:r>
        <w:rPr>
          <w:rFonts w:hint="eastAsia" w:ascii="Times New Roman" w:hAnsi="Times New Roman" w:eastAsia="方正仿宋_GBK"/>
          <w:b/>
          <w:kern w:val="2"/>
          <w:sz w:val="33"/>
          <w:szCs w:val="33"/>
        </w:rPr>
        <w:t>优化</w:t>
      </w:r>
      <w:r>
        <w:rPr>
          <w:rFonts w:ascii="Times New Roman" w:hAnsi="Times New Roman" w:eastAsia="方正仿宋_GBK"/>
          <w:b/>
          <w:kern w:val="2"/>
          <w:sz w:val="33"/>
          <w:szCs w:val="33"/>
        </w:rPr>
        <w:t>机构</w:t>
      </w:r>
      <w:r>
        <w:rPr>
          <w:rFonts w:hint="eastAsia" w:ascii="Times New Roman" w:hAnsi="Times New Roman" w:eastAsia="方正仿宋_GBK"/>
          <w:b/>
          <w:kern w:val="2"/>
          <w:sz w:val="33"/>
          <w:szCs w:val="33"/>
        </w:rPr>
        <w:t>编制</w:t>
      </w:r>
      <w:r>
        <w:rPr>
          <w:rFonts w:ascii="Times New Roman" w:hAnsi="Times New Roman" w:eastAsia="方正仿宋_GBK"/>
          <w:b/>
          <w:kern w:val="2"/>
          <w:sz w:val="33"/>
          <w:szCs w:val="33"/>
        </w:rPr>
        <w:t>配置。</w:t>
      </w:r>
      <w:r>
        <w:rPr>
          <w:rFonts w:hint="eastAsia" w:ascii="Times New Roman" w:hAnsi="Times New Roman" w:eastAsia="方正仿宋_GBK"/>
          <w:kern w:val="2"/>
          <w:sz w:val="33"/>
          <w:szCs w:val="33"/>
        </w:rPr>
        <w:t>按照中央、省、市关于乡村振兴机构设置的部署</w:t>
      </w:r>
      <w:r>
        <w:rPr>
          <w:rFonts w:ascii="Times New Roman" w:hAnsi="Times New Roman" w:eastAsia="方正仿宋_GBK"/>
          <w:kern w:val="2"/>
          <w:sz w:val="33"/>
          <w:szCs w:val="33"/>
        </w:rPr>
        <w:t>安排</w:t>
      </w:r>
      <w:r>
        <w:rPr>
          <w:rFonts w:hint="eastAsia" w:ascii="Times New Roman" w:hAnsi="Times New Roman" w:eastAsia="方正仿宋_GBK"/>
          <w:kern w:val="2"/>
          <w:sz w:val="33"/>
          <w:szCs w:val="33"/>
        </w:rPr>
        <w:t>，在区农业农村和交通运输局挂“攀枝花</w:t>
      </w:r>
      <w:r>
        <w:rPr>
          <w:rFonts w:ascii="Times New Roman" w:hAnsi="Times New Roman" w:eastAsia="方正仿宋_GBK"/>
          <w:kern w:val="2"/>
          <w:sz w:val="33"/>
          <w:szCs w:val="33"/>
        </w:rPr>
        <w:t>市西区</w:t>
      </w:r>
      <w:r>
        <w:rPr>
          <w:rFonts w:hint="eastAsia" w:ascii="Times New Roman" w:hAnsi="Times New Roman" w:eastAsia="方正仿宋_GBK"/>
          <w:kern w:val="2"/>
          <w:sz w:val="33"/>
          <w:szCs w:val="33"/>
        </w:rPr>
        <w:t>乡村</w:t>
      </w:r>
      <w:r>
        <w:rPr>
          <w:rFonts w:ascii="Times New Roman" w:hAnsi="Times New Roman" w:eastAsia="方正仿宋_GBK"/>
          <w:kern w:val="2"/>
          <w:sz w:val="33"/>
          <w:szCs w:val="33"/>
        </w:rPr>
        <w:t>振兴局</w:t>
      </w:r>
      <w:r>
        <w:rPr>
          <w:rFonts w:hint="eastAsia" w:ascii="Times New Roman" w:hAnsi="Times New Roman" w:eastAsia="方正仿宋_GBK"/>
          <w:kern w:val="2"/>
          <w:sz w:val="33"/>
          <w:szCs w:val="33"/>
        </w:rPr>
        <w:t>”牌子</w:t>
      </w:r>
      <w:r>
        <w:rPr>
          <w:rFonts w:ascii="Times New Roman" w:hAnsi="Times New Roman" w:eastAsia="方正仿宋_GBK"/>
          <w:kern w:val="2"/>
          <w:sz w:val="33"/>
          <w:szCs w:val="33"/>
        </w:rPr>
        <w:t>，</w:t>
      </w:r>
      <w:r>
        <w:rPr>
          <w:rFonts w:hint="eastAsia" w:ascii="Times New Roman" w:hAnsi="Times New Roman" w:eastAsia="方正仿宋_GBK"/>
          <w:kern w:val="2"/>
          <w:sz w:val="33"/>
          <w:szCs w:val="33"/>
        </w:rPr>
        <w:t>增加</w:t>
      </w:r>
      <w:r>
        <w:rPr>
          <w:rFonts w:ascii="Times New Roman" w:hAnsi="Times New Roman" w:eastAsia="方正仿宋_GBK"/>
          <w:kern w:val="2"/>
          <w:sz w:val="33"/>
          <w:szCs w:val="33"/>
        </w:rPr>
        <w:t>区</w:t>
      </w:r>
      <w:r>
        <w:rPr>
          <w:rFonts w:hint="eastAsia" w:ascii="Times New Roman" w:hAnsi="Times New Roman" w:eastAsia="方正仿宋_GBK"/>
          <w:kern w:val="2"/>
          <w:sz w:val="33"/>
          <w:szCs w:val="33"/>
        </w:rPr>
        <w:t>农业农村和交通运输局所属事业单位区</w:t>
      </w:r>
      <w:r>
        <w:rPr>
          <w:rFonts w:ascii="Times New Roman" w:hAnsi="Times New Roman" w:eastAsia="方正仿宋_GBK"/>
          <w:kern w:val="2"/>
          <w:sz w:val="33"/>
          <w:szCs w:val="33"/>
        </w:rPr>
        <w:t>公路建设养护中心（公路应急装备物资县级储备站）</w:t>
      </w:r>
      <w:r>
        <w:rPr>
          <w:rFonts w:hint="eastAsia" w:ascii="Times New Roman" w:hAnsi="Times New Roman" w:eastAsia="方正仿宋_GBK"/>
          <w:kern w:val="2"/>
          <w:sz w:val="33"/>
          <w:szCs w:val="33"/>
        </w:rPr>
        <w:t>事业</w:t>
      </w:r>
      <w:r>
        <w:rPr>
          <w:rFonts w:ascii="Times New Roman" w:hAnsi="Times New Roman" w:eastAsia="方正仿宋_GBK"/>
          <w:kern w:val="2"/>
          <w:sz w:val="33"/>
          <w:szCs w:val="33"/>
        </w:rPr>
        <w:t>编制</w:t>
      </w:r>
      <w:r>
        <w:rPr>
          <w:rFonts w:hint="eastAsia" w:ascii="Times New Roman" w:hAnsi="Times New Roman" w:eastAsia="方正仿宋_GBK"/>
          <w:kern w:val="2"/>
          <w:sz w:val="33"/>
          <w:szCs w:val="33"/>
        </w:rPr>
        <w:t>2名</w:t>
      </w:r>
      <w:r>
        <w:rPr>
          <w:rFonts w:ascii="Times New Roman" w:hAnsi="Times New Roman" w:eastAsia="方正仿宋_GBK"/>
          <w:kern w:val="2"/>
          <w:sz w:val="33"/>
          <w:szCs w:val="33"/>
        </w:rPr>
        <w:t>，</w:t>
      </w:r>
      <w:r>
        <w:rPr>
          <w:rFonts w:hint="eastAsia" w:ascii="Times New Roman" w:hAnsi="Times New Roman" w:eastAsia="方正仿宋_GBK"/>
          <w:kern w:val="2"/>
          <w:sz w:val="33"/>
          <w:szCs w:val="33"/>
        </w:rPr>
        <w:t>用于加强乡村振兴工作力量。同时</w:t>
      </w:r>
      <w:r>
        <w:rPr>
          <w:rFonts w:ascii="Times New Roman" w:hAnsi="Times New Roman" w:eastAsia="方正仿宋_GBK"/>
          <w:kern w:val="2"/>
          <w:sz w:val="33"/>
          <w:szCs w:val="33"/>
        </w:rPr>
        <w:t>，</w:t>
      </w:r>
      <w:r>
        <w:rPr>
          <w:rFonts w:hint="eastAsia" w:ascii="Times New Roman" w:hAnsi="Times New Roman" w:eastAsia="方正仿宋_GBK"/>
          <w:kern w:val="2"/>
          <w:sz w:val="33"/>
          <w:szCs w:val="33"/>
        </w:rPr>
        <w:t>加强</w:t>
      </w:r>
      <w:r>
        <w:rPr>
          <w:rFonts w:ascii="Times New Roman" w:hAnsi="Times New Roman" w:eastAsia="方正仿宋_GBK"/>
          <w:kern w:val="2"/>
          <w:sz w:val="33"/>
          <w:szCs w:val="33"/>
        </w:rPr>
        <w:t>格里坪镇“</w:t>
      </w:r>
      <w:r>
        <w:rPr>
          <w:rFonts w:hint="eastAsia" w:ascii="Times New Roman" w:hAnsi="Times New Roman" w:eastAsia="方正仿宋_GBK"/>
          <w:kern w:val="2"/>
          <w:sz w:val="33"/>
          <w:szCs w:val="33"/>
        </w:rPr>
        <w:t>一办</w:t>
      </w:r>
      <w:r>
        <w:rPr>
          <w:rFonts w:ascii="Times New Roman" w:hAnsi="Times New Roman" w:eastAsia="方正仿宋_GBK"/>
          <w:kern w:val="2"/>
          <w:sz w:val="33"/>
          <w:szCs w:val="33"/>
        </w:rPr>
        <w:t>一站一中心”</w:t>
      </w:r>
      <w:r>
        <w:rPr>
          <w:rFonts w:hint="eastAsia" w:ascii="Times New Roman" w:hAnsi="Times New Roman" w:eastAsia="方正仿宋_GBK"/>
          <w:kern w:val="2"/>
          <w:sz w:val="33"/>
          <w:szCs w:val="33"/>
        </w:rPr>
        <w:t>建设</w:t>
      </w:r>
      <w:r>
        <w:rPr>
          <w:rFonts w:ascii="Times New Roman" w:hAnsi="Times New Roman" w:eastAsia="方正仿宋_GBK"/>
          <w:kern w:val="2"/>
          <w:sz w:val="33"/>
          <w:szCs w:val="33"/>
        </w:rPr>
        <w:t>，在格里坪镇</w:t>
      </w:r>
      <w:r>
        <w:rPr>
          <w:rFonts w:hint="eastAsia" w:ascii="Times New Roman" w:hAnsi="Times New Roman" w:eastAsia="方正仿宋_GBK"/>
          <w:kern w:val="2"/>
          <w:sz w:val="33"/>
          <w:szCs w:val="33"/>
        </w:rPr>
        <w:t>农业</w:t>
      </w:r>
      <w:r>
        <w:rPr>
          <w:rFonts w:ascii="Times New Roman" w:hAnsi="Times New Roman" w:eastAsia="方正仿宋_GBK"/>
          <w:kern w:val="2"/>
          <w:sz w:val="33"/>
          <w:szCs w:val="33"/>
        </w:rPr>
        <w:t>农村服务中心挂畜牧兽医站、</w:t>
      </w:r>
      <w:r>
        <w:rPr>
          <w:rFonts w:hint="eastAsia" w:ascii="Times New Roman" w:hAnsi="Times New Roman" w:eastAsia="方正仿宋_GBK"/>
          <w:kern w:val="2"/>
          <w:sz w:val="33"/>
          <w:szCs w:val="33"/>
        </w:rPr>
        <w:t>乡村振兴</w:t>
      </w:r>
      <w:r>
        <w:rPr>
          <w:rFonts w:ascii="Times New Roman" w:hAnsi="Times New Roman" w:eastAsia="方正仿宋_GBK"/>
          <w:kern w:val="2"/>
          <w:sz w:val="33"/>
          <w:szCs w:val="33"/>
        </w:rPr>
        <w:t>工作中心牌子并</w:t>
      </w:r>
      <w:r>
        <w:rPr>
          <w:rFonts w:hint="eastAsia" w:ascii="Times New Roman" w:hAnsi="Times New Roman" w:eastAsia="方正仿宋_GBK"/>
          <w:kern w:val="2"/>
          <w:sz w:val="33"/>
          <w:szCs w:val="33"/>
        </w:rPr>
        <w:t>强化</w:t>
      </w:r>
      <w:r>
        <w:rPr>
          <w:rFonts w:ascii="Times New Roman" w:hAnsi="Times New Roman" w:eastAsia="方正仿宋_GBK"/>
          <w:kern w:val="2"/>
          <w:sz w:val="33"/>
          <w:szCs w:val="33"/>
        </w:rPr>
        <w:t>相关职责</w:t>
      </w:r>
      <w:r>
        <w:rPr>
          <w:rFonts w:hint="eastAsia" w:ascii="Times New Roman" w:hAnsi="Times New Roman" w:eastAsia="方正仿宋_GBK"/>
          <w:kern w:val="2"/>
          <w:sz w:val="33"/>
          <w:szCs w:val="33"/>
        </w:rPr>
        <w:t>，</w:t>
      </w:r>
      <w:r>
        <w:rPr>
          <w:rFonts w:hint="eastAsia" w:eastAsia="方正仿宋_GBK"/>
          <w:sz w:val="33"/>
          <w:szCs w:val="33"/>
          <w:lang w:bidi="ar"/>
        </w:rPr>
        <w:t>提升乡村振兴战略实绩水平</w:t>
      </w:r>
      <w:r>
        <w:rPr>
          <w:rFonts w:ascii="Times New Roman" w:hAnsi="Times New Roman" w:eastAsia="方正仿宋_GBK"/>
          <w:kern w:val="2"/>
          <w:sz w:val="33"/>
          <w:szCs w:val="33"/>
        </w:rPr>
        <w:t>。</w:t>
      </w:r>
      <w:r>
        <w:rPr>
          <w:rFonts w:hint="eastAsia" w:ascii="Times New Roman" w:hAnsi="Times New Roman" w:eastAsia="方正仿宋_GBK"/>
          <w:b/>
          <w:kern w:val="2"/>
          <w:sz w:val="33"/>
          <w:szCs w:val="33"/>
        </w:rPr>
        <w:t>五是</w:t>
      </w:r>
      <w:r>
        <w:rPr>
          <w:rFonts w:ascii="Times New Roman" w:hAnsi="Times New Roman" w:eastAsia="方正仿宋_GBK"/>
          <w:b/>
          <w:kern w:val="2"/>
          <w:sz w:val="33"/>
          <w:szCs w:val="33"/>
        </w:rPr>
        <w:t>聚焦红十字会改革</w:t>
      </w:r>
      <w:r>
        <w:rPr>
          <w:rFonts w:hint="eastAsia" w:ascii="Times New Roman" w:hAnsi="Times New Roman" w:eastAsia="方正仿宋_GBK"/>
          <w:b/>
          <w:kern w:val="2"/>
          <w:sz w:val="33"/>
          <w:szCs w:val="33"/>
        </w:rPr>
        <w:t>，率先</w:t>
      </w:r>
      <w:r>
        <w:rPr>
          <w:rFonts w:ascii="Times New Roman" w:hAnsi="Times New Roman" w:eastAsia="方正仿宋_GBK"/>
          <w:b/>
          <w:kern w:val="2"/>
          <w:sz w:val="33"/>
          <w:szCs w:val="33"/>
        </w:rPr>
        <w:t>印发“</w:t>
      </w:r>
      <w:r>
        <w:rPr>
          <w:rFonts w:hint="eastAsia" w:ascii="Times New Roman" w:hAnsi="Times New Roman" w:eastAsia="方正仿宋_GBK"/>
          <w:b/>
          <w:kern w:val="2"/>
          <w:sz w:val="33"/>
          <w:szCs w:val="33"/>
        </w:rPr>
        <w:t>三定</w:t>
      </w:r>
      <w:r>
        <w:rPr>
          <w:rFonts w:ascii="Times New Roman" w:hAnsi="Times New Roman" w:eastAsia="方正仿宋_GBK"/>
          <w:b/>
          <w:kern w:val="2"/>
          <w:sz w:val="33"/>
          <w:szCs w:val="33"/>
        </w:rPr>
        <w:t>”</w:t>
      </w:r>
      <w:r>
        <w:rPr>
          <w:rFonts w:hint="eastAsia" w:ascii="Times New Roman" w:hAnsi="Times New Roman" w:eastAsia="方正仿宋_GBK"/>
          <w:b/>
          <w:kern w:val="2"/>
          <w:sz w:val="33"/>
          <w:szCs w:val="33"/>
        </w:rPr>
        <w:t>方案。</w:t>
      </w:r>
      <w:r>
        <w:rPr>
          <w:rFonts w:hint="eastAsia" w:ascii="Times New Roman" w:hAnsi="Times New Roman" w:eastAsia="方正仿宋_GBK"/>
          <w:kern w:val="2"/>
          <w:sz w:val="33"/>
          <w:szCs w:val="33"/>
        </w:rPr>
        <w:t>根据</w:t>
      </w:r>
      <w:r>
        <w:rPr>
          <w:rFonts w:ascii="Times New Roman" w:hAnsi="Times New Roman" w:eastAsia="方正仿宋_GBK"/>
          <w:kern w:val="2"/>
          <w:sz w:val="33"/>
          <w:szCs w:val="33"/>
        </w:rPr>
        <w:t>省市区红十字会改革</w:t>
      </w:r>
      <w:r>
        <w:rPr>
          <w:rFonts w:hint="eastAsia" w:ascii="Times New Roman" w:hAnsi="Times New Roman" w:eastAsia="方正仿宋_GBK"/>
          <w:kern w:val="2"/>
          <w:sz w:val="33"/>
          <w:szCs w:val="33"/>
        </w:rPr>
        <w:t>任务</w:t>
      </w:r>
      <w:r>
        <w:rPr>
          <w:rFonts w:ascii="Times New Roman" w:hAnsi="Times New Roman" w:eastAsia="方正仿宋_GBK"/>
          <w:kern w:val="2"/>
          <w:sz w:val="33"/>
          <w:szCs w:val="33"/>
        </w:rPr>
        <w:t>要求</w:t>
      </w:r>
      <w:r>
        <w:rPr>
          <w:rFonts w:hint="eastAsia" w:ascii="Times New Roman" w:hAnsi="Times New Roman" w:eastAsia="方正仿宋_GBK"/>
          <w:kern w:val="2"/>
          <w:sz w:val="33"/>
          <w:szCs w:val="33"/>
        </w:rPr>
        <w:t>，挖潜编制资源，</w:t>
      </w:r>
      <w:r>
        <w:rPr>
          <w:rFonts w:ascii="Times New Roman" w:hAnsi="Times New Roman" w:eastAsia="方正仿宋_GBK"/>
          <w:kern w:val="2"/>
          <w:sz w:val="33"/>
          <w:szCs w:val="33"/>
        </w:rPr>
        <w:t>增加区红十字会3</w:t>
      </w:r>
      <w:r>
        <w:rPr>
          <w:rFonts w:hint="eastAsia" w:ascii="Times New Roman" w:hAnsi="Times New Roman" w:eastAsia="方正仿宋_GBK"/>
          <w:kern w:val="2"/>
          <w:sz w:val="33"/>
          <w:szCs w:val="33"/>
        </w:rPr>
        <w:t>名</w:t>
      </w:r>
      <w:r>
        <w:rPr>
          <w:rFonts w:ascii="Times New Roman" w:hAnsi="Times New Roman" w:eastAsia="方正仿宋_GBK"/>
          <w:kern w:val="2"/>
          <w:sz w:val="33"/>
          <w:szCs w:val="33"/>
        </w:rPr>
        <w:t>事业编制</w:t>
      </w:r>
      <w:r>
        <w:rPr>
          <w:rFonts w:hint="eastAsia" w:ascii="Times New Roman" w:hAnsi="Times New Roman" w:eastAsia="方正仿宋_GBK"/>
          <w:kern w:val="2"/>
          <w:sz w:val="33"/>
          <w:szCs w:val="33"/>
        </w:rPr>
        <w:t>，</w:t>
      </w:r>
      <w:r>
        <w:rPr>
          <w:rFonts w:ascii="Times New Roman" w:hAnsi="Times New Roman" w:eastAsia="方正仿宋_GBK"/>
          <w:kern w:val="2"/>
          <w:sz w:val="33"/>
          <w:szCs w:val="33"/>
        </w:rPr>
        <w:t>设常务副会长1名（正科级）</w:t>
      </w:r>
      <w:r>
        <w:rPr>
          <w:rFonts w:hint="eastAsia" w:ascii="Times New Roman" w:hAnsi="Times New Roman" w:eastAsia="方正仿宋_GBK"/>
          <w:kern w:val="2"/>
          <w:sz w:val="33"/>
          <w:szCs w:val="33"/>
        </w:rPr>
        <w:t>，加强充实领导力量，</w:t>
      </w:r>
      <w:r>
        <w:rPr>
          <w:rFonts w:ascii="Times New Roman" w:hAnsi="Times New Roman" w:eastAsia="方正仿宋_GBK"/>
          <w:kern w:val="2"/>
          <w:sz w:val="33"/>
          <w:szCs w:val="33"/>
        </w:rPr>
        <w:t>在全市率先印发</w:t>
      </w:r>
      <w:r>
        <w:rPr>
          <w:rFonts w:hint="eastAsia" w:ascii="Times New Roman" w:hAnsi="Times New Roman" w:eastAsia="方正仿宋_GBK"/>
          <w:kern w:val="2"/>
          <w:sz w:val="33"/>
          <w:szCs w:val="33"/>
        </w:rPr>
        <w:t>区</w:t>
      </w:r>
      <w:r>
        <w:rPr>
          <w:rFonts w:ascii="Times New Roman" w:hAnsi="Times New Roman" w:eastAsia="方正仿宋_GBK"/>
          <w:kern w:val="2"/>
          <w:sz w:val="33"/>
          <w:szCs w:val="33"/>
        </w:rPr>
        <w:t>红十字会“</w:t>
      </w:r>
      <w:r>
        <w:rPr>
          <w:rFonts w:hint="eastAsia" w:ascii="Times New Roman" w:hAnsi="Times New Roman" w:eastAsia="方正仿宋_GBK"/>
          <w:kern w:val="2"/>
          <w:sz w:val="33"/>
          <w:szCs w:val="33"/>
        </w:rPr>
        <w:t>三定</w:t>
      </w:r>
      <w:r>
        <w:rPr>
          <w:rFonts w:ascii="Times New Roman" w:hAnsi="Times New Roman" w:eastAsia="方正仿宋_GBK"/>
          <w:kern w:val="2"/>
          <w:sz w:val="33"/>
          <w:szCs w:val="33"/>
        </w:rPr>
        <w:t>”</w:t>
      </w:r>
      <w:r>
        <w:rPr>
          <w:rFonts w:hint="eastAsia" w:ascii="Times New Roman" w:hAnsi="Times New Roman" w:eastAsia="方正仿宋_GBK"/>
          <w:kern w:val="2"/>
          <w:sz w:val="33"/>
          <w:szCs w:val="33"/>
        </w:rPr>
        <w:t>方案</w:t>
      </w:r>
      <w:r>
        <w:rPr>
          <w:rFonts w:ascii="Times New Roman" w:hAnsi="Times New Roman" w:eastAsia="方正仿宋_GBK"/>
          <w:kern w:val="2"/>
          <w:sz w:val="33"/>
          <w:szCs w:val="33"/>
        </w:rPr>
        <w:t>，</w:t>
      </w:r>
      <w:r>
        <w:rPr>
          <w:rFonts w:hint="eastAsia" w:ascii="Times New Roman" w:hAnsi="Times New Roman" w:eastAsia="方正仿宋_GBK"/>
          <w:kern w:val="2"/>
          <w:sz w:val="33"/>
          <w:szCs w:val="33"/>
        </w:rPr>
        <w:t>明确</w:t>
      </w:r>
      <w:r>
        <w:rPr>
          <w:rFonts w:ascii="Times New Roman" w:hAnsi="Times New Roman" w:eastAsia="方正仿宋_GBK"/>
          <w:kern w:val="2"/>
          <w:sz w:val="33"/>
          <w:szCs w:val="33"/>
        </w:rPr>
        <w:t>其由区委领导分管、区政府领导联系</w:t>
      </w:r>
      <w:r>
        <w:rPr>
          <w:rFonts w:hint="eastAsia" w:ascii="Times New Roman" w:hAnsi="Times New Roman" w:eastAsia="方正仿宋_GBK"/>
          <w:kern w:val="2"/>
          <w:sz w:val="33"/>
          <w:szCs w:val="33"/>
        </w:rPr>
        <w:t>，进一步加强党</w:t>
      </w:r>
      <w:r>
        <w:rPr>
          <w:rFonts w:ascii="Times New Roman" w:hAnsi="Times New Roman" w:eastAsia="方正仿宋_GBK"/>
          <w:kern w:val="2"/>
          <w:sz w:val="33"/>
          <w:szCs w:val="33"/>
        </w:rPr>
        <w:t>对红十字</w:t>
      </w:r>
      <w:r>
        <w:rPr>
          <w:rFonts w:hint="eastAsia" w:ascii="Times New Roman" w:hAnsi="Times New Roman" w:eastAsia="方正仿宋_GBK"/>
          <w:kern w:val="2"/>
          <w:sz w:val="33"/>
          <w:szCs w:val="33"/>
        </w:rPr>
        <w:t>会</w:t>
      </w:r>
      <w:r>
        <w:rPr>
          <w:rFonts w:ascii="Times New Roman" w:hAnsi="Times New Roman" w:eastAsia="方正仿宋_GBK"/>
          <w:kern w:val="2"/>
          <w:sz w:val="33"/>
          <w:szCs w:val="33"/>
        </w:rPr>
        <w:t>工作的集中统一领导</w:t>
      </w:r>
      <w:r>
        <w:rPr>
          <w:rFonts w:hint="eastAsia" w:ascii="Times New Roman" w:hAnsi="Times New Roman" w:eastAsia="方正仿宋_GBK"/>
          <w:kern w:val="2"/>
          <w:sz w:val="33"/>
          <w:szCs w:val="33"/>
        </w:rPr>
        <w:t>。</w:t>
      </w:r>
    </w:p>
    <w:p>
      <w:pPr>
        <w:spacing w:line="554" w:lineRule="exact"/>
        <w:ind w:firstLine="662" w:firstLineChars="200"/>
        <w:outlineLvl w:val="2"/>
        <w:rPr>
          <w:rFonts w:hint="default" w:ascii="Times New Roman" w:hAnsi="Times New Roman" w:eastAsia="方正仿宋_GBK" w:cs="Times New Roman"/>
          <w:b/>
          <w:bCs/>
          <w:kern w:val="2"/>
          <w:sz w:val="33"/>
          <w:szCs w:val="33"/>
          <w:lang w:val="en-US" w:eastAsia="zh-CN" w:bidi="ar-SA"/>
        </w:rPr>
      </w:pPr>
      <w:r>
        <w:rPr>
          <w:rFonts w:hint="eastAsia" w:eastAsia="方正仿宋_GBK" w:cs="Times New Roman"/>
          <w:b/>
          <w:bCs/>
          <w:kern w:val="2"/>
          <w:sz w:val="33"/>
          <w:szCs w:val="33"/>
          <w:lang w:val="en-US" w:eastAsia="zh-CN" w:bidi="ar-SA"/>
        </w:rPr>
        <w:t>3.</w:t>
      </w:r>
      <w:r>
        <w:rPr>
          <w:rFonts w:hint="eastAsia" w:ascii="Times New Roman" w:hAnsi="Times New Roman" w:eastAsia="方正仿宋_GBK" w:cs="Times New Roman"/>
          <w:b/>
          <w:bCs/>
          <w:kern w:val="2"/>
          <w:sz w:val="33"/>
          <w:szCs w:val="33"/>
          <w:lang w:val="en-US" w:eastAsia="zh-CN" w:bidi="ar-SA"/>
        </w:rPr>
        <w:t>立足实际积极</w:t>
      </w:r>
      <w:r>
        <w:rPr>
          <w:rFonts w:hint="default" w:ascii="Times New Roman" w:hAnsi="Times New Roman" w:eastAsia="方正仿宋_GBK" w:cs="Times New Roman"/>
          <w:b/>
          <w:bCs/>
          <w:kern w:val="2"/>
          <w:sz w:val="33"/>
          <w:szCs w:val="33"/>
          <w:lang w:val="en-US" w:eastAsia="zh-CN" w:bidi="ar-SA"/>
        </w:rPr>
        <w:t>稳妥</w:t>
      </w:r>
      <w:r>
        <w:rPr>
          <w:rFonts w:hint="eastAsia" w:ascii="Times New Roman" w:hAnsi="Times New Roman" w:eastAsia="方正仿宋_GBK" w:cs="Times New Roman"/>
          <w:b/>
          <w:bCs/>
          <w:kern w:val="2"/>
          <w:sz w:val="33"/>
          <w:szCs w:val="33"/>
          <w:lang w:val="en-US" w:eastAsia="zh-CN" w:bidi="ar-SA"/>
        </w:rPr>
        <w:t>推进深化改革</w:t>
      </w:r>
    </w:p>
    <w:p>
      <w:pPr>
        <w:spacing w:line="554" w:lineRule="exact"/>
        <w:ind w:firstLine="660" w:firstLineChars="200"/>
        <w:rPr>
          <w:rFonts w:ascii="Times New Roman" w:hAnsi="Times New Roman" w:eastAsia="方正仿宋_GBK"/>
          <w:sz w:val="33"/>
          <w:szCs w:val="33"/>
        </w:rPr>
      </w:pPr>
      <w:r>
        <w:rPr>
          <w:rFonts w:hint="eastAsia" w:eastAsia="方正仿宋_GBK"/>
          <w:sz w:val="33"/>
          <w:szCs w:val="33"/>
          <w:lang w:eastAsia="zh-CN"/>
        </w:rPr>
        <w:t>①</w:t>
      </w:r>
      <w:r>
        <w:rPr>
          <w:rFonts w:ascii="Times New Roman" w:hAnsi="Times New Roman" w:eastAsia="方正仿宋_GBK"/>
          <w:b/>
          <w:sz w:val="33"/>
          <w:szCs w:val="33"/>
        </w:rPr>
        <w:t>强化组织领导，统筹</w:t>
      </w:r>
      <w:r>
        <w:rPr>
          <w:rFonts w:hint="eastAsia" w:ascii="Times New Roman" w:hAnsi="Times New Roman" w:eastAsia="方正仿宋_GBK"/>
          <w:b/>
          <w:sz w:val="33"/>
          <w:szCs w:val="33"/>
        </w:rPr>
        <w:t>有序推进。</w:t>
      </w:r>
      <w:r>
        <w:rPr>
          <w:rFonts w:hint="eastAsia" w:ascii="Times New Roman" w:hAnsi="Times New Roman" w:eastAsia="方正仿宋_GBK"/>
          <w:sz w:val="33"/>
          <w:szCs w:val="33"/>
        </w:rPr>
        <w:t>为确保</w:t>
      </w:r>
      <w:r>
        <w:rPr>
          <w:rFonts w:ascii="Times New Roman" w:hAnsi="Times New Roman" w:eastAsia="方正仿宋_GBK"/>
          <w:sz w:val="33"/>
          <w:szCs w:val="33"/>
        </w:rPr>
        <w:t>我办牵头的</w:t>
      </w:r>
      <w:r>
        <w:rPr>
          <w:rFonts w:hint="eastAsia" w:ascii="Times New Roman" w:hAnsi="Times New Roman" w:eastAsia="方正仿宋_GBK"/>
          <w:sz w:val="33"/>
          <w:szCs w:val="33"/>
        </w:rPr>
        <w:t>各项</w:t>
      </w:r>
      <w:r>
        <w:rPr>
          <w:rFonts w:ascii="Times New Roman" w:hAnsi="Times New Roman" w:eastAsia="方正仿宋_GBK"/>
          <w:sz w:val="33"/>
          <w:szCs w:val="33"/>
        </w:rPr>
        <w:t>改革任务得到顺利推进，</w:t>
      </w:r>
      <w:r>
        <w:rPr>
          <w:rFonts w:hint="eastAsia" w:ascii="Times New Roman" w:hAnsi="Times New Roman" w:eastAsia="方正仿宋_GBK"/>
          <w:sz w:val="33"/>
          <w:szCs w:val="33"/>
        </w:rPr>
        <w:t>于</w:t>
      </w:r>
      <w:r>
        <w:rPr>
          <w:rFonts w:ascii="Times New Roman" w:hAnsi="Times New Roman" w:eastAsia="方正仿宋_GBK"/>
          <w:sz w:val="33"/>
          <w:szCs w:val="33"/>
        </w:rPr>
        <w:t>5月14日</w:t>
      </w:r>
      <w:r>
        <w:rPr>
          <w:rFonts w:hint="eastAsia" w:ascii="Times New Roman" w:hAnsi="Times New Roman" w:eastAsia="方正仿宋_GBK"/>
          <w:sz w:val="33"/>
          <w:szCs w:val="33"/>
        </w:rPr>
        <w:t>组织</w:t>
      </w:r>
      <w:r>
        <w:rPr>
          <w:rFonts w:ascii="Times New Roman" w:hAnsi="Times New Roman" w:eastAsia="方正仿宋_GBK"/>
          <w:sz w:val="33"/>
          <w:szCs w:val="33"/>
        </w:rPr>
        <w:t>召开</w:t>
      </w:r>
      <w:r>
        <w:rPr>
          <w:rFonts w:hint="eastAsia" w:ascii="Times New Roman" w:hAnsi="Times New Roman" w:eastAsia="方正仿宋_GBK"/>
          <w:sz w:val="33"/>
          <w:szCs w:val="33"/>
        </w:rPr>
        <w:t>了</w:t>
      </w:r>
      <w:r>
        <w:rPr>
          <w:rFonts w:ascii="Times New Roman" w:hAnsi="Times New Roman" w:eastAsia="方正仿宋_GBK"/>
          <w:sz w:val="33"/>
          <w:szCs w:val="33"/>
        </w:rPr>
        <w:t>街道管理体制改革、综合行政执法改革和两项改</w:t>
      </w:r>
      <w:r>
        <w:rPr>
          <w:rFonts w:hint="eastAsia" w:ascii="Times New Roman" w:hAnsi="Times New Roman" w:eastAsia="方正仿宋_GBK"/>
          <w:sz w:val="33"/>
          <w:szCs w:val="33"/>
        </w:rPr>
        <w:t>革“后半篇”文章优化机构编制资源配置工作推进会。会议总结了各项改革前期推进情况，对优化乡镇（街道</w:t>
      </w:r>
      <w:r>
        <w:rPr>
          <w:rFonts w:ascii="Times New Roman" w:hAnsi="Times New Roman" w:eastAsia="方正仿宋_GBK"/>
          <w:sz w:val="33"/>
          <w:szCs w:val="33"/>
        </w:rPr>
        <w:t>）</w:t>
      </w:r>
      <w:r>
        <w:rPr>
          <w:rFonts w:hint="eastAsia" w:ascii="Times New Roman" w:hAnsi="Times New Roman" w:eastAsia="方正仿宋_GBK"/>
          <w:sz w:val="33"/>
          <w:szCs w:val="33"/>
        </w:rPr>
        <w:t>机构编制资源配置和权责清单编制相关工作做了进一步安排部署，明确了各项工作任务的牵头单位、责任单位和完成时限，推动改革工作形成合力。</w:t>
      </w:r>
    </w:p>
    <w:p>
      <w:pPr>
        <w:spacing w:line="554" w:lineRule="exact"/>
        <w:ind w:firstLine="662" w:firstLineChars="200"/>
        <w:rPr>
          <w:rFonts w:hint="eastAsia" w:ascii="Times New Roman" w:hAnsi="Times New Roman" w:eastAsia="方正仿宋_GBK"/>
          <w:b/>
          <w:sz w:val="33"/>
          <w:szCs w:val="33"/>
        </w:rPr>
      </w:pPr>
      <w:r>
        <w:rPr>
          <w:rFonts w:hint="eastAsia" w:eastAsia="方正仿宋_GBK"/>
          <w:b/>
          <w:sz w:val="33"/>
          <w:szCs w:val="33"/>
          <w:lang w:eastAsia="zh-CN"/>
        </w:rPr>
        <w:t>②</w:t>
      </w:r>
      <w:r>
        <w:rPr>
          <w:rFonts w:hint="eastAsia" w:ascii="Times New Roman" w:hAnsi="Times New Roman" w:eastAsia="方正仿宋_GBK"/>
          <w:b/>
          <w:sz w:val="33"/>
          <w:szCs w:val="33"/>
        </w:rPr>
        <w:t>动态调整区级权责清单，规范</w:t>
      </w:r>
      <w:r>
        <w:rPr>
          <w:rFonts w:ascii="Times New Roman" w:hAnsi="Times New Roman" w:eastAsia="方正仿宋_GBK"/>
          <w:b/>
          <w:sz w:val="33"/>
          <w:szCs w:val="33"/>
        </w:rPr>
        <w:t>权力运行</w:t>
      </w:r>
      <w:r>
        <w:rPr>
          <w:rFonts w:hint="eastAsia" w:ascii="Times New Roman" w:hAnsi="Times New Roman" w:eastAsia="方正仿宋_GBK"/>
          <w:b/>
          <w:sz w:val="33"/>
          <w:szCs w:val="33"/>
        </w:rPr>
        <w:t>机制。</w:t>
      </w:r>
      <w:r>
        <w:rPr>
          <w:rFonts w:hint="eastAsia" w:ascii="Times New Roman" w:hAnsi="Times New Roman" w:eastAsia="方正仿宋_GBK"/>
          <w:sz w:val="33"/>
          <w:szCs w:val="33"/>
        </w:rPr>
        <w:t>3月11日，我办联合区司法局、区行政审批局印发《2020年度攀枝花市西区行政权力事项动态调整清单》，对照《2020年四川省行政权力事项动态调整清单》和《2020年部分中央在川单位行政权力事项动态调整清单》，</w:t>
      </w:r>
      <w:r>
        <w:rPr>
          <w:rFonts w:ascii="Times New Roman" w:hAnsi="Times New Roman" w:eastAsia="方正仿宋_GBK"/>
          <w:sz w:val="33"/>
          <w:szCs w:val="33"/>
        </w:rPr>
        <w:t>结合实际</w:t>
      </w:r>
      <w:r>
        <w:rPr>
          <w:rFonts w:hint="eastAsia" w:ascii="Times New Roman" w:hAnsi="Times New Roman" w:eastAsia="方正仿宋_GBK"/>
          <w:sz w:val="33"/>
          <w:szCs w:val="33"/>
        </w:rPr>
        <w:t>调整区级行政权力1078项。同时</w:t>
      </w:r>
      <w:r>
        <w:rPr>
          <w:rFonts w:ascii="Times New Roman" w:hAnsi="Times New Roman" w:eastAsia="方正仿宋_GBK"/>
          <w:sz w:val="33"/>
          <w:szCs w:val="33"/>
        </w:rPr>
        <w:t>，</w:t>
      </w:r>
      <w:r>
        <w:rPr>
          <w:rFonts w:hint="eastAsia" w:ascii="Times New Roman" w:hAnsi="Times New Roman" w:eastAsia="方正仿宋_GBK"/>
          <w:sz w:val="33"/>
          <w:szCs w:val="33"/>
        </w:rPr>
        <w:t>及时下文要求区级各行政部门对照清单，动态调整现有权力事项的责任清单。全区30个</w:t>
      </w:r>
      <w:r>
        <w:rPr>
          <w:rFonts w:ascii="Times New Roman" w:hAnsi="Times New Roman" w:eastAsia="方正仿宋_GBK"/>
          <w:sz w:val="33"/>
          <w:szCs w:val="33"/>
        </w:rPr>
        <w:t>行权部门</w:t>
      </w:r>
      <w:r>
        <w:rPr>
          <w:rFonts w:hint="eastAsia" w:ascii="Times New Roman" w:hAnsi="Times New Roman" w:eastAsia="方正仿宋_GBK"/>
          <w:sz w:val="33"/>
          <w:szCs w:val="33"/>
        </w:rPr>
        <w:t>（单位</w:t>
      </w:r>
      <w:r>
        <w:rPr>
          <w:rFonts w:ascii="Times New Roman" w:hAnsi="Times New Roman" w:eastAsia="方正仿宋_GBK"/>
          <w:sz w:val="33"/>
          <w:szCs w:val="33"/>
        </w:rPr>
        <w:t>）按要求</w:t>
      </w:r>
      <w:r>
        <w:rPr>
          <w:rFonts w:hint="eastAsia" w:ascii="Times New Roman" w:hAnsi="Times New Roman" w:eastAsia="方正仿宋_GBK"/>
          <w:sz w:val="33"/>
          <w:szCs w:val="33"/>
        </w:rPr>
        <w:t>报送了动态</w:t>
      </w:r>
      <w:r>
        <w:rPr>
          <w:rFonts w:ascii="Times New Roman" w:hAnsi="Times New Roman" w:eastAsia="方正仿宋_GBK"/>
          <w:sz w:val="33"/>
          <w:szCs w:val="33"/>
        </w:rPr>
        <w:t>调整</w:t>
      </w:r>
      <w:r>
        <w:rPr>
          <w:rFonts w:hint="eastAsia" w:ascii="Times New Roman" w:hAnsi="Times New Roman" w:eastAsia="方正仿宋_GBK"/>
          <w:sz w:val="33"/>
          <w:szCs w:val="33"/>
        </w:rPr>
        <w:t>后的行政</w:t>
      </w:r>
      <w:r>
        <w:rPr>
          <w:rFonts w:ascii="Times New Roman" w:hAnsi="Times New Roman" w:eastAsia="方正仿宋_GBK"/>
          <w:sz w:val="33"/>
          <w:szCs w:val="33"/>
        </w:rPr>
        <w:t>权力责任清单，</w:t>
      </w:r>
      <w:r>
        <w:rPr>
          <w:rFonts w:hint="eastAsia" w:ascii="Times New Roman" w:hAnsi="Times New Roman" w:eastAsia="方正仿宋_GBK"/>
          <w:sz w:val="33"/>
          <w:szCs w:val="33"/>
        </w:rPr>
        <w:t>我办联合区司法局和区行政审批局进行</w:t>
      </w:r>
      <w:r>
        <w:rPr>
          <w:rFonts w:ascii="Times New Roman" w:hAnsi="Times New Roman" w:eastAsia="方正仿宋_GBK"/>
          <w:sz w:val="33"/>
          <w:szCs w:val="33"/>
        </w:rPr>
        <w:t>了认真审核，</w:t>
      </w:r>
      <w:r>
        <w:rPr>
          <w:rFonts w:hint="eastAsia" w:ascii="Times New Roman" w:hAnsi="Times New Roman" w:eastAsia="方正仿宋_GBK"/>
          <w:sz w:val="33"/>
          <w:szCs w:val="33"/>
        </w:rPr>
        <w:t>于9月7日统一行文公布，并</w:t>
      </w:r>
      <w:r>
        <w:rPr>
          <w:rFonts w:ascii="Times New Roman" w:hAnsi="Times New Roman" w:eastAsia="方正仿宋_GBK"/>
          <w:sz w:val="33"/>
          <w:szCs w:val="33"/>
        </w:rPr>
        <w:t>完成网上公开</w:t>
      </w:r>
      <w:r>
        <w:rPr>
          <w:rFonts w:hint="eastAsia" w:ascii="Times New Roman" w:hAnsi="Times New Roman" w:eastAsia="方正仿宋_GBK"/>
          <w:sz w:val="33"/>
          <w:szCs w:val="33"/>
        </w:rPr>
        <w:t>，</w:t>
      </w:r>
      <w:r>
        <w:rPr>
          <w:rFonts w:ascii="Times New Roman" w:hAnsi="Times New Roman" w:eastAsia="方正仿宋_GBK"/>
          <w:sz w:val="33"/>
          <w:szCs w:val="33"/>
        </w:rPr>
        <w:t>不断提高政府管理的科学化、规范化水平</w:t>
      </w:r>
      <w:r>
        <w:rPr>
          <w:rFonts w:hint="eastAsia" w:ascii="Times New Roman" w:hAnsi="Times New Roman" w:eastAsia="方正仿宋_GBK"/>
          <w:sz w:val="33"/>
          <w:szCs w:val="33"/>
        </w:rPr>
        <w:t>。</w:t>
      </w:r>
    </w:p>
    <w:p>
      <w:pPr>
        <w:spacing w:line="554" w:lineRule="exact"/>
        <w:ind w:firstLine="662" w:firstLineChars="200"/>
        <w:rPr>
          <w:rFonts w:ascii="Times New Roman" w:hAnsi="Times New Roman" w:eastAsia="方正仿宋_GBK"/>
          <w:sz w:val="33"/>
          <w:szCs w:val="33"/>
        </w:rPr>
      </w:pPr>
      <w:r>
        <w:rPr>
          <w:rFonts w:hint="eastAsia" w:eastAsia="方正仿宋_GBK"/>
          <w:b/>
          <w:sz w:val="33"/>
          <w:szCs w:val="33"/>
          <w:lang w:eastAsia="zh-CN"/>
        </w:rPr>
        <w:t>③</w:t>
      </w:r>
      <w:r>
        <w:rPr>
          <w:rFonts w:hint="eastAsia" w:ascii="Times New Roman" w:hAnsi="Times New Roman" w:eastAsia="方正仿宋_GBK"/>
          <w:b/>
          <w:sz w:val="33"/>
          <w:szCs w:val="33"/>
        </w:rPr>
        <w:t>坚持目标</w:t>
      </w:r>
      <w:r>
        <w:rPr>
          <w:rFonts w:ascii="Times New Roman" w:hAnsi="Times New Roman" w:eastAsia="方正仿宋_GBK"/>
          <w:b/>
          <w:sz w:val="33"/>
          <w:szCs w:val="33"/>
        </w:rPr>
        <w:t>导向</w:t>
      </w:r>
      <w:r>
        <w:rPr>
          <w:rFonts w:hint="eastAsia" w:ascii="Times New Roman" w:hAnsi="Times New Roman" w:eastAsia="方正仿宋_GBK"/>
          <w:b/>
          <w:sz w:val="33"/>
          <w:szCs w:val="33"/>
        </w:rPr>
        <w:t>，协同推进两项</w:t>
      </w:r>
      <w:r>
        <w:rPr>
          <w:rFonts w:ascii="Times New Roman" w:hAnsi="Times New Roman" w:eastAsia="方正仿宋_GBK"/>
          <w:b/>
          <w:sz w:val="33"/>
          <w:szCs w:val="33"/>
        </w:rPr>
        <w:t>改革</w:t>
      </w:r>
      <w:r>
        <w:rPr>
          <w:rFonts w:hint="eastAsia" w:ascii="Times New Roman" w:hAnsi="Times New Roman" w:eastAsia="方正仿宋_GBK"/>
          <w:b/>
          <w:sz w:val="33"/>
          <w:szCs w:val="33"/>
        </w:rPr>
        <w:t>“后半篇</w:t>
      </w:r>
      <w:r>
        <w:rPr>
          <w:rFonts w:ascii="Times New Roman" w:hAnsi="Times New Roman" w:eastAsia="方正仿宋_GBK"/>
          <w:b/>
          <w:sz w:val="33"/>
          <w:szCs w:val="33"/>
        </w:rPr>
        <w:t>”</w:t>
      </w:r>
      <w:r>
        <w:rPr>
          <w:rFonts w:hint="eastAsia" w:ascii="Times New Roman" w:hAnsi="Times New Roman" w:eastAsia="方正仿宋_GBK"/>
          <w:b/>
          <w:sz w:val="33"/>
          <w:szCs w:val="33"/>
        </w:rPr>
        <w:t>文章和</w:t>
      </w:r>
      <w:r>
        <w:rPr>
          <w:rFonts w:ascii="Times New Roman" w:hAnsi="Times New Roman" w:eastAsia="方正仿宋_GBK"/>
          <w:b/>
          <w:sz w:val="33"/>
          <w:szCs w:val="33"/>
        </w:rPr>
        <w:t>经济发达镇</w:t>
      </w:r>
      <w:r>
        <w:rPr>
          <w:rFonts w:hint="eastAsia" w:ascii="Times New Roman" w:hAnsi="Times New Roman" w:eastAsia="方正仿宋_GBK"/>
          <w:b/>
          <w:sz w:val="33"/>
          <w:szCs w:val="33"/>
        </w:rPr>
        <w:t>行政</w:t>
      </w:r>
      <w:r>
        <w:rPr>
          <w:rFonts w:ascii="Times New Roman" w:hAnsi="Times New Roman" w:eastAsia="方正仿宋_GBK"/>
          <w:b/>
          <w:sz w:val="33"/>
          <w:szCs w:val="33"/>
        </w:rPr>
        <w:t>管理体制改革</w:t>
      </w:r>
      <w:r>
        <w:rPr>
          <w:rFonts w:hint="eastAsia" w:ascii="Times New Roman" w:hAnsi="Times New Roman" w:eastAsia="方正仿宋_GBK"/>
          <w:b/>
          <w:sz w:val="33"/>
          <w:szCs w:val="33"/>
        </w:rPr>
        <w:t>试点。</w:t>
      </w:r>
      <w:r>
        <w:rPr>
          <w:rFonts w:ascii="Times New Roman" w:hAnsi="Times New Roman" w:eastAsia="方正仿宋_GBK"/>
          <w:sz w:val="33"/>
          <w:szCs w:val="33"/>
        </w:rPr>
        <w:t>以强化职能、重心下沉、运转高效为目标，</w:t>
      </w:r>
      <w:r>
        <w:rPr>
          <w:rFonts w:hint="eastAsia" w:ascii="Times New Roman" w:hAnsi="Times New Roman" w:eastAsia="方正仿宋_GBK"/>
          <w:sz w:val="33"/>
          <w:szCs w:val="33"/>
        </w:rPr>
        <w:t>把</w:t>
      </w:r>
      <w:r>
        <w:rPr>
          <w:rFonts w:ascii="Times New Roman" w:hAnsi="Times New Roman" w:eastAsia="方正仿宋_GBK"/>
          <w:sz w:val="33"/>
          <w:szCs w:val="33"/>
        </w:rPr>
        <w:t>乡镇行政区划和村级建制调整改革“后半篇”文章</w:t>
      </w:r>
      <w:r>
        <w:rPr>
          <w:rFonts w:hint="eastAsia" w:ascii="Times New Roman" w:hAnsi="Times New Roman" w:eastAsia="方正仿宋_GBK"/>
          <w:sz w:val="33"/>
          <w:szCs w:val="33"/>
        </w:rPr>
        <w:t>和</w:t>
      </w:r>
      <w:r>
        <w:rPr>
          <w:rFonts w:ascii="Times New Roman" w:hAnsi="Times New Roman" w:eastAsia="方正仿宋_GBK"/>
          <w:sz w:val="33"/>
          <w:szCs w:val="33"/>
        </w:rPr>
        <w:t>经济发达镇行政管理体制改革结合起来协同推进，</w:t>
      </w:r>
      <w:r>
        <w:rPr>
          <w:rFonts w:hint="eastAsia" w:ascii="Times New Roman" w:hAnsi="Times New Roman" w:eastAsia="方正仿宋_GBK"/>
          <w:sz w:val="33"/>
          <w:szCs w:val="33"/>
        </w:rPr>
        <w:t>进一步</w:t>
      </w:r>
      <w:r>
        <w:rPr>
          <w:rFonts w:ascii="Times New Roman" w:hAnsi="Times New Roman" w:eastAsia="方正仿宋_GBK"/>
          <w:sz w:val="33"/>
          <w:szCs w:val="33"/>
        </w:rPr>
        <w:t>优化乡镇机构配置</w:t>
      </w:r>
      <w:r>
        <w:rPr>
          <w:rFonts w:hint="eastAsia" w:ascii="Times New Roman" w:hAnsi="Times New Roman" w:eastAsia="方正仿宋_GBK"/>
          <w:sz w:val="33"/>
          <w:szCs w:val="33"/>
        </w:rPr>
        <w:t>、</w:t>
      </w:r>
      <w:r>
        <w:rPr>
          <w:rFonts w:hint="eastAsia" w:ascii="Times New Roman" w:hAnsi="Times New Roman" w:eastAsia="方正仿宋_GBK"/>
          <w:bCs/>
          <w:sz w:val="33"/>
          <w:szCs w:val="33"/>
        </w:rPr>
        <w:t>推动</w:t>
      </w:r>
      <w:r>
        <w:rPr>
          <w:rFonts w:ascii="Times New Roman" w:hAnsi="Times New Roman" w:eastAsia="方正仿宋_GBK"/>
          <w:bCs/>
          <w:sz w:val="33"/>
          <w:szCs w:val="33"/>
        </w:rPr>
        <w:t>扩权赋能</w:t>
      </w:r>
      <w:r>
        <w:rPr>
          <w:rFonts w:hint="eastAsia" w:ascii="Times New Roman" w:hAnsi="Times New Roman" w:eastAsia="方正仿宋_GBK"/>
          <w:bCs/>
          <w:sz w:val="33"/>
          <w:szCs w:val="33"/>
        </w:rPr>
        <w:t>、创新</w:t>
      </w:r>
      <w:r>
        <w:rPr>
          <w:rFonts w:ascii="Times New Roman" w:hAnsi="Times New Roman" w:eastAsia="方正仿宋_GBK"/>
          <w:bCs/>
          <w:sz w:val="33"/>
          <w:szCs w:val="33"/>
        </w:rPr>
        <w:t>编制管理</w:t>
      </w:r>
      <w:r>
        <w:rPr>
          <w:rFonts w:hint="eastAsia" w:ascii="Times New Roman" w:hAnsi="Times New Roman" w:eastAsia="方正仿宋_GBK"/>
          <w:bCs/>
          <w:sz w:val="33"/>
          <w:szCs w:val="33"/>
        </w:rPr>
        <w:t>，努力</w:t>
      </w:r>
      <w:r>
        <w:rPr>
          <w:rFonts w:ascii="Times New Roman" w:hAnsi="Times New Roman" w:eastAsia="方正仿宋_GBK"/>
          <w:bCs/>
          <w:sz w:val="33"/>
          <w:szCs w:val="33"/>
        </w:rPr>
        <w:t>实现“基层事情基层办、基层权力给基层、基层事情有人办”</w:t>
      </w:r>
      <w:r>
        <w:rPr>
          <w:rFonts w:ascii="Times New Roman" w:hAnsi="Times New Roman" w:eastAsia="方正仿宋_GBK"/>
          <w:sz w:val="33"/>
          <w:szCs w:val="33"/>
        </w:rPr>
        <w:t>。</w:t>
      </w:r>
      <w:r>
        <w:rPr>
          <w:rFonts w:hint="eastAsia" w:ascii="Times New Roman" w:hAnsi="Times New Roman" w:eastAsia="方正仿宋_GBK"/>
          <w:b/>
          <w:sz w:val="33"/>
          <w:szCs w:val="33"/>
        </w:rPr>
        <w:t>一是</w:t>
      </w:r>
      <w:r>
        <w:rPr>
          <w:rFonts w:ascii="Times New Roman" w:hAnsi="Times New Roman" w:eastAsia="方正仿宋_GBK"/>
          <w:b/>
          <w:bCs/>
          <w:sz w:val="33"/>
          <w:szCs w:val="33"/>
        </w:rPr>
        <w:t>优化</w:t>
      </w:r>
      <w:r>
        <w:rPr>
          <w:rFonts w:hint="eastAsia" w:ascii="Times New Roman" w:hAnsi="Times New Roman" w:eastAsia="方正仿宋_GBK"/>
          <w:b/>
          <w:bCs/>
          <w:sz w:val="33"/>
          <w:szCs w:val="33"/>
        </w:rPr>
        <w:t>机构“</w:t>
      </w:r>
      <w:r>
        <w:rPr>
          <w:rFonts w:ascii="Times New Roman" w:hAnsi="Times New Roman" w:eastAsia="方正仿宋_GBK"/>
          <w:b/>
          <w:bCs/>
          <w:sz w:val="33"/>
          <w:szCs w:val="33"/>
        </w:rPr>
        <w:t>强职责</w:t>
      </w:r>
      <w:r>
        <w:rPr>
          <w:rFonts w:hint="eastAsia" w:ascii="Times New Roman" w:hAnsi="Times New Roman" w:eastAsia="方正仿宋_GBK"/>
          <w:b/>
          <w:bCs/>
          <w:sz w:val="33"/>
          <w:szCs w:val="33"/>
        </w:rPr>
        <w:t>”。</w:t>
      </w:r>
      <w:r>
        <w:rPr>
          <w:rFonts w:ascii="Times New Roman" w:hAnsi="Times New Roman" w:eastAsia="方正仿宋_GBK"/>
          <w:bCs/>
          <w:sz w:val="33"/>
          <w:szCs w:val="33"/>
        </w:rPr>
        <w:t>按照省市关于做好</w:t>
      </w:r>
      <w:r>
        <w:rPr>
          <w:rFonts w:hint="eastAsia" w:ascii="Times New Roman" w:hAnsi="Times New Roman" w:eastAsia="方正仿宋_GBK"/>
          <w:bCs/>
          <w:sz w:val="33"/>
          <w:szCs w:val="33"/>
        </w:rPr>
        <w:t>两项</w:t>
      </w:r>
      <w:r>
        <w:rPr>
          <w:rFonts w:ascii="Times New Roman" w:hAnsi="Times New Roman" w:eastAsia="方正仿宋_GBK"/>
          <w:bCs/>
          <w:sz w:val="33"/>
          <w:szCs w:val="33"/>
        </w:rPr>
        <w:t>改革“后半篇”文章部署要求</w:t>
      </w:r>
      <w:r>
        <w:rPr>
          <w:rFonts w:hint="eastAsia" w:ascii="Times New Roman" w:hAnsi="Times New Roman" w:eastAsia="方正仿宋_GBK"/>
          <w:bCs/>
          <w:sz w:val="33"/>
          <w:szCs w:val="33"/>
        </w:rPr>
        <w:t>，突出“因地制宜</w:t>
      </w:r>
      <w:r>
        <w:rPr>
          <w:rFonts w:ascii="Times New Roman" w:hAnsi="Times New Roman" w:eastAsia="方正仿宋_GBK"/>
          <w:bCs/>
          <w:sz w:val="33"/>
          <w:szCs w:val="33"/>
        </w:rPr>
        <w:t>”，</w:t>
      </w:r>
      <w:r>
        <w:rPr>
          <w:rFonts w:hint="eastAsia" w:ascii="Times New Roman" w:hAnsi="Times New Roman" w:eastAsia="方正仿宋_GBK"/>
          <w:bCs/>
          <w:sz w:val="33"/>
          <w:szCs w:val="33"/>
        </w:rPr>
        <w:t>结合改革试点</w:t>
      </w:r>
      <w:r>
        <w:rPr>
          <w:rFonts w:ascii="Times New Roman" w:hAnsi="Times New Roman" w:eastAsia="方正仿宋_GBK"/>
          <w:bCs/>
          <w:sz w:val="33"/>
          <w:szCs w:val="33"/>
        </w:rPr>
        <w:t>中</w:t>
      </w:r>
      <w:r>
        <w:rPr>
          <w:rFonts w:hint="eastAsia" w:ascii="Times New Roman" w:hAnsi="Times New Roman" w:eastAsia="方正仿宋_GBK"/>
          <w:bCs/>
          <w:sz w:val="33"/>
          <w:szCs w:val="33"/>
        </w:rPr>
        <w:t>遇到</w:t>
      </w:r>
      <w:r>
        <w:rPr>
          <w:rFonts w:ascii="Times New Roman" w:hAnsi="Times New Roman" w:eastAsia="方正仿宋_GBK"/>
          <w:bCs/>
          <w:sz w:val="33"/>
          <w:szCs w:val="33"/>
        </w:rPr>
        <w:t>的问题，</w:t>
      </w:r>
      <w:r>
        <w:rPr>
          <w:rFonts w:hint="eastAsia" w:ascii="Times New Roman" w:hAnsi="Times New Roman" w:eastAsia="方正仿宋_GBK"/>
          <w:bCs/>
          <w:sz w:val="33"/>
          <w:szCs w:val="33"/>
        </w:rPr>
        <w:t>多次优化调整</w:t>
      </w:r>
      <w:r>
        <w:rPr>
          <w:rFonts w:ascii="Times New Roman" w:hAnsi="Times New Roman" w:eastAsia="方正仿宋_GBK"/>
          <w:bCs/>
          <w:sz w:val="33"/>
          <w:szCs w:val="33"/>
        </w:rPr>
        <w:t>格里坪镇</w:t>
      </w:r>
      <w:r>
        <w:rPr>
          <w:rFonts w:hint="eastAsia" w:ascii="Times New Roman" w:hAnsi="Times New Roman" w:eastAsia="方正仿宋_GBK"/>
          <w:bCs/>
          <w:sz w:val="33"/>
          <w:szCs w:val="33"/>
        </w:rPr>
        <w:t>机关</w:t>
      </w:r>
      <w:r>
        <w:rPr>
          <w:rFonts w:ascii="Times New Roman" w:hAnsi="Times New Roman" w:eastAsia="方正仿宋_GBK"/>
          <w:bCs/>
          <w:sz w:val="33"/>
          <w:szCs w:val="33"/>
        </w:rPr>
        <w:t>机构和人员配置，</w:t>
      </w:r>
      <w:r>
        <w:rPr>
          <w:rFonts w:ascii="Times New Roman" w:hAnsi="Times New Roman" w:eastAsia="方正仿宋_GBK"/>
          <w:sz w:val="33"/>
          <w:szCs w:val="33"/>
        </w:rPr>
        <w:t>印发《中共攀枝花市西区区委机构编制委员会关于调整格里坪镇机关有关机构编制事项的通知》，</w:t>
      </w:r>
      <w:r>
        <w:rPr>
          <w:rFonts w:hint="eastAsia" w:ascii="Times New Roman" w:hAnsi="Times New Roman" w:eastAsia="方正仿宋_GBK"/>
          <w:sz w:val="33"/>
          <w:szCs w:val="33"/>
        </w:rPr>
        <w:t>在</w:t>
      </w:r>
      <w:r>
        <w:rPr>
          <w:rFonts w:ascii="Times New Roman" w:hAnsi="Times New Roman" w:eastAsia="方正仿宋_GBK"/>
          <w:sz w:val="33"/>
          <w:szCs w:val="33"/>
        </w:rPr>
        <w:t>格里坪镇</w:t>
      </w:r>
      <w:r>
        <w:rPr>
          <w:rFonts w:hint="eastAsia" w:ascii="Times New Roman" w:hAnsi="Times New Roman" w:eastAsia="方正仿宋_GBK"/>
          <w:sz w:val="33"/>
          <w:szCs w:val="33"/>
        </w:rPr>
        <w:t>优化</w:t>
      </w:r>
      <w:r>
        <w:rPr>
          <w:rFonts w:ascii="Times New Roman" w:hAnsi="Times New Roman" w:eastAsia="方正仿宋_GBK"/>
          <w:sz w:val="33"/>
          <w:szCs w:val="33"/>
        </w:rPr>
        <w:t>设置“</w:t>
      </w:r>
      <w:r>
        <w:rPr>
          <w:rFonts w:hint="eastAsia" w:ascii="Times New Roman" w:hAnsi="Times New Roman" w:eastAsia="方正仿宋_GBK"/>
          <w:sz w:val="33"/>
          <w:szCs w:val="33"/>
        </w:rPr>
        <w:t>7</w:t>
      </w:r>
      <w:r>
        <w:rPr>
          <w:rFonts w:ascii="Times New Roman" w:hAnsi="Times New Roman" w:eastAsia="方正仿宋_GBK"/>
          <w:sz w:val="33"/>
          <w:szCs w:val="33"/>
        </w:rPr>
        <w:t>办</w:t>
      </w:r>
      <w:r>
        <w:rPr>
          <w:rFonts w:hint="eastAsia" w:ascii="Times New Roman" w:hAnsi="Times New Roman" w:eastAsia="方正仿宋_GBK"/>
          <w:sz w:val="33"/>
          <w:szCs w:val="33"/>
        </w:rPr>
        <w:t>1</w:t>
      </w:r>
      <w:r>
        <w:rPr>
          <w:rFonts w:ascii="Times New Roman" w:hAnsi="Times New Roman" w:eastAsia="方正仿宋_GBK"/>
          <w:sz w:val="33"/>
          <w:szCs w:val="33"/>
        </w:rPr>
        <w:t>所</w:t>
      </w:r>
      <w:r>
        <w:rPr>
          <w:rFonts w:hint="eastAsia" w:ascii="Times New Roman" w:hAnsi="Times New Roman" w:eastAsia="方正仿宋_GBK"/>
          <w:sz w:val="33"/>
          <w:szCs w:val="33"/>
        </w:rPr>
        <w:t>5</w:t>
      </w:r>
      <w:r>
        <w:rPr>
          <w:rFonts w:ascii="Times New Roman" w:hAnsi="Times New Roman" w:eastAsia="方正仿宋_GBK"/>
          <w:sz w:val="33"/>
          <w:szCs w:val="33"/>
        </w:rPr>
        <w:t>中心”</w:t>
      </w:r>
      <w:r>
        <w:rPr>
          <w:rFonts w:hint="eastAsia" w:ascii="Times New Roman" w:hAnsi="Times New Roman" w:eastAsia="方正仿宋_GBK"/>
          <w:sz w:val="33"/>
          <w:szCs w:val="33"/>
        </w:rPr>
        <w:t>，并就加强</w:t>
      </w:r>
      <w:r>
        <w:rPr>
          <w:rFonts w:ascii="Times New Roman" w:hAnsi="Times New Roman" w:eastAsia="方正仿宋_GBK"/>
          <w:sz w:val="33"/>
          <w:szCs w:val="33"/>
        </w:rPr>
        <w:t>自然资源、生态环境、村镇建设、农业农村等相关领域</w:t>
      </w:r>
      <w:r>
        <w:rPr>
          <w:rFonts w:hint="eastAsia" w:ascii="Times New Roman" w:hAnsi="Times New Roman" w:eastAsia="方正仿宋_GBK"/>
          <w:sz w:val="33"/>
          <w:szCs w:val="33"/>
        </w:rPr>
        <w:t>职能</w:t>
      </w:r>
      <w:r>
        <w:rPr>
          <w:rFonts w:ascii="Times New Roman" w:hAnsi="Times New Roman" w:eastAsia="方正仿宋_GBK"/>
          <w:sz w:val="33"/>
          <w:szCs w:val="33"/>
        </w:rPr>
        <w:t>职责进行了明确</w:t>
      </w:r>
      <w:r>
        <w:rPr>
          <w:rFonts w:hint="eastAsia" w:ascii="Times New Roman" w:hAnsi="Times New Roman" w:eastAsia="方正仿宋_GBK"/>
          <w:sz w:val="33"/>
          <w:szCs w:val="33"/>
        </w:rPr>
        <w:t>和</w:t>
      </w:r>
      <w:r>
        <w:rPr>
          <w:rFonts w:ascii="Times New Roman" w:hAnsi="Times New Roman" w:eastAsia="方正仿宋_GBK"/>
          <w:sz w:val="33"/>
          <w:szCs w:val="33"/>
        </w:rPr>
        <w:t>细化</w:t>
      </w:r>
      <w:r>
        <w:rPr>
          <w:rFonts w:hint="eastAsia" w:ascii="Times New Roman" w:hAnsi="Times New Roman" w:eastAsia="方正仿宋_GBK"/>
          <w:sz w:val="33"/>
          <w:szCs w:val="33"/>
        </w:rPr>
        <w:t>。同时，</w:t>
      </w:r>
      <w:r>
        <w:rPr>
          <w:rFonts w:ascii="Times New Roman" w:hAnsi="Times New Roman" w:eastAsia="方正仿宋_GBK"/>
          <w:sz w:val="33"/>
          <w:szCs w:val="33"/>
        </w:rPr>
        <w:t>强化格里坪镇党委的核心领导作用，</w:t>
      </w:r>
      <w:r>
        <w:rPr>
          <w:rFonts w:hint="eastAsia" w:ascii="Times New Roman" w:hAnsi="Times New Roman" w:eastAsia="方正仿宋_GBK"/>
          <w:bCs/>
          <w:sz w:val="33"/>
          <w:szCs w:val="33"/>
        </w:rPr>
        <w:t>充分发挥其统筹协调各方、领导基层治理的功能，推动镇党委聚焦主责主业，集中精力抓党建、抓治理、抓服务；强化镇政府公共管理、公共服务、公共安全、民生保障等基本职能，把工作重心聚焦到实施乡村振兴战略、营造良好振兴环境、促进农民持续增收上来，推动格里坪镇职能由“管理型”向“公共服务型”转变。</w:t>
      </w:r>
      <w:r>
        <w:rPr>
          <w:rFonts w:hint="eastAsia" w:ascii="Times New Roman" w:hAnsi="Times New Roman" w:eastAsia="方正仿宋_GBK"/>
          <w:b/>
          <w:sz w:val="33"/>
          <w:szCs w:val="33"/>
        </w:rPr>
        <w:t>二是</w:t>
      </w:r>
      <w:r>
        <w:rPr>
          <w:rFonts w:ascii="Times New Roman" w:hAnsi="Times New Roman" w:eastAsia="方正仿宋_GBK"/>
          <w:b/>
          <w:bCs/>
          <w:sz w:val="33"/>
          <w:szCs w:val="33"/>
          <w:lang w:bidi="zh-CN"/>
        </w:rPr>
        <w:t>扩权赋能</w:t>
      </w:r>
      <w:r>
        <w:rPr>
          <w:rFonts w:hint="eastAsia" w:ascii="Times New Roman" w:hAnsi="Times New Roman" w:eastAsia="方正仿宋_GBK"/>
          <w:b/>
          <w:bCs/>
          <w:sz w:val="33"/>
          <w:szCs w:val="33"/>
          <w:lang w:bidi="zh-CN"/>
        </w:rPr>
        <w:t>“增活力</w:t>
      </w:r>
      <w:r>
        <w:rPr>
          <w:rFonts w:ascii="Times New Roman" w:hAnsi="Times New Roman" w:eastAsia="方正仿宋_GBK"/>
          <w:b/>
          <w:bCs/>
          <w:sz w:val="33"/>
          <w:szCs w:val="33"/>
          <w:lang w:bidi="zh-CN"/>
        </w:rPr>
        <w:t>”</w:t>
      </w:r>
      <w:r>
        <w:rPr>
          <w:rFonts w:hint="eastAsia" w:ascii="Times New Roman" w:hAnsi="Times New Roman" w:eastAsia="方正仿宋_GBK"/>
          <w:b/>
          <w:bCs/>
          <w:sz w:val="33"/>
          <w:szCs w:val="33"/>
        </w:rPr>
        <w:t>。</w:t>
      </w:r>
      <w:r>
        <w:rPr>
          <w:rFonts w:hint="eastAsia" w:ascii="Times New Roman" w:hAnsi="Times New Roman" w:eastAsia="方正仿宋_GBK"/>
          <w:bCs/>
          <w:sz w:val="33"/>
          <w:szCs w:val="33"/>
        </w:rPr>
        <w:t>在格里坪镇</w:t>
      </w:r>
      <w:r>
        <w:rPr>
          <w:rFonts w:ascii="Times New Roman" w:hAnsi="Times New Roman" w:eastAsia="方正仿宋_GBK"/>
          <w:bCs/>
          <w:sz w:val="33"/>
          <w:szCs w:val="33"/>
        </w:rPr>
        <w:t>行政管理体制改革试点</w:t>
      </w:r>
      <w:r>
        <w:rPr>
          <w:rFonts w:hint="eastAsia" w:ascii="Times New Roman" w:hAnsi="Times New Roman" w:eastAsia="方正仿宋_GBK"/>
          <w:bCs/>
          <w:sz w:val="33"/>
          <w:szCs w:val="33"/>
        </w:rPr>
        <w:t>前期</w:t>
      </w:r>
      <w:r>
        <w:rPr>
          <w:rFonts w:ascii="Times New Roman" w:hAnsi="Times New Roman" w:eastAsia="方正仿宋_GBK"/>
          <w:bCs/>
          <w:sz w:val="33"/>
          <w:szCs w:val="33"/>
        </w:rPr>
        <w:t>赋权的基础上，根据十三届全国人大常委会第三十次会议2021年8月20日表决通过的《关于修改&lt;人口与计划生育法&gt;的决定》，依法暂停原下放的“对伪造、变造、买卖计划生育证明的处罚”“对符合法律法规规定申请再生育的审批”“对不符合法律法规规定生育的公民征收社会抚养费”3项行政权力，其他89项行政权力继续有效。结合《四川省赋予乡镇（街道）县级行政权力事项指导目录》，在区级相关行权部门与格里坪镇政府充分沟通协商的基础上，再次赋予格里坪镇41项区级行政权力（其中，2项行政权力与经济发达镇行政管理体制改革试点赋权事项重合），累计赋予格里坪镇区级行政权力128项，为全市最多</w:t>
      </w:r>
      <w:r>
        <w:rPr>
          <w:rFonts w:hint="eastAsia" w:ascii="Times New Roman" w:hAnsi="Times New Roman" w:eastAsia="方正仿宋_GBK"/>
          <w:bCs/>
          <w:sz w:val="33"/>
          <w:szCs w:val="33"/>
        </w:rPr>
        <w:t>（其中</w:t>
      </w:r>
      <w:r>
        <w:rPr>
          <w:rFonts w:ascii="Times New Roman" w:hAnsi="Times New Roman" w:eastAsia="方正仿宋_GBK"/>
          <w:bCs/>
          <w:sz w:val="33"/>
          <w:szCs w:val="33"/>
        </w:rPr>
        <w:t>，同步赋予街道</w:t>
      </w:r>
      <w:r>
        <w:rPr>
          <w:rFonts w:hint="eastAsia" w:ascii="Times New Roman" w:hAnsi="Times New Roman" w:eastAsia="方正仿宋_GBK"/>
          <w:bCs/>
          <w:sz w:val="33"/>
          <w:szCs w:val="33"/>
        </w:rPr>
        <w:t>22项</w:t>
      </w:r>
      <w:r>
        <w:rPr>
          <w:rFonts w:ascii="Times New Roman" w:hAnsi="Times New Roman" w:eastAsia="方正仿宋_GBK"/>
          <w:bCs/>
          <w:sz w:val="33"/>
          <w:szCs w:val="33"/>
        </w:rPr>
        <w:t>）。将所有赋权事项与乡镇（街道）法定行政权力事项汇总，形成了《攀枝花市西区乡镇（街道）行政权力清单》，</w:t>
      </w:r>
      <w:r>
        <w:rPr>
          <w:rFonts w:hint="eastAsia" w:ascii="Times New Roman" w:hAnsi="Times New Roman" w:eastAsia="方正仿宋_GBK"/>
          <w:bCs/>
          <w:sz w:val="33"/>
          <w:szCs w:val="33"/>
        </w:rPr>
        <w:t>经十一届区政府第98次常务会审议通过，于9月6日</w:t>
      </w:r>
      <w:r>
        <w:rPr>
          <w:rFonts w:ascii="Times New Roman" w:hAnsi="Times New Roman" w:eastAsia="方正仿宋_GBK"/>
          <w:bCs/>
          <w:sz w:val="33"/>
          <w:szCs w:val="33"/>
        </w:rPr>
        <w:t>以区政府办公室名义</w:t>
      </w:r>
      <w:r>
        <w:rPr>
          <w:rFonts w:hint="eastAsia" w:ascii="Times New Roman" w:hAnsi="Times New Roman" w:eastAsia="方正仿宋_GBK"/>
          <w:bCs/>
          <w:sz w:val="33"/>
          <w:szCs w:val="33"/>
        </w:rPr>
        <w:t>正式</w:t>
      </w:r>
      <w:r>
        <w:rPr>
          <w:rFonts w:ascii="Times New Roman" w:hAnsi="Times New Roman" w:eastAsia="方正仿宋_GBK"/>
          <w:bCs/>
          <w:sz w:val="33"/>
          <w:szCs w:val="33"/>
        </w:rPr>
        <w:t>印发</w:t>
      </w:r>
      <w:r>
        <w:rPr>
          <w:rFonts w:hint="eastAsia" w:ascii="Times New Roman" w:hAnsi="Times New Roman" w:eastAsia="方正仿宋_GBK"/>
          <w:bCs/>
          <w:sz w:val="33"/>
          <w:szCs w:val="33"/>
        </w:rPr>
        <w:t>。格里坪镇、各街道按照“权责一致”的原则对照乡镇（街道）行政权力清单逐项拟定对应责任，形成了乡镇（街道）行政权力责任清单，经区委编办、区司法局和区行政审批局联合审核后，统一在攀枝花市西区公众信息网上进行公布，填补了我区乡镇（街道）权责清单的空白，推动实现“基层</w:t>
      </w:r>
      <w:r>
        <w:rPr>
          <w:rFonts w:ascii="Times New Roman" w:hAnsi="Times New Roman" w:eastAsia="方正仿宋_GBK"/>
          <w:bCs/>
          <w:sz w:val="33"/>
          <w:szCs w:val="33"/>
        </w:rPr>
        <w:t>权力</w:t>
      </w:r>
      <w:r>
        <w:rPr>
          <w:rFonts w:hint="eastAsia" w:ascii="Times New Roman" w:hAnsi="Times New Roman" w:eastAsia="方正仿宋_GBK"/>
          <w:bCs/>
          <w:sz w:val="33"/>
          <w:szCs w:val="33"/>
        </w:rPr>
        <w:t>给</w:t>
      </w:r>
      <w:r>
        <w:rPr>
          <w:rFonts w:ascii="Times New Roman" w:hAnsi="Times New Roman" w:eastAsia="方正仿宋_GBK"/>
          <w:bCs/>
          <w:sz w:val="33"/>
          <w:szCs w:val="33"/>
        </w:rPr>
        <w:t>基层</w:t>
      </w:r>
      <w:r>
        <w:rPr>
          <w:rFonts w:hint="eastAsia" w:ascii="Times New Roman" w:hAnsi="Times New Roman" w:eastAsia="方正仿宋_GBK"/>
          <w:bCs/>
          <w:sz w:val="33"/>
          <w:szCs w:val="33"/>
        </w:rPr>
        <w:t>”。</w:t>
      </w:r>
      <w:r>
        <w:rPr>
          <w:rFonts w:hint="eastAsia" w:ascii="Times New Roman" w:hAnsi="Times New Roman" w:eastAsia="方正仿宋_GBK"/>
          <w:b/>
          <w:bCs/>
          <w:sz w:val="33"/>
          <w:szCs w:val="33"/>
        </w:rPr>
        <w:t>三是扁平管理“夯基础”。</w:t>
      </w:r>
      <w:r>
        <w:rPr>
          <w:rFonts w:hint="eastAsia" w:ascii="Times New Roman" w:hAnsi="Times New Roman" w:eastAsia="方正仿宋_GBK"/>
          <w:bCs/>
          <w:sz w:val="33"/>
          <w:szCs w:val="33"/>
        </w:rPr>
        <w:t>全力支持格里坪镇机构满编运行，加强空编补员，鼓励实行“一岗多责、一专多能”，推动格里坪镇编制分类管理、人员统筹使用，促进机构力量“平台化”、管理“扁平化”、人员“多岗化”。积极探索编制管理与激励引导新举措，推动人才向格里坪镇流动。今年以来，通过公招、考核招聘和考调等方式，为格里坪镇补充事业人员7人</w:t>
      </w:r>
      <w:r>
        <w:rPr>
          <w:rFonts w:hint="eastAsia" w:ascii="Times New Roman" w:hAnsi="Times New Roman" w:eastAsia="方正仿宋_GBK"/>
          <w:bCs/>
          <w:sz w:val="33"/>
          <w:szCs w:val="33"/>
          <w:lang w:bidi="zh-CN"/>
        </w:rPr>
        <w:t>；</w:t>
      </w:r>
      <w:r>
        <w:rPr>
          <w:rFonts w:ascii="Times New Roman" w:hAnsi="Times New Roman" w:eastAsia="方正仿宋_GBK"/>
          <w:bCs/>
          <w:sz w:val="33"/>
          <w:szCs w:val="33"/>
          <w:lang w:bidi="zh-CN"/>
        </w:rPr>
        <w:t>区司法局派驻2人到格里坪镇开展司法工作，区市场监管局派驻4人到格里坪镇开展市场监管工作，</w:t>
      </w:r>
      <w:r>
        <w:rPr>
          <w:rFonts w:hint="eastAsia" w:ascii="Times New Roman" w:hAnsi="Times New Roman" w:eastAsia="方正仿宋_GBK"/>
          <w:bCs/>
          <w:sz w:val="33"/>
          <w:szCs w:val="33"/>
          <w:lang w:bidi="zh-CN"/>
        </w:rPr>
        <w:t>进一步</w:t>
      </w:r>
      <w:r>
        <w:rPr>
          <w:rFonts w:ascii="Times New Roman" w:hAnsi="Times New Roman" w:eastAsia="方正仿宋_GBK"/>
          <w:bCs/>
          <w:sz w:val="33"/>
          <w:szCs w:val="33"/>
          <w:lang w:bidi="zh-CN"/>
        </w:rPr>
        <w:t>充实了格里坪镇人才队伍。</w:t>
      </w:r>
      <w:r>
        <w:rPr>
          <w:rFonts w:hint="eastAsia" w:ascii="Times New Roman" w:hAnsi="Times New Roman" w:eastAsia="方正仿宋_GBK"/>
          <w:bCs/>
          <w:sz w:val="33"/>
          <w:szCs w:val="33"/>
        </w:rPr>
        <w:t>积极借鉴发达地区的先进经验，联合区委组织部、区委目标绩效办等</w:t>
      </w:r>
      <w:r>
        <w:rPr>
          <w:rFonts w:ascii="Times New Roman" w:hAnsi="Times New Roman" w:eastAsia="方正仿宋_GBK"/>
          <w:bCs/>
          <w:sz w:val="33"/>
          <w:szCs w:val="33"/>
        </w:rPr>
        <w:t>部门</w:t>
      </w:r>
      <w:r>
        <w:rPr>
          <w:rFonts w:hint="eastAsia" w:ascii="Times New Roman" w:hAnsi="Times New Roman" w:eastAsia="方正仿宋_GBK"/>
          <w:bCs/>
          <w:sz w:val="33"/>
          <w:szCs w:val="33"/>
        </w:rPr>
        <w:t>认真研究落实乡镇（街道</w:t>
      </w:r>
      <w:r>
        <w:rPr>
          <w:rFonts w:ascii="Times New Roman" w:hAnsi="Times New Roman" w:eastAsia="方正仿宋_GBK"/>
          <w:bCs/>
          <w:sz w:val="33"/>
          <w:szCs w:val="33"/>
        </w:rPr>
        <w:t>）</w:t>
      </w:r>
      <w:r>
        <w:rPr>
          <w:rFonts w:hint="eastAsia" w:ascii="Times New Roman" w:hAnsi="Times New Roman" w:eastAsia="方正仿宋_GBK"/>
          <w:bCs/>
          <w:sz w:val="33"/>
          <w:szCs w:val="33"/>
        </w:rPr>
        <w:t>派驻机构属地管理新机制，推动治理重心下沉，</w:t>
      </w:r>
      <w:r>
        <w:rPr>
          <w:rFonts w:ascii="Times New Roman" w:hAnsi="Times New Roman" w:eastAsia="方正仿宋_GBK"/>
          <w:bCs/>
          <w:sz w:val="33"/>
          <w:szCs w:val="33"/>
        </w:rPr>
        <w:t>为实现“</w:t>
      </w:r>
      <w:r>
        <w:rPr>
          <w:rFonts w:hint="eastAsia" w:ascii="Times New Roman" w:hAnsi="Times New Roman" w:eastAsia="方正仿宋_GBK"/>
          <w:bCs/>
          <w:sz w:val="33"/>
          <w:szCs w:val="33"/>
        </w:rPr>
        <w:t>基层</w:t>
      </w:r>
      <w:r>
        <w:rPr>
          <w:rFonts w:ascii="Times New Roman" w:hAnsi="Times New Roman" w:eastAsia="方正仿宋_GBK"/>
          <w:bCs/>
          <w:sz w:val="33"/>
          <w:szCs w:val="33"/>
        </w:rPr>
        <w:t>事情有人</w:t>
      </w:r>
      <w:r>
        <w:rPr>
          <w:rFonts w:hint="eastAsia" w:ascii="Times New Roman" w:hAnsi="Times New Roman" w:eastAsia="方正仿宋_GBK"/>
          <w:bCs/>
          <w:sz w:val="33"/>
          <w:szCs w:val="33"/>
        </w:rPr>
        <w:t>办</w:t>
      </w:r>
      <w:r>
        <w:rPr>
          <w:rFonts w:ascii="Times New Roman" w:hAnsi="Times New Roman" w:eastAsia="方正仿宋_GBK"/>
          <w:bCs/>
          <w:sz w:val="33"/>
          <w:szCs w:val="33"/>
        </w:rPr>
        <w:t>”</w:t>
      </w:r>
      <w:r>
        <w:rPr>
          <w:rFonts w:hint="eastAsia" w:ascii="Times New Roman" w:hAnsi="Times New Roman" w:eastAsia="方正仿宋_GBK"/>
          <w:bCs/>
          <w:sz w:val="33"/>
          <w:szCs w:val="33"/>
        </w:rPr>
        <w:t>夯实</w:t>
      </w:r>
      <w:r>
        <w:rPr>
          <w:rFonts w:ascii="Times New Roman" w:hAnsi="Times New Roman" w:eastAsia="方正仿宋_GBK"/>
          <w:bCs/>
          <w:sz w:val="33"/>
          <w:szCs w:val="33"/>
        </w:rPr>
        <w:t>基础</w:t>
      </w:r>
      <w:r>
        <w:rPr>
          <w:rFonts w:hint="eastAsia" w:ascii="Times New Roman" w:hAnsi="Times New Roman" w:eastAsia="方正仿宋_GBK"/>
          <w:bCs/>
          <w:sz w:val="33"/>
          <w:szCs w:val="33"/>
        </w:rPr>
        <w:t>。</w:t>
      </w:r>
    </w:p>
    <w:p>
      <w:pPr>
        <w:spacing w:line="554" w:lineRule="exact"/>
        <w:ind w:firstLine="662" w:firstLineChars="200"/>
        <w:rPr>
          <w:rFonts w:hint="eastAsia" w:eastAsia="方正仿宋_GBK" w:cs="Times New Roman"/>
          <w:b/>
          <w:bCs/>
          <w:kern w:val="2"/>
          <w:sz w:val="33"/>
          <w:szCs w:val="33"/>
          <w:lang w:val="en-US" w:eastAsia="zh-CN" w:bidi="ar-SA"/>
        </w:rPr>
      </w:pPr>
      <w:r>
        <w:rPr>
          <w:rFonts w:hint="eastAsia" w:eastAsia="方正仿宋_GBK" w:cs="Times New Roman"/>
          <w:b/>
          <w:bCs/>
          <w:kern w:val="2"/>
          <w:sz w:val="33"/>
          <w:szCs w:val="33"/>
          <w:lang w:val="en-US" w:eastAsia="zh-CN" w:bidi="ar-SA"/>
        </w:rPr>
        <w:t>④</w:t>
      </w:r>
      <w:r>
        <w:rPr>
          <w:rFonts w:hint="eastAsia" w:ascii="Times New Roman" w:hAnsi="Times New Roman" w:eastAsia="方正仿宋_GBK" w:cs="Times New Roman"/>
          <w:b/>
          <w:bCs/>
          <w:kern w:val="2"/>
          <w:sz w:val="33"/>
          <w:szCs w:val="33"/>
          <w:lang w:val="en-US" w:eastAsia="zh-CN" w:bidi="ar-SA"/>
        </w:rPr>
        <w:t>创新</w:t>
      </w:r>
      <w:r>
        <w:rPr>
          <w:rFonts w:hint="default" w:ascii="Times New Roman" w:hAnsi="Times New Roman" w:eastAsia="方正仿宋_GBK" w:cs="Times New Roman"/>
          <w:b/>
          <w:bCs/>
          <w:kern w:val="2"/>
          <w:sz w:val="33"/>
          <w:szCs w:val="33"/>
          <w:lang w:val="en-US" w:eastAsia="zh-CN" w:bidi="ar-SA"/>
        </w:rPr>
        <w:t>方式提升事业单位</w:t>
      </w:r>
      <w:r>
        <w:rPr>
          <w:rFonts w:hint="eastAsia" w:ascii="Times New Roman" w:hAnsi="Times New Roman" w:eastAsia="方正仿宋_GBK" w:cs="Times New Roman"/>
          <w:b/>
          <w:bCs/>
          <w:kern w:val="2"/>
          <w:sz w:val="33"/>
          <w:szCs w:val="33"/>
          <w:lang w:val="en-US" w:eastAsia="zh-CN" w:bidi="ar-SA"/>
        </w:rPr>
        <w:t>监督</w:t>
      </w:r>
      <w:r>
        <w:rPr>
          <w:rFonts w:hint="default" w:ascii="Times New Roman" w:hAnsi="Times New Roman" w:eastAsia="方正仿宋_GBK" w:cs="Times New Roman"/>
          <w:b/>
          <w:bCs/>
          <w:kern w:val="2"/>
          <w:sz w:val="33"/>
          <w:szCs w:val="33"/>
          <w:lang w:val="en-US" w:eastAsia="zh-CN" w:bidi="ar-SA"/>
        </w:rPr>
        <w:t>管理水平</w:t>
      </w:r>
      <w:r>
        <w:rPr>
          <w:rFonts w:hint="eastAsia" w:ascii="Times New Roman" w:hAnsi="Times New Roman" w:eastAsia="方正仿宋_GBK" w:cs="Times New Roman"/>
          <w:b/>
          <w:bCs/>
          <w:kern w:val="2"/>
          <w:sz w:val="33"/>
          <w:szCs w:val="33"/>
          <w:lang w:val="en-US" w:eastAsia="zh-CN" w:bidi="ar-SA"/>
        </w:rPr>
        <w:t>。一是创新推行新任事业单位法定代表人“面谈”，提升“三种意识”</w:t>
      </w:r>
      <w:r>
        <w:rPr>
          <w:rFonts w:hint="eastAsia" w:eastAsia="方正仿宋_GBK" w:cs="Times New Roman"/>
          <w:b/>
          <w:bCs/>
          <w:kern w:val="2"/>
          <w:sz w:val="33"/>
          <w:szCs w:val="33"/>
          <w:lang w:val="en-US" w:eastAsia="zh-CN" w:bidi="ar-SA"/>
        </w:rPr>
        <w:t>。</w:t>
      </w:r>
    </w:p>
    <w:p>
      <w:pPr>
        <w:spacing w:line="554" w:lineRule="exact"/>
        <w:rPr>
          <w:rFonts w:ascii="Times New Roman" w:hAnsi="Times New Roman" w:eastAsia="方正仿宋_GBK"/>
          <w:kern w:val="0"/>
          <w:sz w:val="33"/>
          <w:szCs w:val="33"/>
        </w:rPr>
      </w:pPr>
      <w:r>
        <w:rPr>
          <w:rFonts w:hint="eastAsia" w:ascii="Times New Roman" w:hAnsi="Times New Roman" w:eastAsia="方正仿宋_GBK"/>
          <w:bCs/>
          <w:sz w:val="33"/>
          <w:szCs w:val="33"/>
        </w:rPr>
        <w:t>为加强和规范对事业单位法定代表人的监督管理，促进事业单位法定代表人全面正确履行职责，减少和规避因违规造成的法律风险，首次推行新任事业单位法定代表人“面谈”。通过给新任事业单位法定代表人详细解读事业单位法人、法定代表人的概念和</w:t>
      </w:r>
      <w:r>
        <w:rPr>
          <w:rFonts w:ascii="Times New Roman" w:hAnsi="Times New Roman" w:eastAsia="方正仿宋_GBK"/>
          <w:bCs/>
          <w:sz w:val="33"/>
          <w:szCs w:val="33"/>
        </w:rPr>
        <w:t>事业单位登记管理</w:t>
      </w:r>
      <w:r>
        <w:rPr>
          <w:rFonts w:hint="eastAsia" w:ascii="Times New Roman" w:hAnsi="Times New Roman" w:eastAsia="方正仿宋_GBK"/>
          <w:bCs/>
          <w:sz w:val="33"/>
          <w:szCs w:val="33"/>
        </w:rPr>
        <w:t>有关规章</w:t>
      </w:r>
      <w:r>
        <w:rPr>
          <w:rFonts w:ascii="Times New Roman" w:hAnsi="Times New Roman" w:eastAsia="方正仿宋_GBK"/>
          <w:bCs/>
          <w:sz w:val="33"/>
          <w:szCs w:val="33"/>
        </w:rPr>
        <w:t>制度</w:t>
      </w:r>
      <w:r>
        <w:rPr>
          <w:rFonts w:hint="eastAsia" w:ascii="Times New Roman" w:hAnsi="Times New Roman" w:eastAsia="方正仿宋_GBK"/>
          <w:bCs/>
          <w:sz w:val="33"/>
          <w:szCs w:val="33"/>
        </w:rPr>
        <w:t>，并颁发事业单位法人证书和事业单位法定代表人证书的方式，进一步提高事业单位法人的“法制”意识、“登记”意识和“约束”意识，对提升法定代表人的依法管理水平和公共服务能力起到积极推动作用。截止目前，已对13名新任法定代表人进行“面谈”。</w:t>
      </w:r>
      <w:r>
        <w:rPr>
          <w:rFonts w:hint="eastAsia" w:ascii="Times New Roman" w:hAnsi="Times New Roman" w:eastAsia="方正仿宋_GBK"/>
          <w:b/>
          <w:bCs/>
          <w:sz w:val="33"/>
          <w:szCs w:val="33"/>
        </w:rPr>
        <w:t>二是全区</w:t>
      </w:r>
      <w:r>
        <w:rPr>
          <w:rFonts w:ascii="Times New Roman" w:hAnsi="Times New Roman" w:eastAsia="方正仿宋_GBK"/>
          <w:b/>
          <w:bCs/>
          <w:sz w:val="33"/>
          <w:szCs w:val="33"/>
        </w:rPr>
        <w:t>机关、群团</w:t>
      </w:r>
      <w:r>
        <w:rPr>
          <w:rFonts w:hint="eastAsia" w:ascii="Times New Roman" w:hAnsi="Times New Roman" w:eastAsia="方正仿宋_GBK"/>
          <w:b/>
          <w:bCs/>
          <w:sz w:val="33"/>
          <w:szCs w:val="33"/>
        </w:rPr>
        <w:t>、事业单位</w:t>
      </w:r>
      <w:r>
        <w:rPr>
          <w:rFonts w:ascii="Times New Roman" w:hAnsi="Times New Roman" w:eastAsia="方正仿宋_GBK"/>
          <w:b/>
          <w:bCs/>
          <w:sz w:val="33"/>
          <w:szCs w:val="33"/>
        </w:rPr>
        <w:t>登记设立档案实现数字化管理</w:t>
      </w:r>
      <w:r>
        <w:rPr>
          <w:rFonts w:hint="eastAsia" w:ascii="Times New Roman" w:hAnsi="Times New Roman" w:eastAsia="方正仿宋_GBK"/>
          <w:b/>
          <w:bCs/>
          <w:sz w:val="33"/>
          <w:szCs w:val="33"/>
        </w:rPr>
        <w:t>。</w:t>
      </w:r>
      <w:r>
        <w:rPr>
          <w:rFonts w:hint="eastAsia" w:ascii="Times New Roman" w:hAnsi="Times New Roman" w:eastAsia="方正仿宋_GBK"/>
          <w:bCs/>
          <w:sz w:val="33"/>
          <w:szCs w:val="33"/>
        </w:rPr>
        <w:t>为进一步提升全区</w:t>
      </w:r>
      <w:r>
        <w:rPr>
          <w:rFonts w:ascii="Times New Roman" w:hAnsi="Times New Roman" w:eastAsia="方正仿宋_GBK"/>
          <w:bCs/>
          <w:sz w:val="33"/>
          <w:szCs w:val="33"/>
        </w:rPr>
        <w:t>机关、群团</w:t>
      </w:r>
      <w:r>
        <w:rPr>
          <w:rFonts w:hint="eastAsia" w:ascii="Times New Roman" w:hAnsi="Times New Roman" w:eastAsia="方正仿宋_GBK"/>
          <w:bCs/>
          <w:sz w:val="33"/>
          <w:szCs w:val="33"/>
        </w:rPr>
        <w:t>、事业单位</w:t>
      </w:r>
      <w:r>
        <w:rPr>
          <w:rFonts w:ascii="Times New Roman" w:hAnsi="Times New Roman" w:eastAsia="方正仿宋_GBK"/>
          <w:bCs/>
          <w:sz w:val="33"/>
          <w:szCs w:val="33"/>
        </w:rPr>
        <w:t>登记设立档案</w:t>
      </w:r>
      <w:r>
        <w:rPr>
          <w:rFonts w:hint="eastAsia" w:ascii="Times New Roman" w:hAnsi="Times New Roman" w:eastAsia="方正仿宋_GBK"/>
          <w:bCs/>
          <w:sz w:val="33"/>
          <w:szCs w:val="33"/>
        </w:rPr>
        <w:t>科学、</w:t>
      </w:r>
      <w:r>
        <w:rPr>
          <w:rFonts w:ascii="Times New Roman" w:hAnsi="Times New Roman" w:eastAsia="方正仿宋_GBK"/>
          <w:bCs/>
          <w:sz w:val="33"/>
          <w:szCs w:val="33"/>
        </w:rPr>
        <w:t>规范化管理水平</w:t>
      </w:r>
      <w:r>
        <w:rPr>
          <w:rFonts w:hint="eastAsia" w:ascii="Times New Roman" w:hAnsi="Times New Roman" w:eastAsia="方正仿宋_GBK"/>
          <w:bCs/>
          <w:sz w:val="33"/>
          <w:szCs w:val="33"/>
        </w:rPr>
        <w:t>，我办</w:t>
      </w:r>
      <w:r>
        <w:rPr>
          <w:rFonts w:ascii="Times New Roman" w:hAnsi="Times New Roman" w:eastAsia="方正仿宋_GBK"/>
          <w:bCs/>
          <w:sz w:val="33"/>
          <w:szCs w:val="33"/>
        </w:rPr>
        <w:t>对历年来的</w:t>
      </w:r>
      <w:r>
        <w:rPr>
          <w:rFonts w:hint="eastAsia" w:ascii="Times New Roman" w:hAnsi="Times New Roman" w:eastAsia="方正仿宋_GBK"/>
          <w:bCs/>
          <w:sz w:val="33"/>
          <w:szCs w:val="33"/>
        </w:rPr>
        <w:t>全区</w:t>
      </w:r>
      <w:r>
        <w:rPr>
          <w:rFonts w:ascii="Times New Roman" w:hAnsi="Times New Roman" w:eastAsia="方正仿宋_GBK"/>
          <w:bCs/>
          <w:sz w:val="33"/>
          <w:szCs w:val="33"/>
        </w:rPr>
        <w:t>机关、群团</w:t>
      </w:r>
      <w:r>
        <w:rPr>
          <w:rFonts w:hint="eastAsia" w:ascii="Times New Roman" w:hAnsi="Times New Roman" w:eastAsia="方正仿宋_GBK"/>
          <w:bCs/>
          <w:sz w:val="33"/>
          <w:szCs w:val="33"/>
        </w:rPr>
        <w:t>、事业单位</w:t>
      </w:r>
      <w:r>
        <w:rPr>
          <w:rFonts w:ascii="Times New Roman" w:hAnsi="Times New Roman" w:eastAsia="方正仿宋_GBK"/>
          <w:bCs/>
          <w:sz w:val="33"/>
          <w:szCs w:val="33"/>
        </w:rPr>
        <w:t>登记设立档案</w:t>
      </w:r>
      <w:r>
        <w:rPr>
          <w:rFonts w:hint="eastAsia" w:ascii="Times New Roman" w:hAnsi="Times New Roman" w:eastAsia="方正仿宋_GBK"/>
          <w:bCs/>
          <w:sz w:val="33"/>
          <w:szCs w:val="33"/>
        </w:rPr>
        <w:t>进行整理、组卷、</w:t>
      </w:r>
      <w:r>
        <w:rPr>
          <w:rFonts w:ascii="Times New Roman" w:hAnsi="Times New Roman" w:eastAsia="方正仿宋_GBK"/>
          <w:bCs/>
          <w:sz w:val="33"/>
          <w:szCs w:val="33"/>
        </w:rPr>
        <w:t>数字化扫描，全区67家机关、群团</w:t>
      </w:r>
      <w:r>
        <w:rPr>
          <w:rFonts w:hint="eastAsia" w:ascii="Times New Roman" w:hAnsi="Times New Roman" w:eastAsia="方正仿宋_GBK"/>
          <w:bCs/>
          <w:sz w:val="33"/>
          <w:szCs w:val="33"/>
        </w:rPr>
        <w:t>和</w:t>
      </w:r>
      <w:r>
        <w:rPr>
          <w:rFonts w:ascii="Times New Roman" w:hAnsi="Times New Roman" w:eastAsia="方正仿宋_GBK"/>
          <w:bCs/>
          <w:sz w:val="33"/>
          <w:szCs w:val="33"/>
        </w:rPr>
        <w:t>167家事业单位</w:t>
      </w:r>
      <w:r>
        <w:rPr>
          <w:rFonts w:hint="eastAsia" w:ascii="Times New Roman" w:hAnsi="Times New Roman" w:eastAsia="方正仿宋_GBK"/>
          <w:bCs/>
          <w:sz w:val="33"/>
          <w:szCs w:val="33"/>
        </w:rPr>
        <w:t>的</w:t>
      </w:r>
      <w:r>
        <w:rPr>
          <w:rFonts w:ascii="Times New Roman" w:hAnsi="Times New Roman" w:eastAsia="方正仿宋_GBK"/>
          <w:bCs/>
          <w:sz w:val="33"/>
          <w:szCs w:val="33"/>
        </w:rPr>
        <w:t>登记档案</w:t>
      </w:r>
      <w:r>
        <w:rPr>
          <w:rFonts w:hint="eastAsia" w:ascii="Times New Roman" w:hAnsi="Times New Roman" w:eastAsia="方正仿宋_GBK"/>
          <w:bCs/>
          <w:sz w:val="33"/>
          <w:szCs w:val="33"/>
        </w:rPr>
        <w:t>实现</w:t>
      </w:r>
      <w:r>
        <w:rPr>
          <w:rFonts w:ascii="Times New Roman" w:hAnsi="Times New Roman" w:eastAsia="方正仿宋_GBK"/>
          <w:bCs/>
          <w:sz w:val="33"/>
          <w:szCs w:val="33"/>
        </w:rPr>
        <w:t>数字化</w:t>
      </w:r>
      <w:r>
        <w:rPr>
          <w:rFonts w:hint="eastAsia" w:ascii="Times New Roman" w:hAnsi="Times New Roman" w:eastAsia="方正仿宋_GBK"/>
          <w:bCs/>
          <w:sz w:val="33"/>
          <w:szCs w:val="33"/>
        </w:rPr>
        <w:t>管理，其中，撤销的7家机关、群团和5</w:t>
      </w:r>
      <w:r>
        <w:rPr>
          <w:rFonts w:hint="eastAsia" w:ascii="Times New Roman" w:hAnsi="Times New Roman" w:eastAsia="方正仿宋_GBK"/>
          <w:bCs/>
          <w:sz w:val="33"/>
          <w:szCs w:val="33"/>
          <w:lang w:val="en-US" w:eastAsia="zh-CN"/>
        </w:rPr>
        <w:t>2</w:t>
      </w:r>
      <w:r>
        <w:rPr>
          <w:rFonts w:hint="eastAsia" w:ascii="Times New Roman" w:hAnsi="Times New Roman" w:eastAsia="方正仿宋_GBK"/>
          <w:bCs/>
          <w:sz w:val="33"/>
          <w:szCs w:val="33"/>
        </w:rPr>
        <w:t>家事业单位登记设立档案已移交进馆，</w:t>
      </w:r>
      <w:r>
        <w:rPr>
          <w:rFonts w:ascii="Times New Roman" w:hAnsi="Times New Roman" w:eastAsia="方正仿宋_GBK"/>
          <w:bCs/>
          <w:sz w:val="33"/>
          <w:szCs w:val="33"/>
        </w:rPr>
        <w:t>切实维护</w:t>
      </w:r>
      <w:r>
        <w:rPr>
          <w:rFonts w:hint="eastAsia" w:ascii="Times New Roman" w:hAnsi="Times New Roman" w:eastAsia="方正仿宋_GBK"/>
          <w:bCs/>
          <w:sz w:val="33"/>
          <w:szCs w:val="33"/>
        </w:rPr>
        <w:t>单位</w:t>
      </w:r>
      <w:r>
        <w:rPr>
          <w:rFonts w:ascii="Times New Roman" w:hAnsi="Times New Roman" w:eastAsia="方正仿宋_GBK"/>
          <w:bCs/>
          <w:sz w:val="33"/>
          <w:szCs w:val="33"/>
        </w:rPr>
        <w:t>登记设立档案的完整性、规范性与安全性。</w:t>
      </w:r>
      <w:r>
        <w:rPr>
          <w:rFonts w:hint="eastAsia" w:ascii="Times New Roman" w:hAnsi="Times New Roman" w:eastAsia="方正仿宋_GBK"/>
          <w:b/>
          <w:sz w:val="33"/>
          <w:szCs w:val="33"/>
        </w:rPr>
        <w:t>三是规范管理顺利完成2021年度事业单位法人年度报告公示。</w:t>
      </w:r>
      <w:r>
        <w:rPr>
          <w:rFonts w:hint="eastAsia" w:ascii="Times New Roman" w:hAnsi="Times New Roman" w:eastAsia="方正仿宋_GBK"/>
          <w:sz w:val="33"/>
          <w:szCs w:val="33"/>
        </w:rPr>
        <w:t>2020年度全区需进行公示的事业单位104家，截止2021年3月31日，均通过事业单位登记管理系统上传年度公示材料，上传率100%；已公示事业单位法人104家，公示率100%。在事业单位年度报告公示期间，指导全区51家事业单位办理68项变更登记，进一步强化事业单位的事中事后监管，促进其规范履职、提速增效。</w:t>
      </w:r>
      <w:r>
        <w:rPr>
          <w:rFonts w:hint="eastAsia" w:ascii="Times New Roman" w:hAnsi="Times New Roman" w:eastAsia="方正仿宋_GBK"/>
          <w:b/>
          <w:sz w:val="33"/>
          <w:szCs w:val="33"/>
        </w:rPr>
        <w:t>四是监管并重，事业单位</w:t>
      </w:r>
      <w:r>
        <w:rPr>
          <w:rFonts w:ascii="Times New Roman" w:hAnsi="Times New Roman" w:eastAsia="方正仿宋_GBK"/>
          <w:b/>
          <w:sz w:val="33"/>
          <w:szCs w:val="33"/>
        </w:rPr>
        <w:t>法人信息抽查</w:t>
      </w:r>
      <w:r>
        <w:rPr>
          <w:rFonts w:hint="eastAsia" w:ascii="Times New Roman" w:hAnsi="Times New Roman" w:eastAsia="方正仿宋_GBK"/>
          <w:b/>
          <w:sz w:val="33"/>
          <w:szCs w:val="33"/>
        </w:rPr>
        <w:t>获好评</w:t>
      </w:r>
      <w:r>
        <w:rPr>
          <w:rFonts w:ascii="Times New Roman" w:hAnsi="Times New Roman" w:eastAsia="方正仿宋_GBK"/>
          <w:b/>
          <w:sz w:val="33"/>
          <w:szCs w:val="33"/>
        </w:rPr>
        <w:t>。</w:t>
      </w:r>
      <w:r>
        <w:rPr>
          <w:rFonts w:ascii="Times New Roman" w:hAnsi="Times New Roman" w:eastAsia="方正仿宋_GBK"/>
          <w:sz w:val="33"/>
          <w:szCs w:val="33"/>
        </w:rPr>
        <w:t>我办提前筹划，精心准备，加强宣传，抓实抓细“双随机一公开”抽查工作各个环节。9</w:t>
      </w:r>
      <w:r>
        <w:rPr>
          <w:rFonts w:ascii="Times New Roman" w:hAnsi="Times New Roman" w:eastAsia="方正仿宋_GBK"/>
          <w:b/>
          <w:sz w:val="33"/>
          <w:szCs w:val="33"/>
        </w:rPr>
        <w:t>月，</w:t>
      </w:r>
      <w:r>
        <w:rPr>
          <w:rFonts w:ascii="Times New Roman" w:hAnsi="Times New Roman" w:eastAsia="方正仿宋_GBK"/>
          <w:sz w:val="33"/>
          <w:szCs w:val="33"/>
        </w:rPr>
        <w:t>按7%的比例在事业单位法人名录库中随机抽取9家单位法人进行实地预抽查，重点对其业务开展及证书使用情况、相关资质认可或执业许可有效性、事业单位登记管理情况、信息公开情况等进行提前抽检，切实摸清和掌握单位依法履职和规范运行情况、督促规范整改。10月，全市联合检查组采取“一看、二听、三问、四查、五讲”的方式抽查6家事业单位，被抽查的单位因准备充分、运行状况良好，未发现存在的问题，获得全市联合检查组肯定和好评。</w:t>
      </w:r>
    </w:p>
    <w:p>
      <w:pPr>
        <w:spacing w:line="554" w:lineRule="exact"/>
        <w:ind w:firstLine="662" w:firstLineChars="200"/>
        <w:rPr>
          <w:rFonts w:ascii="Times New Roman" w:hAnsi="Times New Roman" w:eastAsia="方正仿宋_GBK"/>
          <w:bCs/>
          <w:sz w:val="33"/>
          <w:szCs w:val="33"/>
        </w:rPr>
      </w:pPr>
      <w:r>
        <w:rPr>
          <w:rFonts w:hint="eastAsia" w:eastAsia="方正仿宋_GBK" w:cs="Times New Roman"/>
          <w:b/>
          <w:bCs/>
          <w:kern w:val="2"/>
          <w:sz w:val="33"/>
          <w:szCs w:val="33"/>
          <w:lang w:val="en-US" w:eastAsia="zh-CN" w:bidi="ar-SA"/>
        </w:rPr>
        <w:t>⑤</w:t>
      </w:r>
      <w:r>
        <w:rPr>
          <w:rFonts w:hint="eastAsia" w:ascii="Times New Roman" w:hAnsi="Times New Roman" w:eastAsia="方正仿宋_GBK" w:cs="Times New Roman"/>
          <w:b/>
          <w:bCs/>
          <w:kern w:val="2"/>
          <w:sz w:val="33"/>
          <w:szCs w:val="33"/>
          <w:lang w:val="en-US" w:eastAsia="zh-CN" w:bidi="ar-SA"/>
        </w:rPr>
        <w:t>全面</w:t>
      </w:r>
      <w:r>
        <w:rPr>
          <w:rFonts w:hint="default" w:ascii="Times New Roman" w:hAnsi="Times New Roman" w:eastAsia="方正仿宋_GBK" w:cs="Times New Roman"/>
          <w:b/>
          <w:bCs/>
          <w:kern w:val="2"/>
          <w:sz w:val="33"/>
          <w:szCs w:val="33"/>
          <w:lang w:val="en-US" w:eastAsia="zh-CN" w:bidi="ar-SA"/>
        </w:rPr>
        <w:t>启动</w:t>
      </w:r>
      <w:r>
        <w:rPr>
          <w:rFonts w:hint="eastAsia" w:ascii="Times New Roman" w:hAnsi="Times New Roman" w:eastAsia="方正仿宋_GBK" w:cs="Times New Roman"/>
          <w:b/>
          <w:bCs/>
          <w:kern w:val="2"/>
          <w:sz w:val="33"/>
          <w:szCs w:val="33"/>
          <w:lang w:val="en-US" w:eastAsia="zh-CN" w:bidi="ar-SA"/>
        </w:rPr>
        <w:t>第</w:t>
      </w:r>
      <w:r>
        <w:rPr>
          <w:rFonts w:hint="default" w:ascii="Times New Roman" w:hAnsi="Times New Roman" w:eastAsia="方正仿宋_GBK" w:cs="Times New Roman"/>
          <w:b/>
          <w:bCs/>
          <w:kern w:val="2"/>
          <w:sz w:val="33"/>
          <w:szCs w:val="33"/>
          <w:lang w:val="en-US" w:eastAsia="zh-CN" w:bidi="ar-SA"/>
        </w:rPr>
        <w:t>二次机构编制</w:t>
      </w:r>
      <w:r>
        <w:rPr>
          <w:rFonts w:hint="eastAsia" w:ascii="Times New Roman" w:hAnsi="Times New Roman" w:eastAsia="方正仿宋_GBK" w:cs="Times New Roman"/>
          <w:b/>
          <w:bCs/>
          <w:kern w:val="2"/>
          <w:sz w:val="33"/>
          <w:szCs w:val="33"/>
          <w:lang w:val="en-US" w:eastAsia="zh-CN" w:bidi="ar-SA"/>
        </w:rPr>
        <w:t>大</w:t>
      </w:r>
      <w:r>
        <w:rPr>
          <w:rFonts w:hint="default" w:ascii="Times New Roman" w:hAnsi="Times New Roman" w:eastAsia="方正仿宋_GBK" w:cs="Times New Roman"/>
          <w:b/>
          <w:bCs/>
          <w:kern w:val="2"/>
          <w:sz w:val="33"/>
          <w:szCs w:val="33"/>
          <w:lang w:val="en-US" w:eastAsia="zh-CN" w:bidi="ar-SA"/>
        </w:rPr>
        <w:t>核查。</w:t>
      </w:r>
      <w:r>
        <w:rPr>
          <w:rFonts w:hint="eastAsia" w:ascii="Times New Roman" w:hAnsi="Times New Roman" w:eastAsia="方正仿宋_GBK"/>
          <w:sz w:val="33"/>
          <w:szCs w:val="33"/>
        </w:rPr>
        <w:t>严格落实中央、省、</w:t>
      </w:r>
      <w:r>
        <w:rPr>
          <w:rFonts w:ascii="Times New Roman" w:hAnsi="Times New Roman" w:eastAsia="方正仿宋_GBK"/>
          <w:sz w:val="33"/>
          <w:szCs w:val="33"/>
        </w:rPr>
        <w:t>市的</w:t>
      </w:r>
      <w:r>
        <w:rPr>
          <w:rFonts w:hint="eastAsia" w:ascii="Times New Roman" w:hAnsi="Times New Roman" w:eastAsia="方正仿宋_GBK"/>
          <w:sz w:val="33"/>
          <w:szCs w:val="33"/>
        </w:rPr>
        <w:t>统一</w:t>
      </w:r>
      <w:r>
        <w:rPr>
          <w:rFonts w:ascii="Times New Roman" w:hAnsi="Times New Roman" w:eastAsia="方正仿宋_GBK"/>
          <w:sz w:val="33"/>
          <w:szCs w:val="33"/>
        </w:rPr>
        <w:t>部署，</w:t>
      </w:r>
      <w:r>
        <w:rPr>
          <w:rFonts w:hint="eastAsia" w:ascii="Times New Roman" w:hAnsi="Times New Roman" w:eastAsia="方正仿宋_GBK"/>
          <w:sz w:val="33"/>
          <w:szCs w:val="33"/>
        </w:rPr>
        <w:t>突出</w:t>
      </w:r>
      <w:r>
        <w:rPr>
          <w:rFonts w:ascii="Times New Roman" w:hAnsi="Times New Roman" w:eastAsia="方正仿宋_GBK"/>
          <w:sz w:val="33"/>
          <w:szCs w:val="33"/>
        </w:rPr>
        <w:t>“</w:t>
      </w:r>
      <w:r>
        <w:rPr>
          <w:rFonts w:hint="eastAsia" w:ascii="Times New Roman" w:hAnsi="Times New Roman" w:eastAsia="方正仿宋_GBK"/>
          <w:sz w:val="33"/>
          <w:szCs w:val="33"/>
        </w:rPr>
        <w:t>清</w:t>
      </w:r>
      <w:r>
        <w:rPr>
          <w:rFonts w:ascii="Times New Roman" w:hAnsi="Times New Roman" w:eastAsia="方正仿宋_GBK"/>
          <w:sz w:val="33"/>
          <w:szCs w:val="33"/>
        </w:rPr>
        <w:t>、细、严”</w:t>
      </w:r>
      <w:r>
        <w:rPr>
          <w:rFonts w:hint="eastAsia" w:ascii="Times New Roman" w:hAnsi="Times New Roman" w:eastAsia="方正仿宋_GBK"/>
          <w:sz w:val="33"/>
          <w:szCs w:val="33"/>
        </w:rPr>
        <w:t>三字</w:t>
      </w:r>
      <w:r>
        <w:rPr>
          <w:rFonts w:ascii="Times New Roman" w:hAnsi="Times New Roman" w:eastAsia="方正仿宋_GBK"/>
          <w:sz w:val="33"/>
          <w:szCs w:val="33"/>
        </w:rPr>
        <w:t>方针</w:t>
      </w:r>
      <w:r>
        <w:rPr>
          <w:rFonts w:hint="eastAsia" w:ascii="Times New Roman" w:hAnsi="Times New Roman" w:eastAsia="方正仿宋_GBK"/>
          <w:sz w:val="33"/>
          <w:szCs w:val="33"/>
        </w:rPr>
        <w:t>，于1</w:t>
      </w:r>
      <w:r>
        <w:rPr>
          <w:rFonts w:ascii="Times New Roman" w:hAnsi="Times New Roman" w:eastAsia="方正仿宋_GBK"/>
          <w:sz w:val="33"/>
          <w:szCs w:val="33"/>
        </w:rPr>
        <w:t>0</w:t>
      </w:r>
      <w:r>
        <w:rPr>
          <w:rFonts w:hint="eastAsia" w:ascii="Times New Roman" w:hAnsi="Times New Roman" w:eastAsia="方正仿宋_GBK"/>
          <w:sz w:val="33"/>
          <w:szCs w:val="33"/>
        </w:rPr>
        <w:t>月26日起全面</w:t>
      </w:r>
      <w:r>
        <w:rPr>
          <w:rFonts w:ascii="Times New Roman" w:hAnsi="Times New Roman" w:eastAsia="方正仿宋_GBK"/>
          <w:sz w:val="33"/>
          <w:szCs w:val="33"/>
        </w:rPr>
        <w:t>启动</w:t>
      </w:r>
      <w:r>
        <w:rPr>
          <w:rFonts w:hint="eastAsia" w:ascii="Times New Roman" w:hAnsi="Times New Roman" w:eastAsia="方正仿宋_GBK"/>
          <w:sz w:val="33"/>
          <w:szCs w:val="33"/>
        </w:rPr>
        <w:t>全区</w:t>
      </w:r>
      <w:r>
        <w:rPr>
          <w:rFonts w:ascii="Times New Roman" w:hAnsi="Times New Roman" w:eastAsia="方正仿宋_GBK"/>
          <w:sz w:val="33"/>
          <w:szCs w:val="33"/>
        </w:rPr>
        <w:t>机构编制核查</w:t>
      </w:r>
      <w:r>
        <w:rPr>
          <w:rFonts w:hint="eastAsia" w:ascii="Times New Roman" w:hAnsi="Times New Roman" w:eastAsia="方正仿宋_GBK"/>
          <w:sz w:val="33"/>
          <w:szCs w:val="33"/>
        </w:rPr>
        <w:t>工作</w:t>
      </w:r>
      <w:r>
        <w:rPr>
          <w:rFonts w:ascii="Times New Roman" w:hAnsi="Times New Roman" w:eastAsia="方正仿宋_GBK"/>
          <w:sz w:val="33"/>
          <w:szCs w:val="33"/>
        </w:rPr>
        <w:t>。</w:t>
      </w:r>
      <w:r>
        <w:rPr>
          <w:rFonts w:hint="eastAsia" w:ascii="Times New Roman" w:hAnsi="Times New Roman" w:eastAsia="方正仿宋_GBK"/>
          <w:b/>
          <w:bCs/>
          <w:sz w:val="33"/>
          <w:szCs w:val="33"/>
        </w:rPr>
        <w:t>一是组织实施</w:t>
      </w:r>
      <w:r>
        <w:rPr>
          <w:rFonts w:ascii="Times New Roman" w:hAnsi="Times New Roman" w:eastAsia="方正仿宋_GBK"/>
          <w:b/>
          <w:bCs/>
          <w:sz w:val="33"/>
          <w:szCs w:val="33"/>
        </w:rPr>
        <w:t>措施“</w:t>
      </w:r>
      <w:r>
        <w:rPr>
          <w:rFonts w:hint="eastAsia" w:ascii="Times New Roman" w:hAnsi="Times New Roman" w:eastAsia="方正仿宋_GBK"/>
          <w:b/>
          <w:bCs/>
          <w:sz w:val="33"/>
          <w:szCs w:val="33"/>
        </w:rPr>
        <w:t>细</w:t>
      </w:r>
      <w:r>
        <w:rPr>
          <w:rFonts w:ascii="Times New Roman" w:hAnsi="Times New Roman" w:eastAsia="方正仿宋_GBK"/>
          <w:b/>
          <w:bCs/>
          <w:sz w:val="33"/>
          <w:szCs w:val="33"/>
        </w:rPr>
        <w:t>”</w:t>
      </w:r>
      <w:r>
        <w:rPr>
          <w:rFonts w:hint="eastAsia" w:ascii="Times New Roman" w:hAnsi="Times New Roman" w:eastAsia="方正仿宋_GBK"/>
          <w:b/>
          <w:bCs/>
          <w:sz w:val="33"/>
          <w:szCs w:val="33"/>
        </w:rPr>
        <w:t>。</w:t>
      </w:r>
      <w:r>
        <w:rPr>
          <w:rFonts w:hint="eastAsia" w:ascii="Times New Roman" w:hAnsi="Times New Roman" w:eastAsia="方正仿宋_GBK"/>
          <w:sz w:val="33"/>
          <w:szCs w:val="33"/>
        </w:rPr>
        <w:t>及时召集组织、编办</w:t>
      </w:r>
      <w:r>
        <w:rPr>
          <w:rFonts w:ascii="Times New Roman" w:hAnsi="Times New Roman" w:eastAsia="方正仿宋_GBK"/>
          <w:sz w:val="33"/>
          <w:szCs w:val="33"/>
        </w:rPr>
        <w:t>、</w:t>
      </w:r>
      <w:r>
        <w:rPr>
          <w:rFonts w:hint="eastAsia" w:ascii="Times New Roman" w:hAnsi="Times New Roman" w:eastAsia="方正仿宋_GBK"/>
          <w:sz w:val="33"/>
          <w:szCs w:val="33"/>
        </w:rPr>
        <w:t>人社、财政等部门，组成核查工作领导小组，制定印发《</w:t>
      </w:r>
      <w:r>
        <w:rPr>
          <w:rFonts w:hint="eastAsia" w:ascii="Times New Roman" w:hAnsi="Times New Roman" w:eastAsia="方正仿宋_GBK"/>
          <w:bCs/>
          <w:sz w:val="33"/>
          <w:szCs w:val="33"/>
        </w:rPr>
        <w:t>第二次全区机构编制核查实施方案</w:t>
      </w:r>
      <w:r>
        <w:rPr>
          <w:rFonts w:hint="eastAsia" w:ascii="Times New Roman" w:hAnsi="Times New Roman" w:eastAsia="方正仿宋_GBK"/>
          <w:sz w:val="33"/>
          <w:szCs w:val="33"/>
        </w:rPr>
        <w:t>》，要求各核查单位明确分管领导</w:t>
      </w:r>
      <w:r>
        <w:rPr>
          <w:rFonts w:ascii="Times New Roman" w:hAnsi="Times New Roman" w:eastAsia="方正仿宋_GBK"/>
          <w:sz w:val="33"/>
          <w:szCs w:val="33"/>
        </w:rPr>
        <w:t>和</w:t>
      </w:r>
      <w:r>
        <w:rPr>
          <w:rFonts w:hint="eastAsia" w:ascii="Times New Roman" w:hAnsi="Times New Roman" w:eastAsia="方正仿宋_GBK"/>
          <w:sz w:val="33"/>
          <w:szCs w:val="33"/>
        </w:rPr>
        <w:t>具体工作人员，并进一步细化各单位核查数据报送时间节点和</w:t>
      </w:r>
      <w:r>
        <w:rPr>
          <w:rFonts w:ascii="Times New Roman" w:hAnsi="Times New Roman" w:eastAsia="方正仿宋_GBK"/>
          <w:sz w:val="33"/>
          <w:szCs w:val="33"/>
        </w:rPr>
        <w:t>要求</w:t>
      </w:r>
      <w:r>
        <w:rPr>
          <w:rFonts w:hint="eastAsia" w:ascii="Times New Roman" w:hAnsi="Times New Roman" w:eastAsia="方正仿宋_GBK"/>
          <w:sz w:val="33"/>
          <w:szCs w:val="33"/>
        </w:rPr>
        <w:t>，实现“工作人员明、上报时间清、</w:t>
      </w:r>
      <w:r>
        <w:rPr>
          <w:rFonts w:ascii="Times New Roman" w:hAnsi="Times New Roman" w:eastAsia="方正仿宋_GBK"/>
          <w:sz w:val="33"/>
          <w:szCs w:val="33"/>
        </w:rPr>
        <w:t>工作要求细”</w:t>
      </w:r>
      <w:r>
        <w:rPr>
          <w:rFonts w:hint="eastAsia" w:ascii="Times New Roman" w:hAnsi="Times New Roman" w:eastAsia="方正仿宋_GBK"/>
          <w:sz w:val="33"/>
          <w:szCs w:val="33"/>
        </w:rPr>
        <w:t>的良好格局。</w:t>
      </w:r>
      <w:r>
        <w:rPr>
          <w:rFonts w:hint="eastAsia" w:ascii="Times New Roman" w:hAnsi="Times New Roman" w:eastAsia="方正仿宋_GBK"/>
          <w:b/>
          <w:sz w:val="33"/>
          <w:szCs w:val="33"/>
        </w:rPr>
        <w:t>二</w:t>
      </w:r>
      <w:r>
        <w:rPr>
          <w:rFonts w:ascii="Times New Roman" w:hAnsi="Times New Roman" w:eastAsia="方正仿宋_GBK"/>
          <w:b/>
          <w:sz w:val="33"/>
          <w:szCs w:val="33"/>
        </w:rPr>
        <w:t>是</w:t>
      </w:r>
      <w:r>
        <w:rPr>
          <w:rFonts w:hint="eastAsia" w:ascii="Times New Roman" w:hAnsi="Times New Roman" w:eastAsia="方正仿宋_GBK"/>
          <w:b/>
          <w:bCs/>
          <w:sz w:val="33"/>
          <w:szCs w:val="33"/>
        </w:rPr>
        <w:t>核查步骤</w:t>
      </w:r>
      <w:r>
        <w:rPr>
          <w:rFonts w:ascii="Times New Roman" w:hAnsi="Times New Roman" w:eastAsia="方正仿宋_GBK"/>
          <w:b/>
          <w:bCs/>
          <w:sz w:val="33"/>
          <w:szCs w:val="33"/>
        </w:rPr>
        <w:t>路线“</w:t>
      </w:r>
      <w:r>
        <w:rPr>
          <w:rFonts w:hint="eastAsia" w:ascii="Times New Roman" w:hAnsi="Times New Roman" w:eastAsia="方正仿宋_GBK"/>
          <w:b/>
          <w:bCs/>
          <w:sz w:val="33"/>
          <w:szCs w:val="33"/>
        </w:rPr>
        <w:t>清</w:t>
      </w:r>
      <w:r>
        <w:rPr>
          <w:rFonts w:ascii="Times New Roman" w:hAnsi="Times New Roman" w:eastAsia="方正仿宋_GBK"/>
          <w:b/>
          <w:bCs/>
          <w:sz w:val="33"/>
          <w:szCs w:val="33"/>
        </w:rPr>
        <w:t>”。</w:t>
      </w:r>
      <w:r>
        <w:rPr>
          <w:rFonts w:ascii="Times New Roman" w:hAnsi="Times New Roman" w:eastAsia="方正仿宋_GBK"/>
          <w:sz w:val="33"/>
          <w:szCs w:val="33"/>
        </w:rPr>
        <w:t>按照“</w:t>
      </w:r>
      <w:r>
        <w:rPr>
          <w:rFonts w:hint="eastAsia" w:ascii="Times New Roman" w:hAnsi="Times New Roman" w:eastAsia="方正仿宋_GBK"/>
          <w:sz w:val="33"/>
          <w:szCs w:val="33"/>
        </w:rPr>
        <w:t>四清</w:t>
      </w:r>
      <w:r>
        <w:rPr>
          <w:rFonts w:ascii="Times New Roman" w:hAnsi="Times New Roman" w:eastAsia="方正仿宋_GBK"/>
          <w:sz w:val="33"/>
          <w:szCs w:val="33"/>
        </w:rPr>
        <w:t>两对应”的要求</w:t>
      </w:r>
      <w:r>
        <w:rPr>
          <w:rFonts w:hint="eastAsia" w:ascii="Times New Roman" w:hAnsi="Times New Roman" w:eastAsia="方正仿宋_GBK"/>
          <w:sz w:val="33"/>
          <w:szCs w:val="33"/>
        </w:rPr>
        <w:t>，着重抓好单位</w:t>
      </w:r>
      <w:r>
        <w:rPr>
          <w:rFonts w:ascii="Times New Roman" w:hAnsi="Times New Roman" w:eastAsia="方正仿宋_GBK"/>
          <w:sz w:val="33"/>
          <w:szCs w:val="33"/>
        </w:rPr>
        <w:t>自查、</w:t>
      </w:r>
      <w:r>
        <w:rPr>
          <w:rFonts w:hint="eastAsia" w:ascii="Times New Roman" w:hAnsi="Times New Roman" w:eastAsia="方正仿宋_GBK"/>
          <w:sz w:val="33"/>
          <w:szCs w:val="33"/>
        </w:rPr>
        <w:t>群众</w:t>
      </w:r>
      <w:r>
        <w:rPr>
          <w:rFonts w:ascii="Times New Roman" w:hAnsi="Times New Roman" w:eastAsia="方正仿宋_GBK"/>
          <w:sz w:val="33"/>
          <w:szCs w:val="33"/>
        </w:rPr>
        <w:t>监督、实地核查、数据比对等关键</w:t>
      </w:r>
      <w:r>
        <w:rPr>
          <w:rFonts w:hint="eastAsia" w:ascii="Times New Roman" w:hAnsi="Times New Roman" w:eastAsia="方正仿宋_GBK"/>
          <w:sz w:val="33"/>
          <w:szCs w:val="33"/>
        </w:rPr>
        <w:t>环节，</w:t>
      </w:r>
      <w:r>
        <w:rPr>
          <w:rFonts w:ascii="Times New Roman" w:hAnsi="Times New Roman" w:eastAsia="方正仿宋_GBK"/>
          <w:sz w:val="33"/>
          <w:szCs w:val="33"/>
        </w:rPr>
        <w:t>建立“两表三单一书”机制，</w:t>
      </w:r>
      <w:r>
        <w:rPr>
          <w:rFonts w:hint="eastAsia" w:ascii="Times New Roman" w:hAnsi="Times New Roman" w:eastAsia="方正仿宋_GBK"/>
          <w:sz w:val="33"/>
          <w:szCs w:val="33"/>
        </w:rPr>
        <w:t>重点核查机构编制统计及实名制数据是否真实准确、规范完整，坚持横向到边，纵向到底，实现机构编制核查全覆盖，精准掌握全区现有机构和人员编制情况，为</w:t>
      </w:r>
      <w:r>
        <w:rPr>
          <w:rFonts w:ascii="Times New Roman" w:hAnsi="Times New Roman" w:eastAsia="方正仿宋_GBK"/>
          <w:sz w:val="33"/>
          <w:szCs w:val="33"/>
        </w:rPr>
        <w:t>管好用</w:t>
      </w:r>
      <w:r>
        <w:rPr>
          <w:rFonts w:hint="eastAsia" w:ascii="Times New Roman" w:hAnsi="Times New Roman" w:eastAsia="方正仿宋_GBK"/>
          <w:sz w:val="33"/>
          <w:szCs w:val="33"/>
        </w:rPr>
        <w:t>活稀缺</w:t>
      </w:r>
      <w:r>
        <w:rPr>
          <w:rFonts w:ascii="Times New Roman" w:hAnsi="Times New Roman" w:eastAsia="方正仿宋_GBK"/>
          <w:sz w:val="33"/>
          <w:szCs w:val="33"/>
        </w:rPr>
        <w:t>的机构编制资源打下坚实基础</w:t>
      </w:r>
      <w:r>
        <w:rPr>
          <w:rFonts w:hint="eastAsia" w:ascii="Times New Roman" w:hAnsi="Times New Roman" w:eastAsia="方正仿宋_GBK"/>
          <w:sz w:val="33"/>
          <w:szCs w:val="33"/>
        </w:rPr>
        <w:t>。</w:t>
      </w:r>
      <w:r>
        <w:rPr>
          <w:rFonts w:hint="eastAsia" w:ascii="Times New Roman" w:hAnsi="Times New Roman" w:eastAsia="方正仿宋_GBK"/>
          <w:b/>
          <w:bCs/>
          <w:sz w:val="33"/>
          <w:szCs w:val="33"/>
        </w:rPr>
        <w:t>三是工作</w:t>
      </w:r>
      <w:r>
        <w:rPr>
          <w:rFonts w:ascii="Times New Roman" w:hAnsi="Times New Roman" w:eastAsia="方正仿宋_GBK"/>
          <w:b/>
          <w:bCs/>
          <w:sz w:val="33"/>
          <w:szCs w:val="33"/>
        </w:rPr>
        <w:t>纪律</w:t>
      </w:r>
      <w:r>
        <w:rPr>
          <w:rFonts w:hint="eastAsia" w:ascii="Times New Roman" w:hAnsi="Times New Roman" w:eastAsia="方正仿宋_GBK"/>
          <w:b/>
          <w:bCs/>
          <w:sz w:val="33"/>
          <w:szCs w:val="33"/>
        </w:rPr>
        <w:t>作风</w:t>
      </w:r>
      <w:r>
        <w:rPr>
          <w:rFonts w:ascii="Times New Roman" w:hAnsi="Times New Roman" w:eastAsia="方正仿宋_GBK"/>
          <w:b/>
          <w:bCs/>
          <w:sz w:val="33"/>
          <w:szCs w:val="33"/>
        </w:rPr>
        <w:t>“</w:t>
      </w:r>
      <w:r>
        <w:rPr>
          <w:rFonts w:hint="eastAsia" w:ascii="Times New Roman" w:hAnsi="Times New Roman" w:eastAsia="方正仿宋_GBK"/>
          <w:b/>
          <w:bCs/>
          <w:sz w:val="33"/>
          <w:szCs w:val="33"/>
        </w:rPr>
        <w:t>严</w:t>
      </w:r>
      <w:r>
        <w:rPr>
          <w:rFonts w:ascii="Times New Roman" w:hAnsi="Times New Roman" w:eastAsia="方正仿宋_GBK"/>
          <w:b/>
          <w:bCs/>
          <w:sz w:val="33"/>
          <w:szCs w:val="33"/>
        </w:rPr>
        <w:t>”</w:t>
      </w:r>
      <w:r>
        <w:rPr>
          <w:rFonts w:hint="eastAsia" w:ascii="Times New Roman" w:hAnsi="Times New Roman" w:eastAsia="方正仿宋_GBK"/>
          <w:b/>
          <w:bCs/>
          <w:sz w:val="33"/>
          <w:szCs w:val="33"/>
        </w:rPr>
        <w:t>。</w:t>
      </w:r>
      <w:r>
        <w:rPr>
          <w:rFonts w:hint="eastAsia" w:ascii="Times New Roman" w:hAnsi="Times New Roman" w:eastAsia="方正仿宋_GBK"/>
          <w:bCs/>
          <w:sz w:val="33"/>
          <w:szCs w:val="33"/>
          <w:shd w:val="clear" w:color="auto" w:fill="FFFFFF"/>
          <w:lang w:bidi="ar"/>
        </w:rPr>
        <w:t>坚持“以机构批复文件为依据、以人员编制为前提、以体现实际情况为根本”的原则，</w:t>
      </w:r>
      <w:r>
        <w:rPr>
          <w:rFonts w:hint="eastAsia" w:ascii="Times New Roman" w:hAnsi="Times New Roman" w:eastAsia="方正仿宋_GBK"/>
          <w:bCs/>
          <w:sz w:val="33"/>
          <w:szCs w:val="33"/>
        </w:rPr>
        <w:t>对全区</w:t>
      </w:r>
      <w:r>
        <w:rPr>
          <w:rFonts w:ascii="Times New Roman" w:hAnsi="Times New Roman" w:eastAsia="方正仿宋_GBK"/>
          <w:bCs/>
          <w:sz w:val="33"/>
          <w:szCs w:val="33"/>
        </w:rPr>
        <w:t>各部门（</w:t>
      </w:r>
      <w:r>
        <w:rPr>
          <w:rFonts w:hint="eastAsia" w:ascii="Times New Roman" w:hAnsi="Times New Roman" w:eastAsia="方正仿宋_GBK"/>
          <w:bCs/>
          <w:sz w:val="33"/>
          <w:szCs w:val="33"/>
        </w:rPr>
        <w:t>单位</w:t>
      </w:r>
      <w:r>
        <w:rPr>
          <w:rFonts w:ascii="Times New Roman" w:hAnsi="Times New Roman" w:eastAsia="方正仿宋_GBK"/>
          <w:bCs/>
          <w:sz w:val="33"/>
          <w:szCs w:val="33"/>
        </w:rPr>
        <w:t>）</w:t>
      </w:r>
      <w:r>
        <w:rPr>
          <w:rFonts w:hint="eastAsia" w:ascii="Times New Roman" w:hAnsi="Times New Roman" w:eastAsia="方正仿宋_GBK"/>
          <w:bCs/>
          <w:sz w:val="33"/>
          <w:szCs w:val="33"/>
        </w:rPr>
        <w:t>机构</w:t>
      </w:r>
      <w:r>
        <w:rPr>
          <w:rFonts w:ascii="Times New Roman" w:hAnsi="Times New Roman" w:eastAsia="方正仿宋_GBK"/>
          <w:bCs/>
          <w:sz w:val="33"/>
          <w:szCs w:val="33"/>
        </w:rPr>
        <w:t>编制核查工作</w:t>
      </w:r>
      <w:r>
        <w:rPr>
          <w:rFonts w:hint="eastAsia" w:ascii="Times New Roman" w:hAnsi="Times New Roman" w:eastAsia="方正仿宋_GBK"/>
          <w:bCs/>
          <w:sz w:val="33"/>
          <w:szCs w:val="33"/>
        </w:rPr>
        <w:t>“约法</w:t>
      </w:r>
      <w:r>
        <w:rPr>
          <w:rFonts w:ascii="Times New Roman" w:hAnsi="Times New Roman" w:eastAsia="方正仿宋_GBK"/>
          <w:bCs/>
          <w:sz w:val="33"/>
          <w:szCs w:val="33"/>
        </w:rPr>
        <w:t>三章”</w:t>
      </w:r>
      <w:r>
        <w:rPr>
          <w:rFonts w:hint="eastAsia" w:ascii="Times New Roman" w:hAnsi="Times New Roman" w:eastAsia="方正仿宋_GBK"/>
          <w:bCs/>
          <w:sz w:val="33"/>
          <w:szCs w:val="33"/>
        </w:rPr>
        <w:t>，力求核查</w:t>
      </w:r>
      <w:r>
        <w:rPr>
          <w:rFonts w:ascii="Times New Roman" w:hAnsi="Times New Roman" w:eastAsia="方正仿宋_GBK"/>
          <w:bCs/>
          <w:sz w:val="33"/>
          <w:szCs w:val="33"/>
        </w:rPr>
        <w:t>数据</w:t>
      </w:r>
      <w:r>
        <w:rPr>
          <w:rFonts w:hint="eastAsia" w:ascii="Times New Roman" w:hAnsi="Times New Roman" w:eastAsia="方正仿宋_GBK"/>
          <w:bCs/>
          <w:sz w:val="33"/>
          <w:szCs w:val="33"/>
        </w:rPr>
        <w:t>“</w:t>
      </w:r>
      <w:r>
        <w:rPr>
          <w:rFonts w:ascii="Times New Roman" w:hAnsi="Times New Roman" w:eastAsia="方正仿宋_GBK"/>
          <w:bCs/>
          <w:sz w:val="33"/>
          <w:szCs w:val="33"/>
        </w:rPr>
        <w:t>真实、准确、完整、及时</w:t>
      </w:r>
      <w:r>
        <w:rPr>
          <w:rFonts w:hint="eastAsia" w:ascii="Times New Roman" w:hAnsi="Times New Roman" w:eastAsia="方正仿宋_GBK"/>
          <w:bCs/>
          <w:sz w:val="33"/>
          <w:szCs w:val="33"/>
        </w:rPr>
        <w:t>”。</w:t>
      </w:r>
      <w:r>
        <w:rPr>
          <w:rFonts w:ascii="Times New Roman" w:hAnsi="Times New Roman" w:eastAsia="方正仿宋_GBK"/>
          <w:bCs/>
          <w:sz w:val="33"/>
          <w:szCs w:val="33"/>
        </w:rPr>
        <w:t>在核查工作中，</w:t>
      </w:r>
      <w:r>
        <w:rPr>
          <w:rFonts w:hint="eastAsia" w:ascii="Times New Roman" w:hAnsi="Times New Roman" w:eastAsia="方正仿宋_GBK"/>
          <w:bCs/>
          <w:sz w:val="33"/>
          <w:szCs w:val="33"/>
        </w:rPr>
        <w:t>对</w:t>
      </w:r>
      <w:r>
        <w:rPr>
          <w:rFonts w:ascii="Times New Roman" w:hAnsi="Times New Roman" w:eastAsia="方正仿宋_GBK"/>
          <w:bCs/>
          <w:sz w:val="33"/>
          <w:szCs w:val="33"/>
        </w:rPr>
        <w:t>弄虚作假、隐瞒不报或指使他人提供虚假信息的单位和个人，</w:t>
      </w:r>
      <w:r>
        <w:rPr>
          <w:rFonts w:hint="eastAsia" w:ascii="Times New Roman" w:hAnsi="Times New Roman" w:eastAsia="方正仿宋_GBK"/>
          <w:bCs/>
          <w:sz w:val="33"/>
          <w:szCs w:val="33"/>
        </w:rPr>
        <w:t>及</w:t>
      </w:r>
      <w:r>
        <w:rPr>
          <w:rFonts w:ascii="Times New Roman" w:hAnsi="Times New Roman" w:eastAsia="方正仿宋_GBK"/>
          <w:bCs/>
          <w:sz w:val="33"/>
          <w:szCs w:val="33"/>
        </w:rPr>
        <w:t>利用职务上的便利违反工作纪律为自己或他人谋取私利的，</w:t>
      </w:r>
      <w:r>
        <w:rPr>
          <w:rFonts w:hint="eastAsia" w:ascii="Times New Roman" w:hAnsi="Times New Roman" w:eastAsia="方正仿宋_GBK"/>
          <w:bCs/>
          <w:sz w:val="33"/>
          <w:szCs w:val="33"/>
        </w:rPr>
        <w:t>由</w:t>
      </w:r>
      <w:r>
        <w:rPr>
          <w:rFonts w:ascii="Times New Roman" w:hAnsi="Times New Roman" w:eastAsia="方正仿宋_GBK"/>
          <w:bCs/>
          <w:sz w:val="33"/>
          <w:szCs w:val="33"/>
        </w:rPr>
        <w:t>纪检监察部门</w:t>
      </w:r>
      <w:r>
        <w:rPr>
          <w:rFonts w:hint="eastAsia" w:ascii="Times New Roman" w:hAnsi="Times New Roman" w:eastAsia="方正仿宋_GBK"/>
          <w:bCs/>
          <w:sz w:val="33"/>
          <w:szCs w:val="33"/>
        </w:rPr>
        <w:t>严肃追究责任，以</w:t>
      </w:r>
      <w:r>
        <w:rPr>
          <w:rFonts w:ascii="Times New Roman" w:hAnsi="Times New Roman" w:eastAsia="方正仿宋_GBK"/>
          <w:bCs/>
          <w:sz w:val="33"/>
          <w:szCs w:val="33"/>
        </w:rPr>
        <w:t>核查为契机</w:t>
      </w:r>
      <w:r>
        <w:rPr>
          <w:rFonts w:hint="eastAsia" w:ascii="Times New Roman" w:hAnsi="Times New Roman" w:eastAsia="方正仿宋_GBK"/>
          <w:bCs/>
          <w:sz w:val="33"/>
          <w:szCs w:val="33"/>
        </w:rPr>
        <w:t>进一步</w:t>
      </w:r>
      <w:r>
        <w:rPr>
          <w:rFonts w:ascii="Times New Roman" w:hAnsi="Times New Roman" w:eastAsia="方正仿宋_GBK"/>
          <w:bCs/>
          <w:sz w:val="33"/>
          <w:szCs w:val="33"/>
        </w:rPr>
        <w:t>严肃机构编制</w:t>
      </w:r>
      <w:r>
        <w:rPr>
          <w:rFonts w:hint="eastAsia" w:ascii="Times New Roman" w:hAnsi="Times New Roman" w:eastAsia="方正仿宋_GBK"/>
          <w:bCs/>
          <w:sz w:val="33"/>
          <w:szCs w:val="33"/>
        </w:rPr>
        <w:t>工作纪律。</w:t>
      </w:r>
      <w:r>
        <w:rPr>
          <w:rFonts w:ascii="Times New Roman" w:hAnsi="Times New Roman" w:eastAsia="方正仿宋_GBK"/>
          <w:bCs/>
          <w:sz w:val="33"/>
          <w:szCs w:val="33"/>
        </w:rPr>
        <w:t>目前，</w:t>
      </w:r>
      <w:r>
        <w:rPr>
          <w:rFonts w:hint="eastAsia" w:ascii="Times New Roman" w:hAnsi="Times New Roman" w:eastAsia="方正仿宋_GBK"/>
          <w:bCs/>
          <w:sz w:val="33"/>
          <w:szCs w:val="33"/>
        </w:rPr>
        <w:t>已完成</w:t>
      </w:r>
      <w:r>
        <w:rPr>
          <w:rFonts w:ascii="Times New Roman" w:hAnsi="Times New Roman" w:eastAsia="方正仿宋_GBK"/>
          <w:bCs/>
          <w:sz w:val="33"/>
          <w:szCs w:val="33"/>
        </w:rPr>
        <w:t>136</w:t>
      </w:r>
      <w:r>
        <w:rPr>
          <w:rFonts w:hint="eastAsia" w:ascii="Times New Roman" w:hAnsi="Times New Roman" w:eastAsia="方正仿宋_GBK"/>
          <w:bCs/>
          <w:sz w:val="33"/>
          <w:szCs w:val="33"/>
        </w:rPr>
        <w:t>家单位</w:t>
      </w:r>
      <w:r>
        <w:rPr>
          <w:rFonts w:ascii="Times New Roman" w:hAnsi="Times New Roman" w:eastAsia="方正仿宋_GBK"/>
          <w:bCs/>
          <w:sz w:val="33"/>
          <w:szCs w:val="33"/>
        </w:rPr>
        <w:t>1430</w:t>
      </w:r>
      <w:r>
        <w:rPr>
          <w:rFonts w:hint="eastAsia" w:ascii="Times New Roman" w:hAnsi="Times New Roman" w:eastAsia="方正仿宋_GBK"/>
          <w:bCs/>
          <w:sz w:val="33"/>
          <w:szCs w:val="33"/>
        </w:rPr>
        <w:t>人核查比对并更新完善实名制信息</w:t>
      </w:r>
      <w:r>
        <w:rPr>
          <w:rFonts w:ascii="Times New Roman" w:hAnsi="Times New Roman" w:eastAsia="方正仿宋_GBK"/>
          <w:bCs/>
          <w:sz w:val="33"/>
          <w:szCs w:val="33"/>
        </w:rPr>
        <w:t>，预计</w:t>
      </w:r>
      <w:r>
        <w:rPr>
          <w:rFonts w:hint="eastAsia" w:ascii="Times New Roman" w:hAnsi="Times New Roman" w:eastAsia="方正仿宋_GBK"/>
          <w:bCs/>
          <w:sz w:val="33"/>
          <w:szCs w:val="33"/>
        </w:rPr>
        <w:t>12月10日</w:t>
      </w:r>
      <w:r>
        <w:rPr>
          <w:rFonts w:ascii="Times New Roman" w:hAnsi="Times New Roman" w:eastAsia="方正仿宋_GBK"/>
          <w:bCs/>
          <w:sz w:val="33"/>
          <w:szCs w:val="33"/>
        </w:rPr>
        <w:t>前全面完成此次机构编制核查工作。</w:t>
      </w:r>
    </w:p>
    <w:p>
      <w:pPr>
        <w:spacing w:line="554" w:lineRule="exact"/>
        <w:ind w:firstLine="662" w:firstLineChars="200"/>
        <w:rPr>
          <w:rFonts w:hint="eastAsia" w:ascii="Times New Roman" w:hAnsi="Times New Roman" w:eastAsia="方正仿宋_GBK"/>
          <w:sz w:val="33"/>
          <w:szCs w:val="33"/>
        </w:rPr>
      </w:pPr>
      <w:r>
        <w:rPr>
          <w:rFonts w:hint="eastAsia" w:eastAsia="方正仿宋_GBK" w:cs="Times New Roman"/>
          <w:b/>
          <w:bCs/>
          <w:kern w:val="2"/>
          <w:sz w:val="33"/>
          <w:szCs w:val="33"/>
          <w:lang w:val="en-US" w:eastAsia="zh-CN" w:bidi="ar-SA"/>
        </w:rPr>
        <w:t>⑥</w:t>
      </w:r>
      <w:r>
        <w:rPr>
          <w:rFonts w:hint="eastAsia" w:ascii="Times New Roman" w:hAnsi="Times New Roman" w:eastAsia="方正仿宋_GBK" w:cs="Times New Roman"/>
          <w:b/>
          <w:bCs/>
          <w:kern w:val="2"/>
          <w:sz w:val="33"/>
          <w:szCs w:val="33"/>
          <w:lang w:val="en-US" w:eastAsia="zh-CN" w:bidi="ar-SA"/>
        </w:rPr>
        <w:t>加强</w:t>
      </w:r>
      <w:r>
        <w:rPr>
          <w:rFonts w:hint="default" w:ascii="Times New Roman" w:hAnsi="Times New Roman" w:eastAsia="方正仿宋_GBK" w:cs="Times New Roman"/>
          <w:b/>
          <w:bCs/>
          <w:kern w:val="2"/>
          <w:sz w:val="33"/>
          <w:szCs w:val="33"/>
          <w:lang w:val="en-US" w:eastAsia="zh-CN" w:bidi="ar-SA"/>
        </w:rPr>
        <w:t>机构编制</w:t>
      </w:r>
      <w:r>
        <w:rPr>
          <w:rFonts w:hint="eastAsia" w:ascii="Times New Roman" w:hAnsi="Times New Roman" w:eastAsia="方正仿宋_GBK" w:cs="Times New Roman"/>
          <w:b/>
          <w:bCs/>
          <w:kern w:val="2"/>
          <w:sz w:val="33"/>
          <w:szCs w:val="33"/>
          <w:lang w:val="en-US" w:eastAsia="zh-CN" w:bidi="ar-SA"/>
        </w:rPr>
        <w:t>实名制</w:t>
      </w:r>
      <w:r>
        <w:rPr>
          <w:rFonts w:hint="default" w:ascii="Times New Roman" w:hAnsi="Times New Roman" w:eastAsia="方正仿宋_GBK" w:cs="Times New Roman"/>
          <w:b/>
          <w:bCs/>
          <w:kern w:val="2"/>
          <w:sz w:val="33"/>
          <w:szCs w:val="33"/>
          <w:lang w:val="en-US" w:eastAsia="zh-CN" w:bidi="ar-SA"/>
        </w:rPr>
        <w:t>管理。</w:t>
      </w:r>
      <w:r>
        <w:rPr>
          <w:rFonts w:hint="eastAsia" w:ascii="方正仿宋_GBK" w:hAnsi="Times New Roman" w:eastAsia="方正仿宋_GBK"/>
          <w:sz w:val="33"/>
          <w:szCs w:val="33"/>
        </w:rPr>
        <w:t>坚持精益求精</w:t>
      </w:r>
      <w:r>
        <w:rPr>
          <w:rFonts w:ascii="方正仿宋_GBK" w:hAnsi="Times New Roman" w:eastAsia="方正仿宋_GBK"/>
          <w:sz w:val="33"/>
          <w:szCs w:val="33"/>
        </w:rPr>
        <w:t>，</w:t>
      </w:r>
      <w:r>
        <w:rPr>
          <w:rFonts w:ascii="Times New Roman" w:hAnsi="Times New Roman" w:eastAsia="方正仿宋_GBK" w:cs="宋体"/>
          <w:bCs/>
          <w:kern w:val="0"/>
          <w:sz w:val="33"/>
          <w:szCs w:val="33"/>
        </w:rPr>
        <w:t>做好全区各机关事业单位人员上下编管理</w:t>
      </w:r>
      <w:r>
        <w:rPr>
          <w:rFonts w:hint="eastAsia" w:ascii="Times New Roman" w:hAnsi="Times New Roman" w:eastAsia="方正仿宋_GBK" w:cs="宋体"/>
          <w:bCs/>
          <w:kern w:val="0"/>
          <w:sz w:val="33"/>
          <w:szCs w:val="33"/>
        </w:rPr>
        <w:t>。今年以来</w:t>
      </w:r>
      <w:r>
        <w:rPr>
          <w:rFonts w:ascii="Times New Roman" w:hAnsi="Times New Roman" w:eastAsia="方正仿宋_GBK" w:cs="宋体"/>
          <w:bCs/>
          <w:kern w:val="0"/>
          <w:sz w:val="33"/>
          <w:szCs w:val="33"/>
        </w:rPr>
        <w:t>，共审核办理上下编人员手续345人。</w:t>
      </w:r>
      <w:r>
        <w:rPr>
          <w:rFonts w:hint="eastAsia" w:ascii="Times New Roman" w:hAnsi="Times New Roman" w:eastAsia="方正仿宋_GBK" w:cs="宋体"/>
          <w:bCs/>
          <w:kern w:val="0"/>
          <w:sz w:val="33"/>
          <w:szCs w:val="33"/>
        </w:rPr>
        <w:t>同时</w:t>
      </w:r>
      <w:r>
        <w:rPr>
          <w:rFonts w:ascii="Times New Roman" w:hAnsi="Times New Roman" w:eastAsia="方正仿宋_GBK" w:cs="宋体"/>
          <w:bCs/>
          <w:kern w:val="0"/>
          <w:sz w:val="33"/>
          <w:szCs w:val="33"/>
        </w:rPr>
        <w:t>，加强</w:t>
      </w:r>
      <w:r>
        <w:rPr>
          <w:rFonts w:hint="eastAsia" w:ascii="方正仿宋_GBK" w:hAnsi="Times New Roman" w:eastAsia="方正仿宋_GBK"/>
          <w:sz w:val="33"/>
          <w:szCs w:val="33"/>
        </w:rPr>
        <w:t>对我区机构编制实名</w:t>
      </w:r>
      <w:r>
        <w:rPr>
          <w:rFonts w:hint="eastAsia" w:ascii="方正仿宋_GBK" w:hAnsi="Times New Roman" w:eastAsia="方正仿宋_GBK" w:cs="宋体"/>
          <w:bCs/>
          <w:kern w:val="0"/>
          <w:sz w:val="33"/>
          <w:szCs w:val="33"/>
        </w:rPr>
        <w:t>制系统维护更新，定期分析、对比编制使用情况，及时向</w:t>
      </w:r>
      <w:r>
        <w:rPr>
          <w:rFonts w:ascii="Times New Roman" w:hAnsi="Times New Roman" w:eastAsia="方正仿宋_GBK" w:cs="宋体"/>
          <w:bCs/>
          <w:kern w:val="0"/>
          <w:sz w:val="33"/>
          <w:szCs w:val="33"/>
        </w:rPr>
        <w:t>区委组织部和区委主要领导报告发现的问题，并提出相应预防性措施和意见供领导参考决策</w:t>
      </w:r>
      <w:r>
        <w:rPr>
          <w:rFonts w:hint="eastAsia" w:ascii="Times New Roman" w:hAnsi="Times New Roman" w:eastAsia="方正仿宋_GBK" w:cs="宋体"/>
          <w:bCs/>
          <w:kern w:val="0"/>
          <w:sz w:val="33"/>
          <w:szCs w:val="33"/>
        </w:rPr>
        <w:t>，切实</w:t>
      </w:r>
      <w:r>
        <w:rPr>
          <w:rFonts w:ascii="Times New Roman" w:hAnsi="Times New Roman" w:eastAsia="方正仿宋_GBK" w:cs="宋体"/>
          <w:bCs/>
          <w:kern w:val="0"/>
          <w:sz w:val="33"/>
          <w:szCs w:val="33"/>
        </w:rPr>
        <w:t>提高编制使用效率。</w:t>
      </w:r>
    </w:p>
    <w:p>
      <w:pPr>
        <w:spacing w:line="554" w:lineRule="exact"/>
        <w:ind w:firstLine="662" w:firstLineChars="200"/>
        <w:rPr>
          <w:rFonts w:ascii="Times New Roman" w:hAnsi="Times New Roman" w:eastAsia="方正仿宋_GBK"/>
          <w:spacing w:val="4"/>
          <w:sz w:val="33"/>
          <w:szCs w:val="33"/>
        </w:rPr>
      </w:pPr>
      <w:r>
        <w:rPr>
          <w:rFonts w:hint="eastAsia" w:eastAsia="方正仿宋_GBK" w:cs="Times New Roman"/>
          <w:b/>
          <w:bCs/>
          <w:kern w:val="2"/>
          <w:sz w:val="33"/>
          <w:szCs w:val="33"/>
          <w:lang w:val="en-US" w:eastAsia="zh-CN" w:bidi="ar-SA"/>
        </w:rPr>
        <w:t>⑦</w:t>
      </w:r>
      <w:r>
        <w:rPr>
          <w:rFonts w:hint="eastAsia" w:ascii="Times New Roman" w:hAnsi="Times New Roman" w:eastAsia="方正仿宋_GBK" w:cs="Times New Roman"/>
          <w:b/>
          <w:bCs/>
          <w:kern w:val="2"/>
          <w:sz w:val="33"/>
          <w:szCs w:val="33"/>
          <w:lang w:val="en-US" w:eastAsia="zh-CN" w:bidi="ar-SA"/>
        </w:rPr>
        <w:t>坚持</w:t>
      </w:r>
      <w:r>
        <w:rPr>
          <w:rFonts w:hint="default" w:ascii="Times New Roman" w:hAnsi="Times New Roman" w:eastAsia="方正仿宋_GBK" w:cs="Times New Roman"/>
          <w:b/>
          <w:bCs/>
          <w:kern w:val="2"/>
          <w:sz w:val="33"/>
          <w:szCs w:val="33"/>
          <w:lang w:val="en-US" w:eastAsia="zh-CN" w:bidi="ar-SA"/>
        </w:rPr>
        <w:t>“</w:t>
      </w:r>
      <w:r>
        <w:rPr>
          <w:rFonts w:hint="eastAsia" w:ascii="Times New Roman" w:hAnsi="Times New Roman" w:eastAsia="方正仿宋_GBK" w:cs="Times New Roman"/>
          <w:b/>
          <w:bCs/>
          <w:kern w:val="2"/>
          <w:sz w:val="33"/>
          <w:szCs w:val="33"/>
          <w:lang w:val="en-US" w:eastAsia="zh-CN" w:bidi="ar-SA"/>
        </w:rPr>
        <w:t>一改到底</w:t>
      </w:r>
      <w:r>
        <w:rPr>
          <w:rFonts w:hint="default" w:ascii="Times New Roman" w:hAnsi="Times New Roman" w:eastAsia="方正仿宋_GBK" w:cs="Times New Roman"/>
          <w:b/>
          <w:bCs/>
          <w:kern w:val="2"/>
          <w:sz w:val="33"/>
          <w:szCs w:val="33"/>
          <w:lang w:val="en-US" w:eastAsia="zh-CN" w:bidi="ar-SA"/>
        </w:rPr>
        <w:t>”</w:t>
      </w:r>
      <w:r>
        <w:rPr>
          <w:rFonts w:hint="eastAsia" w:ascii="Times New Roman" w:hAnsi="Times New Roman" w:eastAsia="方正仿宋_GBK" w:cs="Times New Roman"/>
          <w:b/>
          <w:bCs/>
          <w:kern w:val="2"/>
          <w:sz w:val="33"/>
          <w:szCs w:val="33"/>
          <w:lang w:val="en-US" w:eastAsia="zh-CN" w:bidi="ar-SA"/>
        </w:rPr>
        <w:t>配合</w:t>
      </w:r>
      <w:r>
        <w:rPr>
          <w:rFonts w:hint="default" w:ascii="Times New Roman" w:hAnsi="Times New Roman" w:eastAsia="方正仿宋_GBK" w:cs="Times New Roman"/>
          <w:b/>
          <w:bCs/>
          <w:kern w:val="2"/>
          <w:sz w:val="33"/>
          <w:szCs w:val="33"/>
          <w:lang w:val="en-US" w:eastAsia="zh-CN" w:bidi="ar-SA"/>
        </w:rPr>
        <w:t>完成巡察</w:t>
      </w:r>
      <w:r>
        <w:rPr>
          <w:rFonts w:hint="eastAsia" w:ascii="Times New Roman" w:hAnsi="Times New Roman" w:eastAsia="方正仿宋_GBK" w:cs="Times New Roman"/>
          <w:b/>
          <w:bCs/>
          <w:kern w:val="2"/>
          <w:sz w:val="33"/>
          <w:szCs w:val="33"/>
          <w:lang w:val="en-US" w:eastAsia="zh-CN" w:bidi="ar-SA"/>
        </w:rPr>
        <w:t>“回头看”</w:t>
      </w:r>
      <w:r>
        <w:rPr>
          <w:rFonts w:hint="default" w:ascii="Times New Roman" w:hAnsi="Times New Roman" w:eastAsia="方正仿宋_GBK" w:cs="Times New Roman"/>
          <w:b/>
          <w:bCs/>
          <w:kern w:val="2"/>
          <w:sz w:val="33"/>
          <w:szCs w:val="33"/>
          <w:lang w:val="en-US" w:eastAsia="zh-CN" w:bidi="ar-SA"/>
        </w:rPr>
        <w:t>。</w:t>
      </w:r>
      <w:r>
        <w:rPr>
          <w:rFonts w:ascii="Times New Roman" w:hAnsi="Times New Roman" w:eastAsia="方正仿宋_GBK"/>
          <w:kern w:val="0"/>
          <w:sz w:val="33"/>
          <w:szCs w:val="33"/>
        </w:rPr>
        <w:t>根据</w:t>
      </w:r>
      <w:r>
        <w:rPr>
          <w:rFonts w:hint="eastAsia" w:ascii="Times New Roman" w:hAnsi="Times New Roman" w:eastAsia="方正仿宋_GBK"/>
          <w:kern w:val="0"/>
          <w:sz w:val="33"/>
          <w:szCs w:val="33"/>
        </w:rPr>
        <w:t>十届区</w:t>
      </w:r>
      <w:r>
        <w:rPr>
          <w:rFonts w:ascii="Times New Roman" w:hAnsi="Times New Roman" w:eastAsia="方正仿宋_GBK"/>
          <w:kern w:val="0"/>
          <w:sz w:val="33"/>
          <w:szCs w:val="33"/>
        </w:rPr>
        <w:t>委</w:t>
      </w:r>
      <w:r>
        <w:rPr>
          <w:rFonts w:hint="eastAsia" w:ascii="Times New Roman" w:hAnsi="Times New Roman" w:eastAsia="方正仿宋_GBK"/>
          <w:kern w:val="0"/>
          <w:sz w:val="33"/>
          <w:szCs w:val="33"/>
        </w:rPr>
        <w:t>第十二轮</w:t>
      </w:r>
      <w:r>
        <w:rPr>
          <w:rFonts w:ascii="Times New Roman" w:hAnsi="Times New Roman" w:eastAsia="方正仿宋_GBK"/>
          <w:kern w:val="0"/>
          <w:sz w:val="33"/>
          <w:szCs w:val="33"/>
        </w:rPr>
        <w:t>巡察工作的统一部署，</w:t>
      </w:r>
      <w:r>
        <w:rPr>
          <w:rFonts w:hint="eastAsia" w:ascii="Times New Roman" w:hAnsi="Times New Roman" w:eastAsia="方正仿宋_GBK"/>
          <w:kern w:val="0"/>
          <w:sz w:val="33"/>
          <w:szCs w:val="33"/>
        </w:rPr>
        <w:t>4</w:t>
      </w:r>
      <w:r>
        <w:rPr>
          <w:rFonts w:ascii="Times New Roman" w:hAnsi="Times New Roman" w:eastAsia="方正仿宋_GBK"/>
          <w:kern w:val="0"/>
          <w:sz w:val="33"/>
          <w:szCs w:val="33"/>
        </w:rPr>
        <w:t>月</w:t>
      </w:r>
      <w:r>
        <w:rPr>
          <w:rFonts w:hint="eastAsia" w:ascii="Times New Roman" w:hAnsi="Times New Roman" w:eastAsia="方正仿宋_GBK"/>
          <w:kern w:val="0"/>
          <w:sz w:val="33"/>
          <w:szCs w:val="33"/>
        </w:rPr>
        <w:t>14</w:t>
      </w:r>
      <w:r>
        <w:rPr>
          <w:rFonts w:ascii="Times New Roman" w:hAnsi="Times New Roman" w:eastAsia="方正仿宋_GBK"/>
          <w:kern w:val="0"/>
          <w:sz w:val="33"/>
          <w:szCs w:val="33"/>
        </w:rPr>
        <w:t>日，</w:t>
      </w:r>
      <w:r>
        <w:rPr>
          <w:rFonts w:hint="eastAsia" w:ascii="Times New Roman" w:hAnsi="Times New Roman" w:eastAsia="方正仿宋_GBK"/>
          <w:kern w:val="0"/>
          <w:sz w:val="33"/>
          <w:szCs w:val="33"/>
        </w:rPr>
        <w:t>区</w:t>
      </w:r>
      <w:r>
        <w:rPr>
          <w:rFonts w:ascii="Times New Roman" w:hAnsi="Times New Roman" w:eastAsia="方正仿宋_GBK"/>
          <w:kern w:val="0"/>
          <w:sz w:val="33"/>
          <w:szCs w:val="33"/>
        </w:rPr>
        <w:t>委第</w:t>
      </w:r>
      <w:r>
        <w:rPr>
          <w:rFonts w:hint="eastAsia" w:ascii="Times New Roman" w:hAnsi="Times New Roman" w:eastAsia="方正仿宋_GBK"/>
          <w:kern w:val="0"/>
          <w:sz w:val="33"/>
          <w:szCs w:val="33"/>
        </w:rPr>
        <w:t>三</w:t>
      </w:r>
      <w:r>
        <w:rPr>
          <w:rFonts w:ascii="Times New Roman" w:hAnsi="Times New Roman" w:eastAsia="方正仿宋_GBK"/>
          <w:kern w:val="0"/>
          <w:sz w:val="33"/>
          <w:szCs w:val="33"/>
        </w:rPr>
        <w:t>巡察组</w:t>
      </w:r>
      <w:r>
        <w:rPr>
          <w:rFonts w:hint="eastAsia" w:ascii="Times New Roman" w:hAnsi="Times New Roman" w:eastAsia="方正仿宋_GBK"/>
          <w:kern w:val="0"/>
          <w:sz w:val="33"/>
          <w:szCs w:val="33"/>
        </w:rPr>
        <w:t>启动对</w:t>
      </w:r>
      <w:r>
        <w:rPr>
          <w:rFonts w:ascii="Times New Roman" w:hAnsi="Times New Roman" w:eastAsia="方正仿宋_GBK"/>
          <w:kern w:val="0"/>
          <w:sz w:val="33"/>
          <w:szCs w:val="33"/>
        </w:rPr>
        <w:t>我办</w:t>
      </w:r>
      <w:r>
        <w:rPr>
          <w:rFonts w:hint="eastAsia" w:ascii="Times New Roman" w:hAnsi="Times New Roman" w:eastAsia="方正仿宋_GBK"/>
          <w:kern w:val="0"/>
          <w:sz w:val="33"/>
          <w:szCs w:val="33"/>
        </w:rPr>
        <w:t>领导班子“回头看”工作</w:t>
      </w:r>
      <w:r>
        <w:rPr>
          <w:rFonts w:ascii="Times New Roman" w:hAnsi="Times New Roman" w:eastAsia="方正仿宋_GBK"/>
          <w:kern w:val="0"/>
          <w:sz w:val="33"/>
          <w:szCs w:val="33"/>
        </w:rPr>
        <w:t>。巡察</w:t>
      </w:r>
      <w:r>
        <w:rPr>
          <w:rFonts w:hint="eastAsia" w:ascii="Times New Roman" w:hAnsi="Times New Roman" w:eastAsia="方正仿宋_GBK"/>
          <w:kern w:val="0"/>
          <w:sz w:val="33"/>
          <w:szCs w:val="33"/>
        </w:rPr>
        <w:t>“回头看</w:t>
      </w:r>
      <w:r>
        <w:rPr>
          <w:rFonts w:ascii="Times New Roman" w:hAnsi="Times New Roman" w:eastAsia="方正仿宋_GBK"/>
          <w:kern w:val="0"/>
          <w:sz w:val="33"/>
          <w:szCs w:val="33"/>
        </w:rPr>
        <w:t>”期间，</w:t>
      </w:r>
      <w:r>
        <w:rPr>
          <w:rFonts w:hint="eastAsia" w:ascii="Times New Roman" w:hAnsi="Times New Roman" w:eastAsia="方正仿宋_GBK"/>
          <w:kern w:val="0"/>
          <w:sz w:val="33"/>
          <w:szCs w:val="33"/>
        </w:rPr>
        <w:t>我</w:t>
      </w:r>
      <w:r>
        <w:rPr>
          <w:rFonts w:ascii="Times New Roman" w:hAnsi="Times New Roman" w:eastAsia="方正仿宋_GBK"/>
          <w:kern w:val="0"/>
          <w:sz w:val="33"/>
          <w:szCs w:val="33"/>
        </w:rPr>
        <w:t>办谨慎稳妥地做好宣传</w:t>
      </w:r>
      <w:r>
        <w:rPr>
          <w:rFonts w:hint="eastAsia" w:ascii="Times New Roman" w:hAnsi="Times New Roman" w:eastAsia="方正仿宋_GBK"/>
          <w:kern w:val="0"/>
          <w:sz w:val="33"/>
          <w:szCs w:val="33"/>
        </w:rPr>
        <w:t>动员</w:t>
      </w:r>
      <w:r>
        <w:rPr>
          <w:rFonts w:ascii="Times New Roman" w:hAnsi="Times New Roman" w:eastAsia="方正仿宋_GBK"/>
          <w:kern w:val="0"/>
          <w:sz w:val="33"/>
          <w:szCs w:val="33"/>
        </w:rPr>
        <w:t>，为巡察组正常开展工作排除干扰，创造良好环境。全体干部职工坚决支持和服从巡察工作安排，对听取汇报、座谈交流、个别谈话、资料查阅等各项工作，涉及相关干部职工时确保随叫随到，资料随调随有，保障巡察</w:t>
      </w:r>
      <w:r>
        <w:rPr>
          <w:rFonts w:hint="eastAsia" w:ascii="Times New Roman" w:hAnsi="Times New Roman" w:eastAsia="方正仿宋_GBK"/>
          <w:kern w:val="0"/>
          <w:sz w:val="33"/>
          <w:szCs w:val="33"/>
        </w:rPr>
        <w:t>“回头看</w:t>
      </w:r>
      <w:r>
        <w:rPr>
          <w:rFonts w:ascii="Times New Roman" w:hAnsi="Times New Roman" w:eastAsia="方正仿宋_GBK"/>
          <w:kern w:val="0"/>
          <w:sz w:val="33"/>
          <w:szCs w:val="33"/>
        </w:rPr>
        <w:t>”工作任务的顺利开展。</w:t>
      </w:r>
      <w:r>
        <w:rPr>
          <w:rFonts w:hint="eastAsia" w:ascii="Times New Roman" w:hAnsi="Times New Roman" w:eastAsia="方正仿宋_GBK"/>
          <w:kern w:val="0"/>
          <w:sz w:val="33"/>
          <w:szCs w:val="33"/>
        </w:rPr>
        <w:t>坚持</w:t>
      </w:r>
      <w:r>
        <w:rPr>
          <w:rStyle w:val="33"/>
          <w:rFonts w:hint="eastAsia" w:ascii="Times New Roman" w:hAnsi="Times New Roman" w:eastAsia="方正仿宋_GBK"/>
          <w:spacing w:val="4"/>
          <w:sz w:val="33"/>
          <w:szCs w:val="33"/>
        </w:rPr>
        <w:t>以</w:t>
      </w:r>
      <w:r>
        <w:rPr>
          <w:rStyle w:val="33"/>
          <w:rFonts w:ascii="Times New Roman" w:hAnsi="Times New Roman" w:eastAsia="方正仿宋_GBK"/>
          <w:spacing w:val="4"/>
          <w:sz w:val="33"/>
          <w:szCs w:val="33"/>
        </w:rPr>
        <w:t>巡察组反馈的问题</w:t>
      </w:r>
      <w:r>
        <w:rPr>
          <w:rStyle w:val="33"/>
          <w:rFonts w:hint="eastAsia" w:ascii="Times New Roman" w:hAnsi="Times New Roman" w:eastAsia="方正仿宋_GBK"/>
          <w:spacing w:val="4"/>
          <w:sz w:val="33"/>
          <w:szCs w:val="33"/>
        </w:rPr>
        <w:t>为</w:t>
      </w:r>
      <w:r>
        <w:rPr>
          <w:rStyle w:val="33"/>
          <w:rFonts w:ascii="Times New Roman" w:hAnsi="Times New Roman" w:eastAsia="方正仿宋_GBK"/>
          <w:spacing w:val="4"/>
          <w:sz w:val="33"/>
          <w:szCs w:val="33"/>
        </w:rPr>
        <w:t>导向，</w:t>
      </w:r>
      <w:r>
        <w:rPr>
          <w:rFonts w:hint="eastAsia" w:ascii="Times New Roman" w:hAnsi="Times New Roman" w:eastAsia="方正仿宋_GBK"/>
          <w:spacing w:val="4"/>
          <w:sz w:val="33"/>
          <w:szCs w:val="33"/>
        </w:rPr>
        <w:t>做到即知即改、立行立改，</w:t>
      </w:r>
      <w:r>
        <w:rPr>
          <w:rStyle w:val="33"/>
          <w:rFonts w:hint="eastAsia" w:ascii="Times New Roman" w:hAnsi="Times New Roman" w:eastAsia="方正仿宋_GBK"/>
          <w:spacing w:val="4"/>
          <w:sz w:val="33"/>
          <w:szCs w:val="33"/>
        </w:rPr>
        <w:t>持之以恒</w:t>
      </w:r>
      <w:r>
        <w:rPr>
          <w:rStyle w:val="33"/>
          <w:rFonts w:ascii="Times New Roman" w:hAnsi="Times New Roman" w:eastAsia="方正仿宋_GBK"/>
          <w:spacing w:val="4"/>
          <w:sz w:val="33"/>
          <w:szCs w:val="33"/>
        </w:rPr>
        <w:t>转作风</w:t>
      </w:r>
      <w:r>
        <w:rPr>
          <w:rFonts w:hint="eastAsia" w:ascii="Times New Roman" w:hAnsi="Times New Roman" w:eastAsia="方正仿宋_GBK"/>
          <w:spacing w:val="4"/>
          <w:sz w:val="33"/>
          <w:szCs w:val="33"/>
        </w:rPr>
        <w:t>，推动我办领导班子</w:t>
      </w:r>
      <w:r>
        <w:rPr>
          <w:rFonts w:ascii="Times New Roman" w:hAnsi="Times New Roman" w:eastAsia="方正仿宋_GBK"/>
          <w:spacing w:val="4"/>
          <w:sz w:val="33"/>
          <w:szCs w:val="33"/>
        </w:rPr>
        <w:t>建设和干部队伍作风</w:t>
      </w:r>
      <w:r>
        <w:rPr>
          <w:rFonts w:hint="eastAsia" w:ascii="Times New Roman" w:hAnsi="Times New Roman" w:eastAsia="方正仿宋_GBK"/>
          <w:spacing w:val="4"/>
          <w:sz w:val="33"/>
          <w:szCs w:val="33"/>
        </w:rPr>
        <w:t>持续向好</w:t>
      </w:r>
      <w:r>
        <w:rPr>
          <w:rFonts w:ascii="Times New Roman" w:hAnsi="Times New Roman" w:eastAsia="方正仿宋_GBK"/>
          <w:spacing w:val="4"/>
          <w:sz w:val="33"/>
          <w:szCs w:val="33"/>
        </w:rPr>
        <w:t>转变</w:t>
      </w:r>
      <w:r>
        <w:rPr>
          <w:rStyle w:val="33"/>
          <w:rFonts w:ascii="Times New Roman" w:hAnsi="Times New Roman" w:eastAsia="方正仿宋_GBK"/>
          <w:spacing w:val="4"/>
          <w:sz w:val="33"/>
          <w:szCs w:val="33"/>
        </w:rPr>
        <w:t>。</w:t>
      </w:r>
    </w:p>
    <w:p>
      <w:pPr>
        <w:spacing w:line="554" w:lineRule="exact"/>
        <w:ind w:firstLine="662" w:firstLineChars="200"/>
        <w:rPr>
          <w:rFonts w:hint="eastAsia" w:ascii="黑体" w:eastAsia="黑体"/>
          <w:b w:val="0"/>
        </w:rPr>
      </w:pPr>
      <w:r>
        <w:rPr>
          <w:rFonts w:hint="eastAsia" w:eastAsia="方正仿宋_GBK" w:cs="Times New Roman"/>
          <w:b/>
          <w:bCs/>
          <w:kern w:val="2"/>
          <w:sz w:val="33"/>
          <w:szCs w:val="33"/>
          <w:lang w:val="en-US" w:eastAsia="zh-CN" w:bidi="ar-SA"/>
        </w:rPr>
        <w:t>⑧</w:t>
      </w:r>
      <w:r>
        <w:rPr>
          <w:rFonts w:hint="eastAsia" w:ascii="Times New Roman" w:hAnsi="Times New Roman" w:eastAsia="方正仿宋_GBK" w:cs="Times New Roman"/>
          <w:b/>
          <w:bCs/>
          <w:kern w:val="2"/>
          <w:sz w:val="33"/>
          <w:szCs w:val="33"/>
          <w:lang w:val="en-US" w:eastAsia="zh-CN" w:bidi="ar-SA"/>
        </w:rPr>
        <w:t>学思践</w:t>
      </w:r>
      <w:r>
        <w:rPr>
          <w:rFonts w:hint="default" w:ascii="Times New Roman" w:hAnsi="Times New Roman" w:eastAsia="方正仿宋_GBK" w:cs="Times New Roman"/>
          <w:b/>
          <w:bCs/>
          <w:kern w:val="2"/>
          <w:sz w:val="33"/>
          <w:szCs w:val="33"/>
          <w:lang w:val="en-US" w:eastAsia="zh-CN" w:bidi="ar-SA"/>
        </w:rPr>
        <w:t>悟扎实</w:t>
      </w:r>
      <w:r>
        <w:rPr>
          <w:rFonts w:hint="eastAsia" w:ascii="Times New Roman" w:hAnsi="Times New Roman" w:eastAsia="方正仿宋_GBK" w:cs="Times New Roman"/>
          <w:b/>
          <w:bCs/>
          <w:kern w:val="2"/>
          <w:sz w:val="33"/>
          <w:szCs w:val="33"/>
          <w:lang w:val="en-US" w:eastAsia="zh-CN" w:bidi="ar-SA"/>
        </w:rPr>
        <w:t>开展党史学习</w:t>
      </w:r>
      <w:r>
        <w:rPr>
          <w:rFonts w:hint="default" w:ascii="Times New Roman" w:hAnsi="Times New Roman" w:eastAsia="方正仿宋_GBK" w:cs="Times New Roman"/>
          <w:b/>
          <w:bCs/>
          <w:kern w:val="2"/>
          <w:sz w:val="33"/>
          <w:szCs w:val="33"/>
          <w:lang w:val="en-US" w:eastAsia="zh-CN" w:bidi="ar-SA"/>
        </w:rPr>
        <w:t>教育。</w:t>
      </w:r>
      <w:r>
        <w:rPr>
          <w:rFonts w:hint="eastAsia" w:ascii="Times New Roman" w:hAnsi="Times New Roman" w:eastAsia="方正仿宋_GBK"/>
          <w:kern w:val="0"/>
          <w:sz w:val="33"/>
          <w:szCs w:val="33"/>
        </w:rPr>
        <w:t>党史学习</w:t>
      </w:r>
      <w:r>
        <w:rPr>
          <w:rFonts w:ascii="Times New Roman" w:hAnsi="Times New Roman" w:eastAsia="方正仿宋_GBK"/>
          <w:kern w:val="0"/>
          <w:sz w:val="33"/>
          <w:szCs w:val="33"/>
        </w:rPr>
        <w:t>教育</w:t>
      </w:r>
      <w:r>
        <w:rPr>
          <w:rFonts w:hint="eastAsia" w:ascii="Times New Roman" w:hAnsi="Times New Roman" w:eastAsia="方正仿宋_GBK"/>
          <w:kern w:val="0"/>
          <w:sz w:val="33"/>
          <w:szCs w:val="33"/>
        </w:rPr>
        <w:t>开展</w:t>
      </w:r>
      <w:r>
        <w:rPr>
          <w:rFonts w:ascii="Times New Roman" w:hAnsi="Times New Roman" w:eastAsia="方正仿宋_GBK"/>
          <w:kern w:val="0"/>
          <w:sz w:val="33"/>
          <w:szCs w:val="33"/>
        </w:rPr>
        <w:t>以来，</w:t>
      </w:r>
      <w:r>
        <w:rPr>
          <w:rFonts w:hint="eastAsia" w:ascii="Times New Roman" w:hAnsi="Times New Roman" w:eastAsia="方正仿宋_GBK"/>
          <w:kern w:val="0"/>
          <w:sz w:val="33"/>
          <w:szCs w:val="33"/>
        </w:rPr>
        <w:t>我办</w:t>
      </w:r>
      <w:r>
        <w:rPr>
          <w:rFonts w:ascii="Times New Roman" w:hAnsi="Times New Roman" w:eastAsia="方正仿宋_GBK"/>
          <w:kern w:val="0"/>
          <w:sz w:val="33"/>
          <w:szCs w:val="33"/>
        </w:rPr>
        <w:t>在区委组织部党支部的</w:t>
      </w:r>
      <w:r>
        <w:rPr>
          <w:rFonts w:hint="eastAsia" w:ascii="Times New Roman" w:hAnsi="Times New Roman" w:eastAsia="方正仿宋_GBK"/>
          <w:kern w:val="0"/>
          <w:sz w:val="33"/>
          <w:szCs w:val="33"/>
        </w:rPr>
        <w:t>带领下</w:t>
      </w:r>
      <w:r>
        <w:rPr>
          <w:rFonts w:ascii="Times New Roman" w:hAnsi="Times New Roman" w:eastAsia="方正仿宋_GBK"/>
          <w:kern w:val="0"/>
          <w:sz w:val="33"/>
          <w:szCs w:val="33"/>
        </w:rPr>
        <w:t>，坚持“</w:t>
      </w:r>
      <w:r>
        <w:rPr>
          <w:rFonts w:hint="eastAsia" w:ascii="Times New Roman" w:hAnsi="Times New Roman" w:eastAsia="方正仿宋_GBK"/>
          <w:kern w:val="0"/>
          <w:sz w:val="33"/>
          <w:szCs w:val="33"/>
        </w:rPr>
        <w:t>读原文</w:t>
      </w:r>
      <w:r>
        <w:rPr>
          <w:rFonts w:ascii="Times New Roman" w:hAnsi="Times New Roman" w:eastAsia="方正仿宋_GBK"/>
          <w:kern w:val="0"/>
          <w:sz w:val="33"/>
          <w:szCs w:val="33"/>
        </w:rPr>
        <w:t>、悟原理”</w:t>
      </w:r>
      <w:r>
        <w:rPr>
          <w:rFonts w:hint="eastAsia" w:ascii="Times New Roman" w:hAnsi="Times New Roman" w:eastAsia="方正仿宋_GBK"/>
          <w:kern w:val="0"/>
          <w:sz w:val="33"/>
          <w:szCs w:val="33"/>
        </w:rPr>
        <w:t>，深入</w:t>
      </w:r>
      <w:r>
        <w:rPr>
          <w:rFonts w:ascii="Times New Roman" w:hAnsi="Times New Roman" w:eastAsia="方正仿宋_GBK"/>
          <w:kern w:val="0"/>
          <w:sz w:val="33"/>
          <w:szCs w:val="33"/>
        </w:rPr>
        <w:t>开展</w:t>
      </w:r>
      <w:r>
        <w:rPr>
          <w:rFonts w:hint="eastAsia" w:ascii="Times New Roman" w:hAnsi="Times New Roman" w:eastAsia="方正仿宋_GBK"/>
          <w:kern w:val="0"/>
          <w:sz w:val="33"/>
          <w:szCs w:val="33"/>
        </w:rPr>
        <w:t>“我为</w:t>
      </w:r>
      <w:r>
        <w:rPr>
          <w:rFonts w:ascii="Times New Roman" w:hAnsi="Times New Roman" w:eastAsia="方正仿宋_GBK"/>
          <w:kern w:val="0"/>
          <w:sz w:val="33"/>
          <w:szCs w:val="33"/>
        </w:rPr>
        <w:t>群众办实事”</w:t>
      </w:r>
      <w:r>
        <w:rPr>
          <w:rFonts w:hint="eastAsia" w:ascii="Times New Roman" w:hAnsi="Times New Roman" w:eastAsia="方正仿宋_GBK"/>
          <w:kern w:val="0"/>
          <w:sz w:val="33"/>
          <w:szCs w:val="33"/>
        </w:rPr>
        <w:t>活动</w:t>
      </w:r>
      <w:r>
        <w:rPr>
          <w:rFonts w:ascii="Times New Roman" w:hAnsi="Times New Roman" w:eastAsia="方正仿宋_GBK"/>
          <w:kern w:val="0"/>
          <w:sz w:val="33"/>
          <w:szCs w:val="33"/>
        </w:rPr>
        <w:t>，扎实做好党史学习教育。</w:t>
      </w:r>
      <w:r>
        <w:rPr>
          <w:rFonts w:hint="eastAsia" w:ascii="Times New Roman" w:hAnsi="Times New Roman" w:eastAsia="方正仿宋_GBK"/>
          <w:b/>
          <w:kern w:val="0"/>
          <w:sz w:val="33"/>
          <w:szCs w:val="33"/>
        </w:rPr>
        <w:t>一是</w:t>
      </w:r>
      <w:r>
        <w:rPr>
          <w:rFonts w:hint="eastAsia" w:ascii="Times New Roman" w:hAnsi="Times New Roman" w:eastAsia="方正仿宋_GBK"/>
          <w:kern w:val="0"/>
          <w:sz w:val="33"/>
          <w:szCs w:val="33"/>
        </w:rPr>
        <w:t>通过室务会</w:t>
      </w:r>
      <w:r>
        <w:rPr>
          <w:rFonts w:ascii="Times New Roman" w:hAnsi="Times New Roman" w:eastAsia="方正仿宋_GBK"/>
          <w:kern w:val="0"/>
          <w:sz w:val="33"/>
          <w:szCs w:val="33"/>
        </w:rPr>
        <w:t>、干部职工会、</w:t>
      </w:r>
      <w:bookmarkStart w:id="128" w:name="_GoBack"/>
      <w:bookmarkEnd w:id="128"/>
      <w:r>
        <w:rPr>
          <w:rFonts w:ascii="Times New Roman" w:hAnsi="Times New Roman" w:eastAsia="方正仿宋_GBK"/>
          <w:kern w:val="0"/>
          <w:sz w:val="33"/>
          <w:szCs w:val="33"/>
        </w:rPr>
        <w:t>党小组学习</w:t>
      </w:r>
      <w:r>
        <w:rPr>
          <w:rFonts w:hint="eastAsia" w:ascii="Times New Roman" w:hAnsi="Times New Roman" w:eastAsia="方正仿宋_GBK"/>
          <w:kern w:val="0"/>
          <w:sz w:val="33"/>
          <w:szCs w:val="33"/>
        </w:rPr>
        <w:t>日</w:t>
      </w:r>
      <w:r>
        <w:rPr>
          <w:rFonts w:ascii="Times New Roman" w:hAnsi="Times New Roman" w:eastAsia="方正仿宋_GBK"/>
          <w:kern w:val="0"/>
          <w:sz w:val="33"/>
          <w:szCs w:val="33"/>
        </w:rPr>
        <w:t>和参加区委组织部支部党员学习日等多种形式定期</w:t>
      </w:r>
      <w:r>
        <w:rPr>
          <w:rFonts w:hint="eastAsia" w:ascii="Times New Roman" w:hAnsi="Times New Roman" w:eastAsia="方正仿宋_GBK"/>
          <w:kern w:val="0"/>
          <w:sz w:val="33"/>
          <w:szCs w:val="33"/>
        </w:rPr>
        <w:t>或</w:t>
      </w:r>
      <w:r>
        <w:rPr>
          <w:rFonts w:ascii="Times New Roman" w:hAnsi="Times New Roman" w:eastAsia="方正仿宋_GBK"/>
          <w:kern w:val="0"/>
          <w:sz w:val="33"/>
          <w:szCs w:val="33"/>
        </w:rPr>
        <w:t>不定期学习习近平总书记关于</w:t>
      </w:r>
      <w:r>
        <w:rPr>
          <w:rFonts w:hint="eastAsia" w:ascii="Times New Roman" w:hAnsi="Times New Roman" w:eastAsia="方正仿宋_GBK"/>
          <w:kern w:val="0"/>
          <w:sz w:val="33"/>
          <w:szCs w:val="33"/>
        </w:rPr>
        <w:t>党史的重要论述及其</w:t>
      </w:r>
      <w:r>
        <w:rPr>
          <w:rFonts w:ascii="Times New Roman" w:hAnsi="Times New Roman" w:eastAsia="方正仿宋_GBK"/>
          <w:kern w:val="0"/>
          <w:sz w:val="33"/>
          <w:szCs w:val="33"/>
        </w:rPr>
        <w:t>系列重要讲话精神</w:t>
      </w:r>
      <w:r>
        <w:rPr>
          <w:rFonts w:hint="eastAsia" w:ascii="Times New Roman" w:hAnsi="Times New Roman" w:eastAsia="方正仿宋_GBK"/>
          <w:kern w:val="0"/>
          <w:sz w:val="33"/>
          <w:szCs w:val="33"/>
        </w:rPr>
        <w:t>，原原本本学习“四本”指定教材，认真</w:t>
      </w:r>
      <w:r>
        <w:rPr>
          <w:rFonts w:ascii="Times New Roman" w:hAnsi="Times New Roman" w:eastAsia="方正仿宋_GBK"/>
          <w:kern w:val="0"/>
          <w:sz w:val="33"/>
          <w:szCs w:val="33"/>
        </w:rPr>
        <w:t>学习中央</w:t>
      </w:r>
      <w:r>
        <w:rPr>
          <w:rFonts w:hint="eastAsia" w:ascii="Times New Roman" w:hAnsi="Times New Roman" w:eastAsia="方正仿宋_GBK"/>
          <w:kern w:val="0"/>
          <w:sz w:val="33"/>
          <w:szCs w:val="33"/>
        </w:rPr>
        <w:t>、</w:t>
      </w:r>
      <w:r>
        <w:rPr>
          <w:rFonts w:ascii="Times New Roman" w:hAnsi="Times New Roman" w:eastAsia="方正仿宋_GBK"/>
          <w:kern w:val="0"/>
          <w:sz w:val="33"/>
          <w:szCs w:val="33"/>
        </w:rPr>
        <w:t>省委、市委和区委党史学习教育</w:t>
      </w:r>
      <w:r>
        <w:rPr>
          <w:rFonts w:hint="eastAsia" w:ascii="Times New Roman" w:hAnsi="Times New Roman" w:eastAsia="方正仿宋_GBK"/>
          <w:kern w:val="0"/>
          <w:sz w:val="33"/>
          <w:szCs w:val="33"/>
        </w:rPr>
        <w:t>文件</w:t>
      </w:r>
      <w:r>
        <w:rPr>
          <w:rFonts w:ascii="Times New Roman" w:hAnsi="Times New Roman" w:eastAsia="方正仿宋_GBK"/>
          <w:kern w:val="0"/>
          <w:sz w:val="33"/>
          <w:szCs w:val="33"/>
        </w:rPr>
        <w:t>精神，</w:t>
      </w:r>
      <w:r>
        <w:rPr>
          <w:rFonts w:hint="eastAsia" w:ascii="Times New Roman" w:hAnsi="Times New Roman" w:eastAsia="方正仿宋_GBK"/>
          <w:kern w:val="0"/>
          <w:sz w:val="33"/>
          <w:szCs w:val="33"/>
        </w:rPr>
        <w:t>并且</w:t>
      </w:r>
      <w:r>
        <w:rPr>
          <w:rFonts w:ascii="Times New Roman" w:hAnsi="Times New Roman" w:eastAsia="方正仿宋_GBK"/>
          <w:kern w:val="0"/>
          <w:sz w:val="33"/>
          <w:szCs w:val="33"/>
        </w:rPr>
        <w:t>要求全体干部职工</w:t>
      </w:r>
      <w:r>
        <w:rPr>
          <w:rFonts w:hint="eastAsia" w:ascii="Times New Roman" w:hAnsi="Times New Roman" w:eastAsia="方正仿宋_GBK"/>
          <w:kern w:val="0"/>
          <w:sz w:val="33"/>
          <w:szCs w:val="33"/>
        </w:rPr>
        <w:t>认真自学</w:t>
      </w:r>
      <w:r>
        <w:rPr>
          <w:rFonts w:ascii="Times New Roman" w:hAnsi="Times New Roman" w:eastAsia="方正仿宋_GBK"/>
          <w:kern w:val="0"/>
          <w:sz w:val="33"/>
          <w:szCs w:val="33"/>
        </w:rPr>
        <w:t>《</w:t>
      </w:r>
      <w:r>
        <w:rPr>
          <w:rFonts w:hint="eastAsia" w:ascii="Times New Roman" w:hAnsi="Times New Roman" w:eastAsia="方正仿宋_GBK"/>
          <w:kern w:val="0"/>
          <w:sz w:val="33"/>
          <w:szCs w:val="33"/>
        </w:rPr>
        <w:t>习近平</w:t>
      </w:r>
      <w:r>
        <w:rPr>
          <w:rFonts w:ascii="Times New Roman" w:hAnsi="Times New Roman" w:eastAsia="方正仿宋_GBK"/>
          <w:kern w:val="0"/>
          <w:sz w:val="33"/>
          <w:szCs w:val="33"/>
        </w:rPr>
        <w:t>谈治国理政》</w:t>
      </w:r>
      <w:r>
        <w:rPr>
          <w:rFonts w:hint="eastAsia" w:ascii="Times New Roman" w:hAnsi="Times New Roman" w:eastAsia="方正仿宋_GBK"/>
          <w:kern w:val="0"/>
          <w:sz w:val="33"/>
          <w:szCs w:val="33"/>
        </w:rPr>
        <w:t>等</w:t>
      </w:r>
      <w:r>
        <w:rPr>
          <w:rFonts w:ascii="Times New Roman" w:hAnsi="Times New Roman" w:eastAsia="方正仿宋_GBK"/>
          <w:kern w:val="0"/>
          <w:sz w:val="33"/>
          <w:szCs w:val="33"/>
        </w:rPr>
        <w:t>书籍</w:t>
      </w:r>
      <w:r>
        <w:rPr>
          <w:rFonts w:hint="eastAsia" w:ascii="Times New Roman" w:hAnsi="Times New Roman" w:eastAsia="方正仿宋_GBK"/>
          <w:kern w:val="0"/>
          <w:sz w:val="33"/>
          <w:szCs w:val="33"/>
        </w:rPr>
        <w:t>和</w:t>
      </w:r>
      <w:r>
        <w:rPr>
          <w:rFonts w:ascii="Times New Roman" w:hAnsi="Times New Roman" w:eastAsia="方正仿宋_GBK"/>
          <w:kern w:val="0"/>
          <w:sz w:val="33"/>
          <w:szCs w:val="33"/>
        </w:rPr>
        <w:t>学习强国</w:t>
      </w:r>
      <w:r>
        <w:rPr>
          <w:rFonts w:hint="eastAsia" w:ascii="Times New Roman" w:hAnsi="Times New Roman" w:eastAsia="方正仿宋_GBK"/>
          <w:kern w:val="0"/>
          <w:sz w:val="33"/>
          <w:szCs w:val="33"/>
        </w:rPr>
        <w:t>app。</w:t>
      </w:r>
      <w:r>
        <w:rPr>
          <w:rFonts w:hint="eastAsia" w:ascii="Times New Roman" w:hAnsi="Times New Roman" w:eastAsia="方正仿宋_GBK"/>
          <w:b/>
          <w:kern w:val="0"/>
          <w:sz w:val="33"/>
          <w:szCs w:val="33"/>
        </w:rPr>
        <w:t>二是</w:t>
      </w:r>
      <w:r>
        <w:rPr>
          <w:rFonts w:hint="eastAsia" w:ascii="Times New Roman" w:hAnsi="Times New Roman" w:eastAsia="方正仿宋_GBK"/>
          <w:kern w:val="0"/>
          <w:sz w:val="33"/>
          <w:szCs w:val="33"/>
        </w:rPr>
        <w:t>及时</w:t>
      </w:r>
      <w:r>
        <w:rPr>
          <w:rFonts w:ascii="Times New Roman" w:hAnsi="Times New Roman" w:eastAsia="方正仿宋_GBK"/>
          <w:kern w:val="0"/>
          <w:sz w:val="33"/>
          <w:szCs w:val="33"/>
        </w:rPr>
        <w:t>集中学习习近平</w:t>
      </w:r>
      <w:r>
        <w:rPr>
          <w:rFonts w:hint="eastAsia" w:eastAsia="方正仿宋_GBK"/>
          <w:kern w:val="0"/>
          <w:sz w:val="33"/>
          <w:szCs w:val="33"/>
          <w:lang w:eastAsia="zh-CN"/>
        </w:rPr>
        <w:t>总书记</w:t>
      </w:r>
      <w:r>
        <w:rPr>
          <w:rFonts w:ascii="Times New Roman" w:hAnsi="Times New Roman" w:eastAsia="方正仿宋_GBK"/>
          <w:kern w:val="0"/>
          <w:sz w:val="33"/>
          <w:szCs w:val="33"/>
        </w:rPr>
        <w:t>“</w:t>
      </w:r>
      <w:r>
        <w:rPr>
          <w:rFonts w:hint="eastAsia" w:ascii="Times New Roman" w:hAnsi="Times New Roman" w:eastAsia="方正仿宋_GBK"/>
          <w:kern w:val="0"/>
          <w:sz w:val="33"/>
          <w:szCs w:val="33"/>
        </w:rPr>
        <w:t>七一</w:t>
      </w:r>
      <w:r>
        <w:rPr>
          <w:rFonts w:ascii="Times New Roman" w:hAnsi="Times New Roman" w:eastAsia="方正仿宋_GBK"/>
          <w:kern w:val="0"/>
          <w:sz w:val="33"/>
          <w:szCs w:val="33"/>
        </w:rPr>
        <w:t>”</w:t>
      </w:r>
      <w:r>
        <w:rPr>
          <w:rFonts w:hint="eastAsia" w:ascii="Times New Roman" w:hAnsi="Times New Roman" w:eastAsia="方正仿宋_GBK"/>
          <w:kern w:val="0"/>
          <w:sz w:val="33"/>
          <w:szCs w:val="33"/>
        </w:rPr>
        <w:t>重要</w:t>
      </w:r>
      <w:r>
        <w:rPr>
          <w:rFonts w:ascii="Times New Roman" w:hAnsi="Times New Roman" w:eastAsia="方正仿宋_GBK"/>
          <w:kern w:val="0"/>
          <w:sz w:val="33"/>
          <w:szCs w:val="33"/>
        </w:rPr>
        <w:t>讲话精神，</w:t>
      </w:r>
      <w:r>
        <w:rPr>
          <w:rFonts w:hint="eastAsia" w:ascii="Times New Roman" w:hAnsi="Times New Roman" w:eastAsia="方正仿宋_GBK"/>
          <w:kern w:val="0"/>
          <w:sz w:val="33"/>
          <w:szCs w:val="33"/>
        </w:rPr>
        <w:t>领导</w:t>
      </w:r>
      <w:r>
        <w:rPr>
          <w:rFonts w:ascii="Times New Roman" w:hAnsi="Times New Roman" w:eastAsia="方正仿宋_GBK"/>
          <w:kern w:val="0"/>
          <w:sz w:val="33"/>
          <w:szCs w:val="33"/>
        </w:rPr>
        <w:t>班子结合</w:t>
      </w:r>
      <w:r>
        <w:rPr>
          <w:rFonts w:hint="eastAsia" w:ascii="Times New Roman" w:hAnsi="Times New Roman" w:eastAsia="方正仿宋_GBK"/>
          <w:kern w:val="0"/>
          <w:sz w:val="33"/>
          <w:szCs w:val="33"/>
        </w:rPr>
        <w:t>工作</w:t>
      </w:r>
      <w:r>
        <w:rPr>
          <w:rFonts w:ascii="Times New Roman" w:hAnsi="Times New Roman" w:eastAsia="方正仿宋_GBK"/>
          <w:kern w:val="0"/>
          <w:sz w:val="33"/>
          <w:szCs w:val="33"/>
        </w:rPr>
        <w:t>实际分别谈了体会</w:t>
      </w:r>
      <w:r>
        <w:rPr>
          <w:rFonts w:hint="eastAsia" w:ascii="Times New Roman" w:hAnsi="Times New Roman" w:eastAsia="方正仿宋_GBK"/>
          <w:kern w:val="0"/>
          <w:sz w:val="33"/>
          <w:szCs w:val="33"/>
        </w:rPr>
        <w:t>感受</w:t>
      </w:r>
      <w:r>
        <w:rPr>
          <w:rFonts w:ascii="Times New Roman" w:hAnsi="Times New Roman" w:eastAsia="方正仿宋_GBK"/>
          <w:kern w:val="0"/>
          <w:sz w:val="33"/>
          <w:szCs w:val="33"/>
        </w:rPr>
        <w:t>，</w:t>
      </w:r>
      <w:r>
        <w:rPr>
          <w:rFonts w:hint="eastAsia" w:ascii="Times New Roman" w:hAnsi="Times New Roman" w:eastAsia="方正仿宋_GBK"/>
          <w:kern w:val="0"/>
          <w:sz w:val="33"/>
          <w:szCs w:val="33"/>
        </w:rPr>
        <w:t>并立足</w:t>
      </w:r>
      <w:r>
        <w:rPr>
          <w:rFonts w:ascii="Times New Roman" w:hAnsi="Times New Roman" w:eastAsia="方正仿宋_GBK"/>
          <w:kern w:val="0"/>
          <w:sz w:val="33"/>
          <w:szCs w:val="33"/>
        </w:rPr>
        <w:t>岗位，努力把学习成果转化为服务全区高质量转型发展的具体行动和实际成效。</w:t>
      </w:r>
      <w:r>
        <w:rPr>
          <w:rFonts w:hint="eastAsia" w:ascii="Times New Roman" w:hAnsi="Times New Roman" w:eastAsia="方正仿宋_GBK"/>
          <w:b/>
          <w:kern w:val="0"/>
          <w:sz w:val="33"/>
          <w:szCs w:val="33"/>
        </w:rPr>
        <w:t>三是</w:t>
      </w:r>
      <w:r>
        <w:rPr>
          <w:rFonts w:hint="eastAsia" w:ascii="Times New Roman" w:hAnsi="Times New Roman" w:eastAsia="方正仿宋_GBK"/>
          <w:kern w:val="0"/>
          <w:sz w:val="33"/>
          <w:szCs w:val="33"/>
        </w:rPr>
        <w:t>扎实</w:t>
      </w:r>
      <w:r>
        <w:rPr>
          <w:rFonts w:ascii="Times New Roman" w:hAnsi="Times New Roman" w:eastAsia="方正仿宋_GBK"/>
          <w:kern w:val="0"/>
          <w:sz w:val="33"/>
          <w:szCs w:val="33"/>
        </w:rPr>
        <w:t>开展“</w:t>
      </w:r>
      <w:r>
        <w:rPr>
          <w:rFonts w:hint="eastAsia" w:ascii="Times New Roman" w:hAnsi="Times New Roman" w:eastAsia="方正仿宋_GBK"/>
          <w:kern w:val="0"/>
          <w:sz w:val="33"/>
          <w:szCs w:val="33"/>
        </w:rPr>
        <w:t>我为</w:t>
      </w:r>
      <w:r>
        <w:rPr>
          <w:rFonts w:ascii="Times New Roman" w:hAnsi="Times New Roman" w:eastAsia="方正仿宋_GBK"/>
          <w:kern w:val="0"/>
          <w:sz w:val="33"/>
          <w:szCs w:val="33"/>
        </w:rPr>
        <w:t>群众办实事”</w:t>
      </w:r>
      <w:r>
        <w:rPr>
          <w:rFonts w:hint="eastAsia" w:ascii="Times New Roman" w:hAnsi="Times New Roman" w:eastAsia="方正仿宋_GBK"/>
          <w:kern w:val="0"/>
          <w:sz w:val="33"/>
          <w:szCs w:val="33"/>
        </w:rPr>
        <w:t>活动。坚持</w:t>
      </w:r>
      <w:r>
        <w:rPr>
          <w:rFonts w:ascii="Times New Roman" w:hAnsi="Times New Roman" w:eastAsia="方正仿宋_GBK"/>
          <w:kern w:val="0"/>
          <w:sz w:val="33"/>
          <w:szCs w:val="33"/>
        </w:rPr>
        <w:t>把学习教育成果践行到“</w:t>
      </w:r>
      <w:r>
        <w:rPr>
          <w:rFonts w:hint="eastAsia" w:ascii="Times New Roman" w:hAnsi="Times New Roman" w:eastAsia="方正仿宋_GBK"/>
          <w:kern w:val="0"/>
          <w:sz w:val="33"/>
          <w:szCs w:val="33"/>
        </w:rPr>
        <w:t>为群众</w:t>
      </w:r>
      <w:r>
        <w:rPr>
          <w:rFonts w:ascii="Times New Roman" w:hAnsi="Times New Roman" w:eastAsia="方正仿宋_GBK"/>
          <w:kern w:val="0"/>
          <w:sz w:val="33"/>
          <w:szCs w:val="33"/>
        </w:rPr>
        <w:t>办实事”</w:t>
      </w:r>
      <w:r>
        <w:rPr>
          <w:rFonts w:hint="eastAsia" w:ascii="Times New Roman" w:hAnsi="Times New Roman" w:eastAsia="方正仿宋_GBK"/>
          <w:kern w:val="0"/>
          <w:sz w:val="33"/>
          <w:szCs w:val="33"/>
        </w:rPr>
        <w:t>活动</w:t>
      </w:r>
      <w:r>
        <w:rPr>
          <w:rFonts w:ascii="Times New Roman" w:hAnsi="Times New Roman" w:eastAsia="方正仿宋_GBK"/>
          <w:kern w:val="0"/>
          <w:sz w:val="33"/>
          <w:szCs w:val="33"/>
        </w:rPr>
        <w:t>中</w:t>
      </w:r>
      <w:r>
        <w:rPr>
          <w:rFonts w:hint="eastAsia" w:ascii="Times New Roman" w:hAnsi="Times New Roman" w:eastAsia="方正仿宋_GBK"/>
          <w:kern w:val="0"/>
          <w:sz w:val="33"/>
          <w:szCs w:val="33"/>
        </w:rPr>
        <w:t>去</w:t>
      </w:r>
      <w:r>
        <w:rPr>
          <w:rFonts w:ascii="Times New Roman" w:hAnsi="Times New Roman" w:eastAsia="方正仿宋_GBK"/>
          <w:kern w:val="0"/>
          <w:sz w:val="33"/>
          <w:szCs w:val="33"/>
        </w:rPr>
        <w:t>，精心谋划部署“</w:t>
      </w:r>
      <w:r>
        <w:rPr>
          <w:rFonts w:hint="eastAsia" w:ascii="Times New Roman" w:hAnsi="Times New Roman" w:eastAsia="方正仿宋_GBK"/>
          <w:kern w:val="0"/>
          <w:sz w:val="33"/>
          <w:szCs w:val="33"/>
        </w:rPr>
        <w:t>我为</w:t>
      </w:r>
      <w:r>
        <w:rPr>
          <w:rFonts w:ascii="Times New Roman" w:hAnsi="Times New Roman" w:eastAsia="方正仿宋_GBK"/>
          <w:kern w:val="0"/>
          <w:sz w:val="33"/>
          <w:szCs w:val="33"/>
        </w:rPr>
        <w:t>群众办实事”</w:t>
      </w:r>
      <w:r>
        <w:rPr>
          <w:rFonts w:hint="eastAsia" w:ascii="Times New Roman" w:hAnsi="Times New Roman" w:eastAsia="方正仿宋_GBK"/>
          <w:kern w:val="0"/>
          <w:sz w:val="33"/>
          <w:szCs w:val="33"/>
        </w:rPr>
        <w:t>活动</w:t>
      </w:r>
      <w:r>
        <w:rPr>
          <w:rFonts w:ascii="Times New Roman" w:hAnsi="Times New Roman" w:eastAsia="方正仿宋_GBK"/>
          <w:kern w:val="0"/>
          <w:sz w:val="33"/>
          <w:szCs w:val="33"/>
        </w:rPr>
        <w:t>。</w:t>
      </w:r>
      <w:r>
        <w:rPr>
          <w:rFonts w:hint="eastAsia" w:ascii="Times New Roman" w:hAnsi="Times New Roman" w:eastAsia="方正仿宋_GBK"/>
          <w:kern w:val="0"/>
          <w:sz w:val="33"/>
          <w:szCs w:val="33"/>
        </w:rPr>
        <w:t>参加</w:t>
      </w:r>
      <w:r>
        <w:rPr>
          <w:rFonts w:ascii="Times New Roman" w:hAnsi="Times New Roman" w:eastAsia="方正仿宋_GBK"/>
          <w:kern w:val="0"/>
          <w:sz w:val="33"/>
          <w:szCs w:val="33"/>
        </w:rPr>
        <w:t>区委组织部党支部活动</w:t>
      </w:r>
      <w:r>
        <w:rPr>
          <w:rFonts w:hint="eastAsia" w:ascii="Times New Roman" w:hAnsi="Times New Roman" w:eastAsia="方正仿宋_GBK"/>
          <w:kern w:val="0"/>
          <w:sz w:val="33"/>
          <w:szCs w:val="33"/>
        </w:rPr>
        <w:t>到</w:t>
      </w:r>
      <w:r>
        <w:rPr>
          <w:rFonts w:ascii="Times New Roman" w:hAnsi="Times New Roman" w:eastAsia="方正仿宋_GBK"/>
          <w:kern w:val="0"/>
          <w:sz w:val="33"/>
          <w:szCs w:val="33"/>
        </w:rPr>
        <w:t>金家村</w:t>
      </w:r>
      <w:r>
        <w:rPr>
          <w:rFonts w:hint="eastAsia" w:ascii="Times New Roman" w:hAnsi="Times New Roman" w:eastAsia="方正仿宋_GBK"/>
          <w:kern w:val="0"/>
          <w:sz w:val="33"/>
          <w:szCs w:val="33"/>
        </w:rPr>
        <w:t>开展</w:t>
      </w:r>
      <w:r>
        <w:rPr>
          <w:rFonts w:ascii="Times New Roman" w:hAnsi="Times New Roman" w:eastAsia="方正仿宋_GBK"/>
          <w:kern w:val="0"/>
          <w:sz w:val="33"/>
          <w:szCs w:val="33"/>
        </w:rPr>
        <w:t>义务种果树</w:t>
      </w:r>
      <w:r>
        <w:rPr>
          <w:rFonts w:hint="eastAsia" w:ascii="Times New Roman" w:hAnsi="Times New Roman" w:eastAsia="方正仿宋_GBK"/>
          <w:kern w:val="0"/>
          <w:sz w:val="33"/>
          <w:szCs w:val="33"/>
        </w:rPr>
        <w:t>2人</w:t>
      </w:r>
      <w:r>
        <w:rPr>
          <w:rFonts w:ascii="Times New Roman" w:hAnsi="Times New Roman" w:eastAsia="方正仿宋_GBK"/>
          <w:kern w:val="0"/>
          <w:sz w:val="33"/>
          <w:szCs w:val="33"/>
        </w:rPr>
        <w:t>次</w:t>
      </w:r>
      <w:r>
        <w:rPr>
          <w:rFonts w:hint="eastAsia" w:ascii="Times New Roman" w:hAnsi="Times New Roman" w:eastAsia="方正仿宋_GBK"/>
          <w:kern w:val="0"/>
          <w:sz w:val="33"/>
          <w:szCs w:val="33"/>
        </w:rPr>
        <w:t>；安排2人</w:t>
      </w:r>
      <w:r>
        <w:rPr>
          <w:rFonts w:ascii="Times New Roman" w:hAnsi="Times New Roman" w:eastAsia="方正仿宋_GBK"/>
          <w:kern w:val="0"/>
          <w:sz w:val="33"/>
          <w:szCs w:val="33"/>
        </w:rPr>
        <w:t>参加全区义务植树活动；</w:t>
      </w:r>
      <w:r>
        <w:rPr>
          <w:rFonts w:hint="eastAsia" w:ascii="Times New Roman" w:hAnsi="Times New Roman" w:eastAsia="方正仿宋_GBK"/>
          <w:kern w:val="0"/>
          <w:sz w:val="33"/>
          <w:szCs w:val="33"/>
        </w:rPr>
        <w:t>累计轮派50余人次</w:t>
      </w:r>
      <w:r>
        <w:rPr>
          <w:rFonts w:ascii="Times New Roman" w:hAnsi="Times New Roman" w:eastAsia="方正仿宋_GBK"/>
          <w:kern w:val="0"/>
          <w:sz w:val="33"/>
          <w:szCs w:val="33"/>
        </w:rPr>
        <w:t>参与疫苗接种和</w:t>
      </w:r>
      <w:r>
        <w:rPr>
          <w:rFonts w:hint="eastAsia" w:ascii="Times New Roman" w:hAnsi="Times New Roman" w:eastAsia="方正仿宋_GBK"/>
          <w:kern w:val="0"/>
          <w:sz w:val="33"/>
          <w:szCs w:val="33"/>
        </w:rPr>
        <w:t>文明</w:t>
      </w:r>
      <w:r>
        <w:rPr>
          <w:rFonts w:ascii="Times New Roman" w:hAnsi="Times New Roman" w:eastAsia="方正仿宋_GBK"/>
          <w:kern w:val="0"/>
          <w:sz w:val="33"/>
          <w:szCs w:val="33"/>
        </w:rPr>
        <w:t>城市创建志愿</w:t>
      </w:r>
      <w:r>
        <w:rPr>
          <w:rFonts w:hint="eastAsia" w:ascii="Times New Roman" w:hAnsi="Times New Roman" w:eastAsia="方正仿宋_GBK"/>
          <w:kern w:val="0"/>
          <w:sz w:val="33"/>
          <w:szCs w:val="33"/>
        </w:rPr>
        <w:t>服务。</w:t>
      </w:r>
    </w:p>
    <w:p>
      <w:pPr>
        <w:pStyle w:val="4"/>
        <w:ind w:firstLine="640" w:firstLineChars="200"/>
        <w:rPr>
          <w:rStyle w:val="27"/>
          <w:rFonts w:hint="eastAsia" w:eastAsia="黑体"/>
          <w:b w:val="0"/>
          <w:bCs w:val="0"/>
          <w:lang w:eastAsia="zh-CN"/>
        </w:rPr>
      </w:pPr>
      <w:bookmarkStart w:id="34" w:name="_Toc14635"/>
      <w:r>
        <w:rPr>
          <w:rFonts w:hint="eastAsia" w:ascii="黑体" w:eastAsia="黑体"/>
          <w:b w:val="0"/>
          <w:lang w:eastAsia="zh-CN"/>
        </w:rPr>
        <w:t>三、</w:t>
      </w:r>
      <w:r>
        <w:rPr>
          <w:rFonts w:hint="eastAsia" w:ascii="黑体" w:hAnsi="黑体" w:eastAsia="黑体"/>
          <w:b w:val="0"/>
        </w:rPr>
        <w:t>机</w:t>
      </w:r>
      <w:r>
        <w:rPr>
          <w:rStyle w:val="27"/>
          <w:rFonts w:hint="eastAsia" w:ascii="黑体" w:hAnsi="黑体" w:eastAsia="黑体"/>
          <w:b w:val="0"/>
          <w:bCs w:val="0"/>
        </w:rPr>
        <w:t>构设置</w:t>
      </w:r>
      <w:bookmarkEnd w:id="32"/>
      <w:bookmarkEnd w:id="33"/>
      <w:r>
        <w:rPr>
          <w:rStyle w:val="27"/>
          <w:rFonts w:hint="eastAsia" w:ascii="黑体" w:hAnsi="黑体" w:eastAsia="黑体"/>
          <w:b w:val="0"/>
          <w:bCs w:val="0"/>
          <w:lang w:eastAsia="zh-CN"/>
        </w:rPr>
        <w:t>情况</w:t>
      </w:r>
      <w:bookmarkEnd w:id="34"/>
    </w:p>
    <w:p>
      <w:pPr>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3"/>
          <w:szCs w:val="33"/>
        </w:rPr>
      </w:pPr>
      <w:r>
        <w:rPr>
          <w:rFonts w:hint="default" w:ascii="Times New Roman" w:hAnsi="Times New Roman" w:eastAsia="仿宋_GB2312" w:cs="Times New Roman"/>
          <w:color w:val="000000"/>
          <w:sz w:val="32"/>
          <w:szCs w:val="32"/>
        </w:rPr>
        <w:t>中共攀枝花市西区区委机构编制委员会办公室内设股室</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个，下属二级单位1个，</w:t>
      </w:r>
      <w:r>
        <w:rPr>
          <w:rFonts w:hint="default" w:ascii="Times New Roman" w:hAnsi="Times New Roman" w:eastAsia="方正仿宋_GBK" w:cs="Times New Roman"/>
          <w:sz w:val="33"/>
          <w:szCs w:val="33"/>
        </w:rPr>
        <w:t>其中参照公务员法管理的事业单位1个（西区事业单位登记服务中心）。</w:t>
      </w:r>
    </w:p>
    <w:p>
      <w:pPr>
        <w:spacing w:line="560" w:lineRule="exact"/>
        <w:ind w:firstLine="660" w:firstLineChars="200"/>
        <w:rPr>
          <w:rFonts w:hint="eastAsia"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纳入中共四川省攀枝花市西区区委机构编制委员会办公室20</w:t>
      </w:r>
      <w:r>
        <w:rPr>
          <w:rFonts w:hint="default" w:ascii="Times New Roman" w:hAnsi="Times New Roman" w:eastAsia="方正仿宋_GBK" w:cs="Times New Roman"/>
          <w:sz w:val="33"/>
          <w:szCs w:val="33"/>
          <w:lang w:val="en-US" w:eastAsia="zh-CN"/>
        </w:rPr>
        <w:t>2</w:t>
      </w:r>
      <w:r>
        <w:rPr>
          <w:rFonts w:hint="eastAsia" w:eastAsia="方正仿宋_GBK" w:cs="Times New Roman"/>
          <w:sz w:val="33"/>
          <w:szCs w:val="33"/>
          <w:lang w:val="en-US" w:eastAsia="zh-CN"/>
        </w:rPr>
        <w:t>1</w:t>
      </w:r>
      <w:r>
        <w:rPr>
          <w:rFonts w:hint="default" w:ascii="Times New Roman" w:hAnsi="Times New Roman" w:eastAsia="方正仿宋_GBK" w:cs="Times New Roman"/>
          <w:sz w:val="33"/>
          <w:szCs w:val="33"/>
        </w:rPr>
        <w:t>年度部门决算编制范围的二级预算单位包括：</w:t>
      </w:r>
      <w:r>
        <w:rPr>
          <w:rFonts w:hint="default" w:ascii="Times New Roman" w:hAnsi="Times New Roman" w:eastAsia="方正仿宋_GBK" w:cs="Times New Roman"/>
          <w:sz w:val="33"/>
          <w:szCs w:val="33"/>
          <w:lang w:eastAsia="zh-CN"/>
        </w:rPr>
        <w:t>攀枝花市</w:t>
      </w:r>
      <w:r>
        <w:rPr>
          <w:rFonts w:hint="default" w:ascii="Times New Roman" w:hAnsi="Times New Roman" w:eastAsia="方正仿宋_GBK" w:cs="Times New Roman"/>
          <w:sz w:val="33"/>
          <w:szCs w:val="33"/>
        </w:rPr>
        <w:t>西区事业单位登记服务中心</w:t>
      </w:r>
      <w:r>
        <w:rPr>
          <w:rFonts w:hint="eastAsia" w:eastAsia="方正仿宋_GBK" w:cs="Times New Roman"/>
          <w:sz w:val="33"/>
          <w:szCs w:val="33"/>
          <w:lang w:eastAsia="zh-CN"/>
        </w:rPr>
        <w:t>。</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6"/>
          <w:rFonts w:ascii="黑体" w:hAnsi="黑体" w:eastAsia="黑体"/>
          <w:b w:val="0"/>
          <w:bCs/>
        </w:rPr>
      </w:pPr>
      <w:bookmarkStart w:id="35" w:name="_Toc15396602"/>
      <w:bookmarkStart w:id="36" w:name="_Toc15377204"/>
      <w:bookmarkStart w:id="37" w:name="_Toc19037"/>
      <w:r>
        <w:rPr>
          <w:rFonts w:hint="eastAsia" w:ascii="黑体" w:hAnsi="黑体" w:eastAsia="黑体"/>
          <w:b w:val="0"/>
        </w:rPr>
        <w:t>第二部分 2021年度</w:t>
      </w:r>
      <w:r>
        <w:rPr>
          <w:rStyle w:val="26"/>
          <w:rFonts w:hint="eastAsia" w:ascii="黑体" w:hAnsi="黑体" w:eastAsia="黑体"/>
          <w:b w:val="0"/>
          <w:bCs/>
        </w:rPr>
        <w:t>部门决算情况说明</w:t>
      </w:r>
      <w:bookmarkEnd w:id="35"/>
      <w:bookmarkEnd w:id="36"/>
      <w:bookmarkEnd w:id="37"/>
    </w:p>
    <w:p/>
    <w:p>
      <w:pPr>
        <w:pStyle w:val="25"/>
        <w:numPr>
          <w:ilvl w:val="0"/>
          <w:numId w:val="1"/>
        </w:numPr>
        <w:spacing w:line="600" w:lineRule="exact"/>
        <w:ind w:firstLineChars="0"/>
        <w:outlineLvl w:val="1"/>
        <w:rPr>
          <w:rStyle w:val="27"/>
          <w:rFonts w:ascii="黑体" w:hAnsi="黑体" w:eastAsia="黑体"/>
          <w:b w:val="0"/>
        </w:rPr>
      </w:pPr>
      <w:bookmarkStart w:id="38" w:name="_Toc15377205"/>
      <w:bookmarkStart w:id="39" w:name="_Toc15396603"/>
      <w:bookmarkStart w:id="40" w:name="_Toc12645"/>
      <w:r>
        <w:rPr>
          <w:rFonts w:hint="eastAsia" w:ascii="黑体" w:hAnsi="黑体" w:eastAsia="黑体"/>
          <w:sz w:val="32"/>
          <w:szCs w:val="32"/>
        </w:rPr>
        <w:t>收</w:t>
      </w:r>
      <w:r>
        <w:rPr>
          <w:rStyle w:val="27"/>
          <w:rFonts w:hint="eastAsia" w:ascii="黑体" w:hAnsi="黑体" w:eastAsia="黑体"/>
          <w:b w:val="0"/>
        </w:rPr>
        <w:t>入支出决算总体情况说明</w:t>
      </w:r>
      <w:bookmarkEnd w:id="38"/>
      <w:bookmarkEnd w:id="39"/>
      <w:bookmarkEnd w:id="40"/>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141.96</w:t>
      </w:r>
      <w:r>
        <w:rPr>
          <w:rFonts w:hint="eastAsia" w:ascii="仿宋" w:hAnsi="仿宋" w:eastAsia="仿宋"/>
          <w:sz w:val="32"/>
          <w:szCs w:val="32"/>
        </w:rPr>
        <w:t>万元。与2020年相比，收、支总计增加</w:t>
      </w:r>
      <w:r>
        <w:rPr>
          <w:rFonts w:hint="eastAsia" w:ascii="仿宋" w:hAnsi="仿宋" w:eastAsia="仿宋"/>
          <w:sz w:val="32"/>
          <w:szCs w:val="32"/>
          <w:lang w:val="en-US" w:eastAsia="zh-CN"/>
        </w:rPr>
        <w:t>15.42</w:t>
      </w:r>
      <w:r>
        <w:rPr>
          <w:rFonts w:hint="eastAsia" w:ascii="仿宋" w:hAnsi="仿宋" w:eastAsia="仿宋"/>
          <w:sz w:val="32"/>
          <w:szCs w:val="32"/>
        </w:rPr>
        <w:t>万元，增长</w:t>
      </w:r>
      <w:r>
        <w:rPr>
          <w:rFonts w:hint="eastAsia" w:ascii="仿宋" w:hAnsi="仿宋" w:eastAsia="仿宋"/>
          <w:sz w:val="32"/>
          <w:szCs w:val="32"/>
          <w:lang w:val="en-US" w:eastAsia="zh-CN"/>
        </w:rPr>
        <w:t>5.43</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：一是</w:t>
      </w:r>
      <w:r>
        <w:rPr>
          <w:rFonts w:hint="default" w:ascii="Times New Roman" w:hAnsi="Times New Roman" w:eastAsia="仿宋" w:cs="Times New Roman"/>
          <w:color w:val="000000"/>
          <w:sz w:val="33"/>
          <w:szCs w:val="33"/>
          <w:lang w:eastAsia="zh-CN"/>
        </w:rPr>
        <w:t>人员</w:t>
      </w:r>
      <w:r>
        <w:rPr>
          <w:rFonts w:hint="eastAsia" w:eastAsia="仿宋" w:cs="Times New Roman"/>
          <w:color w:val="000000"/>
          <w:sz w:val="33"/>
          <w:szCs w:val="33"/>
          <w:lang w:eastAsia="zh-CN"/>
        </w:rPr>
        <w:t>增加引起人员</w:t>
      </w:r>
      <w:r>
        <w:rPr>
          <w:rFonts w:hint="default" w:ascii="Times New Roman" w:hAnsi="Times New Roman" w:eastAsia="仿宋" w:cs="Times New Roman"/>
          <w:color w:val="000000"/>
          <w:sz w:val="33"/>
          <w:szCs w:val="33"/>
          <w:lang w:eastAsia="zh-CN"/>
        </w:rPr>
        <w:t>经费</w:t>
      </w:r>
      <w:r>
        <w:rPr>
          <w:rFonts w:hint="eastAsia" w:eastAsia="仿宋" w:cs="Times New Roman"/>
          <w:color w:val="000000"/>
          <w:sz w:val="33"/>
          <w:szCs w:val="33"/>
          <w:lang w:eastAsia="zh-CN"/>
        </w:rPr>
        <w:t>增加；二是推进西区机关、群团、事业单位登记管理档案电子化管理经费增加</w:t>
      </w:r>
      <w:r>
        <w:rPr>
          <w:rFonts w:hint="default" w:ascii="Times New Roman" w:hAnsi="Times New Roman" w:eastAsia="仿宋" w:cs="Times New Roman"/>
          <w:color w:val="000000"/>
          <w:sz w:val="33"/>
          <w:szCs w:val="33"/>
          <w:lang w:eastAsia="zh-CN"/>
        </w:rPr>
        <w:t>。</w:t>
      </w:r>
    </w:p>
    <w:p>
      <w:pPr>
        <w:spacing w:line="600" w:lineRule="exact"/>
        <w:ind w:firstLine="640" w:firstLineChars="200"/>
        <w:rPr>
          <w:rFonts w:hint="eastAsia" w:ascii="仿宋" w:hAnsi="仿宋" w:eastAsia="仿宋"/>
          <w:sz w:val="32"/>
          <w:szCs w:val="32"/>
        </w:rPr>
      </w:pPr>
      <w:r>
        <w:rPr>
          <w:rFonts w:hint="default" w:ascii="Times New Roman" w:hAnsi="Times New Roman" w:eastAsia="仿宋" w:cs="Times New Roman"/>
          <w:color w:val="000000"/>
          <w:sz w:val="32"/>
          <w:szCs w:val="32"/>
          <w:lang w:eastAsia="zh-CN"/>
        </w:rPr>
        <w:pict>
          <v:shape id="Object 4" o:spid="_x0000_s1026" o:spt="75" type="#_x0000_t75" style="position:absolute;left:0pt;margin-left:46.7pt;margin-top:6.6pt;height:178.85pt;width:325.1pt;mso-wrap-distance-bottom:0pt;mso-wrap-distance-left:9pt;mso-wrap-distance-right:9pt;mso-wrap-distance-top:0pt;z-index:251659264;mso-width-relative:page;mso-height-relative:page;" o:ole="t" filled="f" o:preferrelative="t" stroked="f" coordsize="21600,21600">
            <v:path/>
            <v:fill on="f" focussize="0,0"/>
            <v:stroke on="f"/>
            <v:imagedata r:id="rId7" o:title=""/>
            <o:lock v:ext="edit" aspectratio="t"/>
            <w10:wrap type="square"/>
          </v:shape>
          <o:OLEObject Type="Embed" ProgID="Excel.Chart.8" ShapeID="Object 4" DrawAspect="Content" ObjectID="_1468075725" r:id="rId6">
            <o:LockedField>false</o:LockedField>
          </o:OLEObject>
        </w:pic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firstLineChars="200"/>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bookmarkStart w:id="41" w:name="_Toc15396604"/>
      <w:bookmarkStart w:id="42" w:name="_Toc15377206"/>
    </w:p>
    <w:p>
      <w:pPr>
        <w:pStyle w:val="25"/>
        <w:numPr>
          <w:ilvl w:val="0"/>
          <w:numId w:val="1"/>
        </w:numPr>
        <w:spacing w:line="600" w:lineRule="exact"/>
        <w:ind w:firstLineChars="0"/>
        <w:outlineLvl w:val="1"/>
        <w:rPr>
          <w:rStyle w:val="27"/>
          <w:rFonts w:ascii="黑体" w:hAnsi="黑体" w:eastAsia="黑体"/>
          <w:b w:val="0"/>
        </w:rPr>
      </w:pPr>
      <w:bookmarkStart w:id="43" w:name="_Toc2657"/>
      <w:r>
        <w:rPr>
          <w:rFonts w:hint="eastAsia" w:ascii="黑体" w:hAnsi="黑体" w:eastAsia="黑体"/>
          <w:sz w:val="32"/>
          <w:szCs w:val="32"/>
        </w:rPr>
        <w:t>收</w:t>
      </w:r>
      <w:r>
        <w:rPr>
          <w:rStyle w:val="27"/>
          <w:rFonts w:hint="eastAsia" w:ascii="黑体" w:hAnsi="黑体" w:eastAsia="黑体"/>
          <w:b w:val="0"/>
        </w:rPr>
        <w:t>入决算情况说明</w:t>
      </w:r>
      <w:bookmarkEnd w:id="41"/>
      <w:bookmarkEnd w:id="42"/>
      <w:bookmarkEnd w:id="43"/>
    </w:p>
    <w:p>
      <w:pPr>
        <w:spacing w:line="600" w:lineRule="exact"/>
        <w:ind w:firstLine="640" w:firstLineChars="200"/>
        <w:outlineLvl w:val="1"/>
        <w:rPr>
          <w:rFonts w:ascii="仿宋" w:hAnsi="仿宋" w:eastAsia="仿宋"/>
          <w:sz w:val="32"/>
          <w:szCs w:val="32"/>
        </w:rPr>
      </w:pPr>
      <w:bookmarkStart w:id="44" w:name="_Toc10540"/>
      <w:bookmarkStart w:id="45" w:name="_Toc23835"/>
      <w:bookmarkStart w:id="46" w:name="_Toc31586"/>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141.96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134.04</w:t>
      </w:r>
      <w:r>
        <w:rPr>
          <w:rFonts w:hint="eastAsia" w:ascii="仿宋" w:hAnsi="仿宋" w:eastAsia="仿宋"/>
          <w:sz w:val="32"/>
          <w:szCs w:val="32"/>
        </w:rPr>
        <w:t>万元，占</w:t>
      </w:r>
      <w:r>
        <w:rPr>
          <w:rFonts w:hint="eastAsia" w:ascii="仿宋" w:hAnsi="仿宋" w:eastAsia="仿宋"/>
          <w:sz w:val="32"/>
          <w:szCs w:val="32"/>
          <w:lang w:val="en-US" w:eastAsia="zh-CN"/>
        </w:rPr>
        <w:t>94.42</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7.92</w:t>
      </w:r>
      <w:r>
        <w:rPr>
          <w:rFonts w:hint="eastAsia" w:ascii="仿宋" w:hAnsi="仿宋" w:eastAsia="仿宋"/>
          <w:sz w:val="32"/>
          <w:szCs w:val="32"/>
        </w:rPr>
        <w:t>万元，占</w:t>
      </w:r>
      <w:r>
        <w:rPr>
          <w:rFonts w:hint="eastAsia" w:ascii="仿宋" w:hAnsi="仿宋" w:eastAsia="仿宋"/>
          <w:sz w:val="32"/>
          <w:szCs w:val="32"/>
          <w:lang w:val="en-US" w:eastAsia="zh-CN"/>
        </w:rPr>
        <w:t>5.58</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44"/>
      <w:bookmarkEnd w:id="45"/>
      <w:bookmarkEnd w:id="46"/>
    </w:p>
    <w:p>
      <w:pPr>
        <w:spacing w:line="600" w:lineRule="exact"/>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1358265</wp:posOffset>
            </wp:positionH>
            <wp:positionV relativeFrom="paragraph">
              <wp:posOffset>62865</wp:posOffset>
            </wp:positionV>
            <wp:extent cx="2794635" cy="2260600"/>
            <wp:effectExtent l="4445" t="4445" r="5080" b="57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1920" w:firstLineChars="600"/>
        <w:rPr>
          <w:rFonts w:hint="eastAsia" w:ascii="仿宋" w:hAnsi="仿宋" w:eastAsia="仿宋"/>
          <w:sz w:val="32"/>
          <w:szCs w:val="32"/>
          <w:lang w:eastAsia="zh-CN"/>
        </w:rPr>
      </w:pPr>
    </w:p>
    <w:p>
      <w:pPr>
        <w:spacing w:line="600" w:lineRule="exact"/>
        <w:ind w:firstLine="1920" w:firstLineChars="600"/>
        <w:rPr>
          <w:rFonts w:hint="eastAsia" w:ascii="仿宋" w:hAnsi="仿宋" w:eastAsia="仿宋"/>
          <w:sz w:val="32"/>
          <w:szCs w:val="32"/>
        </w:rPr>
      </w:pPr>
    </w:p>
    <w:p>
      <w:pPr>
        <w:spacing w:line="600" w:lineRule="exact"/>
        <w:ind w:firstLine="1920" w:firstLineChars="600"/>
        <w:rPr>
          <w:rFonts w:hint="eastAsia" w:ascii="仿宋" w:hAnsi="仿宋" w:eastAsia="仿宋"/>
          <w:sz w:val="32"/>
          <w:szCs w:val="32"/>
        </w:rPr>
      </w:pPr>
    </w:p>
    <w:p>
      <w:pPr>
        <w:spacing w:line="600" w:lineRule="exact"/>
        <w:ind w:firstLine="1920" w:firstLineChars="600"/>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1600" w:firstLineChars="500"/>
        <w:rPr>
          <w:rFonts w:ascii="仿宋_GB2312" w:eastAsia="仿宋_GB2312"/>
          <w:sz w:val="32"/>
          <w:szCs w:val="32"/>
        </w:rPr>
      </w:pPr>
      <w:r>
        <w:rPr>
          <w:rFonts w:hint="eastAsia" w:ascii="仿宋" w:hAnsi="仿宋" w:eastAsia="仿宋"/>
          <w:sz w:val="32"/>
          <w:szCs w:val="32"/>
        </w:rPr>
        <w:t>（图2：收入决算结构图）（饼状图）</w:t>
      </w:r>
    </w:p>
    <w:p>
      <w:pPr>
        <w:pStyle w:val="25"/>
        <w:numPr>
          <w:ilvl w:val="0"/>
          <w:numId w:val="1"/>
        </w:numPr>
        <w:spacing w:line="600" w:lineRule="exact"/>
        <w:ind w:firstLineChars="0"/>
        <w:outlineLvl w:val="1"/>
        <w:rPr>
          <w:rStyle w:val="27"/>
          <w:rFonts w:ascii="黑体" w:hAnsi="黑体" w:eastAsia="黑体"/>
          <w:b w:val="0"/>
        </w:rPr>
      </w:pPr>
      <w:bookmarkStart w:id="47" w:name="_Toc497"/>
      <w:bookmarkStart w:id="48" w:name="_Toc15396605"/>
      <w:bookmarkStart w:id="49" w:name="_Toc15377207"/>
      <w:r>
        <w:rPr>
          <w:rFonts w:hint="eastAsia" w:ascii="黑体" w:hAnsi="黑体" w:eastAsia="黑体"/>
          <w:sz w:val="32"/>
          <w:szCs w:val="32"/>
        </w:rPr>
        <w:t>支</w:t>
      </w:r>
      <w:r>
        <w:rPr>
          <w:rStyle w:val="27"/>
          <w:rFonts w:hint="eastAsia" w:ascii="黑体" w:hAnsi="黑体" w:eastAsia="黑体"/>
          <w:b w:val="0"/>
        </w:rPr>
        <w:t>出决算情况说明</w:t>
      </w:r>
      <w:bookmarkEnd w:id="47"/>
      <w:bookmarkEnd w:id="48"/>
      <w:bookmarkEnd w:id="49"/>
    </w:p>
    <w:p>
      <w:pPr>
        <w:spacing w:line="600" w:lineRule="exact"/>
        <w:ind w:firstLine="640" w:firstLineChars="200"/>
        <w:outlineLvl w:val="1"/>
        <w:rPr>
          <w:rFonts w:ascii="仿宋" w:hAnsi="仿宋" w:eastAsia="仿宋"/>
          <w:sz w:val="32"/>
          <w:szCs w:val="32"/>
        </w:rPr>
      </w:pPr>
      <w:bookmarkStart w:id="50" w:name="_Toc5939"/>
      <w:bookmarkStart w:id="51" w:name="_Toc2686"/>
      <w:bookmarkStart w:id="52" w:name="_Toc14653"/>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141.96</w:t>
      </w:r>
      <w:r>
        <w:rPr>
          <w:rFonts w:hint="eastAsia" w:ascii="仿宋" w:hAnsi="仿宋" w:eastAsia="仿宋"/>
          <w:sz w:val="32"/>
          <w:szCs w:val="32"/>
        </w:rPr>
        <w:t>万元，其中：基本支出</w:t>
      </w:r>
      <w:r>
        <w:rPr>
          <w:rFonts w:hint="eastAsia" w:ascii="仿宋" w:hAnsi="仿宋" w:eastAsia="仿宋"/>
          <w:sz w:val="32"/>
          <w:szCs w:val="32"/>
          <w:lang w:val="en-US" w:eastAsia="zh-CN"/>
        </w:rPr>
        <w:t>134.04</w:t>
      </w:r>
      <w:r>
        <w:rPr>
          <w:rFonts w:hint="eastAsia" w:ascii="仿宋" w:hAnsi="仿宋" w:eastAsia="仿宋"/>
          <w:sz w:val="32"/>
          <w:szCs w:val="32"/>
        </w:rPr>
        <w:t>万元，占</w:t>
      </w:r>
      <w:r>
        <w:rPr>
          <w:rFonts w:hint="eastAsia" w:ascii="仿宋" w:hAnsi="仿宋" w:eastAsia="仿宋"/>
          <w:sz w:val="32"/>
          <w:szCs w:val="32"/>
          <w:lang w:val="en-US" w:eastAsia="zh-CN"/>
        </w:rPr>
        <w:t>94.42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7.92</w:t>
      </w:r>
      <w:r>
        <w:rPr>
          <w:rFonts w:hint="eastAsia" w:ascii="仿宋" w:hAnsi="仿宋" w:eastAsia="仿宋"/>
          <w:sz w:val="32"/>
          <w:szCs w:val="32"/>
        </w:rPr>
        <w:t>万元，占</w:t>
      </w:r>
      <w:r>
        <w:rPr>
          <w:rFonts w:hint="eastAsia" w:ascii="仿宋" w:hAnsi="仿宋" w:eastAsia="仿宋"/>
          <w:sz w:val="32"/>
          <w:szCs w:val="32"/>
          <w:lang w:val="en-US" w:eastAsia="zh-CN"/>
        </w:rPr>
        <w:t>5.58</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50"/>
      <w:bookmarkEnd w:id="51"/>
      <w:bookmarkEnd w:id="52"/>
    </w:p>
    <w:p>
      <w:pPr>
        <w:spacing w:line="600" w:lineRule="exact"/>
        <w:ind w:firstLine="640"/>
        <w:rPr>
          <w:rFonts w:ascii="仿宋" w:hAnsi="仿宋" w:eastAsia="仿宋"/>
          <w:sz w:val="32"/>
          <w:szCs w:val="32"/>
          <w:shd w:val="pct10" w:color="auto" w:fill="FFFFFF"/>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1344295</wp:posOffset>
            </wp:positionH>
            <wp:positionV relativeFrom="paragraph">
              <wp:posOffset>5080</wp:posOffset>
            </wp:positionV>
            <wp:extent cx="2939415" cy="2132965"/>
            <wp:effectExtent l="4445" t="4445" r="12700" b="1143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ascii="仿宋" w:hAnsi="仿宋" w:eastAsia="仿宋"/>
          <w:sz w:val="32"/>
          <w:szCs w:val="32"/>
          <w:shd w:val="pct10" w:color="auto" w:fill="FFFFFF"/>
        </w:rPr>
      </w:pPr>
    </w:p>
    <w:p>
      <w:pPr>
        <w:pStyle w:val="2"/>
        <w:rPr>
          <w:rFonts w:ascii="仿宋" w:hAnsi="仿宋" w:eastAsia="仿宋"/>
          <w:sz w:val="32"/>
          <w:szCs w:val="32"/>
          <w:shd w:val="pct10" w:color="auto" w:fill="FFFFFF"/>
        </w:rPr>
      </w:pPr>
    </w:p>
    <w:p>
      <w:pPr>
        <w:pStyle w:val="2"/>
        <w:rPr>
          <w:rFonts w:ascii="仿宋" w:hAnsi="仿宋" w:eastAsia="仿宋"/>
          <w:sz w:val="32"/>
          <w:szCs w:val="32"/>
          <w:shd w:val="pct10" w:color="auto" w:fill="FFFFFF"/>
        </w:rPr>
      </w:pPr>
    </w:p>
    <w:p>
      <w:pPr>
        <w:pStyle w:val="2"/>
        <w:rPr>
          <w:rFonts w:ascii="仿宋" w:hAnsi="仿宋" w:eastAsia="仿宋"/>
          <w:sz w:val="32"/>
          <w:szCs w:val="32"/>
          <w:shd w:val="pct10" w:color="auto" w:fill="FFFFFF"/>
        </w:rPr>
      </w:pPr>
    </w:p>
    <w:p>
      <w:pPr>
        <w:spacing w:line="600" w:lineRule="exact"/>
        <w:ind w:firstLine="1920" w:firstLineChars="6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7"/>
          <w:rFonts w:ascii="黑体" w:hAnsi="黑体" w:eastAsia="黑体"/>
          <w:b w:val="0"/>
        </w:rPr>
      </w:pPr>
      <w:bookmarkStart w:id="53" w:name="_Toc27484"/>
      <w:bookmarkStart w:id="54" w:name="_Toc15377208"/>
      <w:bookmarkStart w:id="55"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53"/>
      <w:bookmarkEnd w:id="54"/>
      <w:bookmarkEnd w:id="55"/>
    </w:p>
    <w:p>
      <w:pPr>
        <w:spacing w:line="600" w:lineRule="exact"/>
        <w:ind w:firstLine="640" w:firstLineChars="200"/>
        <w:rPr>
          <w:rFonts w:hint="default" w:ascii="Times New Roman" w:hAnsi="Times New Roman" w:eastAsia="仿宋" w:cs="Times New Roman"/>
          <w:color w:val="000000"/>
          <w:sz w:val="33"/>
          <w:szCs w:val="33"/>
          <w:lang w:eastAsia="zh-CN"/>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141.96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20年相比，财政拨款收、支总计增加</w:t>
      </w:r>
      <w:r>
        <w:rPr>
          <w:rFonts w:hint="eastAsia" w:ascii="仿宋" w:hAnsi="仿宋" w:eastAsia="仿宋"/>
          <w:sz w:val="32"/>
          <w:szCs w:val="32"/>
          <w:lang w:val="en-US" w:eastAsia="zh-CN"/>
        </w:rPr>
        <w:t>15.42</w:t>
      </w:r>
      <w:r>
        <w:rPr>
          <w:rFonts w:hint="eastAsia" w:ascii="仿宋" w:hAnsi="仿宋" w:eastAsia="仿宋"/>
          <w:sz w:val="32"/>
          <w:szCs w:val="32"/>
        </w:rPr>
        <w:t>万元，增长</w:t>
      </w:r>
      <w:r>
        <w:rPr>
          <w:rFonts w:hint="eastAsia" w:ascii="仿宋" w:hAnsi="仿宋" w:eastAsia="仿宋"/>
          <w:sz w:val="32"/>
          <w:szCs w:val="32"/>
          <w:lang w:val="en-US" w:eastAsia="zh-CN"/>
        </w:rPr>
        <w:t>5.43</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：一是</w:t>
      </w:r>
      <w:r>
        <w:rPr>
          <w:rFonts w:hint="default" w:ascii="Times New Roman" w:hAnsi="Times New Roman" w:eastAsia="仿宋" w:cs="Times New Roman"/>
          <w:color w:val="000000"/>
          <w:sz w:val="33"/>
          <w:szCs w:val="33"/>
          <w:lang w:eastAsia="zh-CN"/>
        </w:rPr>
        <w:t>人员</w:t>
      </w:r>
      <w:r>
        <w:rPr>
          <w:rFonts w:hint="eastAsia" w:eastAsia="仿宋" w:cs="Times New Roman"/>
          <w:color w:val="000000"/>
          <w:sz w:val="33"/>
          <w:szCs w:val="33"/>
          <w:lang w:eastAsia="zh-CN"/>
        </w:rPr>
        <w:t>增加引起人员</w:t>
      </w:r>
      <w:r>
        <w:rPr>
          <w:rFonts w:hint="default" w:ascii="Times New Roman" w:hAnsi="Times New Roman" w:eastAsia="仿宋" w:cs="Times New Roman"/>
          <w:color w:val="000000"/>
          <w:sz w:val="33"/>
          <w:szCs w:val="33"/>
          <w:lang w:eastAsia="zh-CN"/>
        </w:rPr>
        <w:t>经费</w:t>
      </w:r>
      <w:r>
        <w:rPr>
          <w:rFonts w:hint="eastAsia" w:eastAsia="仿宋" w:cs="Times New Roman"/>
          <w:color w:val="000000"/>
          <w:sz w:val="33"/>
          <w:szCs w:val="33"/>
          <w:lang w:eastAsia="zh-CN"/>
        </w:rPr>
        <w:t>增加；二是推进西区机关、群团、事业单位登记管理档案电子化管理经费增加</w:t>
      </w:r>
      <w:r>
        <w:rPr>
          <w:rFonts w:hint="default" w:ascii="Times New Roman" w:hAnsi="Times New Roman" w:eastAsia="仿宋" w:cs="Times New Roman"/>
          <w:color w:val="000000"/>
          <w:sz w:val="33"/>
          <w:szCs w:val="33"/>
          <w:lang w:eastAsia="zh-CN"/>
        </w:rPr>
        <w:t>。</w:t>
      </w:r>
    </w:p>
    <w:p>
      <w:pPr>
        <w:spacing w:line="600" w:lineRule="exact"/>
        <w:rPr>
          <w:rFonts w:ascii="仿宋" w:hAnsi="仿宋" w:eastAsia="仿宋"/>
          <w:sz w:val="32"/>
          <w:szCs w:val="32"/>
        </w:rPr>
      </w:pPr>
      <w:r>
        <w:rPr>
          <w:rFonts w:hint="default" w:ascii="Times New Roman" w:hAnsi="Times New Roman" w:eastAsia="仿宋" w:cs="Times New Roman"/>
          <w:color w:val="000000"/>
          <w:sz w:val="32"/>
          <w:szCs w:val="32"/>
          <w:lang w:eastAsia="zh-CN"/>
        </w:rPr>
        <w:pict>
          <v:shape id="Object 7" o:spid="_x0000_s1028" o:spt="75" type="#_x0000_t75" style="position:absolute;left:0pt;margin-left:58.4pt;margin-top:2.9pt;height:160.15pt;width:303.25pt;mso-wrap-distance-bottom:0pt;mso-wrap-distance-left:9pt;mso-wrap-distance-right:9pt;mso-wrap-distance-top:0pt;z-index:251662336;mso-width-relative:page;mso-height-relative:page;" o:ole="t" filled="f" o:preferrelative="t" stroked="f" coordsize="21600,21600">
            <v:path/>
            <v:fill on="f" focussize="0,0"/>
            <v:stroke on="f"/>
            <v:imagedata r:id="rId11" o:title=""/>
            <o:lock v:ext="edit" aspectratio="t"/>
            <w10:wrap type="square"/>
          </v:shape>
          <o:OLEObject Type="Embed" ProgID="Excel.Chart.8" ShapeID="Object 7" DrawAspect="Content" ObjectID="_1468075726" r:id="rId10">
            <o:LockedField>false</o:LockedField>
          </o:OLEObject>
        </w:pict>
      </w:r>
    </w:p>
    <w:p>
      <w:pPr>
        <w:spacing w:line="600" w:lineRule="exact"/>
        <w:ind w:firstLine="640" w:firstLineChars="200"/>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7"/>
          <w:rFonts w:ascii="黑体" w:hAnsi="黑体" w:eastAsia="黑体"/>
          <w:b w:val="0"/>
        </w:rPr>
      </w:pPr>
      <w:bookmarkStart w:id="56" w:name="_Toc15396607"/>
      <w:bookmarkStart w:id="57" w:name="_Toc25125"/>
      <w:bookmarkStart w:id="58" w:name="_Toc15377209"/>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56"/>
      <w:bookmarkEnd w:id="57"/>
      <w:bookmarkEnd w:id="58"/>
    </w:p>
    <w:p>
      <w:pPr>
        <w:spacing w:line="600" w:lineRule="exact"/>
        <w:ind w:firstLine="642" w:firstLineChars="200"/>
        <w:outlineLvl w:val="2"/>
        <w:rPr>
          <w:rFonts w:ascii="仿宋" w:hAnsi="仿宋" w:eastAsia="仿宋"/>
          <w:b/>
          <w:sz w:val="32"/>
          <w:szCs w:val="32"/>
        </w:rPr>
      </w:pPr>
      <w:bookmarkStart w:id="59" w:name="_Toc15377210"/>
      <w:r>
        <w:rPr>
          <w:rFonts w:hint="eastAsia" w:ascii="仿宋" w:hAnsi="仿宋" w:eastAsia="仿宋"/>
          <w:b/>
          <w:sz w:val="32"/>
          <w:szCs w:val="32"/>
        </w:rPr>
        <w:t>（一）一般公共预算财政拨款支出决算总体情况</w:t>
      </w:r>
      <w:bookmarkEnd w:id="59"/>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134.04</w:t>
      </w:r>
      <w:r>
        <w:rPr>
          <w:rFonts w:hint="eastAsia" w:ascii="仿宋" w:hAnsi="仿宋" w:eastAsia="仿宋"/>
          <w:sz w:val="32"/>
          <w:szCs w:val="32"/>
        </w:rPr>
        <w:t>万元，占本年支出合计的</w:t>
      </w:r>
      <w:r>
        <w:rPr>
          <w:rFonts w:hint="eastAsia" w:ascii="仿宋" w:hAnsi="仿宋" w:eastAsia="仿宋"/>
          <w:sz w:val="32"/>
          <w:szCs w:val="32"/>
          <w:lang w:val="en-US" w:eastAsia="zh-CN"/>
        </w:rPr>
        <w:t>94.42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9.22</w:t>
      </w:r>
      <w:r>
        <w:rPr>
          <w:rFonts w:hint="eastAsia" w:ascii="仿宋" w:hAnsi="仿宋" w:eastAsia="仿宋"/>
          <w:sz w:val="32"/>
          <w:szCs w:val="32"/>
        </w:rPr>
        <w:t>万元，增长</w:t>
      </w:r>
      <w:r>
        <w:rPr>
          <w:rFonts w:hint="eastAsia" w:ascii="仿宋" w:hAnsi="仿宋" w:eastAsia="仿宋"/>
          <w:sz w:val="32"/>
          <w:szCs w:val="32"/>
          <w:lang w:val="en-US" w:eastAsia="zh-CN"/>
        </w:rPr>
        <w:t>6.88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人员变动引起的人员经费和公用经费增加。</w:t>
      </w:r>
    </w:p>
    <w:p>
      <w:pPr>
        <w:pStyle w:val="2"/>
        <w:rPr>
          <w:rFonts w:hint="eastAsia" w:ascii="仿宋" w:hAnsi="仿宋" w:eastAsia="仿宋"/>
          <w:sz w:val="32"/>
          <w:szCs w:val="32"/>
          <w:lang w:eastAsia="zh-CN"/>
        </w:rPr>
      </w:pPr>
      <w:r>
        <w:rPr>
          <w:rFonts w:hint="default" w:ascii="Times New Roman" w:hAnsi="Times New Roman" w:eastAsia="仿宋" w:cs="Times New Roman"/>
          <w:color w:val="000000"/>
          <w:sz w:val="32"/>
          <w:szCs w:val="32"/>
          <w:lang w:eastAsia="zh-CN"/>
        </w:rPr>
        <w:pict>
          <v:shape id="Object 8" o:spid="_x0000_s1041" o:spt="75" type="#_x0000_t75" style="position:absolute;left:0pt;margin-left:43.15pt;margin-top:27.15pt;height:122.75pt;width:266.95pt;mso-wrap-distance-bottom:0pt;mso-wrap-distance-left:9pt;mso-wrap-distance-right:9pt;mso-wrap-distance-top:0pt;z-index:251663360;mso-width-relative:page;mso-height-relative:page;" o:ole="t" filled="f" o:preferrelative="t" stroked="f" coordsize="21600,21600">
            <v:path/>
            <v:fill on="f" focussize="0,0"/>
            <v:stroke on="f"/>
            <v:imagedata r:id="rId13" o:title=""/>
            <o:lock v:ext="edit" aspectratio="t"/>
            <w10:wrap type="square"/>
          </v:shape>
          <o:OLEObject Type="Embed" ProgID="Excel.Chart.8" ShapeID="Object 8" DrawAspect="Content" ObjectID="_1468075727" r:id="rId12">
            <o:LockedField>false</o:LockedField>
          </o:OLEObject>
        </w:pict>
      </w: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ascii="仿宋" w:hAnsi="仿宋" w:eastAsia="仿宋"/>
          <w:sz w:val="32"/>
          <w:szCs w:val="32"/>
        </w:rPr>
      </w:pPr>
      <w:r>
        <w:rPr>
          <w:rFonts w:hint="default" w:ascii="Times New Roman" w:hAnsi="Times New Roman" w:eastAsia="仿宋" w:cs="Times New Roman"/>
          <w:color w:val="000000"/>
          <w:sz w:val="32"/>
          <w:szCs w:val="32"/>
        </w:rPr>
        <w:t>（图5：一般公共预算财政拨款支出决算变动情况）</w:t>
      </w:r>
    </w:p>
    <w:p>
      <w:pPr>
        <w:spacing w:line="600" w:lineRule="exact"/>
        <w:ind w:firstLine="642" w:firstLineChars="200"/>
        <w:outlineLvl w:val="2"/>
        <w:rPr>
          <w:rFonts w:ascii="仿宋" w:hAnsi="仿宋" w:eastAsia="仿宋"/>
          <w:b/>
          <w:sz w:val="32"/>
          <w:szCs w:val="32"/>
        </w:rPr>
      </w:pPr>
      <w:bookmarkStart w:id="60" w:name="_Toc15377211"/>
      <w:r>
        <w:rPr>
          <w:rFonts w:hint="eastAsia" w:ascii="仿宋" w:hAnsi="仿宋" w:eastAsia="仿宋"/>
          <w:b/>
          <w:sz w:val="32"/>
          <w:szCs w:val="32"/>
        </w:rPr>
        <w:t>（二）一般公共预算财政拨款支出决算结构情况</w:t>
      </w:r>
      <w:bookmarkEnd w:id="60"/>
    </w:p>
    <w:p>
      <w:pPr>
        <w:spacing w:line="600" w:lineRule="exact"/>
        <w:ind w:firstLine="640"/>
        <w:rPr>
          <w:rFonts w:ascii="仿宋" w:hAnsi="仿宋" w:eastAsia="仿宋"/>
          <w:sz w:val="32"/>
          <w:szCs w:val="32"/>
        </w:rPr>
      </w:pPr>
      <w:r>
        <w:rPr>
          <w:rFonts w:hint="default" w:ascii="Times New Roman" w:hAnsi="Times New Roman" w:eastAsia="仿宋" w:cs="Times New Roman"/>
          <w:color w:val="000000"/>
          <w:sz w:val="32"/>
          <w:szCs w:val="32"/>
          <w:lang w:eastAsia="zh-CN"/>
        </w:rPr>
        <w:pict>
          <v:shape id="_x0000_s1043" o:spid="_x0000_s1043" o:spt="75" type="#_x0000_t75" style="position:absolute;left:0pt;margin-left:87.2pt;margin-top:203.75pt;height:148.35pt;width:287.45pt;mso-wrap-distance-bottom:0pt;mso-wrap-distance-left:9pt;mso-wrap-distance-right:9pt;mso-wrap-distance-top:0pt;z-index:251664384;mso-width-relative:page;mso-height-relative:page;" o:ole="t" filled="f" o:preferrelative="t" stroked="f" coordsize="21600,21600">
            <v:path/>
            <v:fill on="f" focussize="0,0"/>
            <v:stroke on="f"/>
            <v:imagedata r:id="rId15" o:title=""/>
            <o:lock v:ext="edit" aspectratio="t"/>
            <w10:wrap type="square"/>
          </v:shape>
          <o:OLEObject Type="Embed" ProgID="Excel.Chart.8" ShapeID="_x0000_s1043" DrawAspect="Content" ObjectID="_1468075728" r:id="rId14">
            <o:LockedField>false</o:LockedField>
          </o:OLEObject>
        </w:pict>
      </w: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134.04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104.43</w:t>
      </w:r>
      <w:r>
        <w:rPr>
          <w:rFonts w:hint="eastAsia" w:ascii="仿宋" w:hAnsi="仿宋" w:eastAsia="仿宋"/>
          <w:sz w:val="32"/>
          <w:szCs w:val="32"/>
        </w:rPr>
        <w:t>万元，占</w:t>
      </w:r>
      <w:r>
        <w:rPr>
          <w:rFonts w:hint="eastAsia" w:ascii="仿宋" w:hAnsi="仿宋" w:eastAsia="仿宋"/>
          <w:sz w:val="32"/>
          <w:szCs w:val="32"/>
          <w:lang w:val="en-US" w:eastAsia="zh-CN"/>
        </w:rPr>
        <w:t>77.91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8.85</w:t>
      </w:r>
      <w:r>
        <w:rPr>
          <w:rFonts w:hint="eastAsia" w:ascii="仿宋" w:hAnsi="仿宋" w:eastAsia="仿宋"/>
          <w:sz w:val="32"/>
          <w:szCs w:val="32"/>
        </w:rPr>
        <w:t>万元，占</w:t>
      </w:r>
      <w:r>
        <w:rPr>
          <w:rFonts w:hint="eastAsia" w:ascii="仿宋" w:hAnsi="仿宋" w:eastAsia="仿宋"/>
          <w:sz w:val="32"/>
          <w:szCs w:val="32"/>
          <w:lang w:val="en-US" w:eastAsia="zh-CN"/>
        </w:rPr>
        <w:t>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8</w:t>
      </w:r>
      <w:r>
        <w:rPr>
          <w:rFonts w:hint="eastAsia" w:ascii="仿宋" w:hAnsi="仿宋" w:eastAsia="仿宋"/>
          <w:sz w:val="32"/>
          <w:szCs w:val="32"/>
        </w:rPr>
        <w:t>万元，占</w:t>
      </w:r>
      <w:r>
        <w:rPr>
          <w:rFonts w:hint="eastAsia" w:ascii="仿宋" w:hAnsi="仿宋" w:eastAsia="仿宋"/>
          <w:sz w:val="32"/>
          <w:szCs w:val="32"/>
          <w:lang w:val="en-US" w:eastAsia="zh-CN"/>
        </w:rPr>
        <w:t>5.97</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12.76</w:t>
      </w:r>
      <w:r>
        <w:rPr>
          <w:rFonts w:hint="eastAsia" w:ascii="仿宋" w:hAnsi="仿宋" w:eastAsia="仿宋"/>
          <w:sz w:val="32"/>
          <w:szCs w:val="32"/>
        </w:rPr>
        <w:t>万元，占</w:t>
      </w:r>
      <w:r>
        <w:rPr>
          <w:rFonts w:hint="eastAsia" w:ascii="仿宋" w:hAnsi="仿宋" w:eastAsia="仿宋"/>
          <w:sz w:val="32"/>
          <w:szCs w:val="32"/>
          <w:lang w:val="en-US" w:eastAsia="zh-CN"/>
        </w:rPr>
        <w:t>9.52</w:t>
      </w:r>
      <w:r>
        <w:rPr>
          <w:rFonts w:ascii="仿宋" w:hAnsi="仿宋" w:eastAsia="仿宋"/>
          <w:sz w:val="32"/>
          <w:szCs w:val="32"/>
        </w:rPr>
        <w:t>%</w:t>
      </w:r>
      <w:r>
        <w:rPr>
          <w:rFonts w:hint="eastAsia" w:ascii="仿宋" w:hAnsi="仿宋" w:eastAsia="仿宋"/>
          <w:sz w:val="32"/>
          <w:szCs w:val="32"/>
        </w:rPr>
        <w:t>。</w:t>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2" w:firstLineChars="200"/>
        <w:outlineLvl w:val="2"/>
        <w:rPr>
          <w:rFonts w:ascii="仿宋" w:hAnsi="仿宋" w:eastAsia="仿宋"/>
          <w:b/>
          <w:sz w:val="32"/>
          <w:szCs w:val="32"/>
        </w:rPr>
      </w:pPr>
      <w:bookmarkStart w:id="61" w:name="_Toc15377212"/>
      <w:r>
        <w:rPr>
          <w:rFonts w:hint="eastAsia" w:ascii="仿宋" w:hAnsi="仿宋" w:eastAsia="仿宋"/>
          <w:b/>
          <w:sz w:val="32"/>
          <w:szCs w:val="32"/>
        </w:rPr>
        <w:t>（三）一般公共预算财政拨款支出决算具体情况</w:t>
      </w:r>
      <w:bookmarkEnd w:id="61"/>
    </w:p>
    <w:p>
      <w:pPr>
        <w:spacing w:line="600" w:lineRule="exact"/>
        <w:ind w:firstLine="642" w:firstLineChars="200"/>
        <w:outlineLvl w:val="1"/>
        <w:rPr>
          <w:rFonts w:ascii="仿宋" w:hAnsi="仿宋" w:eastAsia="仿宋"/>
          <w:sz w:val="32"/>
          <w:szCs w:val="32"/>
        </w:rPr>
      </w:pPr>
      <w:bookmarkStart w:id="62" w:name="_Toc15378460"/>
      <w:bookmarkStart w:id="63" w:name="_Toc19549"/>
      <w:bookmarkStart w:id="64" w:name="_Toc22219"/>
      <w:bookmarkStart w:id="65" w:name="_Toc15377213"/>
      <w:bookmarkStart w:id="66" w:name="_Toc15377444"/>
      <w:bookmarkStart w:id="67" w:name="_Toc14541"/>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134.04</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62"/>
      <w:bookmarkEnd w:id="63"/>
      <w:bookmarkEnd w:id="64"/>
      <w:bookmarkEnd w:id="65"/>
      <w:bookmarkEnd w:id="66"/>
      <w:bookmarkEnd w:id="67"/>
    </w:p>
    <w:p>
      <w:pPr>
        <w:spacing w:line="600" w:lineRule="exact"/>
        <w:ind w:firstLine="642" w:firstLineChars="200"/>
        <w:rPr>
          <w:rStyle w:val="16"/>
          <w:rFonts w:hint="eastAsia" w:ascii="仿宋" w:hAnsi="仿宋" w:eastAsia="仿宋"/>
          <w:b w:val="0"/>
          <w:bCs/>
          <w:sz w:val="32"/>
          <w:szCs w:val="32"/>
          <w:lang w:val="en-US" w:eastAsia="zh-CN"/>
        </w:rPr>
      </w:pPr>
      <w:r>
        <w:rPr>
          <w:rStyle w:val="16"/>
          <w:rFonts w:ascii="仿宋" w:hAnsi="仿宋" w:eastAsia="仿宋"/>
          <w:bCs/>
          <w:sz w:val="32"/>
          <w:szCs w:val="32"/>
        </w:rPr>
        <w:t>1.</w:t>
      </w:r>
      <w:r>
        <w:rPr>
          <w:rStyle w:val="16"/>
          <w:rFonts w:hint="eastAsia" w:ascii="仿宋" w:hAnsi="仿宋" w:eastAsia="仿宋"/>
          <w:bCs/>
          <w:sz w:val="32"/>
          <w:szCs w:val="32"/>
        </w:rPr>
        <w:t>一般公共服务（类</w:t>
      </w:r>
      <w:r>
        <w:rPr>
          <w:rStyle w:val="16"/>
          <w:rFonts w:hint="eastAsia" w:ascii="仿宋" w:hAnsi="仿宋" w:eastAsia="仿宋" w:cstheme="minorBidi"/>
          <w:bCs/>
          <w:sz w:val="32"/>
          <w:szCs w:val="32"/>
        </w:rPr>
        <w:t>）</w:t>
      </w:r>
      <w:r>
        <w:rPr>
          <w:rStyle w:val="16"/>
          <w:rFonts w:hint="default" w:ascii="仿宋" w:hAnsi="仿宋" w:eastAsia="仿宋" w:cstheme="minorBidi"/>
          <w:bCs/>
          <w:sz w:val="32"/>
          <w:szCs w:val="32"/>
          <w:lang w:eastAsia="zh-CN"/>
        </w:rPr>
        <w:t>其他共产党事务支出</w:t>
      </w:r>
      <w:r>
        <w:rPr>
          <w:rStyle w:val="16"/>
          <w:rFonts w:hint="default" w:ascii="仿宋" w:hAnsi="仿宋" w:eastAsia="仿宋" w:cstheme="minorBidi"/>
          <w:bCs/>
          <w:sz w:val="32"/>
          <w:szCs w:val="32"/>
        </w:rPr>
        <w:t>（款）</w:t>
      </w:r>
      <w:r>
        <w:rPr>
          <w:rStyle w:val="16"/>
          <w:rFonts w:hint="default" w:ascii="仿宋" w:hAnsi="仿宋" w:eastAsia="仿宋" w:cstheme="minorBidi"/>
          <w:bCs/>
          <w:sz w:val="32"/>
          <w:szCs w:val="32"/>
          <w:lang w:eastAsia="zh-CN"/>
        </w:rPr>
        <w:t>行政运行</w:t>
      </w:r>
      <w:r>
        <w:rPr>
          <w:rStyle w:val="16"/>
          <w:rFonts w:hint="default" w:ascii="仿宋" w:hAnsi="仿宋" w:eastAsia="仿宋" w:cstheme="minorBidi"/>
          <w:bCs/>
          <w:sz w:val="32"/>
          <w:szCs w:val="32"/>
        </w:rPr>
        <w:t>（项）</w:t>
      </w:r>
      <w:r>
        <w:rPr>
          <w:rFonts w:hint="default" w:ascii="Times New Roman" w:hAnsi="Times New Roman" w:eastAsia="仿宋" w:cs="Times New Roman"/>
          <w:color w:val="000000"/>
          <w:sz w:val="33"/>
          <w:szCs w:val="33"/>
          <w:lang w:eastAsia="zh-CN"/>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104.43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Style w:val="16"/>
          <w:rFonts w:hint="eastAsia" w:ascii="仿宋" w:hAnsi="仿宋" w:eastAsia="仿宋"/>
          <w:b w:val="0"/>
          <w:bCs/>
          <w:sz w:val="32"/>
          <w:szCs w:val="32"/>
          <w:lang w:val="en-US" w:eastAsia="zh-CN"/>
        </w:rPr>
        <w:t>决算数大于预算数的主要原因是人员变动引起。</w:t>
      </w:r>
    </w:p>
    <w:p>
      <w:pPr>
        <w:spacing w:line="600" w:lineRule="exact"/>
        <w:ind w:firstLine="642" w:firstLineChars="200"/>
        <w:rPr>
          <w:rStyle w:val="16"/>
          <w:rFonts w:hint="eastAsia" w:ascii="仿宋" w:hAnsi="仿宋" w:eastAsia="仿宋"/>
          <w:b w:val="0"/>
          <w:bCs/>
          <w:sz w:val="32"/>
          <w:szCs w:val="32"/>
          <w:lang w:eastAsia="zh-CN"/>
        </w:rPr>
      </w:pPr>
      <w:r>
        <w:rPr>
          <w:rStyle w:val="16"/>
          <w:rFonts w:ascii="仿宋" w:hAnsi="仿宋" w:eastAsia="仿宋"/>
          <w:bCs/>
          <w:sz w:val="32"/>
          <w:szCs w:val="32"/>
        </w:rPr>
        <w:t>2.</w:t>
      </w:r>
      <w:r>
        <w:rPr>
          <w:rStyle w:val="16"/>
          <w:rFonts w:hint="eastAsia" w:ascii="仿宋" w:hAnsi="仿宋" w:eastAsia="仿宋"/>
          <w:bCs/>
          <w:sz w:val="32"/>
          <w:szCs w:val="32"/>
        </w:rPr>
        <w:t>社会保障和就业（类）</w:t>
      </w:r>
      <w:r>
        <w:rPr>
          <w:rStyle w:val="16"/>
          <w:rFonts w:hint="default" w:ascii="仿宋" w:hAnsi="仿宋" w:eastAsia="仿宋" w:cstheme="minorBidi"/>
          <w:bCs/>
          <w:sz w:val="32"/>
          <w:szCs w:val="32"/>
          <w:lang w:eastAsia="zh-CN"/>
        </w:rPr>
        <w:t>行政事业单位养老支出</w:t>
      </w:r>
      <w:r>
        <w:rPr>
          <w:rStyle w:val="16"/>
          <w:rFonts w:hint="default" w:ascii="仿宋" w:hAnsi="仿宋" w:eastAsia="仿宋" w:cstheme="minorBidi"/>
          <w:bCs/>
          <w:sz w:val="32"/>
          <w:szCs w:val="32"/>
        </w:rPr>
        <w:t>（款）</w:t>
      </w:r>
      <w:r>
        <w:rPr>
          <w:rStyle w:val="16"/>
          <w:rFonts w:hint="default" w:ascii="仿宋" w:hAnsi="仿宋" w:eastAsia="仿宋" w:cstheme="minorBidi"/>
          <w:bCs/>
          <w:sz w:val="32"/>
          <w:szCs w:val="32"/>
          <w:lang w:eastAsia="zh-CN"/>
        </w:rPr>
        <w:t>机关事业单位基本养老保险缴费支出</w:t>
      </w:r>
      <w:r>
        <w:rPr>
          <w:rStyle w:val="16"/>
          <w:rFonts w:hint="default" w:ascii="仿宋" w:hAnsi="仿宋" w:eastAsia="仿宋" w:cstheme="minorBidi"/>
          <w:bCs/>
          <w:sz w:val="32"/>
          <w:szCs w:val="32"/>
        </w:rPr>
        <w:t>（项）</w:t>
      </w:r>
      <w:r>
        <w:rPr>
          <w:rStyle w:val="16"/>
          <w:rFonts w:hint="eastAsia" w:ascii="仿宋" w:hAnsi="仿宋" w:eastAsia="仿宋" w:cstheme="minorBidi"/>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8.85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pPr>
        <w:spacing w:line="600" w:lineRule="exact"/>
        <w:ind w:firstLine="642" w:firstLineChars="200"/>
        <w:rPr>
          <w:rStyle w:val="16"/>
          <w:rFonts w:hint="eastAsia" w:ascii="仿宋" w:hAnsi="仿宋" w:eastAsia="仿宋"/>
          <w:b w:val="0"/>
          <w:bCs/>
          <w:sz w:val="32"/>
          <w:szCs w:val="32"/>
          <w:lang w:eastAsia="zh-CN"/>
        </w:rPr>
      </w:pPr>
      <w:r>
        <w:rPr>
          <w:rStyle w:val="16"/>
          <w:rFonts w:hint="eastAsia" w:ascii="仿宋" w:hAnsi="仿宋" w:eastAsia="仿宋"/>
          <w:bCs/>
          <w:sz w:val="32"/>
          <w:szCs w:val="32"/>
          <w:lang w:val="en-US" w:eastAsia="zh-CN"/>
        </w:rPr>
        <w:t>3.</w:t>
      </w:r>
      <w:r>
        <w:rPr>
          <w:rFonts w:hint="eastAsia" w:ascii="仿宋" w:hAnsi="仿宋" w:eastAsia="仿宋"/>
          <w:b/>
          <w:bCs/>
          <w:sz w:val="32"/>
          <w:szCs w:val="32"/>
        </w:rPr>
        <w:t>卫生健康</w:t>
      </w:r>
      <w:r>
        <w:rPr>
          <w:rStyle w:val="16"/>
          <w:rFonts w:hint="eastAsia" w:ascii="仿宋" w:hAnsi="仿宋" w:eastAsia="仿宋"/>
          <w:bCs/>
          <w:sz w:val="32"/>
          <w:szCs w:val="32"/>
        </w:rPr>
        <w:t>（类）</w:t>
      </w:r>
      <w:r>
        <w:rPr>
          <w:rFonts w:hint="default" w:ascii="仿宋" w:hAnsi="仿宋" w:eastAsia="仿宋"/>
          <w:b/>
          <w:bCs/>
          <w:sz w:val="32"/>
          <w:szCs w:val="32"/>
          <w:lang w:eastAsia="zh-CN"/>
        </w:rPr>
        <w:t>行政事业单位医疗</w:t>
      </w:r>
      <w:r>
        <w:rPr>
          <w:rFonts w:hint="default" w:ascii="仿宋" w:hAnsi="仿宋" w:eastAsia="仿宋"/>
          <w:b/>
          <w:bCs/>
          <w:sz w:val="32"/>
          <w:szCs w:val="32"/>
        </w:rPr>
        <w:t>（款）</w:t>
      </w:r>
      <w:r>
        <w:rPr>
          <w:rFonts w:hint="default" w:ascii="仿宋" w:hAnsi="仿宋" w:eastAsia="仿宋"/>
          <w:b/>
          <w:bCs/>
          <w:sz w:val="32"/>
          <w:szCs w:val="32"/>
          <w:lang w:eastAsia="zh-CN"/>
        </w:rPr>
        <w:t>行政单位医疗</w:t>
      </w:r>
      <w:r>
        <w:rPr>
          <w:rFonts w:hint="default" w:ascii="仿宋" w:hAnsi="仿宋" w:eastAsia="仿宋"/>
          <w:b/>
          <w:bCs/>
          <w:sz w:val="32"/>
          <w:szCs w:val="32"/>
        </w:rPr>
        <w:t>（项）:</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7.38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pPr>
        <w:spacing w:line="600" w:lineRule="exact"/>
        <w:ind w:firstLine="642" w:firstLineChars="200"/>
        <w:rPr>
          <w:rFonts w:hint="default" w:ascii="Times New Roman" w:hAnsi="Times New Roman" w:eastAsia="仿宋" w:cs="Times New Roman"/>
          <w:color w:val="000000"/>
          <w:sz w:val="33"/>
          <w:szCs w:val="33"/>
        </w:rPr>
      </w:pPr>
      <w:r>
        <w:rPr>
          <w:rFonts w:hint="eastAsia" w:ascii="仿宋" w:hAnsi="仿宋" w:eastAsia="仿宋"/>
          <w:b/>
          <w:bCs/>
          <w:sz w:val="32"/>
          <w:szCs w:val="32"/>
          <w:lang w:val="en-US" w:eastAsia="zh-CN"/>
        </w:rPr>
        <w:t>4.</w:t>
      </w:r>
      <w:r>
        <w:rPr>
          <w:rFonts w:hint="default" w:ascii="仿宋" w:hAnsi="仿宋" w:eastAsia="仿宋"/>
          <w:b/>
          <w:bCs/>
          <w:sz w:val="32"/>
          <w:szCs w:val="32"/>
        </w:rPr>
        <w:t>卫生健康（类）</w:t>
      </w:r>
      <w:r>
        <w:rPr>
          <w:rFonts w:hint="default" w:ascii="仿宋" w:hAnsi="仿宋" w:eastAsia="仿宋"/>
          <w:b/>
          <w:bCs/>
          <w:sz w:val="32"/>
          <w:szCs w:val="32"/>
          <w:lang w:eastAsia="zh-CN"/>
        </w:rPr>
        <w:t>行政事业单位医疗</w:t>
      </w:r>
      <w:r>
        <w:rPr>
          <w:rFonts w:hint="default" w:ascii="仿宋" w:hAnsi="仿宋" w:eastAsia="仿宋"/>
          <w:b/>
          <w:bCs/>
          <w:sz w:val="32"/>
          <w:szCs w:val="32"/>
        </w:rPr>
        <w:t>（款）</w:t>
      </w:r>
      <w:r>
        <w:rPr>
          <w:rFonts w:hint="default" w:ascii="仿宋" w:hAnsi="仿宋" w:eastAsia="仿宋"/>
          <w:b/>
          <w:bCs/>
          <w:sz w:val="32"/>
          <w:szCs w:val="32"/>
          <w:lang w:eastAsia="zh-CN"/>
        </w:rPr>
        <w:t>公务员医疗补助</w:t>
      </w:r>
      <w:r>
        <w:rPr>
          <w:rFonts w:hint="default" w:ascii="仿宋" w:hAnsi="仿宋" w:eastAsia="仿宋"/>
          <w:b/>
          <w:bCs/>
          <w:sz w:val="32"/>
          <w:szCs w:val="32"/>
        </w:rPr>
        <w:t>（项）:</w:t>
      </w:r>
      <w:r>
        <w:rPr>
          <w:rFonts w:hint="default" w:ascii="Times New Roman" w:hAnsi="Times New Roman" w:eastAsia="仿宋" w:cs="Times New Roman"/>
          <w:color w:val="000000"/>
          <w:sz w:val="33"/>
          <w:szCs w:val="33"/>
        </w:rPr>
        <w:t>支出决算为</w:t>
      </w:r>
      <w:r>
        <w:rPr>
          <w:rFonts w:hint="default" w:ascii="Times New Roman" w:hAnsi="Times New Roman" w:eastAsia="仿宋" w:cs="Times New Roman"/>
          <w:color w:val="000000"/>
          <w:sz w:val="33"/>
          <w:szCs w:val="33"/>
          <w:lang w:val="en-US" w:eastAsia="zh-CN"/>
        </w:rPr>
        <w:t>0.62</w:t>
      </w:r>
      <w:r>
        <w:rPr>
          <w:rFonts w:hint="default" w:ascii="Times New Roman" w:hAnsi="Times New Roman" w:eastAsia="仿宋" w:cs="Times New Roman"/>
          <w:color w:val="000000"/>
          <w:sz w:val="33"/>
          <w:szCs w:val="33"/>
        </w:rPr>
        <w:t>万元，完成预算</w:t>
      </w:r>
      <w:r>
        <w:rPr>
          <w:rFonts w:hint="default" w:ascii="Times New Roman" w:hAnsi="Times New Roman" w:eastAsia="仿宋" w:cs="Times New Roman"/>
          <w:color w:val="000000"/>
          <w:sz w:val="33"/>
          <w:szCs w:val="33"/>
          <w:lang w:val="en-US" w:eastAsia="zh-CN"/>
        </w:rPr>
        <w:t>100</w:t>
      </w:r>
      <w:r>
        <w:rPr>
          <w:rFonts w:hint="default" w:ascii="Times New Roman" w:hAnsi="Times New Roman" w:eastAsia="仿宋" w:cs="Times New Roman"/>
          <w:color w:val="000000"/>
          <w:sz w:val="33"/>
          <w:szCs w:val="33"/>
        </w:rPr>
        <w:t>%。</w:t>
      </w:r>
    </w:p>
    <w:p>
      <w:pPr>
        <w:spacing w:line="600" w:lineRule="exact"/>
        <w:ind w:firstLine="642" w:firstLineChars="200"/>
        <w:rPr>
          <w:rFonts w:ascii="仿宋" w:hAnsi="仿宋" w:eastAsia="仿宋"/>
          <w:b/>
          <w:sz w:val="32"/>
          <w:szCs w:val="32"/>
        </w:rPr>
      </w:pPr>
      <w:r>
        <w:rPr>
          <w:rFonts w:hint="eastAsia" w:ascii="仿宋" w:hAnsi="仿宋" w:eastAsia="仿宋"/>
          <w:b/>
          <w:bCs/>
          <w:sz w:val="32"/>
          <w:szCs w:val="32"/>
          <w:lang w:val="en-US" w:eastAsia="zh-CN"/>
        </w:rPr>
        <w:t>5.</w:t>
      </w:r>
      <w:r>
        <w:rPr>
          <w:rFonts w:hint="default" w:ascii="仿宋" w:hAnsi="仿宋" w:eastAsia="仿宋"/>
          <w:b/>
          <w:bCs/>
          <w:sz w:val="32"/>
          <w:szCs w:val="32"/>
          <w:lang w:val="en-US" w:eastAsia="zh-CN"/>
        </w:rPr>
        <w:t>住房保障（类）住房保障支出（款）住房</w:t>
      </w:r>
      <w:r>
        <w:rPr>
          <w:rFonts w:hint="eastAsia" w:ascii="仿宋" w:hAnsi="仿宋" w:eastAsia="仿宋"/>
          <w:b/>
          <w:bCs/>
          <w:sz w:val="32"/>
          <w:szCs w:val="32"/>
          <w:lang w:val="en-US" w:eastAsia="zh-CN"/>
        </w:rPr>
        <w:t>公积金</w:t>
      </w:r>
      <w:r>
        <w:rPr>
          <w:rFonts w:hint="default" w:ascii="仿宋" w:hAnsi="仿宋" w:eastAsia="仿宋"/>
          <w:b/>
          <w:bCs/>
          <w:sz w:val="32"/>
          <w:szCs w:val="32"/>
          <w:lang w:val="en-US" w:eastAsia="zh-CN"/>
        </w:rPr>
        <w:t>支出（项）：</w:t>
      </w:r>
      <w:r>
        <w:rPr>
          <w:rFonts w:hint="default" w:ascii="Times New Roman" w:hAnsi="Times New Roman" w:eastAsia="仿宋" w:cs="Times New Roman"/>
          <w:color w:val="000000"/>
          <w:sz w:val="33"/>
          <w:szCs w:val="33"/>
          <w:lang w:val="en-US" w:eastAsia="zh-CN"/>
        </w:rPr>
        <w:t>支出决算为</w:t>
      </w:r>
      <w:r>
        <w:rPr>
          <w:rFonts w:hint="eastAsia" w:eastAsia="仿宋" w:cs="Times New Roman"/>
          <w:color w:val="000000"/>
          <w:sz w:val="33"/>
          <w:szCs w:val="33"/>
          <w:lang w:val="en-US" w:eastAsia="zh-CN"/>
        </w:rPr>
        <w:t>12.76</w:t>
      </w:r>
      <w:r>
        <w:rPr>
          <w:rFonts w:hint="default" w:ascii="Times New Roman" w:hAnsi="Times New Roman" w:eastAsia="仿宋" w:cs="Times New Roman"/>
          <w:color w:val="000000"/>
          <w:sz w:val="33"/>
          <w:szCs w:val="33"/>
          <w:lang w:val="en-US" w:eastAsia="zh-CN"/>
        </w:rPr>
        <w:t>万元，</w:t>
      </w:r>
      <w:r>
        <w:rPr>
          <w:rFonts w:hint="default" w:ascii="Times New Roman" w:hAnsi="Times New Roman" w:eastAsia="仿宋" w:cs="Times New Roman"/>
          <w:color w:val="000000"/>
          <w:sz w:val="33"/>
          <w:szCs w:val="33"/>
        </w:rPr>
        <w:t>完成预算</w:t>
      </w:r>
      <w:r>
        <w:rPr>
          <w:rFonts w:hint="default" w:ascii="Times New Roman" w:hAnsi="Times New Roman" w:eastAsia="仿宋" w:cs="Times New Roman"/>
          <w:color w:val="000000"/>
          <w:sz w:val="33"/>
          <w:szCs w:val="33"/>
          <w:lang w:val="en-US" w:eastAsia="zh-CN"/>
        </w:rPr>
        <w:t>100</w:t>
      </w:r>
      <w:r>
        <w:rPr>
          <w:rFonts w:hint="default" w:ascii="Times New Roman" w:hAnsi="Times New Roman" w:eastAsia="仿宋" w:cs="Times New Roman"/>
          <w:color w:val="000000"/>
          <w:sz w:val="33"/>
          <w:szCs w:val="33"/>
        </w:rPr>
        <w:t>%。</w:t>
      </w:r>
      <w:r>
        <w:rPr>
          <w:rStyle w:val="16"/>
          <w:rFonts w:hint="eastAsia" w:ascii="仿宋" w:hAnsi="仿宋" w:eastAsia="仿宋"/>
          <w:b w:val="0"/>
          <w:bCs/>
          <w:sz w:val="32"/>
          <w:szCs w:val="32"/>
          <w:lang w:val="en-US" w:eastAsia="zh-CN"/>
        </w:rPr>
        <w:t>决算数大于预算数的主要原因是人员变动引起。</w:t>
      </w:r>
    </w:p>
    <w:p>
      <w:pPr>
        <w:tabs>
          <w:tab w:val="right" w:pos="8306"/>
        </w:tabs>
        <w:spacing w:line="600" w:lineRule="exact"/>
        <w:ind w:firstLine="640"/>
        <w:outlineLvl w:val="1"/>
        <w:rPr>
          <w:rStyle w:val="27"/>
        </w:rPr>
      </w:pPr>
      <w:bookmarkStart w:id="68" w:name="_Toc15396608"/>
      <w:bookmarkStart w:id="69" w:name="_Toc11400"/>
      <w:bookmarkStart w:id="7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68"/>
      <w:bookmarkEnd w:id="69"/>
      <w:bookmarkEnd w:id="70"/>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134.04</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119.27</w:t>
      </w:r>
      <w:r>
        <w:rPr>
          <w:rFonts w:hint="eastAsia" w:ascii="仿宋" w:hAnsi="仿宋" w:eastAsia="仿宋"/>
          <w:sz w:val="32"/>
          <w:szCs w:val="32"/>
        </w:rPr>
        <w:t>万元，主要包括：基本工资、津贴补贴、奖金、机关事业单位基本养老保险缴费、医疗费补助、奖励金、住房公积金。</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14.77</w:t>
      </w:r>
      <w:r>
        <w:rPr>
          <w:rFonts w:hint="eastAsia" w:ascii="仿宋" w:hAnsi="仿宋" w:eastAsia="仿宋"/>
          <w:sz w:val="32"/>
          <w:szCs w:val="32"/>
        </w:rPr>
        <w:t>万元，主要包括：办公费、邮电费、差旅费、工会经费、福利费、其他交通费</w:t>
      </w:r>
      <w:r>
        <w:rPr>
          <w:rFonts w:hint="eastAsia" w:ascii="仿宋" w:hAnsi="仿宋" w:eastAsia="仿宋"/>
          <w:sz w:val="32"/>
          <w:szCs w:val="32"/>
          <w:lang w:eastAsia="zh-CN"/>
        </w:rPr>
        <w:t>、</w:t>
      </w:r>
      <w:r>
        <w:rPr>
          <w:rFonts w:hint="eastAsia" w:ascii="仿宋" w:hAnsi="仿宋" w:eastAsia="仿宋"/>
          <w:sz w:val="32"/>
          <w:szCs w:val="32"/>
        </w:rPr>
        <w:t>其他商品和服务支出</w:t>
      </w:r>
      <w:r>
        <w:rPr>
          <w:rFonts w:hint="eastAsia" w:ascii="仿宋" w:hAnsi="仿宋" w:eastAsia="仿宋"/>
          <w:sz w:val="32"/>
          <w:szCs w:val="32"/>
          <w:lang w:eastAsia="zh-CN"/>
        </w:rPr>
        <w:t>。</w:t>
      </w:r>
    </w:p>
    <w:p>
      <w:pPr>
        <w:spacing w:line="600" w:lineRule="exact"/>
        <w:ind w:firstLine="640"/>
        <w:outlineLvl w:val="1"/>
        <w:rPr>
          <w:rStyle w:val="27"/>
          <w:rFonts w:ascii="黑体" w:hAnsi="黑体" w:eastAsia="黑体"/>
          <w:b w:val="0"/>
          <w:color w:val="auto"/>
          <w:highlight w:val="none"/>
        </w:rPr>
      </w:pPr>
      <w:bookmarkStart w:id="71" w:name="_Toc15377215"/>
      <w:bookmarkStart w:id="72" w:name="_Toc15396609"/>
      <w:bookmarkStart w:id="73" w:name="_Toc5168"/>
      <w:bookmarkStart w:id="74" w:name="_Toc15377218"/>
      <w:bookmarkStart w:id="75" w:name="_Toc15396610"/>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71"/>
      <w:bookmarkEnd w:id="72"/>
      <w:bookmarkEnd w:id="73"/>
    </w:p>
    <w:p>
      <w:pPr>
        <w:spacing w:line="600" w:lineRule="exact"/>
        <w:ind w:firstLine="640"/>
        <w:outlineLvl w:val="2"/>
        <w:rPr>
          <w:rFonts w:ascii="仿宋" w:hAnsi="仿宋" w:eastAsia="仿宋"/>
          <w:b/>
          <w:color w:val="auto"/>
          <w:sz w:val="32"/>
          <w:szCs w:val="32"/>
          <w:highlight w:val="none"/>
        </w:rPr>
      </w:pPr>
      <w:bookmarkStart w:id="76" w:name="_Toc15377216"/>
      <w:r>
        <w:rPr>
          <w:rFonts w:hint="eastAsia" w:ascii="仿宋" w:hAnsi="仿宋" w:eastAsia="仿宋"/>
          <w:b/>
          <w:color w:val="auto"/>
          <w:sz w:val="32"/>
          <w:szCs w:val="32"/>
          <w:highlight w:val="none"/>
        </w:rPr>
        <w:t>（一）“三公”经费财政拨款支出决算总体情况说明</w:t>
      </w:r>
      <w:bookmarkEnd w:id="7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21年“三公”经费财政拨款支出决算为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，决算数与预算数持平的主要原因是</w:t>
      </w:r>
      <w:r>
        <w:rPr>
          <w:rFonts w:hint="eastAsia" w:ascii="仿宋" w:hAnsi="仿宋" w:eastAsia="仿宋"/>
          <w:color w:val="auto"/>
          <w:sz w:val="32"/>
          <w:szCs w:val="32"/>
          <w:highlight w:val="none"/>
          <w:lang w:eastAsia="zh-CN"/>
        </w:rPr>
        <w:t>我单位无“三公”经费</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77" w:name="_Toc15377217"/>
      <w:r>
        <w:rPr>
          <w:rFonts w:hint="eastAsia" w:ascii="仿宋" w:hAnsi="仿宋" w:eastAsia="仿宋"/>
          <w:b/>
          <w:color w:val="auto"/>
          <w:sz w:val="32"/>
          <w:szCs w:val="32"/>
          <w:highlight w:val="none"/>
        </w:rPr>
        <w:t>（二）“三公”经费财政拨款支出决算具体情况说明</w:t>
      </w:r>
      <w:bookmarkEnd w:id="7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21年“三公”经费财政拨款支出决算中，因公出国（境）费支出决算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20年</w:t>
      </w:r>
      <w:r>
        <w:rPr>
          <w:rFonts w:hint="eastAsia" w:ascii="仿宋_GB2312" w:eastAsia="仿宋_GB2312"/>
          <w:color w:val="auto"/>
          <w:sz w:val="32"/>
          <w:szCs w:val="32"/>
          <w:highlight w:val="none"/>
          <w:lang w:eastAsia="zh-CN"/>
        </w:rPr>
        <w:t>比无变化</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我单位无</w:t>
      </w:r>
      <w:r>
        <w:rPr>
          <w:rFonts w:hint="eastAsia" w:ascii="仿宋_GB2312" w:eastAsia="仿宋_GB2312"/>
          <w:color w:val="auto"/>
          <w:sz w:val="32"/>
          <w:szCs w:val="32"/>
          <w:highlight w:val="none"/>
        </w:rPr>
        <w:t>因公出国（境）</w:t>
      </w:r>
      <w:r>
        <w:rPr>
          <w:rFonts w:hint="eastAsia" w:ascii="仿宋_GB2312" w:eastAsia="仿宋_GB2312"/>
          <w:color w:val="auto"/>
          <w:sz w:val="32"/>
          <w:szCs w:val="32"/>
          <w:highlight w:val="none"/>
          <w:lang w:eastAsia="zh-CN"/>
        </w:rPr>
        <w:t>经费</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20年</w:t>
      </w:r>
      <w:r>
        <w:rPr>
          <w:rFonts w:hint="eastAsia" w:ascii="仿宋_GB2312" w:eastAsia="仿宋_GB2312"/>
          <w:color w:val="auto"/>
          <w:sz w:val="32"/>
          <w:szCs w:val="32"/>
          <w:highlight w:val="none"/>
          <w:lang w:eastAsia="zh-CN"/>
        </w:rPr>
        <w:t>比无变化。</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我单位无公务用车购置及运行维护费</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21年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20年</w:t>
      </w:r>
      <w:r>
        <w:rPr>
          <w:rFonts w:hint="eastAsia" w:ascii="仿宋_GB2312" w:eastAsia="仿宋_GB2312"/>
          <w:color w:val="auto"/>
          <w:sz w:val="32"/>
          <w:szCs w:val="32"/>
          <w:highlight w:val="none"/>
          <w:lang w:eastAsia="zh-CN"/>
        </w:rPr>
        <w:t>比无变化</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我单位无公务接待费</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2"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7"/>
          <w:rFonts w:ascii="黑体" w:hAnsi="黑体" w:eastAsia="黑体"/>
        </w:rPr>
      </w:pPr>
      <w:bookmarkStart w:id="78" w:name="_Toc17843"/>
      <w:r>
        <w:rPr>
          <w:rFonts w:hint="eastAsia" w:ascii="黑体" w:eastAsia="黑体"/>
          <w:sz w:val="32"/>
          <w:szCs w:val="32"/>
        </w:rPr>
        <w:t>八、</w:t>
      </w:r>
      <w:r>
        <w:rPr>
          <w:rStyle w:val="27"/>
          <w:rFonts w:hint="eastAsia" w:ascii="黑体" w:hAnsi="黑体" w:eastAsia="黑体"/>
          <w:b w:val="0"/>
        </w:rPr>
        <w:t>政府性基金预算支出决算情况说明</w:t>
      </w:r>
      <w:bookmarkEnd w:id="74"/>
      <w:bookmarkEnd w:id="75"/>
      <w:bookmarkEnd w:id="7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7.92</w:t>
      </w:r>
      <w:r>
        <w:rPr>
          <w:rFonts w:hint="eastAsia" w:ascii="仿宋_GB2312" w:eastAsia="仿宋_GB2312"/>
          <w:sz w:val="32"/>
          <w:szCs w:val="32"/>
        </w:rPr>
        <w:t>万元。</w:t>
      </w:r>
    </w:p>
    <w:p>
      <w:pPr>
        <w:spacing w:line="600" w:lineRule="exact"/>
        <w:ind w:firstLine="660" w:firstLineChars="200"/>
        <w:rPr>
          <w:rFonts w:ascii="仿宋_GB2312" w:eastAsia="仿宋_GB2312"/>
          <w:sz w:val="32"/>
          <w:szCs w:val="32"/>
        </w:rPr>
      </w:pPr>
      <w:r>
        <w:rPr>
          <w:rFonts w:hint="default" w:ascii="Times New Roman" w:hAnsi="Times New Roman" w:eastAsia="仿宋" w:cs="Times New Roman"/>
          <w:color w:val="000000"/>
          <w:sz w:val="33"/>
          <w:szCs w:val="33"/>
          <w:lang w:val="en-US" w:eastAsia="zh-CN"/>
        </w:rPr>
        <w:t>本部门在202</w:t>
      </w:r>
      <w:r>
        <w:rPr>
          <w:rFonts w:hint="eastAsia" w:eastAsia="仿宋" w:cs="Times New Roman"/>
          <w:color w:val="000000"/>
          <w:sz w:val="33"/>
          <w:szCs w:val="33"/>
          <w:lang w:val="en-US" w:eastAsia="zh-CN"/>
        </w:rPr>
        <w:t>1</w:t>
      </w:r>
      <w:r>
        <w:rPr>
          <w:rFonts w:hint="default" w:ascii="Times New Roman" w:hAnsi="Times New Roman" w:eastAsia="仿宋" w:cs="Times New Roman"/>
          <w:color w:val="000000"/>
          <w:sz w:val="33"/>
          <w:szCs w:val="33"/>
          <w:lang w:val="en-US" w:eastAsia="zh-CN"/>
        </w:rPr>
        <w:t>年度部门决算中共有“推进西区机关、群团、事业单位登记管理档案电子化管理经费”“机构编制核查及实名制系统维护</w:t>
      </w:r>
      <w:r>
        <w:rPr>
          <w:rFonts w:hint="eastAsia" w:eastAsia="仿宋" w:cs="Times New Roman"/>
          <w:color w:val="000000"/>
          <w:sz w:val="33"/>
          <w:szCs w:val="33"/>
          <w:lang w:val="en-US" w:eastAsia="zh-CN"/>
        </w:rPr>
        <w:t>经费</w:t>
      </w:r>
      <w:r>
        <w:rPr>
          <w:rFonts w:hint="default" w:ascii="Times New Roman" w:hAnsi="Times New Roman" w:eastAsia="仿宋" w:cs="Times New Roman"/>
          <w:color w:val="000000"/>
          <w:sz w:val="33"/>
          <w:szCs w:val="33"/>
          <w:lang w:val="en-US" w:eastAsia="zh-CN"/>
        </w:rPr>
        <w:t>”“机构改革业务费”等三个项目。本年度共计支出</w:t>
      </w:r>
      <w:r>
        <w:rPr>
          <w:rFonts w:hint="eastAsia" w:eastAsia="仿宋" w:cs="Times New Roman"/>
          <w:color w:val="000000"/>
          <w:sz w:val="33"/>
          <w:szCs w:val="33"/>
          <w:lang w:val="en-US" w:eastAsia="zh-CN"/>
        </w:rPr>
        <w:t>7.92</w:t>
      </w:r>
      <w:r>
        <w:rPr>
          <w:rFonts w:hint="default" w:ascii="Times New Roman" w:hAnsi="Times New Roman" w:eastAsia="仿宋" w:cs="Times New Roman"/>
          <w:color w:val="000000"/>
          <w:sz w:val="33"/>
          <w:szCs w:val="33"/>
          <w:lang w:val="en-US" w:eastAsia="zh-CN"/>
        </w:rPr>
        <w:t>万元。</w:t>
      </w:r>
    </w:p>
    <w:p>
      <w:pPr>
        <w:numPr>
          <w:ilvl w:val="0"/>
          <w:numId w:val="2"/>
        </w:numPr>
        <w:spacing w:line="600" w:lineRule="exact"/>
        <w:ind w:firstLine="640"/>
        <w:outlineLvl w:val="1"/>
        <w:rPr>
          <w:rStyle w:val="27"/>
          <w:rFonts w:ascii="黑体" w:hAnsi="黑体" w:eastAsia="黑体"/>
          <w:b w:val="0"/>
        </w:rPr>
      </w:pPr>
      <w:bookmarkStart w:id="79" w:name="_Toc15377219"/>
      <w:bookmarkStart w:id="80" w:name="_Toc10878"/>
      <w:bookmarkStart w:id="81" w:name="_Toc15396611"/>
      <w:r>
        <w:rPr>
          <w:rStyle w:val="27"/>
          <w:rFonts w:hint="eastAsia" w:ascii="黑体" w:hAnsi="黑体" w:eastAsia="黑体"/>
          <w:b w:val="0"/>
        </w:rPr>
        <w:t>国有资本经营预算支出决算情况说明</w:t>
      </w:r>
      <w:bookmarkEnd w:id="79"/>
      <w:bookmarkEnd w:id="80"/>
      <w:bookmarkEnd w:id="81"/>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7"/>
          <w:rFonts w:ascii="黑体" w:hAnsi="黑体" w:eastAsia="黑体"/>
          <w:b w:val="0"/>
        </w:rPr>
      </w:pPr>
      <w:bookmarkStart w:id="82" w:name="_Toc15377221"/>
      <w:bookmarkStart w:id="83" w:name="_Toc15396612"/>
      <w:bookmarkStart w:id="84" w:name="_Toc9862"/>
      <w:r>
        <w:rPr>
          <w:rStyle w:val="27"/>
          <w:rFonts w:hint="eastAsia" w:ascii="黑体" w:hAnsi="黑体" w:eastAsia="黑体"/>
          <w:b w:val="0"/>
        </w:rPr>
        <w:t>其他重要事项的情况说明</w:t>
      </w:r>
      <w:bookmarkEnd w:id="82"/>
      <w:bookmarkEnd w:id="83"/>
      <w:bookmarkEnd w:id="84"/>
    </w:p>
    <w:p>
      <w:pPr>
        <w:spacing w:line="600" w:lineRule="exact"/>
        <w:ind w:firstLine="642" w:firstLineChars="200"/>
        <w:outlineLvl w:val="2"/>
        <w:rPr>
          <w:rFonts w:ascii="仿宋" w:hAnsi="仿宋" w:eastAsia="仿宋"/>
          <w:sz w:val="32"/>
          <w:szCs w:val="32"/>
        </w:rPr>
      </w:pPr>
      <w:bookmarkStart w:id="85" w:name="_Toc15377222"/>
      <w:r>
        <w:rPr>
          <w:rFonts w:hint="eastAsia" w:ascii="仿宋" w:hAnsi="仿宋" w:eastAsia="仿宋"/>
          <w:b/>
          <w:sz w:val="32"/>
          <w:szCs w:val="32"/>
        </w:rPr>
        <w:t>（一）机关运行经费支出情况</w:t>
      </w:r>
      <w:bookmarkEnd w:id="85"/>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w:t>
      </w:r>
      <w:r>
        <w:rPr>
          <w:rFonts w:hint="default" w:ascii="Times New Roman" w:hAnsi="Times New Roman" w:eastAsia="方正仿宋_GBK" w:cs="Times New Roman"/>
          <w:sz w:val="33"/>
          <w:szCs w:val="33"/>
          <w:lang w:val="en-US" w:eastAsia="zh-CN"/>
        </w:rPr>
        <w:t>中共四川省攀枝花市西区区委机构编制委员会办公室</w:t>
      </w:r>
      <w:r>
        <w:rPr>
          <w:rFonts w:hint="eastAsia" w:ascii="仿宋_GB2312" w:eastAsia="仿宋_GB2312"/>
          <w:sz w:val="32"/>
          <w:szCs w:val="32"/>
        </w:rPr>
        <w:t>机关运行经费支出</w:t>
      </w:r>
      <w:r>
        <w:rPr>
          <w:rFonts w:hint="eastAsia" w:ascii="仿宋_GB2312" w:eastAsia="仿宋_GB2312"/>
          <w:sz w:val="32"/>
          <w:szCs w:val="32"/>
          <w:lang w:val="en-US" w:eastAsia="zh-CN"/>
        </w:rPr>
        <w:t>14.77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0.74</w:t>
      </w:r>
      <w:r>
        <w:rPr>
          <w:rFonts w:hint="eastAsia" w:ascii="仿宋_GB2312" w:eastAsia="仿宋_GB2312"/>
          <w:sz w:val="32"/>
          <w:szCs w:val="32"/>
        </w:rPr>
        <w:t>万元，增长</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人员变动引起机关运行经费增加。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86" w:name="_Toc15377223"/>
      <w:r>
        <w:rPr>
          <w:rFonts w:hint="eastAsia" w:ascii="仿宋" w:hAnsi="仿宋" w:eastAsia="仿宋"/>
          <w:b/>
          <w:sz w:val="32"/>
          <w:szCs w:val="32"/>
        </w:rPr>
        <w:t>（二）政府采购支出情况</w:t>
      </w:r>
      <w:bookmarkEnd w:id="8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default" w:ascii="Times New Roman" w:hAnsi="Times New Roman" w:eastAsia="仿宋_GB2312" w:cs="Times New Roman"/>
          <w:color w:val="000000"/>
          <w:sz w:val="33"/>
          <w:szCs w:val="33"/>
        </w:rPr>
        <w:t>，</w:t>
      </w:r>
      <w:r>
        <w:rPr>
          <w:rFonts w:hint="default" w:ascii="Times New Roman" w:hAnsi="Times New Roman" w:eastAsia="方正仿宋_GBK" w:cs="Times New Roman"/>
          <w:sz w:val="33"/>
          <w:szCs w:val="33"/>
          <w:lang w:val="en-US" w:eastAsia="zh-CN"/>
        </w:rPr>
        <w:t>中共四川省攀枝花市西区区委机构编制委员会办公室</w:t>
      </w:r>
      <w:r>
        <w:rPr>
          <w:rFonts w:hint="default" w:ascii="Times New Roman" w:hAnsi="Times New Roman" w:eastAsia="仿宋_GB2312" w:cs="Times New Roman"/>
          <w:color w:val="000000"/>
          <w:sz w:val="33"/>
          <w:szCs w:val="33"/>
        </w:rPr>
        <w:t>政府采购支出总额</w:t>
      </w:r>
      <w:r>
        <w:rPr>
          <w:rFonts w:hint="default" w:ascii="Times New Roman" w:hAnsi="Times New Roman" w:eastAsia="仿宋_GB2312" w:cs="Times New Roman"/>
          <w:color w:val="000000"/>
          <w:sz w:val="33"/>
          <w:szCs w:val="33"/>
          <w:lang w:val="en-US" w:eastAsia="zh-CN"/>
        </w:rPr>
        <w:t>0</w:t>
      </w:r>
      <w:r>
        <w:rPr>
          <w:rFonts w:hint="default" w:ascii="Times New Roman" w:hAnsi="Times New Roman" w:eastAsia="仿宋_GB2312" w:cs="Times New Roman"/>
          <w:color w:val="000000"/>
          <w:sz w:val="33"/>
          <w:szCs w:val="33"/>
        </w:rPr>
        <w:t>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87" w:name="_Toc15377224"/>
      <w:r>
        <w:rPr>
          <w:rFonts w:hint="eastAsia" w:ascii="仿宋" w:hAnsi="仿宋" w:eastAsia="仿宋"/>
          <w:b/>
          <w:sz w:val="32"/>
          <w:szCs w:val="32"/>
        </w:rPr>
        <w:t>（三）国有资产占有使用情况</w:t>
      </w:r>
      <w:bookmarkEnd w:id="87"/>
    </w:p>
    <w:p>
      <w:pPr>
        <w:spacing w:line="600" w:lineRule="exact"/>
        <w:ind w:firstLine="640" w:firstLineChars="200"/>
        <w:rPr>
          <w:rFonts w:hint="default" w:ascii="Times New Roman" w:hAnsi="Times New Roman" w:eastAsia="仿宋_GB2312" w:cs="Times New Roman"/>
          <w:color w:val="000000"/>
          <w:sz w:val="33"/>
          <w:szCs w:val="33"/>
          <w:lang w:eastAsia="zh-CN"/>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default" w:ascii="Times New Roman" w:hAnsi="Times New Roman" w:eastAsia="仿宋_GB2312" w:cs="Times New Roman"/>
          <w:color w:val="000000"/>
          <w:sz w:val="33"/>
          <w:szCs w:val="33"/>
          <w:lang w:val="en-US" w:eastAsia="zh-CN"/>
        </w:rPr>
        <w:t>中共四川省攀枝花市西区区委机构编制委员会办公室</w:t>
      </w:r>
      <w:r>
        <w:rPr>
          <w:rFonts w:hint="default" w:ascii="Times New Roman" w:hAnsi="Times New Roman" w:eastAsia="仿宋_GB2312" w:cs="Times New Roman"/>
          <w:color w:val="000000"/>
          <w:sz w:val="33"/>
          <w:szCs w:val="33"/>
          <w:lang w:eastAsia="zh-CN"/>
        </w:rPr>
        <w:t>无公务车辆</w:t>
      </w:r>
      <w:r>
        <w:rPr>
          <w:rFonts w:hint="eastAsia" w:eastAsia="仿宋_GB2312" w:cs="Times New Roman"/>
          <w:color w:val="000000"/>
          <w:sz w:val="33"/>
          <w:szCs w:val="33"/>
          <w:lang w:val="en-US" w:eastAsia="zh-CN"/>
        </w:rPr>
        <w:t>,</w:t>
      </w:r>
      <w:r>
        <w:rPr>
          <w:rFonts w:hint="eastAsia" w:ascii="仿宋_GB2312" w:eastAsia="仿宋_GB2312"/>
          <w:sz w:val="32"/>
          <w:szCs w:val="32"/>
        </w:rPr>
        <w:t>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default" w:ascii="Times New Roman" w:hAnsi="Times New Roman" w:eastAsia="仿宋" w:cs="Times New Roman"/>
          <w:color w:val="000000"/>
          <w:sz w:val="33"/>
          <w:szCs w:val="33"/>
          <w:lang w:val="en-US" w:eastAsia="zh-CN"/>
        </w:rPr>
        <w:t>机构编制核查及实名制系统维护</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西区区委编办部门</w:t>
      </w:r>
      <w:r>
        <w:rPr>
          <w:rFonts w:hint="eastAsia" w:ascii="仿宋_GB2312" w:hAnsi="仿宋_GB2312" w:eastAsia="仿宋_GB2312" w:cs="仿宋_GB2312"/>
          <w:sz w:val="32"/>
          <w:szCs w:val="32"/>
        </w:rPr>
        <w:t>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88" w:name="_Toc15396613"/>
      <w:bookmarkStart w:id="89" w:name="_Toc15377225"/>
      <w:bookmarkStart w:id="90" w:name="_Toc13929"/>
      <w:r>
        <w:rPr>
          <w:rFonts w:hint="eastAsia" w:ascii="黑体" w:hAnsi="黑体" w:eastAsia="黑体"/>
          <w:sz w:val="44"/>
          <w:szCs w:val="44"/>
        </w:rPr>
        <w:t>名</w:t>
      </w:r>
      <w:r>
        <w:rPr>
          <w:rStyle w:val="26"/>
          <w:rFonts w:hint="eastAsia" w:ascii="黑体" w:hAnsi="黑体" w:eastAsia="黑体"/>
          <w:b w:val="0"/>
        </w:rPr>
        <w:t>词解释</w:t>
      </w:r>
      <w:bookmarkEnd w:id="88"/>
      <w:bookmarkEnd w:id="89"/>
      <w:bookmarkEnd w:id="90"/>
    </w:p>
    <w:p>
      <w:pPr>
        <w:spacing w:line="600" w:lineRule="exact"/>
        <w:jc w:val="left"/>
        <w:rPr>
          <w:rFonts w:ascii="宋体"/>
          <w:b/>
          <w:sz w:val="44"/>
          <w:szCs w:val="44"/>
        </w:rPr>
      </w:pPr>
    </w:p>
    <w:p>
      <w:pPr>
        <w:pStyle w:val="24"/>
        <w:spacing w:line="560" w:lineRule="exact"/>
        <w:ind w:firstLine="640" w:firstLineChars="200"/>
        <w:outlineLvl w:val="1"/>
        <w:rPr>
          <w:rFonts w:ascii="仿宋_GB2312" w:eastAsia="仿宋_GB2312"/>
          <w:color w:val="auto"/>
          <w:sz w:val="32"/>
          <w:szCs w:val="32"/>
        </w:rPr>
      </w:pPr>
      <w:bookmarkStart w:id="91" w:name="_Toc12605"/>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91"/>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en-US" w:eastAsia="zh-CN" w:bidi="ar-SA"/>
        </w:rPr>
        <w:t>一般公共服务（类）</w:t>
      </w:r>
      <w:r>
        <w:rPr>
          <w:rFonts w:hint="default" w:ascii="仿宋_GB2312" w:hAnsi="Calibri" w:eastAsia="仿宋_GB2312" w:cs="仿宋"/>
          <w:color w:val="auto"/>
          <w:kern w:val="0"/>
          <w:sz w:val="32"/>
          <w:szCs w:val="32"/>
          <w:lang w:val="en-US" w:eastAsia="zh-CN" w:bidi="ar-SA"/>
        </w:rPr>
        <w:t>其他共产党事务支出（款）行政运行（项）：</w:t>
      </w:r>
      <w:r>
        <w:rPr>
          <w:rFonts w:ascii="仿宋_GB2312" w:hAnsi="Calibri" w:eastAsia="仿宋_GB2312" w:cs="仿宋"/>
          <w:color w:val="auto"/>
          <w:kern w:val="0"/>
          <w:sz w:val="32"/>
          <w:szCs w:val="32"/>
          <w:lang w:val="en-US" w:eastAsia="zh-CN" w:bidi="ar-SA"/>
        </w:rPr>
        <w:t xml:space="preserve"> </w:t>
      </w:r>
      <w:r>
        <w:rPr>
          <w:rFonts w:hint="eastAsia" w:ascii="仿宋_GB2312" w:hAnsi="Calibri" w:eastAsia="仿宋_GB2312" w:cs="仿宋"/>
          <w:color w:val="auto"/>
          <w:kern w:val="0"/>
          <w:sz w:val="32"/>
          <w:szCs w:val="32"/>
          <w:lang w:val="en-US" w:eastAsia="zh-CN" w:bidi="ar-SA"/>
        </w:rPr>
        <w:t>指其他用于中国共产党事务的支出，反映行政单位（包括实行公务员管理的事业单位）的基本支出。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w:t>
      </w:r>
      <w:r>
        <w:rPr>
          <w:rFonts w:ascii="仿宋_GB2312" w:hAnsi="Calibri" w:eastAsia="仿宋_GB2312" w:cs="仿宋"/>
          <w:color w:val="auto"/>
          <w:kern w:val="0"/>
          <w:sz w:val="32"/>
          <w:szCs w:val="32"/>
          <w:lang w:val="en-US" w:eastAsia="zh-CN" w:bidi="ar-SA"/>
        </w:rPr>
        <w:t>.</w:t>
      </w:r>
      <w:r>
        <w:rPr>
          <w:rFonts w:hint="eastAsia" w:ascii="仿宋_GB2312" w:hAnsi="Calibri" w:eastAsia="仿宋_GB2312" w:cs="仿宋"/>
          <w:color w:val="auto"/>
          <w:kern w:val="0"/>
          <w:sz w:val="32"/>
          <w:szCs w:val="32"/>
          <w:lang w:val="en-US" w:eastAsia="zh-CN" w:bidi="ar-SA"/>
        </w:rPr>
        <w:t>社会保障和就业（类）</w:t>
      </w:r>
      <w:r>
        <w:rPr>
          <w:rFonts w:hint="default" w:ascii="仿宋_GB2312" w:hAnsi="Calibri" w:eastAsia="仿宋_GB2312" w:cs="仿宋"/>
          <w:color w:val="auto"/>
          <w:kern w:val="0"/>
          <w:sz w:val="32"/>
          <w:szCs w:val="32"/>
          <w:lang w:val="en-US" w:eastAsia="zh-CN" w:bidi="ar-SA"/>
        </w:rPr>
        <w:t>行政事业单位养老支出（款）机关事业单位基本养老保险缴费支出（项）</w:t>
      </w:r>
      <w:r>
        <w:rPr>
          <w:rFonts w:hint="eastAsia" w:ascii="仿宋_GB2312" w:hAnsi="Calibri" w:eastAsia="仿宋_GB2312" w:cs="仿宋"/>
          <w:color w:val="auto"/>
          <w:kern w:val="0"/>
          <w:sz w:val="32"/>
          <w:szCs w:val="32"/>
          <w:lang w:val="en-US" w:eastAsia="zh-CN" w:bidi="ar-SA"/>
        </w:rPr>
        <w:t>:</w:t>
      </w:r>
      <w:r>
        <w:rPr>
          <w:rFonts w:ascii="仿宋_GB2312" w:hAnsi="Calibri" w:eastAsia="仿宋_GB2312" w:cs="仿宋"/>
          <w:color w:val="auto"/>
          <w:kern w:val="0"/>
          <w:sz w:val="32"/>
          <w:szCs w:val="32"/>
          <w:lang w:val="en-US" w:eastAsia="zh-CN" w:bidi="ar-SA"/>
        </w:rPr>
        <w:t xml:space="preserve"> </w:t>
      </w:r>
      <w:r>
        <w:rPr>
          <w:rFonts w:hint="eastAsia" w:ascii="仿宋_GB2312" w:hAnsi="Calibri" w:eastAsia="仿宋_GB2312" w:cs="仿宋"/>
          <w:color w:val="auto"/>
          <w:kern w:val="0"/>
          <w:sz w:val="32"/>
          <w:szCs w:val="32"/>
          <w:lang w:val="en-US" w:eastAsia="zh-CN" w:bidi="ar-SA"/>
        </w:rPr>
        <w:t>指反映用于行政事业单位养老方面的支出，反映机关事业单位实施养老保险制度由单位缴纳的基本养老保险费支出。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4.卫生健康（类）</w:t>
      </w:r>
      <w:r>
        <w:rPr>
          <w:rFonts w:hint="default" w:ascii="仿宋_GB2312" w:hAnsi="Calibri" w:eastAsia="仿宋_GB2312" w:cs="仿宋"/>
          <w:color w:val="auto"/>
          <w:kern w:val="0"/>
          <w:sz w:val="32"/>
          <w:szCs w:val="32"/>
          <w:lang w:val="en-US" w:eastAsia="zh-CN" w:bidi="ar-SA"/>
        </w:rPr>
        <w:t>行政事业单位医疗（款）行政单位医疗（项）:</w:t>
      </w:r>
      <w:r>
        <w:rPr>
          <w:rFonts w:hint="eastAsia" w:ascii="仿宋_GB2312" w:hAnsi="Calibri" w:eastAsia="仿宋_GB2312" w:cs="仿宋"/>
          <w:color w:val="auto"/>
          <w:kern w:val="0"/>
          <w:sz w:val="32"/>
          <w:szCs w:val="32"/>
          <w:lang w:val="en-US" w:eastAsia="zh-CN" w:bidi="ar-SA"/>
        </w:rPr>
        <w:t>指反映财政部门安排的行政单位（包括实行公务员管理的事业单位，下同）基本医疗保险缴费经费，未参加医疗保险的行政单位的公费医疗经费，按国家规定享受离休人员、红军老战士待遇人员的医疗经费。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w:t>
      </w:r>
      <w:r>
        <w:rPr>
          <w:rFonts w:hint="default" w:ascii="仿宋_GB2312" w:hAnsi="Calibri" w:eastAsia="仿宋_GB2312" w:cs="仿宋"/>
          <w:color w:val="auto"/>
          <w:kern w:val="0"/>
          <w:sz w:val="32"/>
          <w:szCs w:val="32"/>
          <w:lang w:val="en-US" w:eastAsia="zh-CN" w:bidi="ar-SA"/>
        </w:rPr>
        <w:t>卫生健康（类）行政事业单位医疗（款）公务员医疗补助（项）:</w:t>
      </w:r>
      <w:r>
        <w:rPr>
          <w:rFonts w:hint="eastAsia" w:ascii="仿宋_GB2312" w:hAnsi="Calibri" w:eastAsia="仿宋_GB2312" w:cs="仿宋"/>
          <w:color w:val="auto"/>
          <w:kern w:val="0"/>
          <w:sz w:val="32"/>
          <w:szCs w:val="32"/>
          <w:lang w:val="en-US" w:eastAsia="zh-CN" w:bidi="ar-SA"/>
        </w:rPr>
        <w:t>指反映财政部门安排的公务员医疗补助经费。</w:t>
      </w:r>
    </w:p>
    <w:p>
      <w:pPr>
        <w:spacing w:line="600"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6.</w:t>
      </w:r>
      <w:r>
        <w:rPr>
          <w:rFonts w:hint="default" w:ascii="仿宋_GB2312" w:hAnsi="Calibri" w:eastAsia="仿宋_GB2312" w:cs="仿宋"/>
          <w:color w:val="auto"/>
          <w:kern w:val="0"/>
          <w:sz w:val="32"/>
          <w:szCs w:val="32"/>
          <w:lang w:val="en-US" w:eastAsia="zh-CN" w:bidi="ar-SA"/>
        </w:rPr>
        <w:t>住房保障（类）住房保障支出（款）住房</w:t>
      </w:r>
      <w:r>
        <w:rPr>
          <w:rFonts w:hint="eastAsia" w:ascii="仿宋_GB2312" w:hAnsi="Calibri" w:eastAsia="仿宋_GB2312" w:cs="仿宋"/>
          <w:color w:val="auto"/>
          <w:kern w:val="0"/>
          <w:sz w:val="32"/>
          <w:szCs w:val="32"/>
          <w:lang w:val="en-US" w:eastAsia="zh-CN" w:bidi="ar-SA"/>
        </w:rPr>
        <w:t>公积金</w:t>
      </w:r>
      <w:r>
        <w:rPr>
          <w:rFonts w:hint="default" w:ascii="仿宋_GB2312" w:hAnsi="Calibri" w:eastAsia="仿宋_GB2312" w:cs="仿宋"/>
          <w:color w:val="auto"/>
          <w:kern w:val="0"/>
          <w:sz w:val="32"/>
          <w:szCs w:val="32"/>
          <w:lang w:val="en-US" w:eastAsia="zh-CN" w:bidi="ar-SA"/>
        </w:rPr>
        <w:t>支出（项）：</w:t>
      </w:r>
      <w:r>
        <w:rPr>
          <w:rFonts w:hint="eastAsia" w:ascii="仿宋_GB2312" w:hAnsi="Calibri" w:eastAsia="仿宋_GB2312" w:cs="仿宋"/>
          <w:color w:val="auto"/>
          <w:kern w:val="0"/>
          <w:sz w:val="32"/>
          <w:szCs w:val="32"/>
          <w:lang w:val="en-US" w:eastAsia="zh-CN" w:bidi="ar-SA"/>
        </w:rPr>
        <w:t>指反映行政事业单位按人力资源和社会保障部、财政部规定的基本工资和津贴补贴以及规定比例为职工缴纳的住房公积金。</w:t>
      </w:r>
    </w:p>
    <w:p>
      <w:pPr>
        <w:ind w:firstLine="640" w:firstLineChars="200"/>
        <w:rPr>
          <w:rFonts w:ascii="仿宋_GB2312" w:hAnsi="Calibri" w:eastAsia="仿宋_GB2312" w:cs="仿宋"/>
          <w:color w:val="auto"/>
          <w:kern w:val="0"/>
          <w:sz w:val="32"/>
          <w:szCs w:val="32"/>
          <w:lang w:val="en-US" w:eastAsia="zh-CN" w:bidi="ar-SA"/>
        </w:rPr>
      </w:pPr>
    </w:p>
    <w:p>
      <w:pPr>
        <w:ind w:firstLine="640" w:firstLineChars="200"/>
        <w:rPr>
          <w:rFonts w:ascii="仿宋_GB2312" w:hAnsi="Calibri" w:eastAsia="仿宋_GB2312" w:cs="仿宋"/>
          <w:color w:val="auto"/>
          <w:kern w:val="0"/>
          <w:sz w:val="32"/>
          <w:szCs w:val="32"/>
          <w:lang w:val="en-US" w:eastAsia="zh-CN" w:bidi="ar-SA"/>
        </w:rPr>
      </w:pPr>
      <w:r>
        <w:rPr>
          <w:rFonts w:ascii="仿宋_GB2312" w:hAnsi="Calibri" w:eastAsia="仿宋_GB2312" w:cs="仿宋"/>
          <w:color w:val="auto"/>
          <w:kern w:val="0"/>
          <w:sz w:val="32"/>
          <w:szCs w:val="32"/>
          <w:lang w:val="en-US" w:eastAsia="zh-CN" w:bidi="ar-SA"/>
        </w:rPr>
        <w:t>7.</w:t>
      </w:r>
      <w:r>
        <w:rPr>
          <w:rFonts w:hint="eastAsia" w:ascii="仿宋_GB2312" w:hAnsi="Calibri" w:eastAsia="仿宋_GB2312" w:cs="仿宋"/>
          <w:color w:val="auto"/>
          <w:kern w:val="0"/>
          <w:sz w:val="32"/>
          <w:szCs w:val="32"/>
          <w:lang w:val="en-US" w:eastAsia="zh-CN" w:bidi="ar-SA"/>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hAnsi="Calibri" w:eastAsia="仿宋_GB2312" w:cs="仿宋"/>
          <w:color w:val="auto"/>
          <w:kern w:val="0"/>
          <w:sz w:val="32"/>
          <w:szCs w:val="32"/>
          <w:lang w:val="en-US" w:eastAsia="zh-CN" w:bidi="ar-SA"/>
        </w:rPr>
        <w:t>8.</w:t>
      </w:r>
      <w:r>
        <w:rPr>
          <w:rFonts w:hint="eastAsia" w:ascii="仿宋_GB2312" w:hAnsi="Calibri" w:eastAsia="仿宋_GB2312" w:cs="仿宋"/>
          <w:color w:val="auto"/>
          <w:kern w:val="0"/>
          <w:sz w:val="32"/>
          <w:szCs w:val="32"/>
          <w:lang w:val="en-US" w:eastAsia="zh-CN" w:bidi="ar-SA"/>
        </w:rPr>
        <w:t>项目支出：指在基本支出之外为</w:t>
      </w:r>
      <w:r>
        <w:rPr>
          <w:rFonts w:hint="eastAsia" w:ascii="仿宋_GB2312" w:eastAsia="仿宋_GB2312"/>
          <w:sz w:val="32"/>
          <w:szCs w:val="32"/>
        </w:rPr>
        <w:t>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ascii="仿宋_GB2312" w:eastAsia="仿宋_GB2312"/>
          <w:color w:val="auto"/>
          <w:sz w:val="32"/>
          <w:szCs w:val="32"/>
        </w:rPr>
        <w:t>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ascii="仿宋_GB2312" w:eastAsia="仿宋_GB2312"/>
          <w:color w:val="auto"/>
          <w:sz w:val="32"/>
          <w:szCs w:val="32"/>
        </w:rPr>
        <w:t>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6"/>
          <w:rFonts w:ascii="黑体" w:hAnsi="黑体" w:eastAsia="黑体"/>
          <w:b w:val="0"/>
        </w:rPr>
      </w:pPr>
      <w:bookmarkStart w:id="92" w:name="_Toc15377226"/>
      <w:r>
        <w:rPr>
          <w:rFonts w:ascii="宋体"/>
          <w:b/>
          <w:sz w:val="44"/>
          <w:szCs w:val="44"/>
        </w:rPr>
        <w:br w:type="page"/>
      </w:r>
      <w:bookmarkStart w:id="93" w:name="_Toc15396614"/>
      <w:bookmarkStart w:id="94" w:name="_Toc24052"/>
      <w:r>
        <w:rPr>
          <w:rFonts w:hint="eastAsia" w:ascii="黑体" w:hAnsi="黑体" w:eastAsia="黑体"/>
          <w:sz w:val="44"/>
          <w:szCs w:val="44"/>
        </w:rPr>
        <w:t>第</w:t>
      </w:r>
      <w:r>
        <w:rPr>
          <w:rStyle w:val="26"/>
          <w:rFonts w:hint="eastAsia" w:ascii="黑体" w:hAnsi="黑体" w:eastAsia="黑体"/>
          <w:b w:val="0"/>
        </w:rPr>
        <w:t>四部分 附件</w:t>
      </w:r>
      <w:bookmarkEnd w:id="93"/>
      <w:bookmarkEnd w:id="94"/>
    </w:p>
    <w:p>
      <w:pPr>
        <w:spacing w:line="572" w:lineRule="exact"/>
        <w:jc w:val="left"/>
        <w:outlineLvl w:val="9"/>
        <w:rPr>
          <w:rFonts w:ascii="方正小标宋简体" w:hAnsi="方正小标宋简体" w:eastAsia="方正小标宋简体" w:cs="方正小标宋简体"/>
          <w:sz w:val="44"/>
          <w:szCs w:val="44"/>
        </w:rPr>
      </w:pPr>
    </w:p>
    <w:p>
      <w:pPr>
        <w:spacing w:line="572" w:lineRule="exact"/>
        <w:jc w:val="center"/>
        <w:rPr>
          <w:rFonts w:hint="eastAsia" w:ascii="仿宋_GB2312" w:hAnsi="宋体" w:eastAsia="仿宋_GB2312"/>
          <w:sz w:val="32"/>
          <w:szCs w:val="32"/>
          <w:shd w:val="clear" w:color="auto" w:fill="FFFFFF"/>
          <w:lang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eastAsia="zh-CN"/>
        </w:rPr>
        <w:t>西区区委编办</w:t>
      </w: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lang w:val="zh-CN"/>
        </w:rPr>
      </w:pPr>
      <w:bookmarkStart w:id="95" w:name="_Toc27179"/>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bookmarkEnd w:id="95"/>
    </w:p>
    <w:p>
      <w:pPr>
        <w:widowControl/>
        <w:numPr>
          <w:ilvl w:val="0"/>
          <w:numId w:val="0"/>
        </w:numPr>
        <w:adjustRightInd w:val="0"/>
        <w:snapToGrid w:val="0"/>
        <w:spacing w:line="572" w:lineRule="exact"/>
        <w:ind w:firstLine="640" w:firstLineChars="200"/>
        <w:contextualSpacing/>
        <w:jc w:val="left"/>
        <w:outlineLvl w:val="2"/>
        <w:rPr>
          <w:rFonts w:hint="eastAsia" w:ascii="Times New Roman" w:hAnsi="Times New Roman" w:eastAsia="楷体" w:cs="Times New Roman"/>
          <w:kern w:val="2"/>
          <w:sz w:val="32"/>
          <w:szCs w:val="32"/>
          <w:lang w:val="zh-CN" w:eastAsia="zh-CN" w:bidi="ar-SA"/>
        </w:rPr>
      </w:pPr>
      <w:r>
        <w:rPr>
          <w:rFonts w:hint="eastAsia" w:ascii="Times New Roman" w:hAnsi="Times New Roman" w:eastAsia="楷体" w:cs="Times New Roman"/>
          <w:kern w:val="2"/>
          <w:sz w:val="32"/>
          <w:szCs w:val="32"/>
          <w:lang w:val="zh-CN" w:eastAsia="zh-CN" w:bidi="ar-SA"/>
        </w:rPr>
        <w:t>（一）机构组成。</w:t>
      </w:r>
    </w:p>
    <w:p>
      <w:pPr>
        <w:keepNext w:val="0"/>
        <w:keepLines w:val="0"/>
        <w:pageBreakBefore w:val="0"/>
        <w:kinsoku/>
        <w:wordWrap/>
        <w:overflowPunct/>
        <w:topLinePunct w:val="0"/>
        <w:autoSpaceDE/>
        <w:autoSpaceDN/>
        <w:bidi w:val="0"/>
        <w:spacing w:line="560" w:lineRule="exact"/>
        <w:ind w:firstLine="662"/>
        <w:textAlignment w:val="auto"/>
        <w:rPr>
          <w:rFonts w:hint="eastAsia" w:ascii="仿宋_GB2312" w:hAnsi="宋体" w:eastAsia="仿宋_GB2312" w:cs="宋体"/>
          <w:kern w:val="0"/>
          <w:sz w:val="32"/>
          <w:szCs w:val="32"/>
          <w:shd w:val="clear" w:color="auto" w:fill="FFFFFF"/>
          <w:lang w:val="zh-CN"/>
        </w:rPr>
      </w:pPr>
      <w:r>
        <w:rPr>
          <w:rFonts w:hint="eastAsia" w:ascii="方正仿宋_GBK" w:eastAsia="方正仿宋_GBK"/>
          <w:sz w:val="33"/>
          <w:szCs w:val="33"/>
        </w:rPr>
        <w:t>区委编办机关设</w:t>
      </w:r>
      <w:r>
        <w:rPr>
          <w:rFonts w:hint="eastAsia" w:ascii="方正仿宋_GBK" w:eastAsia="方正仿宋_GBK"/>
          <w:sz w:val="33"/>
          <w:szCs w:val="33"/>
          <w:lang w:val="en-US" w:eastAsia="zh-CN"/>
        </w:rPr>
        <w:t>2</w:t>
      </w:r>
      <w:r>
        <w:rPr>
          <w:rFonts w:hint="eastAsia" w:ascii="方正仿宋_GBK" w:eastAsia="方正仿宋_GBK"/>
          <w:sz w:val="33"/>
          <w:szCs w:val="33"/>
        </w:rPr>
        <w:t>个内设机构，分别是综合股（区事业单位登记管理局）、机构编制管理股（督查调研股）</w:t>
      </w:r>
      <w:r>
        <w:rPr>
          <w:rFonts w:hint="eastAsia" w:ascii="方正仿宋_GBK" w:eastAsia="方正仿宋_GBK"/>
          <w:sz w:val="33"/>
          <w:szCs w:val="33"/>
          <w:lang w:eastAsia="zh-CN"/>
        </w:rPr>
        <w:t>，</w:t>
      </w:r>
      <w:r>
        <w:rPr>
          <w:rFonts w:hint="eastAsia" w:ascii="方正仿宋_GBK" w:eastAsia="方正仿宋_GBK"/>
          <w:sz w:val="33"/>
          <w:szCs w:val="33"/>
        </w:rPr>
        <w:t>下设1个参公管理事业单位（区事业单位登记服务中心）</w:t>
      </w:r>
      <w:r>
        <w:rPr>
          <w:rFonts w:hint="eastAsia" w:ascii="方正仿宋_GBK" w:eastAsia="方正仿宋_GBK"/>
          <w:sz w:val="33"/>
          <w:szCs w:val="33"/>
          <w:lang w:eastAsia="zh-CN"/>
        </w:rPr>
        <w:t>。</w:t>
      </w:r>
    </w:p>
    <w:p>
      <w:pPr>
        <w:widowControl/>
        <w:numPr>
          <w:ilvl w:val="0"/>
          <w:numId w:val="0"/>
        </w:numPr>
        <w:adjustRightInd w:val="0"/>
        <w:snapToGrid w:val="0"/>
        <w:spacing w:line="572" w:lineRule="exact"/>
        <w:ind w:firstLine="640" w:firstLineChars="200"/>
        <w:contextualSpacing/>
        <w:jc w:val="left"/>
        <w:outlineLvl w:val="2"/>
        <w:rPr>
          <w:rFonts w:hint="eastAsia" w:ascii="Times New Roman" w:hAnsi="Times New Roman" w:eastAsia="楷体" w:cs="Times New Roman"/>
          <w:kern w:val="2"/>
          <w:sz w:val="32"/>
          <w:szCs w:val="32"/>
          <w:lang w:val="zh-CN" w:eastAsia="zh-CN" w:bidi="ar-SA"/>
        </w:rPr>
      </w:pPr>
      <w:r>
        <w:rPr>
          <w:rFonts w:hint="eastAsia" w:ascii="Times New Roman" w:hAnsi="Times New Roman" w:eastAsia="楷体" w:cs="Times New Roman"/>
          <w:kern w:val="2"/>
          <w:sz w:val="32"/>
          <w:szCs w:val="32"/>
          <w:lang w:val="zh-CN" w:eastAsia="zh-CN" w:bidi="ar-SA"/>
        </w:rPr>
        <w:t>（二）机构职能。</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1.贯彻执行中央、省、市行政管理体制改革和机构改革、事业单位改革及机构编制管理的方针政策和法律法规，制定相关政策并监督实施。</w:t>
      </w:r>
    </w:p>
    <w:p>
      <w:pPr>
        <w:ind w:firstLine="636" w:firstLineChars="200"/>
        <w:rPr>
          <w:rFonts w:hint="eastAsia" w:ascii="方正楷体_GBK" w:hAnsi="方正楷体_GBK" w:eastAsia="方正楷体_GBK" w:cs="方正楷体_GBK"/>
          <w:spacing w:val="-6"/>
          <w:sz w:val="33"/>
          <w:szCs w:val="33"/>
        </w:rPr>
      </w:pPr>
      <w:r>
        <w:rPr>
          <w:rFonts w:hint="default" w:ascii="Times New Roman" w:hAnsi="Times New Roman" w:eastAsia="方正仿宋简体" w:cs="Times New Roman"/>
          <w:spacing w:val="-6"/>
          <w:sz w:val="33"/>
          <w:szCs w:val="33"/>
        </w:rPr>
        <w:t>2.研究拟订全区行政管理体制改革和机构改革方案，审核区级各部门“三定”规定以及乡（镇）机构改革方案，评估改革效果。参与行政审批制度改革和行政区划调整的有关工作。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3.拟订全区各级行政编制、政法专项编制总额分配方案。负责全区行政事业编制总量控制和机关事业单位机构编制实名制管理工作，建立健全机构编制管理联动机制，会同有关部门严格控制财政供养人员。对全区机关事业单位使用空缺编制补充人员进行核批。</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4.负责区委、区政府各部门，区人大、区政协机关，区法院、区检察院机关，工商联和群团机关以及其他行政机构的机构编制管理工作。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5.拟订全区事业单位改革方案及相关配套政策，审核区属事业单位机构编制方案，评估改革效果。负责区属事业单位的机构编制管理工作。负责拟参照公务员法管理事业单位机构编制事项的审核工作。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6.监督检查全区各级行政管理体制改革和机构改革方案及机构编制规定执行情况，建立机构编制工作考核评估制度，会同有关部门查处机构编制违法违纪行为。</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7.负责行政管理体制、机构改革及机构编制的理论研究和信息传递、交流工作，负责机构编制的统计工作。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8.负责市委机构编制委员会及其办公室下达有关部门专项编制的分配和管理工作。</w:t>
      </w:r>
    </w:p>
    <w:p>
      <w:pPr>
        <w:ind w:firstLine="660" w:firstLineChars="200"/>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9.监督检查全区事业单位登记管理工作。</w:t>
      </w:r>
    </w:p>
    <w:p>
      <w:pPr>
        <w:ind w:firstLine="660" w:firstLineChars="200"/>
        <w:rPr>
          <w:rFonts w:hint="eastAsia" w:ascii="仿宋" w:hAnsi="仿宋" w:eastAsia="仿宋"/>
          <w:bCs/>
          <w:sz w:val="32"/>
          <w:szCs w:val="32"/>
        </w:rPr>
      </w:pPr>
      <w:r>
        <w:rPr>
          <w:rFonts w:hint="default" w:ascii="Times New Roman" w:hAnsi="Times New Roman" w:eastAsia="方正仿宋简体" w:cs="Times New Roman"/>
          <w:sz w:val="33"/>
          <w:szCs w:val="33"/>
        </w:rPr>
        <w:t>10.承办区委、区政府和区委编委交办的其他工作。</w:t>
      </w:r>
    </w:p>
    <w:p>
      <w:pPr>
        <w:widowControl/>
        <w:numPr>
          <w:ilvl w:val="0"/>
          <w:numId w:val="0"/>
        </w:numPr>
        <w:adjustRightInd w:val="0"/>
        <w:snapToGrid w:val="0"/>
        <w:spacing w:line="572" w:lineRule="exact"/>
        <w:ind w:firstLine="640" w:firstLineChars="200"/>
        <w:contextualSpacing/>
        <w:jc w:val="left"/>
        <w:outlineLvl w:val="2"/>
        <w:rPr>
          <w:rFonts w:hint="eastAsia" w:ascii="Times New Roman" w:hAnsi="Times New Roman" w:eastAsia="楷体" w:cs="Times New Roman"/>
          <w:kern w:val="2"/>
          <w:sz w:val="32"/>
          <w:szCs w:val="32"/>
          <w:lang w:val="zh-CN" w:eastAsia="zh-CN" w:bidi="ar-SA"/>
        </w:rPr>
      </w:pPr>
      <w:r>
        <w:rPr>
          <w:rFonts w:hint="eastAsia" w:ascii="Times New Roman" w:hAnsi="Times New Roman" w:eastAsia="楷体" w:cs="Times New Roman"/>
          <w:kern w:val="2"/>
          <w:sz w:val="32"/>
          <w:szCs w:val="32"/>
          <w:lang w:val="zh-CN" w:eastAsia="zh-CN" w:bidi="ar-SA"/>
        </w:rPr>
        <w:t>（三）人员概况。</w:t>
      </w:r>
    </w:p>
    <w:p>
      <w:pPr>
        <w:keepNext w:val="0"/>
        <w:keepLines w:val="0"/>
        <w:pageBreakBefore w:val="0"/>
        <w:kinsoku/>
        <w:wordWrap/>
        <w:overflowPunct/>
        <w:topLinePunct w:val="0"/>
        <w:autoSpaceDE/>
        <w:autoSpaceDN/>
        <w:bidi w:val="0"/>
        <w:spacing w:line="560" w:lineRule="exact"/>
        <w:ind w:firstLine="662"/>
        <w:textAlignment w:val="auto"/>
        <w:rPr>
          <w:rFonts w:hint="eastAsia" w:ascii="黑体" w:hAnsi="宋体" w:eastAsia="黑体" w:cs="宋体"/>
          <w:kern w:val="0"/>
          <w:sz w:val="32"/>
          <w:szCs w:val="32"/>
          <w:shd w:val="clear" w:color="auto" w:fill="FFFFFF"/>
        </w:rPr>
      </w:pPr>
      <w:r>
        <w:rPr>
          <w:rFonts w:hint="eastAsia" w:ascii="方正仿宋_GBK" w:eastAsia="方正仿宋_GBK"/>
          <w:sz w:val="33"/>
          <w:szCs w:val="33"/>
        </w:rPr>
        <w:t>区委编办机关行政编制4名（实有</w:t>
      </w:r>
      <w:r>
        <w:rPr>
          <w:rFonts w:hint="eastAsia" w:ascii="方正仿宋_GBK" w:eastAsia="方正仿宋_GBK"/>
          <w:sz w:val="33"/>
          <w:szCs w:val="33"/>
          <w:lang w:val="en-US" w:eastAsia="zh-CN"/>
        </w:rPr>
        <w:t>3</w:t>
      </w:r>
      <w:r>
        <w:rPr>
          <w:rFonts w:hint="eastAsia" w:ascii="方正仿宋_GBK" w:eastAsia="方正仿宋_GBK"/>
          <w:sz w:val="33"/>
          <w:szCs w:val="33"/>
        </w:rPr>
        <w:t>人），其中主任1名，副主任1名。区委编办下设1个参公管理事业单位（区事业单位登记服务中心），核定参公管理事业编制6名（实有</w:t>
      </w:r>
      <w:r>
        <w:rPr>
          <w:rFonts w:hint="eastAsia" w:ascii="方正仿宋_GBK" w:eastAsia="方正仿宋_GBK"/>
          <w:sz w:val="33"/>
          <w:szCs w:val="33"/>
          <w:lang w:val="en-US" w:eastAsia="zh-CN"/>
        </w:rPr>
        <w:t>4</w:t>
      </w:r>
      <w:r>
        <w:rPr>
          <w:rFonts w:hint="eastAsia" w:ascii="方正仿宋_GBK" w:eastAsia="方正仿宋_GBK"/>
          <w:sz w:val="33"/>
          <w:szCs w:val="33"/>
        </w:rPr>
        <w:t>人）。</w:t>
      </w:r>
    </w:p>
    <w:p>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rPr>
      </w:pPr>
      <w:bookmarkStart w:id="96" w:name="_Toc4260"/>
      <w:r>
        <w:rPr>
          <w:rFonts w:hint="eastAsia" w:ascii="黑体" w:hAnsi="宋体" w:eastAsia="黑体" w:cs="宋体"/>
          <w:kern w:val="0"/>
          <w:sz w:val="32"/>
          <w:szCs w:val="32"/>
          <w:shd w:val="clear" w:color="auto" w:fill="FFFFFF"/>
        </w:rPr>
        <w:t>二、部门财政资金收支情况</w:t>
      </w:r>
      <w:bookmarkEnd w:id="96"/>
    </w:p>
    <w:p>
      <w:pPr>
        <w:widowControl/>
        <w:numPr>
          <w:ilvl w:val="0"/>
          <w:numId w:val="0"/>
        </w:numPr>
        <w:adjustRightInd w:val="0"/>
        <w:snapToGrid w:val="0"/>
        <w:spacing w:line="572" w:lineRule="exact"/>
        <w:ind w:firstLine="640" w:firstLineChars="200"/>
        <w:contextualSpacing/>
        <w:jc w:val="left"/>
        <w:outlineLvl w:val="2"/>
        <w:rPr>
          <w:rFonts w:hint="eastAsia" w:ascii="Times New Roman" w:hAnsi="Times New Roman" w:eastAsia="楷体" w:cs="Times New Roman"/>
          <w:kern w:val="2"/>
          <w:sz w:val="32"/>
          <w:szCs w:val="32"/>
          <w:lang w:val="zh-CN" w:eastAsia="zh-CN" w:bidi="ar-SA"/>
        </w:rPr>
      </w:pPr>
      <w:r>
        <w:rPr>
          <w:rFonts w:hint="eastAsia" w:ascii="Times New Roman" w:hAnsi="Times New Roman" w:eastAsia="楷体" w:cs="Times New Roman"/>
          <w:kern w:val="2"/>
          <w:sz w:val="32"/>
          <w:szCs w:val="32"/>
          <w:lang w:val="zh-CN" w:eastAsia="zh-CN" w:bidi="ar-SA"/>
        </w:rPr>
        <w:t>（一）部门财政资金收入情况。</w:t>
      </w:r>
    </w:p>
    <w:p>
      <w:pPr>
        <w:pStyle w:val="7"/>
        <w:spacing w:line="560" w:lineRule="exact"/>
        <w:ind w:firstLine="640" w:firstLineChars="200"/>
        <w:jc w:val="left"/>
        <w:rPr>
          <w:rFonts w:ascii="Times New Roman" w:hAnsi="Times New Roman" w:eastAsia="方正仿宋_GBK"/>
          <w:sz w:val="33"/>
          <w:szCs w:val="33"/>
        </w:rPr>
      </w:pPr>
      <w:r>
        <w:rPr>
          <w:rFonts w:ascii="仿宋" w:hAnsi="仿宋" w:eastAsia="仿宋"/>
          <w:sz w:val="32"/>
          <w:szCs w:val="32"/>
        </w:rPr>
        <w:t>20</w:t>
      </w:r>
      <w:r>
        <w:rPr>
          <w:rFonts w:hint="eastAsia" w:ascii="仿宋" w:hAnsi="仿宋" w:eastAsia="仿宋"/>
          <w:sz w:val="32"/>
          <w:szCs w:val="32"/>
        </w:rPr>
        <w:t>21年</w:t>
      </w:r>
      <w:r>
        <w:rPr>
          <w:rFonts w:hint="eastAsia" w:ascii="仿宋" w:hAnsi="仿宋" w:eastAsia="仿宋"/>
          <w:sz w:val="32"/>
          <w:szCs w:val="32"/>
          <w:lang w:eastAsia="zh-CN"/>
        </w:rPr>
        <w:t>本部门</w:t>
      </w:r>
      <w:r>
        <w:rPr>
          <w:rFonts w:hint="eastAsia" w:ascii="仿宋" w:hAnsi="仿宋" w:eastAsia="仿宋"/>
          <w:sz w:val="32"/>
          <w:szCs w:val="32"/>
          <w:lang w:val="en-US" w:eastAsia="zh-CN"/>
        </w:rPr>
        <w:t>一般公共预算财政拨款预算数127.66万元，</w:t>
      </w:r>
      <w:r>
        <w:rPr>
          <w:rFonts w:hint="eastAsia" w:ascii="仿宋" w:hAnsi="仿宋" w:eastAsia="仿宋"/>
          <w:sz w:val="32"/>
          <w:szCs w:val="32"/>
          <w:lang w:eastAsia="zh-CN"/>
        </w:rPr>
        <w:t>政府性基金预算财政拨款预算数</w:t>
      </w:r>
      <w:r>
        <w:rPr>
          <w:rFonts w:hint="eastAsia" w:ascii="仿宋" w:hAnsi="仿宋" w:eastAsia="仿宋"/>
          <w:sz w:val="32"/>
          <w:szCs w:val="32"/>
          <w:lang w:val="en-US" w:eastAsia="zh-CN"/>
        </w:rPr>
        <w:t>8万元；追加住房公积</w:t>
      </w:r>
      <w:r>
        <w:rPr>
          <w:rFonts w:ascii="Times New Roman" w:hAnsi="Times New Roman" w:eastAsia="方正仿宋_GBK"/>
          <w:sz w:val="33"/>
          <w:szCs w:val="33"/>
        </w:rPr>
        <w:t>金1.33万元，基本工资3.06万元，其他预算1.99万元。</w:t>
      </w:r>
    </w:p>
    <w:p>
      <w:pPr>
        <w:pStyle w:val="7"/>
        <w:spacing w:line="560" w:lineRule="exact"/>
        <w:ind w:firstLine="640" w:firstLineChars="200"/>
        <w:jc w:val="left"/>
        <w:rPr>
          <w:rFonts w:hint="eastAsia" w:ascii="仿宋" w:hAnsi="仿宋" w:eastAsia="仿宋"/>
          <w:sz w:val="32"/>
          <w:szCs w:val="32"/>
          <w:lang w:val="zh-CN" w:eastAsia="zh-CN"/>
        </w:rPr>
      </w:pPr>
      <w:r>
        <w:rPr>
          <w:rFonts w:hint="eastAsia" w:ascii="仿宋" w:hAnsi="仿宋" w:eastAsia="仿宋"/>
          <w:sz w:val="32"/>
          <w:szCs w:val="32"/>
          <w:lang w:val="en-US" w:eastAsia="zh-CN"/>
        </w:rPr>
        <w:t>本部门财政资金实际</w:t>
      </w:r>
      <w:r>
        <w:rPr>
          <w:rFonts w:hint="eastAsia" w:ascii="仿宋" w:hAnsi="仿宋" w:eastAsia="仿宋"/>
          <w:sz w:val="32"/>
          <w:szCs w:val="32"/>
        </w:rPr>
        <w:t>收入</w:t>
      </w:r>
      <w:r>
        <w:rPr>
          <w:rFonts w:hint="eastAsia" w:ascii="仿宋" w:hAnsi="仿宋" w:eastAsia="仿宋"/>
          <w:sz w:val="32"/>
          <w:szCs w:val="32"/>
          <w:lang w:val="en-US" w:eastAsia="zh-CN"/>
        </w:rPr>
        <w:t>141.96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134.04</w:t>
      </w:r>
      <w:r>
        <w:rPr>
          <w:rFonts w:hint="eastAsia" w:ascii="仿宋" w:hAnsi="仿宋" w:eastAsia="仿宋"/>
          <w:sz w:val="32"/>
          <w:szCs w:val="32"/>
        </w:rPr>
        <w:t>万</w:t>
      </w:r>
      <w:r>
        <w:rPr>
          <w:rFonts w:hint="eastAsia" w:ascii="仿宋" w:hAnsi="仿宋" w:eastAsia="仿宋"/>
          <w:sz w:val="32"/>
          <w:szCs w:val="32"/>
          <w:lang w:eastAsia="zh-CN"/>
        </w:rPr>
        <w:t>元（一般公共服务支出</w:t>
      </w:r>
      <w:r>
        <w:rPr>
          <w:rFonts w:hint="eastAsia" w:ascii="仿宋" w:hAnsi="仿宋" w:eastAsia="仿宋"/>
          <w:sz w:val="32"/>
          <w:szCs w:val="32"/>
          <w:lang w:val="en-US" w:eastAsia="zh-CN"/>
        </w:rPr>
        <w:t>104.43</w:t>
      </w:r>
      <w:r>
        <w:rPr>
          <w:rFonts w:hint="eastAsia" w:ascii="仿宋" w:hAnsi="仿宋" w:eastAsia="仿宋"/>
          <w:sz w:val="32"/>
          <w:szCs w:val="32"/>
          <w:lang w:eastAsia="zh-CN"/>
        </w:rPr>
        <w:t>万元，</w:t>
      </w:r>
      <w:r>
        <w:rPr>
          <w:rFonts w:hint="default" w:ascii="仿宋" w:hAnsi="仿宋" w:eastAsia="仿宋"/>
          <w:sz w:val="32"/>
          <w:szCs w:val="32"/>
          <w:lang w:eastAsia="zh-CN"/>
        </w:rPr>
        <w:t>机关事业单位基本养老保险缴费</w:t>
      </w:r>
      <w:r>
        <w:rPr>
          <w:rFonts w:hint="eastAsia" w:ascii="仿宋" w:hAnsi="仿宋" w:eastAsia="仿宋"/>
          <w:sz w:val="32"/>
          <w:szCs w:val="32"/>
          <w:lang w:eastAsia="zh-CN"/>
        </w:rPr>
        <w:t>支出</w:t>
      </w:r>
      <w:r>
        <w:rPr>
          <w:rFonts w:hint="eastAsia" w:ascii="仿宋" w:hAnsi="仿宋" w:eastAsia="仿宋"/>
          <w:sz w:val="32"/>
          <w:szCs w:val="32"/>
          <w:lang w:val="en-US" w:eastAsia="zh-CN"/>
        </w:rPr>
        <w:t>8.85</w:t>
      </w:r>
      <w:r>
        <w:rPr>
          <w:rFonts w:hint="eastAsia" w:ascii="仿宋" w:hAnsi="仿宋" w:eastAsia="仿宋"/>
          <w:sz w:val="32"/>
          <w:szCs w:val="32"/>
          <w:lang w:eastAsia="zh-CN"/>
        </w:rPr>
        <w:t>万元，</w:t>
      </w:r>
      <w:r>
        <w:rPr>
          <w:rFonts w:hint="default" w:ascii="仿宋" w:hAnsi="仿宋" w:eastAsia="仿宋"/>
          <w:sz w:val="32"/>
          <w:szCs w:val="32"/>
          <w:lang w:eastAsia="zh-CN"/>
        </w:rPr>
        <w:t>行政单位医疗</w:t>
      </w:r>
      <w:r>
        <w:rPr>
          <w:rFonts w:hint="eastAsia" w:ascii="仿宋" w:hAnsi="仿宋" w:eastAsia="仿宋"/>
          <w:sz w:val="32"/>
          <w:szCs w:val="32"/>
          <w:lang w:eastAsia="zh-CN"/>
        </w:rPr>
        <w:t>支出</w:t>
      </w:r>
      <w:r>
        <w:rPr>
          <w:rFonts w:hint="eastAsia" w:ascii="仿宋" w:hAnsi="仿宋" w:eastAsia="仿宋"/>
          <w:sz w:val="32"/>
          <w:szCs w:val="32"/>
          <w:lang w:val="en-US" w:eastAsia="zh-CN"/>
        </w:rPr>
        <w:t>7.38</w:t>
      </w:r>
      <w:r>
        <w:rPr>
          <w:rFonts w:hint="eastAsia" w:ascii="仿宋" w:hAnsi="仿宋" w:eastAsia="仿宋"/>
          <w:sz w:val="32"/>
          <w:szCs w:val="32"/>
          <w:lang w:eastAsia="zh-CN"/>
        </w:rPr>
        <w:t>万元，</w:t>
      </w:r>
      <w:r>
        <w:rPr>
          <w:rFonts w:hint="default" w:ascii="仿宋" w:hAnsi="仿宋" w:eastAsia="仿宋"/>
          <w:sz w:val="32"/>
          <w:szCs w:val="32"/>
          <w:lang w:eastAsia="zh-CN"/>
        </w:rPr>
        <w:t>公务员医疗补助支出</w:t>
      </w:r>
      <w:r>
        <w:rPr>
          <w:rFonts w:hint="default" w:ascii="仿宋" w:hAnsi="仿宋" w:eastAsia="仿宋"/>
          <w:sz w:val="32"/>
          <w:szCs w:val="32"/>
          <w:lang w:val="en-US" w:eastAsia="zh-CN"/>
        </w:rPr>
        <w:t>0.62</w:t>
      </w:r>
      <w:r>
        <w:rPr>
          <w:rFonts w:hint="default" w:ascii="仿宋" w:hAnsi="仿宋" w:eastAsia="仿宋"/>
          <w:sz w:val="32"/>
          <w:szCs w:val="32"/>
          <w:lang w:eastAsia="zh-CN"/>
        </w:rPr>
        <w:t>万元</w:t>
      </w:r>
      <w:r>
        <w:rPr>
          <w:rFonts w:hint="eastAsia" w:ascii="仿宋" w:hAnsi="仿宋" w:eastAsia="仿宋"/>
          <w:sz w:val="32"/>
          <w:szCs w:val="32"/>
          <w:lang w:eastAsia="zh-CN"/>
        </w:rPr>
        <w:t>，</w:t>
      </w:r>
      <w:r>
        <w:rPr>
          <w:rFonts w:hint="default" w:ascii="仿宋" w:hAnsi="仿宋" w:eastAsia="仿宋"/>
          <w:sz w:val="32"/>
          <w:szCs w:val="32"/>
          <w:lang w:val="en-US" w:eastAsia="zh-CN"/>
        </w:rPr>
        <w:t>住房</w:t>
      </w:r>
      <w:r>
        <w:rPr>
          <w:rFonts w:hint="eastAsia" w:ascii="仿宋" w:hAnsi="仿宋" w:eastAsia="仿宋"/>
          <w:sz w:val="32"/>
          <w:szCs w:val="32"/>
          <w:lang w:val="en-US" w:eastAsia="zh-CN"/>
        </w:rPr>
        <w:t>公积金</w:t>
      </w:r>
      <w:r>
        <w:rPr>
          <w:rFonts w:hint="default" w:ascii="仿宋" w:hAnsi="仿宋" w:eastAsia="仿宋"/>
          <w:sz w:val="32"/>
          <w:szCs w:val="32"/>
          <w:lang w:val="en-US" w:eastAsia="zh-CN"/>
        </w:rPr>
        <w:t>支出决算为</w:t>
      </w:r>
      <w:r>
        <w:rPr>
          <w:rFonts w:hint="eastAsia" w:ascii="仿宋" w:hAnsi="仿宋" w:eastAsia="仿宋"/>
          <w:sz w:val="32"/>
          <w:szCs w:val="32"/>
          <w:lang w:val="en-US" w:eastAsia="zh-CN"/>
        </w:rPr>
        <w:t>12.76</w:t>
      </w:r>
      <w:r>
        <w:rPr>
          <w:rFonts w:hint="default" w:ascii="仿宋" w:hAnsi="仿宋" w:eastAsia="仿宋"/>
          <w:sz w:val="32"/>
          <w:szCs w:val="32"/>
          <w:lang w:val="en-US" w:eastAsia="zh-CN"/>
        </w:rPr>
        <w:t>万元</w:t>
      </w:r>
      <w:r>
        <w:rPr>
          <w:rFonts w:hint="eastAsia" w:ascii="仿宋" w:hAnsi="仿宋" w:eastAsia="仿宋"/>
          <w:sz w:val="32"/>
          <w:szCs w:val="32"/>
          <w:lang w:eastAsia="zh-CN"/>
        </w:rPr>
        <w:t>）。政府性基金预算财政拨款收入</w:t>
      </w:r>
      <w:r>
        <w:rPr>
          <w:rFonts w:hint="eastAsia" w:ascii="仿宋" w:hAnsi="仿宋" w:eastAsia="仿宋"/>
          <w:sz w:val="32"/>
          <w:szCs w:val="32"/>
          <w:lang w:val="en-US" w:eastAsia="zh-CN"/>
        </w:rPr>
        <w:t>7.92</w:t>
      </w:r>
      <w:r>
        <w:rPr>
          <w:rFonts w:hint="eastAsia" w:ascii="仿宋" w:hAnsi="仿宋" w:eastAsia="仿宋"/>
          <w:sz w:val="32"/>
          <w:szCs w:val="32"/>
          <w:lang w:eastAsia="zh-CN"/>
        </w:rPr>
        <w:t>万元。</w:t>
      </w:r>
    </w:p>
    <w:p>
      <w:pPr>
        <w:widowControl/>
        <w:numPr>
          <w:ilvl w:val="0"/>
          <w:numId w:val="0"/>
        </w:numPr>
        <w:adjustRightInd w:val="0"/>
        <w:snapToGrid w:val="0"/>
        <w:spacing w:line="572" w:lineRule="exact"/>
        <w:ind w:firstLine="640" w:firstLineChars="200"/>
        <w:contextualSpacing/>
        <w:jc w:val="left"/>
        <w:outlineLvl w:val="2"/>
        <w:rPr>
          <w:rFonts w:hint="eastAsia" w:ascii="Times New Roman" w:hAnsi="Times New Roman" w:eastAsia="楷体" w:cs="Times New Roman"/>
          <w:kern w:val="2"/>
          <w:sz w:val="32"/>
          <w:szCs w:val="32"/>
          <w:lang w:val="zh-CN" w:eastAsia="zh-CN" w:bidi="ar-SA"/>
        </w:rPr>
      </w:pPr>
      <w:r>
        <w:rPr>
          <w:rFonts w:hint="eastAsia" w:ascii="Times New Roman" w:hAnsi="Times New Roman" w:eastAsia="楷体" w:cs="Times New Roman"/>
          <w:kern w:val="2"/>
          <w:sz w:val="32"/>
          <w:szCs w:val="32"/>
          <w:lang w:val="zh-CN" w:eastAsia="zh-CN" w:bidi="ar-SA"/>
        </w:rPr>
        <w:t>（二）部门财政资金支出情况。</w:t>
      </w:r>
    </w:p>
    <w:p>
      <w:pPr>
        <w:pStyle w:val="7"/>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2021年本部门财政资金支出141.96万元。</w:t>
      </w:r>
    </w:p>
    <w:p>
      <w:pPr>
        <w:pStyle w:val="7"/>
        <w:spacing w:line="560" w:lineRule="exact"/>
        <w:ind w:firstLine="640" w:firstLineChars="200"/>
        <w:jc w:val="left"/>
        <w:rPr>
          <w:rFonts w:hint="eastAsia" w:ascii="仿宋" w:hAnsi="仿宋" w:eastAsia="仿宋"/>
          <w:sz w:val="32"/>
          <w:szCs w:val="32"/>
          <w:lang w:val="zh-CN" w:eastAsia="zh-CN"/>
        </w:rPr>
      </w:pPr>
      <w:r>
        <w:rPr>
          <w:rFonts w:hint="eastAsia" w:ascii="仿宋" w:hAnsi="仿宋" w:eastAsia="仿宋"/>
          <w:sz w:val="32"/>
          <w:szCs w:val="32"/>
          <w:lang w:val="en-US" w:eastAsia="zh-CN"/>
        </w:rPr>
        <w:t>1.基本支出安排及使用情况：一般公共预算财政拨款实际支出数为134.04万元，其中一般公共服务支出为104.43万元，社会保障和就业支出为8.85万元，卫生健康支出为8万元，住房保障支出12.76</w:t>
      </w:r>
      <w:r>
        <w:rPr>
          <w:rFonts w:hint="eastAsia" w:ascii="仿宋" w:hAnsi="仿宋" w:eastAsia="仿宋"/>
          <w:sz w:val="32"/>
          <w:szCs w:val="32"/>
          <w:lang w:val="zh-CN" w:eastAsia="zh-CN"/>
        </w:rPr>
        <w:t>万元。</w:t>
      </w:r>
    </w:p>
    <w:p>
      <w:pPr>
        <w:snapToGrid w:val="0"/>
        <w:spacing w:line="56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2.专项资金安排及支出情况：使用专项资金7.92万元，其中，推进西区机关、群团、事业单位登记管理档案电子化管理经费4.95万元，机构改革业务费1.97万元，机构编制核查及实名制系统维护费1万元。</w:t>
      </w:r>
    </w:p>
    <w:p>
      <w:pPr>
        <w:pStyle w:val="7"/>
        <w:spacing w:line="560" w:lineRule="exact"/>
        <w:ind w:firstLine="640" w:firstLineChars="20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3.其他资金收支及结转结余使用情况：已将以前年度结转结余上缴财政，现货币资金余额为0.02万元，属于基本账户利息和保险暂扣款项。</w:t>
      </w:r>
    </w:p>
    <w:p>
      <w:pPr>
        <w:widowControl/>
        <w:numPr>
          <w:ilvl w:val="0"/>
          <w:numId w:val="0"/>
        </w:numPr>
        <w:adjustRightInd w:val="0"/>
        <w:snapToGrid w:val="0"/>
        <w:spacing w:line="572" w:lineRule="exact"/>
        <w:ind w:firstLine="640" w:firstLineChars="200"/>
        <w:contextualSpacing/>
        <w:jc w:val="left"/>
        <w:outlineLvl w:val="1"/>
        <w:rPr>
          <w:rFonts w:hint="eastAsia" w:ascii="黑体" w:hAnsi="宋体" w:eastAsia="黑体" w:cs="宋体"/>
          <w:kern w:val="0"/>
          <w:sz w:val="32"/>
          <w:szCs w:val="32"/>
          <w:shd w:val="clear" w:color="auto" w:fill="FFFFFF"/>
        </w:rPr>
      </w:pPr>
      <w:bookmarkStart w:id="97" w:name="_Toc30027"/>
      <w:r>
        <w:rPr>
          <w:rFonts w:hint="eastAsia" w:ascii="黑体" w:hAnsi="宋体" w:eastAsia="黑体" w:cs="宋体"/>
          <w:kern w:val="0"/>
          <w:sz w:val="32"/>
          <w:szCs w:val="32"/>
          <w:shd w:val="clear" w:color="auto" w:fill="FFFFFF"/>
          <w:lang w:eastAsia="zh-CN"/>
        </w:rPr>
        <w:t>三、</w:t>
      </w:r>
      <w:r>
        <w:rPr>
          <w:rFonts w:hint="eastAsia" w:ascii="黑体" w:hAnsi="宋体" w:eastAsia="黑体" w:cs="宋体"/>
          <w:kern w:val="0"/>
          <w:sz w:val="32"/>
          <w:szCs w:val="32"/>
          <w:shd w:val="clear" w:color="auto" w:fill="FFFFFF"/>
        </w:rPr>
        <w:t>部门整体预算绩效管理情况</w:t>
      </w:r>
      <w:bookmarkEnd w:id="97"/>
    </w:p>
    <w:p>
      <w:pPr>
        <w:widowControl/>
        <w:numPr>
          <w:ilvl w:val="0"/>
          <w:numId w:val="0"/>
        </w:numPr>
        <w:adjustRightInd w:val="0"/>
        <w:snapToGrid w:val="0"/>
        <w:spacing w:line="572" w:lineRule="exact"/>
        <w:ind w:firstLine="640" w:firstLineChars="200"/>
        <w:contextualSpacing/>
        <w:jc w:val="left"/>
        <w:outlineLvl w:val="2"/>
        <w:rPr>
          <w:rFonts w:hint="eastAsia" w:ascii="Times New Roman" w:hAnsi="Times New Roman" w:eastAsia="楷体" w:cs="Times New Roman"/>
          <w:kern w:val="2"/>
          <w:sz w:val="32"/>
          <w:szCs w:val="32"/>
          <w:lang w:val="zh-CN" w:eastAsia="zh-CN" w:bidi="ar-SA"/>
        </w:rPr>
      </w:pPr>
      <w:r>
        <w:rPr>
          <w:rFonts w:hint="eastAsia" w:ascii="Times New Roman" w:hAnsi="Times New Roman" w:eastAsia="楷体" w:cs="Times New Roman"/>
          <w:kern w:val="2"/>
          <w:sz w:val="32"/>
          <w:szCs w:val="32"/>
          <w:lang w:val="zh-CN" w:eastAsia="zh-CN" w:bidi="ar-SA"/>
        </w:rPr>
        <w:t>（一）部门预算项目绩效管理。</w:t>
      </w:r>
    </w:p>
    <w:p>
      <w:pPr>
        <w:spacing w:line="560" w:lineRule="exact"/>
        <w:ind w:firstLine="662"/>
        <w:rPr>
          <w:rFonts w:eastAsia="方正仿宋_GBK"/>
          <w:sz w:val="33"/>
          <w:szCs w:val="33"/>
        </w:rPr>
      </w:pPr>
      <w:r>
        <w:rPr>
          <w:rFonts w:eastAsia="方正仿宋_GBK"/>
          <w:sz w:val="33"/>
          <w:szCs w:val="33"/>
        </w:rPr>
        <w:t>2021年度共有3个项目，完成项目3个，本年度内按计划时间推进工作并按时完成任务。在项目完成过程中严格控制成本支出，较好的完成了年初计划。各项目产出指标、效益指标、满意指标分析情况如下：</w:t>
      </w:r>
    </w:p>
    <w:p>
      <w:pPr>
        <w:spacing w:line="560" w:lineRule="exact"/>
        <w:ind w:firstLine="662"/>
        <w:rPr>
          <w:rFonts w:eastAsia="方正仿宋_GBK"/>
          <w:sz w:val="33"/>
          <w:szCs w:val="33"/>
        </w:rPr>
      </w:pPr>
      <w:r>
        <w:rPr>
          <w:rFonts w:eastAsia="方正仿宋_GBK"/>
          <w:sz w:val="33"/>
          <w:szCs w:val="33"/>
        </w:rPr>
        <w:t>（1）推进西区机关、群团、事业单位登记管理档案电子化管理经费：本年度内确保已登记的118家事业单位和54家机关群团的设立、变更、证书补领和注销等登记管理资料进行扫描归档，实现“一户一档”的数字化管理，有效提高机关群团、事业单位登记管理档案的利用率，全部完成，完成率为100%；实际使用经费4.95万元；做到全区机关、群团、事业单位基本满意及以上。</w:t>
      </w:r>
    </w:p>
    <w:p>
      <w:pPr>
        <w:spacing w:line="560" w:lineRule="exact"/>
        <w:ind w:firstLine="662"/>
        <w:rPr>
          <w:rFonts w:eastAsia="方正仿宋_GBK"/>
          <w:sz w:val="33"/>
          <w:szCs w:val="33"/>
        </w:rPr>
      </w:pPr>
      <w:r>
        <w:rPr>
          <w:rFonts w:eastAsia="方正仿宋_GBK"/>
          <w:sz w:val="33"/>
          <w:szCs w:val="33"/>
        </w:rPr>
        <w:t>（2）机构改革业务费：本年度内完成全区行政、事业单位改革，执法体制改革等改革业务，完成涉改部门三定方案修订、发布。提升西区党政治理体系和治理能力、基层治理能力，保障改革涉及单位高效运转；全部完成，完成率为100%；实际使用经费1.97万元；做到涉改机构基本满意及以上。</w:t>
      </w:r>
    </w:p>
    <w:p>
      <w:pPr>
        <w:spacing w:line="560" w:lineRule="exact"/>
        <w:ind w:firstLine="662"/>
        <w:rPr>
          <w:rFonts w:eastAsia="方正仿宋_GBK"/>
          <w:sz w:val="33"/>
          <w:szCs w:val="33"/>
        </w:rPr>
      </w:pPr>
      <w:r>
        <w:rPr>
          <w:rFonts w:eastAsia="方正仿宋_GBK"/>
          <w:sz w:val="33"/>
          <w:szCs w:val="33"/>
        </w:rPr>
        <w:t>（3）机构编制核查及实名制系统维护费：年度内完成上级任务，及时更新机构编制实名制系统，确保中央和省级部门提取人员、编制数据准确，避免对西区编制总量造成影响，确保机构编制“四清两对应”；该项目在本年度按照计划全部完成，完成率为100%；实际使用经费1万元；做到全区机关、群团、事业单位基本满意及以上。</w:t>
      </w:r>
    </w:p>
    <w:p>
      <w:pPr>
        <w:spacing w:line="560" w:lineRule="exact"/>
        <w:ind w:firstLine="662"/>
        <w:rPr>
          <w:rFonts w:eastAsia="方正仿宋_GBK"/>
          <w:sz w:val="33"/>
          <w:szCs w:val="33"/>
        </w:rPr>
      </w:pPr>
      <w:r>
        <w:rPr>
          <w:rFonts w:eastAsia="方正仿宋_GBK"/>
          <w:sz w:val="33"/>
          <w:szCs w:val="33"/>
        </w:rPr>
        <w:t>（4）效益指标完成情况分析。从2021年底机构编制评估结果看，机构改革后，各部门基本实现了机构按规定设置执行到位、人员配备到位、职能调整到位、职责履行到位、严控人员和编制到位。各部门间权责关系基本得到明确和理顺，职责履行较为充分，工作运转协调顺畅。通过本轮机构改革进一步提升西区党政治理体系和治理能力、基层治理能力，与目标无偏差。</w:t>
      </w:r>
    </w:p>
    <w:p>
      <w:pPr>
        <w:spacing w:line="560" w:lineRule="exact"/>
        <w:ind w:firstLine="660" w:firstLineChars="200"/>
        <w:rPr>
          <w:rFonts w:eastAsia="方正仿宋_GBK"/>
          <w:sz w:val="33"/>
          <w:szCs w:val="33"/>
        </w:rPr>
      </w:pPr>
      <w:r>
        <w:rPr>
          <w:rFonts w:eastAsia="方正仿宋_GBK"/>
          <w:sz w:val="33"/>
          <w:szCs w:val="33"/>
        </w:rPr>
        <w:t>（5）满意度指标完成情况分析。通过发放调查问卷和实地调研方式开展各部门对我办牵头的机构改革工作的满意度测评，从测评结果看，各部门（单位）对我办牵头开展机构改革工作均为满意。</w:t>
      </w:r>
    </w:p>
    <w:p>
      <w:pPr>
        <w:widowControl/>
        <w:numPr>
          <w:ilvl w:val="0"/>
          <w:numId w:val="0"/>
        </w:numPr>
        <w:adjustRightInd w:val="0"/>
        <w:snapToGrid w:val="0"/>
        <w:spacing w:line="572" w:lineRule="exact"/>
        <w:ind w:left="640" w:leftChars="0"/>
        <w:contextualSpacing/>
        <w:jc w:val="left"/>
        <w:outlineLvl w:val="2"/>
        <w:rPr>
          <w:rFonts w:hint="eastAsia" w:ascii="仿宋_GB2312" w:hAnsi="宋体" w:eastAsia="仿宋_GB2312" w:cs="宋体"/>
          <w:kern w:val="0"/>
          <w:sz w:val="32"/>
          <w:szCs w:val="32"/>
          <w:shd w:val="clear" w:color="auto" w:fill="FFFFFF"/>
          <w:lang w:val="zh-CN"/>
        </w:rPr>
      </w:pPr>
      <w:r>
        <w:rPr>
          <w:rFonts w:hint="eastAsia" w:ascii="Times New Roman" w:hAnsi="Times New Roman" w:eastAsia="楷体" w:cs="Times New Roman"/>
          <w:kern w:val="2"/>
          <w:sz w:val="32"/>
          <w:szCs w:val="32"/>
          <w:lang w:val="zh-CN" w:eastAsia="zh-CN" w:bidi="ar-SA"/>
        </w:rPr>
        <w:t>（二）结果应用情况。</w:t>
      </w:r>
    </w:p>
    <w:p>
      <w:pPr>
        <w:spacing w:line="560" w:lineRule="exact"/>
        <w:ind w:firstLine="660"/>
        <w:rPr>
          <w:rFonts w:eastAsia="方正仿宋_GBK"/>
          <w:sz w:val="33"/>
          <w:szCs w:val="33"/>
        </w:rPr>
      </w:pPr>
      <w:r>
        <w:rPr>
          <w:rFonts w:eastAsia="方正仿宋_GBK"/>
          <w:sz w:val="33"/>
          <w:szCs w:val="33"/>
        </w:rPr>
        <w:t>绩效自评结果拟应用于支出管理、项目管理、合理配置资源、优化支出结构、资金使用效益等方面。</w:t>
      </w:r>
    </w:p>
    <w:p>
      <w:pPr>
        <w:widowControl/>
        <w:numPr>
          <w:ilvl w:val="0"/>
          <w:numId w:val="0"/>
        </w:numPr>
        <w:adjustRightInd w:val="0"/>
        <w:snapToGrid w:val="0"/>
        <w:spacing w:line="572" w:lineRule="exact"/>
        <w:ind w:left="640" w:leftChars="0"/>
        <w:contextualSpacing/>
        <w:jc w:val="left"/>
        <w:outlineLvl w:val="2"/>
        <w:rPr>
          <w:rFonts w:hint="eastAsia" w:ascii="Times New Roman" w:hAnsi="Times New Roman" w:eastAsia="楷体" w:cs="Times New Roman"/>
          <w:kern w:val="2"/>
          <w:sz w:val="32"/>
          <w:szCs w:val="32"/>
          <w:lang w:val="zh-CN" w:eastAsia="zh-CN" w:bidi="ar-SA"/>
        </w:rPr>
      </w:pPr>
      <w:r>
        <w:rPr>
          <w:rFonts w:hint="eastAsia" w:ascii="Times New Roman" w:hAnsi="Times New Roman" w:eastAsia="楷体" w:cs="Times New Roman"/>
          <w:kern w:val="2"/>
          <w:sz w:val="32"/>
          <w:szCs w:val="32"/>
          <w:lang w:val="zh-CN" w:eastAsia="zh-CN" w:bidi="ar-SA"/>
        </w:rPr>
        <w:t>（三）自评质量</w:t>
      </w:r>
    </w:p>
    <w:p>
      <w:pPr>
        <w:spacing w:line="560" w:lineRule="exact"/>
        <w:ind w:firstLine="660"/>
        <w:rPr>
          <w:lang w:val="zh-CN"/>
        </w:rPr>
      </w:pPr>
      <w:r>
        <w:rPr>
          <w:rFonts w:eastAsia="方正仿宋_GBK"/>
          <w:sz w:val="33"/>
          <w:szCs w:val="33"/>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目标。</w:t>
      </w:r>
    </w:p>
    <w:p>
      <w:pPr>
        <w:widowControl/>
        <w:adjustRightInd w:val="0"/>
        <w:snapToGrid w:val="0"/>
        <w:spacing w:line="576" w:lineRule="exact"/>
        <w:ind w:firstLine="640" w:firstLineChars="200"/>
        <w:contextualSpacing/>
        <w:jc w:val="left"/>
        <w:outlineLvl w:val="1"/>
        <w:rPr>
          <w:rFonts w:ascii="黑体" w:hAnsi="宋体" w:eastAsia="黑体" w:cs="宋体"/>
          <w:kern w:val="0"/>
          <w:sz w:val="32"/>
          <w:szCs w:val="32"/>
          <w:shd w:val="clear" w:color="auto" w:fill="FFFFFF"/>
        </w:rPr>
      </w:pPr>
      <w:bookmarkStart w:id="98" w:name="_Toc21202"/>
      <w:r>
        <w:rPr>
          <w:rFonts w:hint="eastAsia" w:ascii="黑体" w:hAnsi="宋体" w:eastAsia="黑体" w:cs="宋体"/>
          <w:kern w:val="0"/>
          <w:sz w:val="32"/>
          <w:szCs w:val="32"/>
          <w:shd w:val="clear" w:color="auto" w:fill="FFFFFF"/>
        </w:rPr>
        <w:t>四、评价结论及建议</w:t>
      </w:r>
      <w:bookmarkEnd w:id="98"/>
    </w:p>
    <w:p>
      <w:pPr>
        <w:widowControl/>
        <w:adjustRightInd w:val="0"/>
        <w:snapToGrid w:val="0"/>
        <w:spacing w:line="576" w:lineRule="exact"/>
        <w:ind w:firstLine="640" w:firstLineChars="200"/>
        <w:contextualSpacing/>
        <w:jc w:val="left"/>
        <w:outlineLvl w:val="2"/>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spacing w:line="560" w:lineRule="exact"/>
        <w:ind w:firstLine="662"/>
        <w:rPr>
          <w:rFonts w:hint="eastAsia" w:ascii="仿宋_GB2312" w:hAnsi="宋体" w:eastAsia="仿宋_GB2312" w:cs="宋体"/>
          <w:kern w:val="0"/>
          <w:sz w:val="32"/>
          <w:szCs w:val="32"/>
          <w:shd w:val="clear" w:color="auto" w:fill="FFFFFF"/>
          <w:lang w:val="zh-CN"/>
        </w:rPr>
      </w:pPr>
      <w:r>
        <w:rPr>
          <w:rFonts w:eastAsia="方正仿宋_GBK"/>
          <w:sz w:val="33"/>
          <w:szCs w:val="33"/>
        </w:rPr>
        <w:t>我单位</w:t>
      </w:r>
      <w:r>
        <w:rPr>
          <w:rFonts w:hint="eastAsia" w:eastAsia="方正仿宋_GBK"/>
          <w:sz w:val="33"/>
          <w:szCs w:val="33"/>
          <w:lang w:val="en-US" w:eastAsia="zh-CN"/>
        </w:rPr>
        <w:t>2021年</w:t>
      </w:r>
      <w:r>
        <w:rPr>
          <w:rFonts w:eastAsia="方正仿宋_GBK"/>
          <w:sz w:val="33"/>
          <w:szCs w:val="33"/>
        </w:rPr>
        <w:t>绩效管理情况较为理想，达到了年初设定的各项绩效目标。所有资金使用严格按审批程序办理、操作规范，会计核算结果真实、准确，各项支出严格按照各项制度执行。按照信息公开要求，对绩效目标、绩效评价、绩效监控等情况进行公开。</w:t>
      </w:r>
    </w:p>
    <w:p>
      <w:pPr>
        <w:widowControl/>
        <w:adjustRightInd w:val="0"/>
        <w:snapToGrid w:val="0"/>
        <w:spacing w:line="576" w:lineRule="exact"/>
        <w:ind w:firstLine="640" w:firstLineChars="200"/>
        <w:contextualSpacing/>
        <w:jc w:val="left"/>
        <w:outlineLvl w:val="2"/>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spacing w:line="560" w:lineRule="exact"/>
        <w:ind w:firstLine="660"/>
        <w:rPr>
          <w:rFonts w:hint="eastAsia" w:ascii="仿宋_GB2312" w:hAnsi="宋体" w:eastAsia="仿宋_GB2312" w:cs="宋体"/>
          <w:kern w:val="0"/>
          <w:sz w:val="32"/>
          <w:szCs w:val="32"/>
          <w:shd w:val="clear" w:color="auto" w:fill="FFFFFF"/>
          <w:lang w:val="zh-CN"/>
        </w:rPr>
      </w:pPr>
      <w:r>
        <w:rPr>
          <w:rFonts w:eastAsia="方正仿宋_GBK"/>
          <w:sz w:val="33"/>
          <w:szCs w:val="33"/>
        </w:rPr>
        <w:t>内控制度需进一步完善，随着资金管理改革的进一步推进，我单位内部机构进行了相应的优化，建立健全了财务管理制度、固定资产管理制度、费用报销规程等制度，但仍需进一步强化财务约束监督体制。</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tbl>
      <w:tblPr>
        <w:tblStyle w:val="13"/>
        <w:tblpPr w:leftFromText="180" w:rightFromText="180" w:vertAnchor="text" w:horzAnchor="page" w:tblpX="1281" w:tblpY="660"/>
        <w:tblOverlap w:val="never"/>
        <w:tblW w:w="10189" w:type="dxa"/>
        <w:tblInd w:w="0" w:type="dxa"/>
        <w:tblLayout w:type="fixed"/>
        <w:tblCellMar>
          <w:top w:w="0" w:type="dxa"/>
          <w:left w:w="108" w:type="dxa"/>
          <w:bottom w:w="0" w:type="dxa"/>
          <w:right w:w="108" w:type="dxa"/>
        </w:tblCellMar>
      </w:tblPr>
      <w:tblGrid>
        <w:gridCol w:w="877"/>
        <w:gridCol w:w="870"/>
        <w:gridCol w:w="1340"/>
        <w:gridCol w:w="2840"/>
        <w:gridCol w:w="1840"/>
        <w:gridCol w:w="2186"/>
        <w:gridCol w:w="236"/>
      </w:tblGrid>
      <w:tr>
        <w:tblPrEx>
          <w:tblCellMar>
            <w:top w:w="0" w:type="dxa"/>
            <w:left w:w="108" w:type="dxa"/>
            <w:bottom w:w="0" w:type="dxa"/>
            <w:right w:w="108" w:type="dxa"/>
          </w:tblCellMar>
        </w:tblPrEx>
        <w:trPr>
          <w:trHeight w:val="675" w:hRule="atLeast"/>
        </w:trPr>
        <w:tc>
          <w:tcPr>
            <w:tcW w:w="9953"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4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153001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17"/>
              </w:tabs>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中共攀枝花市西区区委机构编制委员会办公室</w:t>
            </w:r>
          </w:p>
        </w:tc>
      </w:tr>
      <w:tr>
        <w:tblPrEx>
          <w:tblCellMar>
            <w:top w:w="0" w:type="dxa"/>
            <w:left w:w="108" w:type="dxa"/>
            <w:bottom w:w="0" w:type="dxa"/>
            <w:right w:w="108" w:type="dxa"/>
          </w:tblCellMar>
        </w:tblPrEx>
        <w:trPr>
          <w:gridAfter w:val="1"/>
          <w:wAfter w:w="236" w:type="dxa"/>
          <w:trHeight w:val="341" w:hRule="atLeast"/>
        </w:trPr>
        <w:tc>
          <w:tcPr>
            <w:tcW w:w="17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项目预算</w:t>
            </w:r>
          </w:p>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（万元）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预算数：</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执行数：</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7.92</w:t>
            </w:r>
          </w:p>
        </w:tc>
      </w:tr>
      <w:tr>
        <w:tblPrEx>
          <w:tblCellMar>
            <w:top w:w="0" w:type="dxa"/>
            <w:left w:w="108" w:type="dxa"/>
            <w:bottom w:w="0" w:type="dxa"/>
            <w:right w:w="108" w:type="dxa"/>
          </w:tblCellMar>
        </w:tblPrEx>
        <w:trPr>
          <w:gridAfter w:val="1"/>
          <w:wAfter w:w="236" w:type="dxa"/>
          <w:trHeight w:val="555" w:hRule="atLeast"/>
        </w:trPr>
        <w:tc>
          <w:tcPr>
            <w:tcW w:w="17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财政拨款</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lang w:val="en-US" w:eastAsia="zh-CN"/>
              </w:rPr>
              <w:t>8</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财政拨款</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lang w:val="en-US" w:eastAsia="zh-CN"/>
              </w:rPr>
              <w:t>7.92</w:t>
            </w:r>
          </w:p>
        </w:tc>
      </w:tr>
      <w:tr>
        <w:tblPrEx>
          <w:tblCellMar>
            <w:top w:w="0" w:type="dxa"/>
            <w:left w:w="108" w:type="dxa"/>
            <w:bottom w:w="0" w:type="dxa"/>
            <w:right w:w="108" w:type="dxa"/>
          </w:tblCellMar>
        </w:tblPrEx>
        <w:trPr>
          <w:gridAfter w:val="1"/>
          <w:wAfter w:w="236" w:type="dxa"/>
          <w:trHeight w:val="341" w:hRule="atLeast"/>
        </w:trPr>
        <w:tc>
          <w:tcPr>
            <w:tcW w:w="17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其他资金</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其他资金</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6" w:type="dxa"/>
          <w:trHeight w:val="217"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4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9"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top"/>
              <w:rPr>
                <w:rFonts w:ascii="宋体" w:hAnsi="宋体" w:cs="宋体"/>
                <w:sz w:val="24"/>
              </w:rPr>
            </w:pPr>
            <w:r>
              <w:rPr>
                <w:rFonts w:hint="eastAsia" w:ascii="宋体" w:hAnsi="宋体" w:cs="宋体"/>
                <w:sz w:val="21"/>
                <w:szCs w:val="21"/>
              </w:rPr>
              <w:t>按照中央和省、市部署，顺利完成党政机构改革工作；执行机构编制法律法规，保障西区机构编制不突破底线和红线，确保机构、人员等信息数据准确，严格控制财政供养人员。推进西区机关、群团、事业单位登记管理档案电子化管理，实现“一户一档”的数字化管理，有效提高机关群团、事业单位登记管理档案的利用率。</w:t>
            </w:r>
          </w:p>
        </w:tc>
        <w:tc>
          <w:tcPr>
            <w:tcW w:w="40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top"/>
              <w:rPr>
                <w:rFonts w:ascii="宋体" w:hAnsi="宋体" w:cs="宋体"/>
                <w:sz w:val="24"/>
              </w:rPr>
            </w:pPr>
            <w:r>
              <w:rPr>
                <w:rFonts w:hint="eastAsia" w:ascii="宋体" w:hAnsi="宋体" w:cs="宋体"/>
                <w:sz w:val="21"/>
                <w:szCs w:val="21"/>
              </w:rPr>
              <w:t>按照中央和省、市部署，顺利完成党政机构改革工作；执行机构编制法律法规，保障西区机构编制不突破底线和红线，确保机构、人员等信息数据准确，严格控制财政供养人员。推进西区机关、群团、事业单位登记管理档案电子化管理，实现“一户一档”的数字化管理，有效提高机关群团、事业单位登记管理档案的利用率。</w:t>
            </w:r>
          </w:p>
        </w:tc>
      </w:tr>
      <w:tr>
        <w:tblPrEx>
          <w:tblCellMar>
            <w:top w:w="0" w:type="dxa"/>
            <w:left w:w="108" w:type="dxa"/>
            <w:bottom w:w="0" w:type="dxa"/>
            <w:right w:w="108" w:type="dxa"/>
          </w:tblCellMar>
        </w:tblPrEx>
        <w:trPr>
          <w:gridAfter w:val="1"/>
          <w:wAfter w:w="236" w:type="dxa"/>
          <w:trHeight w:val="693" w:hRule="atLeast"/>
        </w:trPr>
        <w:tc>
          <w:tcPr>
            <w:tcW w:w="8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8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一是推进西区机关、群团、事业单位登记管理档案电子化建设。二是完成区级党政群机构改革方案、机构、职能、编制划转调整到位。三是实名制系统维护，确保全区机关事业单位的单位信息，机构编制及实有人员数据准确。</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gridAfter w:val="1"/>
          <w:wAfter w:w="236" w:type="dxa"/>
          <w:trHeight w:val="415" w:hRule="atLeast"/>
        </w:trPr>
        <w:tc>
          <w:tcPr>
            <w:tcW w:w="8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eastAsia" w:ascii="仿宋_GB2312" w:hAnsi="仿宋_GB2312" w:eastAsia="仿宋_GB2312" w:cs="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一是实现西区机关、群团、事业单位登记管理档案电子化建设</w:t>
            </w:r>
            <w:r>
              <w:rPr>
                <w:rFonts w:hint="eastAsia" w:ascii="宋体" w:hAnsi="宋体" w:cs="宋体"/>
                <w:i w:val="0"/>
                <w:iCs w:val="0"/>
                <w:color w:val="000000"/>
                <w:kern w:val="0"/>
                <w:sz w:val="18"/>
                <w:szCs w:val="18"/>
                <w:u w:val="none"/>
                <w:lang w:val="en-US" w:eastAsia="zh-CN" w:bidi="ar"/>
              </w:rPr>
              <w:t>。二是</w:t>
            </w:r>
            <w:r>
              <w:rPr>
                <w:rFonts w:hint="eastAsia" w:ascii="宋体" w:hAnsi="宋体" w:eastAsia="宋体" w:cs="宋体"/>
                <w:i w:val="0"/>
                <w:iCs w:val="0"/>
                <w:color w:val="000000"/>
                <w:kern w:val="0"/>
                <w:sz w:val="18"/>
                <w:szCs w:val="18"/>
                <w:u w:val="none"/>
                <w:lang w:val="en-US" w:eastAsia="zh-CN" w:bidi="ar"/>
              </w:rPr>
              <w:t>完成涉改部门三定方案修订、发布。</w:t>
            </w:r>
            <w:r>
              <w:rPr>
                <w:rFonts w:hint="eastAsia" w:ascii="宋体" w:hAnsi="宋体" w:cs="宋体"/>
                <w:i w:val="0"/>
                <w:iCs w:val="0"/>
                <w:color w:val="000000"/>
                <w:kern w:val="0"/>
                <w:sz w:val="18"/>
                <w:szCs w:val="18"/>
                <w:u w:val="none"/>
                <w:lang w:val="en-US" w:eastAsia="zh-CN" w:bidi="ar"/>
              </w:rPr>
              <w:t>三是</w:t>
            </w:r>
            <w:r>
              <w:rPr>
                <w:rFonts w:hint="eastAsia" w:ascii="宋体" w:hAnsi="宋体" w:eastAsia="宋体" w:cs="宋体"/>
                <w:i w:val="0"/>
                <w:iCs w:val="0"/>
                <w:color w:val="000000"/>
                <w:kern w:val="0"/>
                <w:sz w:val="18"/>
                <w:szCs w:val="18"/>
                <w:u w:val="none"/>
                <w:lang w:val="en-US" w:eastAsia="zh-CN" w:bidi="ar"/>
              </w:rPr>
              <w:t>全区机关事业单位的单位信息，机构编制及实有人员</w:t>
            </w:r>
            <w:r>
              <w:rPr>
                <w:rFonts w:hint="eastAsia" w:ascii="宋体" w:hAnsi="宋体" w:cs="宋体"/>
                <w:i w:val="0"/>
                <w:iCs w:val="0"/>
                <w:color w:val="000000"/>
                <w:kern w:val="0"/>
                <w:sz w:val="18"/>
                <w:szCs w:val="18"/>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gridAfter w:val="1"/>
          <w:wAfter w:w="236" w:type="dxa"/>
          <w:trHeight w:val="415" w:hRule="atLeast"/>
        </w:trPr>
        <w:tc>
          <w:tcPr>
            <w:tcW w:w="8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eastAsia" w:ascii="仿宋_GB2312" w:hAnsi="仿宋_GB2312" w:eastAsia="仿宋_GB2312" w:cs="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按照工作计划和要求完成</w:t>
            </w:r>
            <w:r>
              <w:rPr>
                <w:rFonts w:hint="eastAsia" w:ascii="宋体" w:hAnsi="宋体" w:cs="宋体"/>
                <w:i w:val="0"/>
                <w:iCs w:val="0"/>
                <w:color w:val="000000"/>
                <w:kern w:val="0"/>
                <w:sz w:val="18"/>
                <w:szCs w:val="18"/>
                <w:u w:val="none"/>
                <w:lang w:val="en-US" w:eastAsia="zh-CN" w:bidi="ar"/>
              </w:rPr>
              <w:t>工作。</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gridAfter w:val="1"/>
          <w:wAfter w:w="236" w:type="dxa"/>
          <w:trHeight w:val="480" w:hRule="atLeast"/>
        </w:trPr>
        <w:tc>
          <w:tcPr>
            <w:tcW w:w="8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eastAsia" w:ascii="仿宋_GB2312" w:hAnsi="仿宋_GB2312" w:eastAsia="仿宋_GB2312" w:cs="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一是对已登记的事业单位和机关群团的设立、变更、证书补领和注销等登记管理资料进行扫描归档</w:t>
            </w:r>
            <w:r>
              <w:rPr>
                <w:rFonts w:hint="eastAsia" w:ascii="宋体" w:hAnsi="宋体" w:cs="宋体"/>
                <w:i w:val="0"/>
                <w:iCs w:val="0"/>
                <w:color w:val="000000"/>
                <w:kern w:val="0"/>
                <w:sz w:val="18"/>
                <w:szCs w:val="18"/>
                <w:u w:val="none"/>
                <w:lang w:val="en-US" w:eastAsia="zh-CN" w:bidi="ar"/>
              </w:rPr>
              <w:t>。二是完成机构改革。三是</w:t>
            </w:r>
            <w:r>
              <w:rPr>
                <w:rFonts w:hint="eastAsia" w:ascii="宋体" w:hAnsi="宋体" w:eastAsia="宋体" w:cs="宋体"/>
                <w:i w:val="0"/>
                <w:iCs w:val="0"/>
                <w:color w:val="000000"/>
                <w:kern w:val="0"/>
                <w:sz w:val="18"/>
                <w:szCs w:val="18"/>
                <w:u w:val="none"/>
                <w:lang w:val="en-US" w:eastAsia="zh-CN" w:bidi="ar"/>
              </w:rPr>
              <w:t>实名制系统维护经费</w:t>
            </w:r>
            <w:r>
              <w:rPr>
                <w:rFonts w:hint="eastAsia" w:ascii="宋体" w:hAnsi="宋体" w:cs="宋体"/>
                <w:i w:val="0"/>
                <w:iCs w:val="0"/>
                <w:color w:val="000000"/>
                <w:kern w:val="0"/>
                <w:sz w:val="18"/>
                <w:szCs w:val="18"/>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100%</w:t>
            </w:r>
          </w:p>
        </w:tc>
      </w:tr>
    </w:tbl>
    <w:p>
      <w:pPr>
        <w:pStyle w:val="2"/>
        <w:rPr>
          <w:rStyle w:val="26"/>
          <w:rFonts w:ascii="黑体" w:hAnsi="黑体" w:eastAsia="黑体"/>
          <w:b w:val="0"/>
        </w:rPr>
      </w:pPr>
    </w:p>
    <w:p>
      <w:pPr>
        <w:numPr>
          <w:ilvl w:val="0"/>
          <w:numId w:val="0"/>
        </w:numPr>
        <w:spacing w:line="600" w:lineRule="exact"/>
        <w:ind w:leftChars="150"/>
        <w:jc w:val="center"/>
        <w:outlineLvl w:val="9"/>
        <w:rPr>
          <w:rStyle w:val="26"/>
          <w:rFonts w:hint="eastAsia" w:ascii="黑体" w:hAnsi="黑体" w:eastAsia="黑体"/>
          <w:b w:val="0"/>
          <w:lang w:eastAsia="zh-CN"/>
        </w:rPr>
      </w:pPr>
      <w:bookmarkStart w:id="99" w:name="_Toc15396618"/>
    </w:p>
    <w:p>
      <w:pPr>
        <w:numPr>
          <w:ilvl w:val="0"/>
          <w:numId w:val="0"/>
        </w:numPr>
        <w:spacing w:line="600" w:lineRule="exact"/>
        <w:ind w:leftChars="150"/>
        <w:jc w:val="center"/>
        <w:outlineLvl w:val="0"/>
        <w:rPr>
          <w:rStyle w:val="26"/>
          <w:rFonts w:hint="eastAsia" w:ascii="黑体" w:hAnsi="黑体" w:eastAsia="黑体"/>
          <w:b w:val="0"/>
        </w:rPr>
      </w:pPr>
      <w:bookmarkStart w:id="100" w:name="_Toc7353"/>
      <w:r>
        <w:rPr>
          <w:rStyle w:val="26"/>
          <w:rFonts w:hint="eastAsia" w:ascii="黑体" w:hAnsi="黑体" w:eastAsia="黑体"/>
          <w:b w:val="0"/>
          <w:lang w:eastAsia="zh-CN"/>
        </w:rPr>
        <w:t>第五部分</w:t>
      </w:r>
      <w:r>
        <w:rPr>
          <w:rStyle w:val="26"/>
          <w:rFonts w:hint="eastAsia" w:ascii="黑体" w:hAnsi="黑体" w:eastAsia="黑体"/>
          <w:b w:val="0"/>
          <w:lang w:val="en-US" w:eastAsia="zh-CN"/>
        </w:rPr>
        <w:t xml:space="preserve">  </w:t>
      </w:r>
      <w:r>
        <w:rPr>
          <w:rStyle w:val="26"/>
          <w:rFonts w:hint="eastAsia" w:ascii="黑体" w:hAnsi="黑体" w:eastAsia="黑体"/>
          <w:b w:val="0"/>
        </w:rPr>
        <w:t>附表</w:t>
      </w:r>
      <w:bookmarkEnd w:id="92"/>
      <w:bookmarkEnd w:id="99"/>
      <w:bookmarkEnd w:id="100"/>
      <w:bookmarkStart w:id="101" w:name="_Toc15396619"/>
    </w:p>
    <w:p>
      <w:pPr>
        <w:numPr>
          <w:ilvl w:val="0"/>
          <w:numId w:val="0"/>
        </w:numPr>
        <w:spacing w:line="600" w:lineRule="exact"/>
        <w:jc w:val="both"/>
        <w:outlineLvl w:val="9"/>
        <w:rPr>
          <w:rFonts w:hint="eastAsia" w:ascii="仿宋" w:hAnsi="仿宋" w:eastAsia="仿宋" w:cstheme="majorBidi"/>
          <w:b w:val="0"/>
          <w:bCs/>
          <w:kern w:val="2"/>
          <w:sz w:val="32"/>
          <w:szCs w:val="32"/>
          <w:lang w:val="en-US" w:eastAsia="zh-CN" w:bidi="ar-SA"/>
        </w:rPr>
      </w:pPr>
    </w:p>
    <w:p>
      <w:pPr>
        <w:numPr>
          <w:ilvl w:val="0"/>
          <w:numId w:val="0"/>
        </w:numPr>
        <w:spacing w:line="600" w:lineRule="exact"/>
        <w:jc w:val="both"/>
        <w:outlineLvl w:val="1"/>
        <w:rPr>
          <w:rFonts w:hint="eastAsia" w:ascii="仿宋" w:hAnsi="仿宋" w:eastAsia="仿宋" w:cstheme="majorBidi"/>
          <w:b w:val="0"/>
          <w:bCs/>
          <w:kern w:val="2"/>
          <w:sz w:val="32"/>
          <w:szCs w:val="32"/>
          <w:lang w:val="en-US" w:eastAsia="zh-CN" w:bidi="ar-SA"/>
        </w:rPr>
      </w:pPr>
      <w:bookmarkStart w:id="102" w:name="_Toc18627"/>
      <w:r>
        <w:rPr>
          <w:rFonts w:hint="eastAsia" w:ascii="仿宋" w:hAnsi="仿宋" w:eastAsia="仿宋" w:cstheme="majorBidi"/>
          <w:b w:val="0"/>
          <w:bCs/>
          <w:kern w:val="2"/>
          <w:sz w:val="32"/>
          <w:szCs w:val="32"/>
          <w:lang w:val="en-US" w:eastAsia="zh-CN" w:bidi="ar-SA"/>
        </w:rPr>
        <w:t>一、收入支出决算总表</w:t>
      </w:r>
      <w:bookmarkEnd w:id="101"/>
      <w:bookmarkEnd w:id="102"/>
    </w:p>
    <w:p>
      <w:pPr>
        <w:pStyle w:val="4"/>
        <w:rPr>
          <w:rFonts w:ascii="仿宋" w:hAnsi="仿宋" w:eastAsia="仿宋"/>
        </w:rPr>
      </w:pPr>
      <w:bookmarkStart w:id="103" w:name="_Toc21459"/>
      <w:bookmarkStart w:id="104" w:name="_Toc15396620"/>
      <w:r>
        <w:rPr>
          <w:rFonts w:hint="eastAsia" w:ascii="仿宋" w:hAnsi="仿宋" w:eastAsia="仿宋"/>
          <w:b w:val="0"/>
        </w:rPr>
        <w:t>二、收</w:t>
      </w:r>
      <w:r>
        <w:rPr>
          <w:rStyle w:val="27"/>
          <w:rFonts w:hint="eastAsia" w:ascii="仿宋" w:hAnsi="仿宋" w:eastAsia="仿宋"/>
          <w:b w:val="0"/>
          <w:bCs w:val="0"/>
        </w:rPr>
        <w:t>入决算表</w:t>
      </w:r>
      <w:bookmarkEnd w:id="103"/>
      <w:bookmarkEnd w:id="104"/>
    </w:p>
    <w:p>
      <w:pPr>
        <w:pStyle w:val="4"/>
        <w:rPr>
          <w:rFonts w:ascii="仿宋" w:hAnsi="仿宋" w:eastAsia="仿宋"/>
        </w:rPr>
      </w:pPr>
      <w:bookmarkStart w:id="105" w:name="_Toc15396621"/>
      <w:bookmarkStart w:id="106" w:name="_Toc16326"/>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105"/>
      <w:bookmarkEnd w:id="106"/>
    </w:p>
    <w:p>
      <w:pPr>
        <w:pStyle w:val="4"/>
        <w:rPr>
          <w:rFonts w:ascii="仿宋" w:hAnsi="仿宋" w:eastAsia="仿宋"/>
          <w:b w:val="0"/>
        </w:rPr>
      </w:pPr>
      <w:bookmarkStart w:id="107" w:name="_Toc15396622"/>
      <w:bookmarkStart w:id="108" w:name="_Toc25716"/>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107"/>
      <w:bookmarkEnd w:id="108"/>
    </w:p>
    <w:p>
      <w:pPr>
        <w:pStyle w:val="4"/>
        <w:rPr>
          <w:rStyle w:val="27"/>
          <w:rFonts w:ascii="仿宋" w:hAnsi="仿宋" w:eastAsia="仿宋"/>
          <w:b w:val="0"/>
          <w:bCs w:val="0"/>
        </w:rPr>
      </w:pPr>
      <w:bookmarkStart w:id="109" w:name="_Toc15396623"/>
      <w:bookmarkStart w:id="110" w:name="_Toc19721"/>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109"/>
      <w:bookmarkEnd w:id="110"/>
      <w:bookmarkStart w:id="111" w:name="_Toc15396624"/>
    </w:p>
    <w:p>
      <w:pPr>
        <w:pStyle w:val="4"/>
        <w:rPr>
          <w:rFonts w:ascii="仿宋" w:hAnsi="仿宋" w:eastAsia="仿宋"/>
        </w:rPr>
      </w:pPr>
      <w:bookmarkStart w:id="112" w:name="_Toc7907"/>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111"/>
      <w:bookmarkEnd w:id="112"/>
    </w:p>
    <w:p>
      <w:pPr>
        <w:pStyle w:val="4"/>
        <w:rPr>
          <w:rFonts w:ascii="仿宋" w:hAnsi="仿宋" w:eastAsia="仿宋"/>
        </w:rPr>
      </w:pPr>
      <w:bookmarkStart w:id="113" w:name="_Toc6202"/>
      <w:bookmarkStart w:id="114"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113"/>
      <w:bookmarkEnd w:id="114"/>
    </w:p>
    <w:p>
      <w:pPr>
        <w:pStyle w:val="4"/>
        <w:rPr>
          <w:rFonts w:ascii="仿宋" w:hAnsi="仿宋" w:eastAsia="仿宋"/>
        </w:rPr>
      </w:pPr>
      <w:bookmarkStart w:id="115" w:name="_Toc15396626"/>
      <w:bookmarkStart w:id="116" w:name="_Toc27250"/>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115"/>
      <w:bookmarkEnd w:id="116"/>
    </w:p>
    <w:p>
      <w:pPr>
        <w:pStyle w:val="4"/>
        <w:rPr>
          <w:rFonts w:ascii="仿宋" w:hAnsi="仿宋" w:eastAsia="仿宋"/>
        </w:rPr>
      </w:pPr>
      <w:bookmarkStart w:id="117" w:name="_Toc22593"/>
      <w:bookmarkStart w:id="118"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117"/>
      <w:bookmarkEnd w:id="118"/>
    </w:p>
    <w:p>
      <w:pPr>
        <w:pStyle w:val="4"/>
        <w:rPr>
          <w:rFonts w:ascii="仿宋" w:hAnsi="仿宋" w:eastAsia="仿宋"/>
        </w:rPr>
      </w:pPr>
      <w:bookmarkStart w:id="119" w:name="_Toc15396628"/>
      <w:bookmarkStart w:id="120" w:name="_Toc1737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119"/>
      <w:bookmarkEnd w:id="120"/>
    </w:p>
    <w:p>
      <w:pPr>
        <w:pStyle w:val="4"/>
        <w:rPr>
          <w:rFonts w:ascii="仿宋" w:hAnsi="仿宋" w:eastAsia="仿宋"/>
        </w:rPr>
      </w:pPr>
      <w:bookmarkStart w:id="121" w:name="_Toc15396629"/>
      <w:bookmarkStart w:id="122" w:name="_Toc31364"/>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121"/>
      <w:bookmarkEnd w:id="122"/>
    </w:p>
    <w:p>
      <w:pPr>
        <w:pStyle w:val="4"/>
        <w:rPr>
          <w:rFonts w:ascii="仿宋" w:hAnsi="仿宋" w:eastAsia="仿宋"/>
        </w:rPr>
      </w:pPr>
      <w:bookmarkStart w:id="123" w:name="_Toc24575"/>
      <w:bookmarkStart w:id="124"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123"/>
      <w:bookmarkEnd w:id="124"/>
    </w:p>
    <w:p>
      <w:pPr>
        <w:pStyle w:val="4"/>
        <w:rPr>
          <w:rStyle w:val="27"/>
          <w:rFonts w:ascii="仿宋" w:hAnsi="仿宋" w:eastAsia="仿宋"/>
          <w:b w:val="0"/>
          <w:bCs w:val="0"/>
        </w:rPr>
      </w:pPr>
      <w:bookmarkStart w:id="125" w:name="_Toc15396631"/>
      <w:bookmarkStart w:id="126" w:name="_Toc29082"/>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125"/>
      <w:bookmarkEnd w:id="126"/>
    </w:p>
    <w:p>
      <w:pPr>
        <w:rPr>
          <w:rFonts w:eastAsia="仿宋"/>
        </w:rPr>
      </w:pPr>
      <w:bookmarkStart w:id="127" w:name="_Toc7192"/>
      <w:r>
        <w:rPr>
          <w:rStyle w:val="27"/>
          <w:rFonts w:hint="eastAsia" w:ascii="仿宋" w:hAnsi="仿宋" w:eastAsia="仿宋"/>
          <w:b w:val="0"/>
          <w:bCs w:val="0"/>
        </w:rPr>
        <w:t>十四、国有资本经营预算财政拨款支出决算表</w:t>
      </w:r>
      <w:bookmarkEnd w:id="12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zljOGRjY2FjOTNjZGEwM2RlNjJkMTY0NjQ3N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1270B0"/>
    <w:rsid w:val="07996F6E"/>
    <w:rsid w:val="08445C4E"/>
    <w:rsid w:val="0A2032A3"/>
    <w:rsid w:val="0B4A5E54"/>
    <w:rsid w:val="0C091640"/>
    <w:rsid w:val="0E8A4433"/>
    <w:rsid w:val="101860EC"/>
    <w:rsid w:val="10C055FF"/>
    <w:rsid w:val="118107EC"/>
    <w:rsid w:val="13D50BC4"/>
    <w:rsid w:val="141C529E"/>
    <w:rsid w:val="16BB723D"/>
    <w:rsid w:val="17DB29DD"/>
    <w:rsid w:val="18616F2E"/>
    <w:rsid w:val="1BE8440E"/>
    <w:rsid w:val="1D155CEE"/>
    <w:rsid w:val="21920679"/>
    <w:rsid w:val="22445A1D"/>
    <w:rsid w:val="23860B96"/>
    <w:rsid w:val="240371BF"/>
    <w:rsid w:val="25B31836"/>
    <w:rsid w:val="27F37477"/>
    <w:rsid w:val="29FD04D3"/>
    <w:rsid w:val="2BDD4E8D"/>
    <w:rsid w:val="2C8A61B5"/>
    <w:rsid w:val="2DF04E50"/>
    <w:rsid w:val="2ECE02F6"/>
    <w:rsid w:val="319F7F4E"/>
    <w:rsid w:val="333F6DED"/>
    <w:rsid w:val="33AE06F6"/>
    <w:rsid w:val="36AA5135"/>
    <w:rsid w:val="37E16F03"/>
    <w:rsid w:val="37E5C261"/>
    <w:rsid w:val="383843EC"/>
    <w:rsid w:val="3B443109"/>
    <w:rsid w:val="3C1063F2"/>
    <w:rsid w:val="3D7ECFB9"/>
    <w:rsid w:val="3D98207C"/>
    <w:rsid w:val="410221C1"/>
    <w:rsid w:val="410236AA"/>
    <w:rsid w:val="44E268DA"/>
    <w:rsid w:val="4886764A"/>
    <w:rsid w:val="4A627F82"/>
    <w:rsid w:val="4B4F25DA"/>
    <w:rsid w:val="4BE068DB"/>
    <w:rsid w:val="4D577224"/>
    <w:rsid w:val="4D6462C0"/>
    <w:rsid w:val="4D9D560B"/>
    <w:rsid w:val="4EAB630A"/>
    <w:rsid w:val="4ECE2238"/>
    <w:rsid w:val="54A96374"/>
    <w:rsid w:val="55545149"/>
    <w:rsid w:val="55E82C9F"/>
    <w:rsid w:val="57BF4A26"/>
    <w:rsid w:val="59D3436C"/>
    <w:rsid w:val="5AF92295"/>
    <w:rsid w:val="5B6360E6"/>
    <w:rsid w:val="5C61405A"/>
    <w:rsid w:val="5CD71FC4"/>
    <w:rsid w:val="5E547F68"/>
    <w:rsid w:val="5EF7DECC"/>
    <w:rsid w:val="60BB607C"/>
    <w:rsid w:val="6281323D"/>
    <w:rsid w:val="62C21CA0"/>
    <w:rsid w:val="6C4A05C8"/>
    <w:rsid w:val="6E7E3605"/>
    <w:rsid w:val="6FF5CC65"/>
    <w:rsid w:val="715C0E4B"/>
    <w:rsid w:val="72734D90"/>
    <w:rsid w:val="73852C46"/>
    <w:rsid w:val="73AD73D5"/>
    <w:rsid w:val="73B6EB34"/>
    <w:rsid w:val="73B82192"/>
    <w:rsid w:val="74052047"/>
    <w:rsid w:val="78DF4B7F"/>
    <w:rsid w:val="79EE5BA4"/>
    <w:rsid w:val="7A894339"/>
    <w:rsid w:val="7ADA235F"/>
    <w:rsid w:val="7E136716"/>
    <w:rsid w:val="7EEF11D3"/>
    <w:rsid w:val="7FA30C79"/>
    <w:rsid w:val="7FC96657"/>
    <w:rsid w:val="D8D6DB89"/>
    <w:rsid w:val="DB6F4CAB"/>
    <w:rsid w:val="DCFFE621"/>
    <w:rsid w:val="DF6F9789"/>
    <w:rsid w:val="F7FFADE3"/>
    <w:rsid w:val="FFDF70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UserStyle_7"/>
    <w:basedOn w:val="1"/>
    <w:qFormat/>
    <w:uiPriority w:val="0"/>
    <w:pPr>
      <w:widowControl/>
      <w:jc w:val="left"/>
      <w:textAlignment w:val="baseline"/>
    </w:pPr>
    <w:rPr>
      <w:rFonts w:ascii="宋体" w:hAnsi="宋体" w:eastAsia="宋体" w:cs="Times New Roman"/>
      <w:kern w:val="0"/>
      <w:sz w:val="24"/>
      <w:szCs w:val="24"/>
    </w:rPr>
  </w:style>
  <w:style w:type="character" w:customStyle="1" w:styleId="33">
    <w:name w:val="NormalCharacter"/>
    <w:qFormat/>
    <w:uiPriority w:val="0"/>
  </w:style>
  <w:style w:type="character" w:customStyle="1" w:styleId="34">
    <w:name w:val="font01"/>
    <w:basedOn w:val="15"/>
    <w:qFormat/>
    <w:uiPriority w:val="0"/>
    <w:rPr>
      <w:rFonts w:hint="default" w:ascii="Times New Roman" w:hAnsi="Times New Roman" w:cs="Times New Roman"/>
      <w:color w:val="000000"/>
      <w:sz w:val="24"/>
      <w:szCs w:val="24"/>
      <w:u w:val="none"/>
    </w:rPr>
  </w:style>
  <w:style w:type="character" w:customStyle="1" w:styleId="35">
    <w:name w:val="font41"/>
    <w:basedOn w:val="15"/>
    <w:qFormat/>
    <w:uiPriority w:val="0"/>
    <w:rPr>
      <w:rFonts w:hint="eastAsia" w:ascii="宋体" w:hAnsi="宋体" w:eastAsia="宋体" w:cs="宋体"/>
      <w:color w:val="000000"/>
      <w:sz w:val="24"/>
      <w:szCs w:val="24"/>
      <w:u w:val="non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134</c:v>
                </c:pt>
                <c:pt idx="1">
                  <c:v>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134</c:v>
                </c:pt>
                <c:pt idx="1">
                  <c:v>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41"/>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13268</Words>
  <Characters>13881</Characters>
  <Lines>57</Lines>
  <Paragraphs>16</Paragraphs>
  <TotalTime>16</TotalTime>
  <ScaleCrop>false</ScaleCrop>
  <LinksUpToDate>false</LinksUpToDate>
  <CharactersWithSpaces>14577</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2022-09-30T17:20:00Z</cp:lastPrinted>
  <dcterms:modified xsi:type="dcterms:W3CDTF">2025-02-10T11:20:31Z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9DB7D2F936FF00B97F70A9675C7FCC47</vt:lpwstr>
  </property>
</Properties>
</file>