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96E4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8"/>
          <w:szCs w:val="28"/>
        </w:rPr>
      </w:pPr>
      <w:r>
        <w:rPr>
          <w:rFonts w:hint="default" w:ascii="Times New Roman" w:hAnsi="Times New Roman" w:eastAsia="方正小标宋_GBK" w:cs="Times New Roman"/>
          <w:b/>
          <w:sz w:val="38"/>
          <w:szCs w:val="38"/>
        </w:rPr>
        <w:t>区委第</w:t>
      </w:r>
      <w:r>
        <w:rPr>
          <w:rFonts w:hint="default" w:ascii="Times New Roman" w:hAnsi="Times New Roman" w:eastAsia="方正小标宋_GBK" w:cs="Times New Roman"/>
          <w:b/>
          <w:sz w:val="38"/>
          <w:szCs w:val="38"/>
          <w:lang w:val="en-US" w:eastAsia="zh-CN"/>
        </w:rPr>
        <w:t>二</w:t>
      </w:r>
      <w:r>
        <w:rPr>
          <w:rFonts w:hint="default" w:ascii="Times New Roman" w:hAnsi="Times New Roman" w:eastAsia="方正小标宋_GBK" w:cs="Times New Roman"/>
          <w:b/>
          <w:sz w:val="38"/>
          <w:szCs w:val="38"/>
        </w:rPr>
        <w:t>巡察组巡察</w:t>
      </w:r>
      <w:r>
        <w:rPr>
          <w:rFonts w:hint="default" w:ascii="Times New Roman" w:hAnsi="Times New Roman" w:eastAsia="方正小标宋_GBK" w:cs="Times New Roman"/>
          <w:b/>
          <w:sz w:val="38"/>
          <w:szCs w:val="38"/>
          <w:lang w:val="en-US" w:eastAsia="zh-CN"/>
        </w:rPr>
        <w:t>大水井村</w:t>
      </w:r>
      <w:r>
        <w:rPr>
          <w:rFonts w:hint="eastAsia" w:ascii="Times New Roman" w:hAnsi="Times New Roman" w:eastAsia="方正小标宋_GBK" w:cs="Times New Roman"/>
          <w:b/>
          <w:sz w:val="38"/>
          <w:szCs w:val="38"/>
          <w:lang w:val="en-US" w:eastAsia="zh-CN"/>
        </w:rPr>
        <w:t>党总支</w:t>
      </w:r>
      <w:r>
        <w:rPr>
          <w:rFonts w:hint="default" w:ascii="Times New Roman" w:hAnsi="Times New Roman" w:eastAsia="方正小标宋_GBK" w:cs="Times New Roman"/>
          <w:b/>
          <w:sz w:val="38"/>
          <w:szCs w:val="38"/>
        </w:rPr>
        <w:t>反馈意见整改落实工作台账</w:t>
      </w:r>
    </w:p>
    <w:tbl>
      <w:tblPr>
        <w:tblStyle w:val="10"/>
        <w:tblW w:w="14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583"/>
        <w:gridCol w:w="3892"/>
        <w:gridCol w:w="4733"/>
        <w:gridCol w:w="1625"/>
        <w:gridCol w:w="1625"/>
      </w:tblGrid>
      <w:tr w14:paraId="1BF3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25" w:hRule="atLeast"/>
          <w:tblHeader/>
          <w:jc w:val="center"/>
        </w:trPr>
        <w:tc>
          <w:tcPr>
            <w:tcW w:w="680" w:type="dxa"/>
            <w:vMerge w:val="restart"/>
            <w:noWrap w:val="0"/>
            <w:vAlign w:val="center"/>
          </w:tcPr>
          <w:p w14:paraId="55D757AC">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bookmarkStart w:id="0" w:name="_GoBack" w:colFirst="5" w:colLast="5"/>
            <w:r>
              <w:rPr>
                <w:rFonts w:hint="default" w:ascii="Times New Roman" w:hAnsi="Times New Roman" w:eastAsia="方正黑体_GBK" w:cs="Times New Roman"/>
                <w:b w:val="0"/>
                <w:bCs w:val="0"/>
                <w:color w:val="auto"/>
                <w:kern w:val="0"/>
                <w:sz w:val="22"/>
                <w:szCs w:val="22"/>
                <w:highlight w:val="none"/>
              </w:rPr>
              <w:t>序号</w:t>
            </w:r>
          </w:p>
        </w:tc>
        <w:tc>
          <w:tcPr>
            <w:tcW w:w="5475" w:type="dxa"/>
            <w:gridSpan w:val="2"/>
            <w:noWrap w:val="0"/>
            <w:vAlign w:val="center"/>
          </w:tcPr>
          <w:p w14:paraId="1E42F1E9">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反馈问题</w:t>
            </w:r>
          </w:p>
        </w:tc>
        <w:tc>
          <w:tcPr>
            <w:tcW w:w="6358" w:type="dxa"/>
            <w:gridSpan w:val="2"/>
            <w:noWrap w:val="0"/>
            <w:vAlign w:val="center"/>
          </w:tcPr>
          <w:p w14:paraId="08BF91C6">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整改措施及完成情况</w:t>
            </w:r>
          </w:p>
        </w:tc>
        <w:tc>
          <w:tcPr>
            <w:tcW w:w="1625" w:type="dxa"/>
            <w:vMerge w:val="restart"/>
            <w:noWrap w:val="0"/>
            <w:vAlign w:val="center"/>
          </w:tcPr>
          <w:p w14:paraId="0249F182">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备注</w:t>
            </w:r>
          </w:p>
        </w:tc>
      </w:tr>
      <w:bookmarkEnd w:id="0"/>
      <w:tr w14:paraId="3BB0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680" w:type="dxa"/>
            <w:vMerge w:val="continue"/>
            <w:noWrap w:val="0"/>
            <w:vAlign w:val="center"/>
          </w:tcPr>
          <w:p w14:paraId="1A43DAA4">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p>
        </w:tc>
        <w:tc>
          <w:tcPr>
            <w:tcW w:w="1583" w:type="dxa"/>
            <w:noWrap w:val="0"/>
            <w:vAlign w:val="center"/>
          </w:tcPr>
          <w:p w14:paraId="27C1F532">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主要</w:t>
            </w:r>
          </w:p>
          <w:p w14:paraId="727190C7">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问题</w:t>
            </w:r>
          </w:p>
        </w:tc>
        <w:tc>
          <w:tcPr>
            <w:tcW w:w="3892" w:type="dxa"/>
            <w:noWrap w:val="0"/>
            <w:vAlign w:val="center"/>
          </w:tcPr>
          <w:p w14:paraId="3EA09A48">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具体</w:t>
            </w:r>
          </w:p>
          <w:p w14:paraId="4A3C4EEE">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问题</w:t>
            </w:r>
          </w:p>
        </w:tc>
        <w:tc>
          <w:tcPr>
            <w:tcW w:w="4733" w:type="dxa"/>
            <w:noWrap w:val="0"/>
            <w:vAlign w:val="center"/>
          </w:tcPr>
          <w:p w14:paraId="7A38BA97">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落实</w:t>
            </w:r>
          </w:p>
          <w:p w14:paraId="24E09BCF">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情况</w:t>
            </w:r>
          </w:p>
        </w:tc>
        <w:tc>
          <w:tcPr>
            <w:tcW w:w="1625" w:type="dxa"/>
            <w:shd w:val="clear"/>
            <w:noWrap w:val="0"/>
            <w:vAlign w:val="center"/>
          </w:tcPr>
          <w:p w14:paraId="794A3F01">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r>
              <w:rPr>
                <w:rFonts w:hint="default" w:ascii="Times New Roman" w:hAnsi="Times New Roman" w:eastAsia="方正黑体_GBK" w:cs="Times New Roman"/>
                <w:b w:val="0"/>
                <w:bCs w:val="0"/>
                <w:color w:val="auto"/>
                <w:kern w:val="0"/>
                <w:sz w:val="22"/>
                <w:szCs w:val="22"/>
                <w:highlight w:val="none"/>
              </w:rPr>
              <w:t>完成</w:t>
            </w:r>
          </w:p>
          <w:p w14:paraId="46E2E106">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lang w:val="en-US" w:eastAsia="zh-CN" w:bidi="ar-SA"/>
              </w:rPr>
            </w:pPr>
            <w:r>
              <w:rPr>
                <w:rFonts w:hint="default" w:ascii="Times New Roman" w:hAnsi="Times New Roman" w:eastAsia="方正黑体_GBK" w:cs="Times New Roman"/>
                <w:b w:val="0"/>
                <w:bCs w:val="0"/>
                <w:color w:val="auto"/>
                <w:kern w:val="0"/>
                <w:sz w:val="22"/>
                <w:szCs w:val="22"/>
                <w:highlight w:val="none"/>
              </w:rPr>
              <w:t>情况</w:t>
            </w:r>
          </w:p>
        </w:tc>
        <w:tc>
          <w:tcPr>
            <w:tcW w:w="1625" w:type="dxa"/>
            <w:vMerge w:val="continue"/>
            <w:tcBorders/>
            <w:noWrap w:val="0"/>
            <w:vAlign w:val="center"/>
          </w:tcPr>
          <w:p w14:paraId="7651128C">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highlight w:val="none"/>
              </w:rPr>
            </w:pPr>
          </w:p>
        </w:tc>
      </w:tr>
      <w:tr w14:paraId="0CE1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80" w:type="dxa"/>
            <w:noWrap w:val="0"/>
            <w:vAlign w:val="center"/>
          </w:tcPr>
          <w:p w14:paraId="5620B791">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1</w:t>
            </w:r>
          </w:p>
        </w:tc>
        <w:tc>
          <w:tcPr>
            <w:tcW w:w="1583" w:type="dxa"/>
            <w:noWrap w:val="0"/>
            <w:vAlign w:val="center"/>
          </w:tcPr>
          <w:p w14:paraId="07C75C45">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贯彻落实上级决策部署不全面</w:t>
            </w:r>
          </w:p>
        </w:tc>
        <w:tc>
          <w:tcPr>
            <w:tcW w:w="3892" w:type="dxa"/>
            <w:noWrap w:val="0"/>
            <w:vAlign w:val="center"/>
          </w:tcPr>
          <w:p w14:paraId="306B487A">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如，村委会传达学习习近平新时代中国特色社会主义思想和习近平总书记来川视察重要指示批示精神方式单一，对落实国家“三农”政策和乡村振兴方面的产业政策研讨不深，“两委”成员结合本村实际研究思考不够。</w:t>
            </w:r>
          </w:p>
        </w:tc>
        <w:tc>
          <w:tcPr>
            <w:tcW w:w="4733" w:type="dxa"/>
            <w:noWrap w:val="0"/>
            <w:vAlign w:val="center"/>
          </w:tcPr>
          <w:p w14:paraId="3BF88F22">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rPr>
              <w:t>一是</w:t>
            </w:r>
            <w:r>
              <w:rPr>
                <w:rFonts w:hint="eastAsia" w:ascii="Times New Roman" w:hAnsi="Times New Roman" w:eastAsia="方正仿宋_GBK" w:cs="Times New Roman"/>
                <w:color w:val="auto"/>
                <w:kern w:val="0"/>
                <w:sz w:val="22"/>
                <w:szCs w:val="22"/>
                <w:highlight w:val="none"/>
                <w:lang w:val="en-US" w:eastAsia="zh-CN"/>
              </w:rPr>
              <w:t>7月18日</w:t>
            </w:r>
            <w:r>
              <w:rPr>
                <w:rFonts w:hint="default" w:ascii="Times New Roman" w:hAnsi="Times New Roman" w:eastAsia="方正仿宋_GBK" w:cs="Times New Roman"/>
                <w:color w:val="auto"/>
                <w:kern w:val="0"/>
                <w:sz w:val="22"/>
                <w:szCs w:val="22"/>
                <w:highlight w:val="none"/>
                <w:lang w:val="en-US" w:eastAsia="zh-CN"/>
              </w:rPr>
              <w:t>组织村支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、党员集中学习习近平总书记在青海考察时的重要讲话精神、在宁夏考察时的重要讲话精神等</w:t>
            </w:r>
            <w:r>
              <w:rPr>
                <w:rFonts w:hint="eastAsia" w:ascii="Times New Roman" w:hAnsi="Times New Roman" w:eastAsia="方正仿宋_GBK" w:cs="Times New Roman"/>
                <w:color w:val="auto"/>
                <w:kern w:val="0"/>
                <w:sz w:val="22"/>
                <w:szCs w:val="22"/>
                <w:highlight w:val="none"/>
                <w:lang w:val="en-US" w:eastAsia="zh-CN"/>
              </w:rPr>
              <w:t>；</w:t>
            </w:r>
          </w:p>
          <w:p w14:paraId="44B26CD9">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rPr>
              <w:t>二是</w:t>
            </w:r>
            <w:r>
              <w:rPr>
                <w:rFonts w:hint="eastAsia" w:ascii="Times New Roman" w:hAnsi="Times New Roman" w:eastAsia="方正仿宋_GBK" w:cs="Times New Roman"/>
                <w:color w:val="auto"/>
                <w:kern w:val="0"/>
                <w:sz w:val="22"/>
                <w:szCs w:val="22"/>
                <w:highlight w:val="none"/>
                <w:lang w:val="en-US" w:eastAsia="zh-CN"/>
              </w:rPr>
              <w:t>8月18日</w:t>
            </w:r>
            <w:r>
              <w:rPr>
                <w:rFonts w:hint="default" w:ascii="Times New Roman" w:hAnsi="Times New Roman" w:eastAsia="方正仿宋_GBK" w:cs="Times New Roman"/>
                <w:color w:val="auto"/>
                <w:kern w:val="0"/>
                <w:sz w:val="22"/>
                <w:szCs w:val="22"/>
                <w:highlight w:val="none"/>
                <w:lang w:val="en-US" w:eastAsia="zh-CN"/>
              </w:rPr>
              <w:t>学习二十届三中全会精神</w:t>
            </w:r>
            <w:r>
              <w:rPr>
                <w:rFonts w:hint="eastAsia" w:ascii="Times New Roman" w:hAnsi="Times New Roman" w:eastAsia="方正仿宋_GBK" w:cs="Times New Roman"/>
                <w:color w:val="auto"/>
                <w:kern w:val="0"/>
                <w:sz w:val="22"/>
                <w:szCs w:val="22"/>
                <w:highlight w:val="none"/>
                <w:lang w:val="en-US" w:eastAsia="zh-CN"/>
              </w:rPr>
              <w:t>；</w:t>
            </w:r>
          </w:p>
          <w:p w14:paraId="31879123">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rPr>
              <w:t>三是</w:t>
            </w:r>
            <w:r>
              <w:rPr>
                <w:rFonts w:hint="default" w:ascii="Times New Roman" w:hAnsi="Times New Roman" w:eastAsia="方正仿宋_GBK" w:cs="Times New Roman"/>
                <w:color w:val="auto"/>
                <w:kern w:val="0"/>
                <w:sz w:val="22"/>
                <w:szCs w:val="22"/>
                <w:highlight w:val="none"/>
                <w:lang w:val="en-US" w:eastAsia="zh-CN"/>
              </w:rPr>
              <w:t>9月18日学习习近平总书记在党的二十届三中全会第二次全体会议上的讲话，学习习近平总书记在庆祝全国人民代表大会成立70周年大会上的讲话</w:t>
            </w:r>
            <w:r>
              <w:rPr>
                <w:rFonts w:hint="eastAsia" w:ascii="Times New Roman" w:hAnsi="Times New Roman" w:eastAsia="方正仿宋_GBK" w:cs="Times New Roman"/>
                <w:color w:val="auto"/>
                <w:kern w:val="0"/>
                <w:sz w:val="22"/>
                <w:szCs w:val="22"/>
                <w:highlight w:val="none"/>
                <w:lang w:val="en-US" w:eastAsia="zh-CN"/>
              </w:rPr>
              <w:t>；</w:t>
            </w:r>
          </w:p>
          <w:p w14:paraId="28E9E7C4">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rPr>
              <w:t>四是</w:t>
            </w:r>
            <w:r>
              <w:rPr>
                <w:rFonts w:hint="default" w:ascii="Times New Roman" w:hAnsi="Times New Roman" w:eastAsia="方正仿宋_GBK" w:cs="Times New Roman"/>
                <w:color w:val="auto"/>
                <w:kern w:val="0"/>
                <w:sz w:val="22"/>
                <w:szCs w:val="22"/>
                <w:highlight w:val="none"/>
                <w:lang w:val="en-US" w:eastAsia="zh-CN"/>
              </w:rPr>
              <w:t>10月18日学习习近平在中央全面</w:t>
            </w:r>
            <w:r>
              <w:rPr>
                <w:rFonts w:hint="eastAsia" w:ascii="Times New Roman" w:hAnsi="Times New Roman" w:eastAsia="方正仿宋_GBK" w:cs="Times New Roman"/>
                <w:color w:val="auto"/>
                <w:kern w:val="0"/>
                <w:sz w:val="22"/>
                <w:szCs w:val="22"/>
                <w:highlight w:val="none"/>
                <w:lang w:val="en-US" w:eastAsia="zh-CN"/>
              </w:rPr>
              <w:t>深化</w:t>
            </w:r>
            <w:r>
              <w:rPr>
                <w:rFonts w:hint="default" w:ascii="Times New Roman" w:hAnsi="Times New Roman" w:eastAsia="方正仿宋_GBK" w:cs="Times New Roman"/>
                <w:color w:val="auto"/>
                <w:kern w:val="0"/>
                <w:sz w:val="22"/>
                <w:szCs w:val="22"/>
                <w:highlight w:val="none"/>
                <w:lang w:val="en-US" w:eastAsia="zh-CN"/>
              </w:rPr>
              <w:t>改革委员会第六次会议上的讲话精神，学习习近平总书记在甘肃和陕西考察时的重要指示等</w:t>
            </w:r>
            <w:r>
              <w:rPr>
                <w:rFonts w:hint="eastAsia" w:ascii="Times New Roman" w:hAnsi="Times New Roman" w:eastAsia="方正仿宋_GBK" w:cs="Times New Roman"/>
                <w:color w:val="auto"/>
                <w:kern w:val="0"/>
                <w:sz w:val="22"/>
                <w:szCs w:val="22"/>
                <w:highlight w:val="none"/>
                <w:lang w:val="en-US" w:eastAsia="zh-CN"/>
              </w:rPr>
              <w:t>；</w:t>
            </w:r>
          </w:p>
          <w:p w14:paraId="4F2D325F">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rPr>
              <w:t>五是</w:t>
            </w:r>
            <w:r>
              <w:rPr>
                <w:rFonts w:hint="default" w:ascii="Times New Roman" w:hAnsi="Times New Roman" w:eastAsia="方正仿宋_GBK" w:cs="Times New Roman"/>
                <w:color w:val="auto"/>
                <w:kern w:val="0"/>
                <w:sz w:val="22"/>
                <w:szCs w:val="22"/>
                <w:highlight w:val="none"/>
                <w:lang w:val="en-US" w:eastAsia="zh-CN"/>
              </w:rPr>
              <w:t>11月15日学习习近平总书记在福建、安徽考察时的重要讲话精神等。学习后</w:t>
            </w:r>
            <w:r>
              <w:rPr>
                <w:rFonts w:hint="eastAsia" w:ascii="Times New Roman" w:hAnsi="Times New Roman" w:eastAsia="方正仿宋_GBK" w:cs="Times New Roman"/>
                <w:color w:val="auto"/>
                <w:kern w:val="0"/>
                <w:sz w:val="22"/>
                <w:szCs w:val="22"/>
                <w:highlight w:val="none"/>
                <w:lang w:val="en-US" w:eastAsia="zh-CN"/>
              </w:rPr>
              <w:t>，</w:t>
            </w:r>
            <w:r>
              <w:rPr>
                <w:rFonts w:hint="default" w:ascii="Times New Roman" w:hAnsi="Times New Roman" w:eastAsia="方正仿宋_GBK" w:cs="Times New Roman"/>
                <w:color w:val="auto"/>
                <w:kern w:val="0"/>
                <w:sz w:val="22"/>
                <w:szCs w:val="22"/>
                <w:highlight w:val="none"/>
                <w:lang w:val="en-US" w:eastAsia="zh-CN"/>
              </w:rPr>
              <w:t>与会人员</w:t>
            </w:r>
            <w:r>
              <w:rPr>
                <w:rFonts w:hint="eastAsia" w:ascii="Times New Roman" w:hAnsi="Times New Roman" w:eastAsia="方正仿宋_GBK" w:cs="Times New Roman"/>
                <w:color w:val="auto"/>
                <w:kern w:val="0"/>
                <w:sz w:val="22"/>
                <w:szCs w:val="22"/>
                <w:highlight w:val="none"/>
                <w:lang w:val="en-US" w:eastAsia="zh-CN"/>
              </w:rPr>
              <w:t>进行了</w:t>
            </w:r>
            <w:r>
              <w:rPr>
                <w:rFonts w:hint="default" w:ascii="Times New Roman" w:hAnsi="Times New Roman" w:eastAsia="方正仿宋_GBK" w:cs="Times New Roman"/>
                <w:color w:val="auto"/>
                <w:kern w:val="0"/>
                <w:sz w:val="22"/>
                <w:szCs w:val="22"/>
                <w:highlight w:val="none"/>
                <w:lang w:val="en-US" w:eastAsia="zh-CN"/>
              </w:rPr>
              <w:t>讨论交流</w:t>
            </w:r>
            <w:r>
              <w:rPr>
                <w:rFonts w:hint="eastAsia" w:ascii="Times New Roman" w:hAnsi="Times New Roman" w:eastAsia="方正仿宋_GBK" w:cs="Times New Roman"/>
                <w:color w:val="auto"/>
                <w:kern w:val="0"/>
                <w:sz w:val="22"/>
                <w:szCs w:val="22"/>
                <w:highlight w:val="none"/>
                <w:lang w:val="en-US" w:eastAsia="zh-CN"/>
              </w:rPr>
              <w:t>，</w:t>
            </w:r>
            <w:r>
              <w:rPr>
                <w:rFonts w:hint="default" w:ascii="Times New Roman" w:hAnsi="Times New Roman" w:eastAsia="方正仿宋_GBK" w:cs="Times New Roman"/>
                <w:color w:val="auto"/>
                <w:kern w:val="0"/>
                <w:sz w:val="22"/>
                <w:szCs w:val="22"/>
                <w:highlight w:val="none"/>
                <w:lang w:val="en-US" w:eastAsia="zh-CN"/>
              </w:rPr>
              <w:t>并发表意见。</w:t>
            </w:r>
          </w:p>
        </w:tc>
        <w:tc>
          <w:tcPr>
            <w:tcW w:w="1625" w:type="dxa"/>
            <w:shd w:val="clear"/>
            <w:noWrap w:val="0"/>
            <w:vAlign w:val="center"/>
          </w:tcPr>
          <w:p w14:paraId="10081FF8">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14:paraId="7C19944D">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highlight w:val="none"/>
              </w:rPr>
            </w:pPr>
          </w:p>
        </w:tc>
      </w:tr>
      <w:tr w14:paraId="08DC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restart"/>
            <w:noWrap w:val="0"/>
            <w:vAlign w:val="center"/>
          </w:tcPr>
          <w:p w14:paraId="6D60D69F">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2</w:t>
            </w:r>
          </w:p>
        </w:tc>
        <w:tc>
          <w:tcPr>
            <w:tcW w:w="1583" w:type="dxa"/>
            <w:vMerge w:val="restart"/>
            <w:noWrap w:val="0"/>
            <w:vAlign w:val="center"/>
          </w:tcPr>
          <w:p w14:paraId="553BA96D">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会议议事决策不规范</w:t>
            </w:r>
          </w:p>
        </w:tc>
        <w:tc>
          <w:tcPr>
            <w:tcW w:w="3892" w:type="dxa"/>
            <w:noWrap w:val="0"/>
            <w:vAlign w:val="center"/>
          </w:tcPr>
          <w:p w14:paraId="1B256DCD">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会议无名称。</w:t>
            </w:r>
            <w:r>
              <w:rPr>
                <w:rFonts w:hint="default" w:ascii="Times New Roman" w:hAnsi="Times New Roman" w:eastAsia="方正仿宋_GBK" w:cs="Times New Roman"/>
                <w:color w:val="auto"/>
                <w:sz w:val="22"/>
                <w:szCs w:val="22"/>
                <w:highlight w:val="none"/>
                <w:lang w:val="en-US" w:eastAsia="zh-CN"/>
              </w:rPr>
              <w:t>如，2022年6月27日，村“两委”会议记录无会议名称。</w:t>
            </w:r>
          </w:p>
        </w:tc>
        <w:tc>
          <w:tcPr>
            <w:tcW w:w="4733" w:type="dxa"/>
            <w:noWrap w:val="0"/>
            <w:vAlign w:val="center"/>
          </w:tcPr>
          <w:p w14:paraId="009ADFBE">
            <w:pPr>
              <w:keepNext w:val="0"/>
              <w:keepLines w:val="0"/>
              <w:pageBreakBefore w:val="0"/>
              <w:widowControl w:val="0"/>
              <w:kinsoku/>
              <w:wordWrap/>
              <w:overflowPunct w:val="0"/>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加强村支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人员培训</w:t>
            </w:r>
            <w:r>
              <w:rPr>
                <w:rFonts w:hint="eastAsia" w:ascii="Times New Roman" w:hAnsi="Times New Roman" w:eastAsia="方正仿宋_GBK" w:cs="Times New Roman"/>
                <w:color w:val="auto"/>
                <w:kern w:val="0"/>
                <w:sz w:val="22"/>
                <w:szCs w:val="22"/>
                <w:highlight w:val="none"/>
                <w:lang w:val="en-US" w:eastAsia="zh-CN"/>
              </w:rPr>
              <w:t>，</w:t>
            </w:r>
            <w:r>
              <w:rPr>
                <w:rFonts w:hint="default" w:ascii="Times New Roman" w:hAnsi="Times New Roman" w:eastAsia="方正仿宋_GBK" w:cs="Times New Roman"/>
                <w:color w:val="auto"/>
                <w:kern w:val="0"/>
                <w:sz w:val="22"/>
                <w:szCs w:val="22"/>
                <w:highlight w:val="none"/>
                <w:lang w:val="en-US" w:eastAsia="zh-CN"/>
              </w:rPr>
              <w:t>严格按照会议</w:t>
            </w:r>
            <w:r>
              <w:rPr>
                <w:rFonts w:hint="eastAsia" w:ascii="Times New Roman" w:hAnsi="Times New Roman" w:eastAsia="方正仿宋_GBK" w:cs="Times New Roman"/>
                <w:color w:val="auto"/>
                <w:kern w:val="0"/>
                <w:sz w:val="22"/>
                <w:szCs w:val="22"/>
                <w:highlight w:val="none"/>
                <w:lang w:val="en-US" w:eastAsia="zh-CN"/>
              </w:rPr>
              <w:t>安排</w:t>
            </w:r>
            <w:r>
              <w:rPr>
                <w:rFonts w:hint="default" w:ascii="Times New Roman" w:hAnsi="Times New Roman" w:eastAsia="方正仿宋_GBK" w:cs="Times New Roman"/>
                <w:color w:val="auto"/>
                <w:kern w:val="0"/>
                <w:sz w:val="22"/>
                <w:szCs w:val="22"/>
                <w:highlight w:val="none"/>
                <w:lang w:val="en-US" w:eastAsia="zh-CN"/>
              </w:rPr>
              <w:t>规范记录</w:t>
            </w:r>
            <w:r>
              <w:rPr>
                <w:rFonts w:hint="eastAsia" w:ascii="Times New Roman" w:hAnsi="Times New Roman" w:eastAsia="方正仿宋_GBK" w:cs="Times New Roman"/>
                <w:color w:val="auto"/>
                <w:kern w:val="0"/>
                <w:sz w:val="22"/>
                <w:szCs w:val="22"/>
                <w:highlight w:val="none"/>
                <w:lang w:val="en-US" w:eastAsia="zh-CN"/>
              </w:rPr>
              <w:t>会议内容；</w:t>
            </w:r>
          </w:p>
          <w:p w14:paraId="67A67D99">
            <w:pPr>
              <w:keepNext w:val="0"/>
              <w:keepLines w:val="0"/>
              <w:pageBreakBefore w:val="0"/>
              <w:widowControl w:val="0"/>
              <w:kinsoku/>
              <w:wordWrap/>
              <w:overflowPunct w:val="0"/>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9月6日召开的村支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会上，指定</w:t>
            </w:r>
            <w:r>
              <w:rPr>
                <w:rFonts w:hint="eastAsia" w:ascii="Times New Roman" w:hAnsi="Times New Roman" w:eastAsia="方正仿宋_GBK" w:cs="Times New Roman"/>
                <w:color w:val="auto"/>
                <w:kern w:val="0"/>
                <w:sz w:val="22"/>
                <w:szCs w:val="22"/>
                <w:highlight w:val="none"/>
                <w:lang w:val="en-US" w:eastAsia="zh-CN"/>
              </w:rPr>
              <w:t>1</w:t>
            </w:r>
            <w:r>
              <w:rPr>
                <w:rFonts w:hint="default" w:ascii="Times New Roman" w:hAnsi="Times New Roman" w:eastAsia="方正仿宋_GBK" w:cs="Times New Roman"/>
                <w:color w:val="auto"/>
                <w:kern w:val="0"/>
                <w:sz w:val="22"/>
                <w:szCs w:val="22"/>
                <w:highlight w:val="none"/>
                <w:lang w:val="en-US" w:eastAsia="zh-CN"/>
              </w:rPr>
              <w:t>名村“两委”成员负责会议记录，并规范记录时间、应到人数、实到人数等要素，确保全面完整记录会议内容</w:t>
            </w:r>
            <w:r>
              <w:rPr>
                <w:rFonts w:hint="eastAsia" w:ascii="Times New Roman" w:hAnsi="Times New Roman" w:eastAsia="方正仿宋_GBK" w:cs="Times New Roman"/>
                <w:color w:val="auto"/>
                <w:kern w:val="0"/>
                <w:sz w:val="22"/>
                <w:szCs w:val="22"/>
                <w:highlight w:val="none"/>
                <w:lang w:val="en-US" w:eastAsia="zh-CN"/>
              </w:rPr>
              <w:t>；</w:t>
            </w:r>
          </w:p>
          <w:p w14:paraId="76BAABA4">
            <w:pPr>
              <w:keepNext w:val="0"/>
              <w:keepLines w:val="0"/>
              <w:pageBreakBefore w:val="0"/>
              <w:widowControl w:val="0"/>
              <w:kinsoku/>
              <w:wordWrap/>
              <w:overflowPunct w:val="0"/>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b/>
                <w:bCs/>
                <w:color w:val="auto"/>
                <w:sz w:val="22"/>
                <w:szCs w:val="22"/>
                <w:highlight w:val="none"/>
                <w:lang w:val="en-US" w:eastAsia="zh-CN"/>
              </w:rPr>
              <w:t>三是</w:t>
            </w:r>
            <w:r>
              <w:rPr>
                <w:rFonts w:hint="default" w:ascii="Times New Roman" w:hAnsi="Times New Roman" w:eastAsia="方正仿宋_GBK" w:cs="Times New Roman"/>
                <w:color w:val="auto"/>
                <w:kern w:val="0"/>
                <w:sz w:val="22"/>
                <w:szCs w:val="22"/>
                <w:highlight w:val="none"/>
                <w:lang w:val="en-US" w:eastAsia="zh-CN"/>
              </w:rPr>
              <w:t>组织人员对相关会议记录规范完善。</w:t>
            </w:r>
          </w:p>
        </w:tc>
        <w:tc>
          <w:tcPr>
            <w:tcW w:w="1625" w:type="dxa"/>
            <w:shd w:val="clear"/>
            <w:noWrap w:val="0"/>
            <w:vAlign w:val="center"/>
          </w:tcPr>
          <w:p w14:paraId="4137DD21">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14:paraId="3DCCC3A5">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6DE2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continue"/>
            <w:noWrap w:val="0"/>
            <w:vAlign w:val="center"/>
          </w:tcPr>
          <w:p w14:paraId="7ED23324">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14:paraId="0E856AB0">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14:paraId="52F5ACD9">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会议主题与讨论内容不符。</w:t>
            </w:r>
            <w:r>
              <w:rPr>
                <w:rFonts w:hint="default" w:ascii="Times New Roman" w:hAnsi="Times New Roman" w:eastAsia="方正仿宋_GBK" w:cs="Times New Roman"/>
                <w:color w:val="auto"/>
                <w:sz w:val="22"/>
                <w:szCs w:val="22"/>
                <w:highlight w:val="none"/>
                <w:lang w:val="en-US" w:eastAsia="zh-CN"/>
              </w:rPr>
              <w:t>如，2023年4月10日，村“两委”召开“关于西佛山景区石头山农家乐工作推进会”，记录中出现“攀钢今年22万元，用于养殖基地建设”与会议主题不符。</w:t>
            </w:r>
          </w:p>
        </w:tc>
        <w:tc>
          <w:tcPr>
            <w:tcW w:w="4733" w:type="dxa"/>
            <w:noWrap w:val="0"/>
            <w:vAlign w:val="center"/>
          </w:tcPr>
          <w:p w14:paraId="00DF16A3">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加强村支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人员培训，严格按照会议</w:t>
            </w:r>
            <w:r>
              <w:rPr>
                <w:rFonts w:hint="eastAsia" w:ascii="Times New Roman" w:hAnsi="Times New Roman" w:eastAsia="方正仿宋_GBK" w:cs="Times New Roman"/>
                <w:color w:val="auto"/>
                <w:kern w:val="0"/>
                <w:sz w:val="22"/>
                <w:szCs w:val="22"/>
                <w:highlight w:val="none"/>
                <w:lang w:val="en-US" w:eastAsia="zh-CN"/>
              </w:rPr>
              <w:t>安排</w:t>
            </w:r>
            <w:r>
              <w:rPr>
                <w:rFonts w:hint="default" w:ascii="Times New Roman" w:hAnsi="Times New Roman" w:eastAsia="方正仿宋_GBK" w:cs="Times New Roman"/>
                <w:color w:val="auto"/>
                <w:kern w:val="0"/>
                <w:sz w:val="22"/>
                <w:szCs w:val="22"/>
                <w:highlight w:val="none"/>
                <w:lang w:val="en-US" w:eastAsia="zh-CN"/>
              </w:rPr>
              <w:t>规范记录</w:t>
            </w:r>
            <w:r>
              <w:rPr>
                <w:rFonts w:hint="eastAsia" w:ascii="Times New Roman" w:hAnsi="Times New Roman" w:eastAsia="方正仿宋_GBK" w:cs="Times New Roman"/>
                <w:color w:val="auto"/>
                <w:kern w:val="0"/>
                <w:sz w:val="22"/>
                <w:szCs w:val="22"/>
                <w:highlight w:val="none"/>
                <w:lang w:val="en-US" w:eastAsia="zh-CN"/>
              </w:rPr>
              <w:t>会议内容；</w:t>
            </w:r>
          </w:p>
          <w:p w14:paraId="24C0B5C2">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落实</w:t>
            </w:r>
            <w:r>
              <w:rPr>
                <w:rFonts w:hint="eastAsia" w:ascii="Times New Roman" w:hAnsi="Times New Roman" w:eastAsia="方正仿宋_GBK" w:cs="Times New Roman"/>
                <w:color w:val="auto"/>
                <w:kern w:val="0"/>
                <w:sz w:val="22"/>
                <w:szCs w:val="22"/>
                <w:highlight w:val="none"/>
                <w:lang w:val="en-US" w:eastAsia="zh-CN"/>
              </w:rPr>
              <w:t>1</w:t>
            </w:r>
            <w:r>
              <w:rPr>
                <w:rFonts w:hint="default" w:ascii="Times New Roman" w:hAnsi="Times New Roman" w:eastAsia="方正仿宋_GBK" w:cs="Times New Roman"/>
                <w:color w:val="auto"/>
                <w:kern w:val="0"/>
                <w:sz w:val="22"/>
                <w:szCs w:val="22"/>
                <w:highlight w:val="none"/>
                <w:lang w:val="en-US" w:eastAsia="zh-CN"/>
              </w:rPr>
              <w:t>名村“两委”成员负责会议记录，确保会议记录规范、准确</w:t>
            </w:r>
            <w:r>
              <w:rPr>
                <w:rFonts w:hint="eastAsia" w:ascii="Times New Roman" w:hAnsi="Times New Roman" w:eastAsia="方正仿宋_GBK" w:cs="Times New Roman"/>
                <w:color w:val="auto"/>
                <w:kern w:val="0"/>
                <w:sz w:val="22"/>
                <w:szCs w:val="22"/>
                <w:highlight w:val="none"/>
                <w:lang w:val="en-US" w:eastAsia="zh-CN"/>
              </w:rPr>
              <w:t>；</w:t>
            </w:r>
          </w:p>
          <w:p w14:paraId="475E9CE6">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三是</w:t>
            </w:r>
            <w:r>
              <w:rPr>
                <w:rFonts w:hint="default" w:ascii="Times New Roman" w:hAnsi="Times New Roman" w:eastAsia="方正仿宋_GBK" w:cs="Times New Roman"/>
                <w:color w:val="auto"/>
                <w:kern w:val="0"/>
                <w:sz w:val="22"/>
                <w:szCs w:val="22"/>
                <w:highlight w:val="none"/>
                <w:lang w:val="en-US" w:eastAsia="zh-CN"/>
              </w:rPr>
              <w:t>组织人员对相关会议记录规范完善。</w:t>
            </w:r>
          </w:p>
          <w:p w14:paraId="0F03CA78">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p>
        </w:tc>
        <w:tc>
          <w:tcPr>
            <w:tcW w:w="1625" w:type="dxa"/>
            <w:shd w:val="clear"/>
            <w:noWrap w:val="0"/>
            <w:vAlign w:val="center"/>
          </w:tcPr>
          <w:p w14:paraId="02716E58">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14:paraId="5C9CB559">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3C33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continue"/>
            <w:noWrap w:val="0"/>
            <w:vAlign w:val="center"/>
          </w:tcPr>
          <w:p w14:paraId="61F78DA3">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14:paraId="61836094">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14:paraId="71E1FD77">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会议记录与纪要不符。</w:t>
            </w:r>
            <w:r>
              <w:rPr>
                <w:rFonts w:hint="default" w:ascii="Times New Roman" w:hAnsi="Times New Roman" w:eastAsia="方正仿宋_GBK" w:cs="Times New Roman"/>
                <w:color w:val="auto"/>
                <w:sz w:val="22"/>
                <w:szCs w:val="22"/>
                <w:highlight w:val="none"/>
                <w:lang w:val="en-US" w:eastAsia="zh-CN"/>
              </w:rPr>
              <w:t>如，2021年10月14日，村民代表大会会议记录有九个议题，会议纪要却有十个议题，且议题讨论顺序不一致。</w:t>
            </w:r>
          </w:p>
        </w:tc>
        <w:tc>
          <w:tcPr>
            <w:tcW w:w="4733" w:type="dxa"/>
            <w:noWrap w:val="0"/>
            <w:vAlign w:val="center"/>
          </w:tcPr>
          <w:p w14:paraId="68A00B2E">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加强村支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人员培训，严格按照会议</w:t>
            </w:r>
            <w:r>
              <w:rPr>
                <w:rFonts w:hint="eastAsia" w:ascii="Times New Roman" w:hAnsi="Times New Roman" w:eastAsia="方正仿宋_GBK" w:cs="Times New Roman"/>
                <w:color w:val="auto"/>
                <w:kern w:val="0"/>
                <w:sz w:val="22"/>
                <w:szCs w:val="22"/>
                <w:highlight w:val="none"/>
                <w:lang w:val="en-US" w:eastAsia="zh-CN"/>
              </w:rPr>
              <w:t>安排</w:t>
            </w:r>
            <w:r>
              <w:rPr>
                <w:rFonts w:hint="default" w:ascii="Times New Roman" w:hAnsi="Times New Roman" w:eastAsia="方正仿宋_GBK" w:cs="Times New Roman"/>
                <w:color w:val="auto"/>
                <w:kern w:val="0"/>
                <w:sz w:val="22"/>
                <w:szCs w:val="22"/>
                <w:highlight w:val="none"/>
                <w:lang w:val="en-US" w:eastAsia="zh-CN"/>
              </w:rPr>
              <w:t>规范记录</w:t>
            </w:r>
            <w:r>
              <w:rPr>
                <w:rFonts w:hint="eastAsia" w:ascii="Times New Roman" w:hAnsi="Times New Roman" w:eastAsia="方正仿宋_GBK" w:cs="Times New Roman"/>
                <w:color w:val="auto"/>
                <w:kern w:val="0"/>
                <w:sz w:val="22"/>
                <w:szCs w:val="22"/>
                <w:highlight w:val="none"/>
                <w:lang w:val="en-US" w:eastAsia="zh-CN"/>
              </w:rPr>
              <w:t>会议内容；</w:t>
            </w:r>
          </w:p>
          <w:p w14:paraId="5D49B87A">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落实一名村“两委”成员负责会议记录，确保会议记录规范、准确</w:t>
            </w:r>
            <w:r>
              <w:rPr>
                <w:rFonts w:hint="eastAsia" w:ascii="Times New Roman" w:hAnsi="Times New Roman" w:eastAsia="方正仿宋_GBK" w:cs="Times New Roman"/>
                <w:color w:val="auto"/>
                <w:kern w:val="0"/>
                <w:sz w:val="22"/>
                <w:szCs w:val="22"/>
                <w:highlight w:val="none"/>
                <w:lang w:val="en-US" w:eastAsia="zh-CN"/>
              </w:rPr>
              <w:t>；</w:t>
            </w:r>
          </w:p>
          <w:p w14:paraId="171CD2E6">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eastAsia="zh-CN"/>
              </w:rPr>
            </w:pPr>
            <w:r>
              <w:rPr>
                <w:rFonts w:hint="default" w:ascii="Times New Roman" w:hAnsi="Times New Roman" w:eastAsia="方正仿宋_GBK" w:cs="Times New Roman"/>
                <w:b/>
                <w:bCs/>
                <w:color w:val="auto"/>
                <w:sz w:val="22"/>
                <w:szCs w:val="22"/>
                <w:highlight w:val="none"/>
                <w:lang w:val="en-US" w:eastAsia="zh-CN"/>
              </w:rPr>
              <w:t>三是</w:t>
            </w:r>
            <w:r>
              <w:rPr>
                <w:rFonts w:hint="default" w:ascii="Times New Roman" w:hAnsi="Times New Roman" w:eastAsia="方正仿宋_GBK" w:cs="Times New Roman"/>
                <w:color w:val="auto"/>
                <w:kern w:val="0"/>
                <w:sz w:val="22"/>
                <w:szCs w:val="22"/>
                <w:highlight w:val="none"/>
                <w:lang w:val="en-US" w:eastAsia="zh-CN"/>
              </w:rPr>
              <w:t>组织人员对相关会议记录规范完善。</w:t>
            </w:r>
          </w:p>
        </w:tc>
        <w:tc>
          <w:tcPr>
            <w:tcW w:w="1625" w:type="dxa"/>
            <w:shd w:val="clear"/>
            <w:noWrap w:val="0"/>
            <w:vAlign w:val="center"/>
          </w:tcPr>
          <w:p w14:paraId="26117354">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14:paraId="18FA2E12">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2C0B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vMerge w:val="continue"/>
            <w:noWrap w:val="0"/>
            <w:vAlign w:val="center"/>
          </w:tcPr>
          <w:p w14:paraId="2094E74A">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14:paraId="794AF281">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14:paraId="33681FB1">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议事记录不全。</w:t>
            </w:r>
            <w:r>
              <w:rPr>
                <w:rFonts w:hint="default" w:ascii="Times New Roman" w:hAnsi="Times New Roman" w:eastAsia="方正仿宋_GBK" w:cs="Times New Roman"/>
                <w:color w:val="auto"/>
                <w:sz w:val="22"/>
                <w:szCs w:val="22"/>
                <w:highlight w:val="none"/>
                <w:lang w:val="en-US" w:eastAsia="zh-CN"/>
              </w:rPr>
              <w:t>如，2021年10月14日，村民代表大会第1个议题讨论周某某（村委委员）辞职事宜，无具体讨论内容及讨论结果；第2个议题讨论重新选出村民监督委员会和理财小组成员，未记录具体人员名单。</w:t>
            </w:r>
          </w:p>
        </w:tc>
        <w:tc>
          <w:tcPr>
            <w:tcW w:w="4733" w:type="dxa"/>
            <w:noWrap w:val="0"/>
            <w:vAlign w:val="center"/>
          </w:tcPr>
          <w:p w14:paraId="7C9850F9">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加强村支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人员培训，严格按照会议</w:t>
            </w:r>
            <w:r>
              <w:rPr>
                <w:rFonts w:hint="eastAsia" w:ascii="Times New Roman" w:hAnsi="Times New Roman" w:eastAsia="方正仿宋_GBK" w:cs="Times New Roman"/>
                <w:color w:val="auto"/>
                <w:kern w:val="0"/>
                <w:sz w:val="22"/>
                <w:szCs w:val="22"/>
                <w:highlight w:val="none"/>
                <w:lang w:val="en-US" w:eastAsia="zh-CN"/>
              </w:rPr>
              <w:t>安排</w:t>
            </w:r>
            <w:r>
              <w:rPr>
                <w:rFonts w:hint="default" w:ascii="Times New Roman" w:hAnsi="Times New Roman" w:eastAsia="方正仿宋_GBK" w:cs="Times New Roman"/>
                <w:color w:val="auto"/>
                <w:kern w:val="0"/>
                <w:sz w:val="22"/>
                <w:szCs w:val="22"/>
                <w:highlight w:val="none"/>
                <w:lang w:val="en-US" w:eastAsia="zh-CN"/>
              </w:rPr>
              <w:t>规范记录</w:t>
            </w:r>
            <w:r>
              <w:rPr>
                <w:rFonts w:hint="eastAsia" w:ascii="Times New Roman" w:hAnsi="Times New Roman" w:eastAsia="方正仿宋_GBK" w:cs="Times New Roman"/>
                <w:color w:val="auto"/>
                <w:kern w:val="0"/>
                <w:sz w:val="22"/>
                <w:szCs w:val="22"/>
                <w:highlight w:val="none"/>
                <w:lang w:val="en-US" w:eastAsia="zh-CN"/>
              </w:rPr>
              <w:t>会议内容；</w:t>
            </w:r>
          </w:p>
          <w:p w14:paraId="27C5FD76">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eastAsia"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落实一名村“两委”成员负责会议记录，确保会议记录规范、准确</w:t>
            </w:r>
            <w:r>
              <w:rPr>
                <w:rFonts w:hint="eastAsia" w:ascii="Times New Roman" w:hAnsi="Times New Roman" w:eastAsia="方正仿宋_GBK" w:cs="Times New Roman"/>
                <w:color w:val="auto"/>
                <w:kern w:val="0"/>
                <w:sz w:val="22"/>
                <w:szCs w:val="22"/>
                <w:highlight w:val="none"/>
                <w:lang w:val="en-US" w:eastAsia="zh-CN"/>
              </w:rPr>
              <w:t>；</w:t>
            </w:r>
          </w:p>
          <w:p w14:paraId="3ACED769">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三是</w:t>
            </w:r>
            <w:r>
              <w:rPr>
                <w:rFonts w:hint="default" w:ascii="Times New Roman" w:hAnsi="Times New Roman" w:eastAsia="方正仿宋_GBK" w:cs="Times New Roman"/>
                <w:color w:val="auto"/>
                <w:kern w:val="0"/>
                <w:sz w:val="22"/>
                <w:szCs w:val="22"/>
                <w:highlight w:val="none"/>
                <w:lang w:val="en-US" w:eastAsia="zh-CN"/>
              </w:rPr>
              <w:t>组织人员对相关会议记录规范完善。</w:t>
            </w:r>
          </w:p>
          <w:p w14:paraId="1BF45C36">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p w14:paraId="632ACD62">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p w14:paraId="4710A0A5">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p w14:paraId="477C6F90">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p>
        </w:tc>
        <w:tc>
          <w:tcPr>
            <w:tcW w:w="1625" w:type="dxa"/>
            <w:shd w:val="clear"/>
            <w:noWrap w:val="0"/>
            <w:vAlign w:val="center"/>
          </w:tcPr>
          <w:p w14:paraId="5EBCC854">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14:paraId="37415044">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37FA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restart"/>
            <w:noWrap w:val="0"/>
            <w:vAlign w:val="center"/>
          </w:tcPr>
          <w:p w14:paraId="4FDF20AB">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3</w:t>
            </w:r>
          </w:p>
        </w:tc>
        <w:tc>
          <w:tcPr>
            <w:tcW w:w="1583" w:type="dxa"/>
            <w:vMerge w:val="restart"/>
            <w:noWrap w:val="0"/>
            <w:vAlign w:val="center"/>
          </w:tcPr>
          <w:p w14:paraId="4A9F12E8">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民主集中制执行不到位</w:t>
            </w:r>
          </w:p>
        </w:tc>
        <w:tc>
          <w:tcPr>
            <w:tcW w:w="3892" w:type="dxa"/>
            <w:noWrap w:val="0"/>
            <w:vAlign w:val="center"/>
          </w:tcPr>
          <w:p w14:paraId="2599CD47">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未严格执行“一把手”末位表态制度。</w:t>
            </w:r>
            <w:r>
              <w:rPr>
                <w:rFonts w:hint="default" w:ascii="Times New Roman" w:hAnsi="Times New Roman" w:eastAsia="方正仿宋_GBK" w:cs="Times New Roman"/>
                <w:color w:val="auto"/>
                <w:sz w:val="22"/>
                <w:szCs w:val="22"/>
                <w:highlight w:val="none"/>
                <w:lang w:val="en-US" w:eastAsia="zh-CN"/>
              </w:rPr>
              <w:t>如，2021年11月17日，村“两委”工作推进会，七项议题既未逐项讨论，又未执行“一把手”末位表态发言。</w:t>
            </w:r>
          </w:p>
        </w:tc>
        <w:tc>
          <w:tcPr>
            <w:tcW w:w="4733" w:type="dxa"/>
            <w:noWrap w:val="0"/>
            <w:vAlign w:val="center"/>
          </w:tcPr>
          <w:p w14:paraId="72D5008F">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大水井村支“两委”加强对民主集中制相关内容的学习，严格落实“一把手”末位表态制度；</w:t>
            </w:r>
          </w:p>
          <w:p w14:paraId="2EF2B55C">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组织人员对相关会议记录规范完善。</w:t>
            </w:r>
          </w:p>
          <w:p w14:paraId="17946735">
            <w:pPr>
              <w:pStyle w:val="2"/>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p w14:paraId="37451C7E">
            <w:pPr>
              <w:pStyle w:val="2"/>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p w14:paraId="37DF9922">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p w14:paraId="3B40447D">
            <w:pPr>
              <w:pStyle w:val="2"/>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eastAsia="zh-CN"/>
              </w:rPr>
            </w:pPr>
          </w:p>
        </w:tc>
        <w:tc>
          <w:tcPr>
            <w:tcW w:w="1625" w:type="dxa"/>
            <w:shd w:val="clear"/>
            <w:noWrap w:val="0"/>
            <w:vAlign w:val="center"/>
          </w:tcPr>
          <w:p w14:paraId="68FBB4F5">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14:paraId="270DD433">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3F76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680" w:type="dxa"/>
            <w:vMerge w:val="continue"/>
            <w:noWrap w:val="0"/>
            <w:vAlign w:val="center"/>
          </w:tcPr>
          <w:p w14:paraId="5A4CE5DF">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tc>
        <w:tc>
          <w:tcPr>
            <w:tcW w:w="1583" w:type="dxa"/>
            <w:vMerge w:val="continue"/>
            <w:noWrap w:val="0"/>
            <w:vAlign w:val="center"/>
          </w:tcPr>
          <w:p w14:paraId="3FA6B5ED">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tc>
        <w:tc>
          <w:tcPr>
            <w:tcW w:w="3892" w:type="dxa"/>
            <w:noWrap w:val="0"/>
            <w:vAlign w:val="center"/>
          </w:tcPr>
          <w:p w14:paraId="12F5DDDE">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会前准备不充分。</w:t>
            </w:r>
            <w:r>
              <w:rPr>
                <w:rFonts w:hint="default" w:ascii="Times New Roman" w:hAnsi="Times New Roman" w:eastAsia="方正仿宋_GBK" w:cs="Times New Roman"/>
                <w:color w:val="auto"/>
                <w:kern w:val="0"/>
                <w:sz w:val="22"/>
                <w:szCs w:val="22"/>
                <w:highlight w:val="none"/>
                <w:lang w:val="en-US" w:eastAsia="zh-CN"/>
              </w:rPr>
              <w:t>如，2022年5月25日，镇包村领导主持召开的关于各社保洁员的补助问题的会议，会前准备不充分，会中大多数社长表示要“回社里商量”，未最终表决。</w:t>
            </w:r>
          </w:p>
        </w:tc>
        <w:tc>
          <w:tcPr>
            <w:tcW w:w="4733" w:type="dxa"/>
            <w:noWrap w:val="0"/>
            <w:vAlign w:val="top"/>
          </w:tcPr>
          <w:p w14:paraId="73016DEE">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9月6日召开村支“两委”会议，明确要求在今后的会议中要求相关</w:t>
            </w:r>
            <w:r>
              <w:rPr>
                <w:rFonts w:hint="eastAsia" w:ascii="Times New Roman" w:hAnsi="Times New Roman" w:eastAsia="方正仿宋_GBK" w:cs="Times New Roman"/>
                <w:color w:val="auto"/>
                <w:kern w:val="0"/>
                <w:sz w:val="22"/>
                <w:szCs w:val="22"/>
                <w:highlight w:val="none"/>
                <w:lang w:val="en-US" w:eastAsia="zh-CN"/>
              </w:rPr>
              <w:t>工作</w:t>
            </w:r>
            <w:r>
              <w:rPr>
                <w:rFonts w:hint="default" w:ascii="Times New Roman" w:hAnsi="Times New Roman" w:eastAsia="方正仿宋_GBK" w:cs="Times New Roman"/>
                <w:color w:val="auto"/>
                <w:kern w:val="0"/>
                <w:sz w:val="22"/>
                <w:szCs w:val="22"/>
                <w:highlight w:val="none"/>
                <w:lang w:val="en-US" w:eastAsia="zh-CN"/>
              </w:rPr>
              <w:t>人员要认真做好会前通知</w:t>
            </w:r>
            <w:r>
              <w:rPr>
                <w:rFonts w:hint="eastAsia" w:ascii="Times New Roman" w:hAnsi="Times New Roman" w:eastAsia="方正仿宋_GBK" w:cs="Times New Roman"/>
                <w:color w:val="auto"/>
                <w:kern w:val="0"/>
                <w:sz w:val="22"/>
                <w:szCs w:val="22"/>
                <w:highlight w:val="none"/>
                <w:lang w:val="en-US" w:eastAsia="zh-CN"/>
              </w:rPr>
              <w:t>和</w:t>
            </w:r>
            <w:r>
              <w:rPr>
                <w:rFonts w:hint="default" w:ascii="Times New Roman" w:hAnsi="Times New Roman" w:eastAsia="方正仿宋_GBK" w:cs="Times New Roman"/>
                <w:color w:val="auto"/>
                <w:kern w:val="0"/>
                <w:sz w:val="22"/>
                <w:szCs w:val="22"/>
                <w:highlight w:val="none"/>
                <w:lang w:val="en-US" w:eastAsia="zh-CN"/>
              </w:rPr>
              <w:t>准备工作，确保</w:t>
            </w:r>
            <w:r>
              <w:rPr>
                <w:rFonts w:hint="eastAsia" w:ascii="Times New Roman" w:hAnsi="Times New Roman" w:eastAsia="方正仿宋_GBK" w:cs="Times New Roman"/>
                <w:color w:val="auto"/>
                <w:kern w:val="0"/>
                <w:sz w:val="22"/>
                <w:szCs w:val="22"/>
                <w:highlight w:val="none"/>
                <w:lang w:val="en-US" w:eastAsia="zh-CN"/>
              </w:rPr>
              <w:t>不再</w:t>
            </w:r>
            <w:r>
              <w:rPr>
                <w:rFonts w:hint="default" w:ascii="Times New Roman" w:hAnsi="Times New Roman" w:eastAsia="方正仿宋_GBK" w:cs="Times New Roman"/>
                <w:color w:val="auto"/>
                <w:kern w:val="0"/>
                <w:sz w:val="22"/>
                <w:szCs w:val="22"/>
                <w:highlight w:val="none"/>
                <w:lang w:val="en-US" w:eastAsia="zh-CN"/>
              </w:rPr>
              <w:t>发生类似问题；</w:t>
            </w:r>
          </w:p>
          <w:p w14:paraId="2B0D4F35">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9月25日，村支“两委”开展会务知识要点的学习培训。</w:t>
            </w:r>
          </w:p>
        </w:tc>
        <w:tc>
          <w:tcPr>
            <w:tcW w:w="1625" w:type="dxa"/>
            <w:shd w:val="clear"/>
            <w:noWrap w:val="0"/>
            <w:vAlign w:val="center"/>
          </w:tcPr>
          <w:p w14:paraId="4819CBDB">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14:paraId="261CA7AD">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p>
        </w:tc>
      </w:tr>
      <w:tr w14:paraId="0415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80" w:type="dxa"/>
            <w:vMerge w:val="continue"/>
            <w:noWrap w:val="0"/>
            <w:vAlign w:val="center"/>
          </w:tcPr>
          <w:p w14:paraId="342D2BEB">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14:paraId="5460CAFD">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14:paraId="40196DA2">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议题讨论不充分。</w:t>
            </w:r>
            <w:r>
              <w:rPr>
                <w:rFonts w:hint="default" w:ascii="Times New Roman" w:hAnsi="Times New Roman" w:eastAsia="方正仿宋_GBK" w:cs="Times New Roman"/>
                <w:color w:val="auto"/>
                <w:sz w:val="22"/>
                <w:szCs w:val="22"/>
                <w:highlight w:val="none"/>
                <w:lang w:val="en-US" w:eastAsia="zh-CN"/>
              </w:rPr>
              <w:t>如，2023年4月17日，召开的讨论与西佛山景区农家乐合作事宜会议，参会7人只有3人发表意见，且无最终讨论结果。</w:t>
            </w:r>
          </w:p>
        </w:tc>
        <w:tc>
          <w:tcPr>
            <w:tcW w:w="4733" w:type="dxa"/>
            <w:noWrap w:val="0"/>
            <w:vAlign w:val="center"/>
          </w:tcPr>
          <w:p w14:paraId="19D837BE">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加强村支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人员培训</w:t>
            </w:r>
            <w:r>
              <w:rPr>
                <w:rFonts w:hint="eastAsia" w:ascii="Times New Roman" w:hAnsi="Times New Roman" w:eastAsia="方正仿宋_GBK" w:cs="Times New Roman"/>
                <w:color w:val="auto"/>
                <w:kern w:val="0"/>
                <w:sz w:val="22"/>
                <w:szCs w:val="22"/>
                <w:highlight w:val="none"/>
                <w:lang w:val="en-US" w:eastAsia="zh-CN"/>
              </w:rPr>
              <w:t>，</w:t>
            </w:r>
            <w:r>
              <w:rPr>
                <w:rFonts w:hint="default" w:ascii="Times New Roman" w:hAnsi="Times New Roman" w:eastAsia="方正仿宋_GBK" w:cs="Times New Roman"/>
                <w:color w:val="auto"/>
                <w:kern w:val="0"/>
                <w:sz w:val="22"/>
                <w:szCs w:val="22"/>
                <w:highlight w:val="none"/>
                <w:lang w:val="en-US" w:eastAsia="zh-CN"/>
              </w:rPr>
              <w:t>严格按照会议</w:t>
            </w:r>
            <w:r>
              <w:rPr>
                <w:rFonts w:hint="eastAsia" w:ascii="Times New Roman" w:hAnsi="Times New Roman" w:eastAsia="方正仿宋_GBK" w:cs="Times New Roman"/>
                <w:color w:val="auto"/>
                <w:kern w:val="0"/>
                <w:sz w:val="22"/>
                <w:szCs w:val="22"/>
                <w:highlight w:val="none"/>
                <w:lang w:val="en-US" w:eastAsia="zh-CN"/>
              </w:rPr>
              <w:t>安排</w:t>
            </w:r>
            <w:r>
              <w:rPr>
                <w:rFonts w:hint="default" w:ascii="Times New Roman" w:hAnsi="Times New Roman" w:eastAsia="方正仿宋_GBK" w:cs="Times New Roman"/>
                <w:color w:val="auto"/>
                <w:kern w:val="0"/>
                <w:sz w:val="22"/>
                <w:szCs w:val="22"/>
                <w:highlight w:val="none"/>
                <w:lang w:val="en-US" w:eastAsia="zh-CN"/>
              </w:rPr>
              <w:t>规范记录</w:t>
            </w:r>
            <w:r>
              <w:rPr>
                <w:rFonts w:hint="eastAsia" w:ascii="Times New Roman" w:hAnsi="Times New Roman" w:eastAsia="方正仿宋_GBK" w:cs="Times New Roman"/>
                <w:color w:val="auto"/>
                <w:kern w:val="0"/>
                <w:sz w:val="22"/>
                <w:szCs w:val="22"/>
                <w:highlight w:val="none"/>
                <w:lang w:val="en-US" w:eastAsia="zh-CN"/>
              </w:rPr>
              <w:t>会议内容；</w:t>
            </w:r>
          </w:p>
          <w:p w14:paraId="44E4E051">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eastAsia"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9月6日召开的村支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会上，指定</w:t>
            </w:r>
            <w:r>
              <w:rPr>
                <w:rFonts w:hint="eastAsia" w:ascii="Times New Roman" w:hAnsi="Times New Roman" w:eastAsia="方正仿宋_GBK" w:cs="Times New Roman"/>
                <w:color w:val="auto"/>
                <w:kern w:val="0"/>
                <w:sz w:val="22"/>
                <w:szCs w:val="22"/>
                <w:highlight w:val="none"/>
                <w:lang w:val="en-US" w:eastAsia="zh-CN"/>
              </w:rPr>
              <w:t>1</w:t>
            </w:r>
            <w:r>
              <w:rPr>
                <w:rFonts w:hint="default" w:ascii="Times New Roman" w:hAnsi="Times New Roman" w:eastAsia="方正仿宋_GBK" w:cs="Times New Roman"/>
                <w:color w:val="auto"/>
                <w:kern w:val="0"/>
                <w:sz w:val="22"/>
                <w:szCs w:val="22"/>
                <w:highlight w:val="none"/>
                <w:lang w:val="en-US" w:eastAsia="zh-CN"/>
              </w:rPr>
              <w:t>名村“两委”成员负责会议记录，并规范记录时间、应到人数、实到人数等要素，确保全面完整记录会议内容</w:t>
            </w:r>
            <w:r>
              <w:rPr>
                <w:rFonts w:hint="eastAsia" w:ascii="Times New Roman" w:hAnsi="Times New Roman" w:eastAsia="方正仿宋_GBK" w:cs="Times New Roman"/>
                <w:color w:val="auto"/>
                <w:kern w:val="0"/>
                <w:sz w:val="22"/>
                <w:szCs w:val="22"/>
                <w:highlight w:val="none"/>
                <w:lang w:val="en-US" w:eastAsia="zh-CN"/>
              </w:rPr>
              <w:t>；</w:t>
            </w:r>
          </w:p>
          <w:p w14:paraId="296097D0">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b/>
                <w:bCs/>
                <w:color w:val="auto"/>
                <w:sz w:val="22"/>
                <w:szCs w:val="22"/>
                <w:highlight w:val="none"/>
                <w:lang w:val="en-US" w:eastAsia="zh-CN"/>
              </w:rPr>
              <w:t>三是</w:t>
            </w:r>
            <w:r>
              <w:rPr>
                <w:rFonts w:hint="default" w:ascii="Times New Roman" w:hAnsi="Times New Roman" w:eastAsia="方正仿宋_GBK" w:cs="Times New Roman"/>
                <w:color w:val="auto"/>
                <w:kern w:val="0"/>
                <w:sz w:val="22"/>
                <w:szCs w:val="22"/>
                <w:highlight w:val="none"/>
                <w:lang w:val="en-US" w:eastAsia="zh-CN"/>
              </w:rPr>
              <w:t>组织人员对相关会议记录规范完善。</w:t>
            </w:r>
          </w:p>
        </w:tc>
        <w:tc>
          <w:tcPr>
            <w:tcW w:w="1625" w:type="dxa"/>
            <w:shd w:val="clear"/>
            <w:noWrap w:val="0"/>
            <w:vAlign w:val="center"/>
          </w:tcPr>
          <w:p w14:paraId="4509F246">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14:paraId="615ADDA5">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541F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80" w:type="dxa"/>
            <w:vMerge w:val="restart"/>
            <w:noWrap w:val="0"/>
            <w:vAlign w:val="center"/>
          </w:tcPr>
          <w:p w14:paraId="689D3064">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4</w:t>
            </w:r>
          </w:p>
        </w:tc>
        <w:tc>
          <w:tcPr>
            <w:tcW w:w="1583" w:type="dxa"/>
            <w:vMerge w:val="restart"/>
            <w:noWrap w:val="0"/>
            <w:vAlign w:val="center"/>
          </w:tcPr>
          <w:p w14:paraId="1702DA20">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民生项目管理不规范</w:t>
            </w:r>
          </w:p>
        </w:tc>
        <w:tc>
          <w:tcPr>
            <w:tcW w:w="3892" w:type="dxa"/>
            <w:noWrap w:val="0"/>
            <w:vAlign w:val="center"/>
          </w:tcPr>
          <w:p w14:paraId="76CBA071">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项目比选审核把关不严。</w:t>
            </w:r>
            <w:r>
              <w:rPr>
                <w:rFonts w:hint="default" w:ascii="Times New Roman" w:hAnsi="Times New Roman" w:eastAsia="方正仿宋_GBK" w:cs="Times New Roman"/>
                <w:color w:val="auto"/>
                <w:sz w:val="22"/>
                <w:szCs w:val="22"/>
                <w:highlight w:val="none"/>
                <w:lang w:val="en-US" w:eastAsia="zh-CN"/>
              </w:rPr>
              <w:t>如，2020年12月高密度鱼棚工程建设，大水井村未按照相关要求开展比选工作，未严格审核施工方资质。</w:t>
            </w:r>
          </w:p>
        </w:tc>
        <w:tc>
          <w:tcPr>
            <w:tcW w:w="4733" w:type="dxa"/>
            <w:noWrap w:val="0"/>
            <w:vAlign w:val="center"/>
          </w:tcPr>
          <w:p w14:paraId="3FE0E65B">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10月25日组织人员参加格里坪镇农村财务管理培训会；</w:t>
            </w: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包村领导</w:t>
            </w:r>
            <w:r>
              <w:rPr>
                <w:rFonts w:hint="eastAsia" w:ascii="Times New Roman" w:hAnsi="Times New Roman" w:eastAsia="方正仿宋_GBK" w:cs="Times New Roman"/>
                <w:color w:val="auto"/>
                <w:kern w:val="0"/>
                <w:sz w:val="22"/>
                <w:szCs w:val="22"/>
                <w:highlight w:val="none"/>
                <w:lang w:val="en-US" w:eastAsia="zh-CN"/>
              </w:rPr>
              <w:t>对</w:t>
            </w:r>
            <w:r>
              <w:rPr>
                <w:rFonts w:hint="default" w:ascii="Times New Roman" w:hAnsi="Times New Roman" w:eastAsia="方正仿宋_GBK" w:cs="Times New Roman"/>
                <w:color w:val="auto"/>
                <w:kern w:val="0"/>
                <w:sz w:val="22"/>
                <w:szCs w:val="22"/>
                <w:highlight w:val="none"/>
                <w:lang w:val="en-US" w:eastAsia="zh-CN"/>
              </w:rPr>
              <w:t>大水井村“两委”成员</w:t>
            </w:r>
            <w:r>
              <w:rPr>
                <w:rFonts w:hint="eastAsia" w:ascii="Times New Roman" w:hAnsi="Times New Roman" w:eastAsia="方正仿宋_GBK" w:cs="Times New Roman"/>
                <w:color w:val="auto"/>
                <w:kern w:val="0"/>
                <w:sz w:val="22"/>
                <w:szCs w:val="22"/>
                <w:highlight w:val="none"/>
                <w:lang w:val="en-US" w:eastAsia="zh-CN"/>
              </w:rPr>
              <w:t>进行约谈</w:t>
            </w:r>
            <w:r>
              <w:rPr>
                <w:rFonts w:hint="default" w:ascii="Times New Roman" w:hAnsi="Times New Roman" w:eastAsia="方正仿宋_GBK" w:cs="Times New Roman"/>
                <w:color w:val="auto"/>
                <w:kern w:val="0"/>
                <w:sz w:val="22"/>
                <w:szCs w:val="22"/>
                <w:highlight w:val="none"/>
                <w:lang w:val="en-US" w:eastAsia="zh-CN"/>
              </w:rPr>
              <w:t>，</w:t>
            </w:r>
            <w:r>
              <w:rPr>
                <w:rFonts w:hint="eastAsia" w:ascii="Times New Roman" w:hAnsi="Times New Roman" w:eastAsia="方正仿宋_GBK" w:cs="Times New Roman"/>
                <w:color w:val="auto"/>
                <w:kern w:val="0"/>
                <w:sz w:val="22"/>
                <w:szCs w:val="22"/>
                <w:highlight w:val="none"/>
                <w:lang w:val="en-US" w:eastAsia="zh-CN"/>
              </w:rPr>
              <w:t>要求进一步</w:t>
            </w:r>
            <w:r>
              <w:rPr>
                <w:rFonts w:hint="default" w:ascii="Times New Roman" w:hAnsi="Times New Roman" w:eastAsia="方正仿宋_GBK" w:cs="Times New Roman"/>
                <w:color w:val="auto"/>
                <w:kern w:val="0"/>
                <w:sz w:val="22"/>
                <w:szCs w:val="22"/>
                <w:highlight w:val="none"/>
                <w:lang w:val="en-US" w:eastAsia="zh-CN"/>
              </w:rPr>
              <w:t>提高思想认识和依法依规办事意识。</w:t>
            </w:r>
          </w:p>
        </w:tc>
        <w:tc>
          <w:tcPr>
            <w:tcW w:w="1625" w:type="dxa"/>
            <w:shd w:val="clear"/>
            <w:noWrap w:val="0"/>
            <w:vAlign w:val="center"/>
          </w:tcPr>
          <w:p w14:paraId="4B9BBAB1">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14:paraId="050B5850">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7872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vMerge w:val="continue"/>
            <w:noWrap w:val="0"/>
            <w:vAlign w:val="center"/>
          </w:tcPr>
          <w:p w14:paraId="630E178F">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14:paraId="409A8A8E">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14:paraId="084F7E28">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项目比选不严谨。</w:t>
            </w:r>
            <w:r>
              <w:rPr>
                <w:rFonts w:hint="default" w:ascii="Times New Roman" w:hAnsi="Times New Roman" w:eastAsia="方正仿宋_GBK" w:cs="Times New Roman"/>
                <w:color w:val="auto"/>
                <w:sz w:val="22"/>
                <w:szCs w:val="22"/>
                <w:highlight w:val="none"/>
                <w:lang w:val="en-US" w:eastAsia="zh-CN"/>
              </w:rPr>
              <w:t>如，2022年12月8日，关于七、八社农村公路硬化比选会，出现“监理公司，按惯例低价中标”的表述，且“一把手”未执行末位表态。</w:t>
            </w:r>
          </w:p>
        </w:tc>
        <w:tc>
          <w:tcPr>
            <w:tcW w:w="4733" w:type="dxa"/>
            <w:noWrap w:val="0"/>
            <w:vAlign w:val="center"/>
          </w:tcPr>
          <w:p w14:paraId="0C6FA941">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加强村支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人员培训</w:t>
            </w:r>
            <w:r>
              <w:rPr>
                <w:rFonts w:hint="eastAsia" w:ascii="Times New Roman" w:hAnsi="Times New Roman" w:eastAsia="方正仿宋_GBK" w:cs="Times New Roman"/>
                <w:color w:val="auto"/>
                <w:kern w:val="0"/>
                <w:sz w:val="22"/>
                <w:szCs w:val="22"/>
                <w:highlight w:val="none"/>
                <w:lang w:val="en-US" w:eastAsia="zh-CN"/>
              </w:rPr>
              <w:t>，</w:t>
            </w:r>
            <w:r>
              <w:rPr>
                <w:rFonts w:hint="default" w:ascii="Times New Roman" w:hAnsi="Times New Roman" w:eastAsia="方正仿宋_GBK" w:cs="Times New Roman"/>
                <w:color w:val="auto"/>
                <w:kern w:val="0"/>
                <w:sz w:val="22"/>
                <w:szCs w:val="22"/>
                <w:highlight w:val="none"/>
                <w:lang w:val="en-US" w:eastAsia="zh-CN"/>
              </w:rPr>
              <w:t>严格按照会议</w:t>
            </w:r>
            <w:r>
              <w:rPr>
                <w:rFonts w:hint="eastAsia" w:ascii="Times New Roman" w:hAnsi="Times New Roman" w:eastAsia="方正仿宋_GBK" w:cs="Times New Roman"/>
                <w:color w:val="auto"/>
                <w:kern w:val="0"/>
                <w:sz w:val="22"/>
                <w:szCs w:val="22"/>
                <w:highlight w:val="none"/>
                <w:lang w:val="en-US" w:eastAsia="zh-CN"/>
              </w:rPr>
              <w:t>安排</w:t>
            </w:r>
            <w:r>
              <w:rPr>
                <w:rFonts w:hint="default" w:ascii="Times New Roman" w:hAnsi="Times New Roman" w:eastAsia="方正仿宋_GBK" w:cs="Times New Roman"/>
                <w:color w:val="auto"/>
                <w:kern w:val="0"/>
                <w:sz w:val="22"/>
                <w:szCs w:val="22"/>
                <w:highlight w:val="none"/>
                <w:lang w:val="en-US" w:eastAsia="zh-CN"/>
              </w:rPr>
              <w:t>规范记录</w:t>
            </w:r>
            <w:r>
              <w:rPr>
                <w:rFonts w:hint="eastAsia" w:ascii="Times New Roman" w:hAnsi="Times New Roman" w:eastAsia="方正仿宋_GBK" w:cs="Times New Roman"/>
                <w:color w:val="auto"/>
                <w:kern w:val="0"/>
                <w:sz w:val="22"/>
                <w:szCs w:val="22"/>
                <w:highlight w:val="none"/>
                <w:lang w:val="en-US" w:eastAsia="zh-CN"/>
              </w:rPr>
              <w:t>会议内容；</w:t>
            </w:r>
          </w:p>
          <w:p w14:paraId="4F43F2CB">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eastAsia"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组织人员对相关会议记录规范完善</w:t>
            </w:r>
            <w:r>
              <w:rPr>
                <w:rFonts w:hint="eastAsia" w:ascii="Times New Roman" w:hAnsi="Times New Roman" w:eastAsia="方正仿宋_GBK" w:cs="Times New Roman"/>
                <w:color w:val="auto"/>
                <w:kern w:val="0"/>
                <w:sz w:val="22"/>
                <w:szCs w:val="22"/>
                <w:highlight w:val="none"/>
                <w:lang w:val="en-US" w:eastAsia="zh-CN"/>
              </w:rPr>
              <w:t>；</w:t>
            </w:r>
          </w:p>
          <w:p w14:paraId="0416AC83">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三是</w:t>
            </w:r>
            <w:r>
              <w:rPr>
                <w:rFonts w:hint="default" w:ascii="Times New Roman" w:hAnsi="Times New Roman" w:eastAsia="方正仿宋_GBK" w:cs="Times New Roman"/>
                <w:color w:val="auto"/>
                <w:kern w:val="0"/>
                <w:sz w:val="22"/>
                <w:szCs w:val="22"/>
                <w:highlight w:val="none"/>
                <w:lang w:val="en-US" w:eastAsia="zh-CN"/>
              </w:rPr>
              <w:t>村支“两委”加强对民主集中制相关内容的学习，严格落实“一把手”末位表态制度</w:t>
            </w:r>
            <w:r>
              <w:rPr>
                <w:rFonts w:hint="eastAsia" w:ascii="Times New Roman" w:hAnsi="Times New Roman" w:eastAsia="方正仿宋_GBK" w:cs="Times New Roman"/>
                <w:color w:val="auto"/>
                <w:kern w:val="0"/>
                <w:sz w:val="22"/>
                <w:szCs w:val="22"/>
                <w:highlight w:val="none"/>
                <w:lang w:val="en-US" w:eastAsia="zh-CN"/>
              </w:rPr>
              <w:t>。</w:t>
            </w:r>
          </w:p>
          <w:p w14:paraId="169B719D">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p>
        </w:tc>
        <w:tc>
          <w:tcPr>
            <w:tcW w:w="1625" w:type="dxa"/>
            <w:shd w:val="clear"/>
            <w:noWrap w:val="0"/>
            <w:vAlign w:val="center"/>
          </w:tcPr>
          <w:p w14:paraId="37114841">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14:paraId="1CAB4457">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5421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continue"/>
            <w:noWrap w:val="0"/>
            <w:vAlign w:val="center"/>
          </w:tcPr>
          <w:p w14:paraId="72804E9C">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14:paraId="19A6B970">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14:paraId="0B60CF8C">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村拖欠社集体租金。</w:t>
            </w:r>
            <w:r>
              <w:rPr>
                <w:rFonts w:hint="default" w:ascii="Times New Roman" w:hAnsi="Times New Roman" w:eastAsia="方正仿宋_GBK" w:cs="Times New Roman"/>
                <w:color w:val="auto"/>
                <w:sz w:val="22"/>
                <w:szCs w:val="22"/>
                <w:highlight w:val="none"/>
                <w:lang w:val="en-US" w:eastAsia="zh-CN"/>
              </w:rPr>
              <w:t>如，大水井村租用九社原摇金坡洗煤厂场地用于集体经济发展，有两年的租赁费用未给社里兑现。</w:t>
            </w:r>
          </w:p>
        </w:tc>
        <w:tc>
          <w:tcPr>
            <w:tcW w:w="4733" w:type="dxa"/>
            <w:noWrap w:val="0"/>
            <w:vAlign w:val="center"/>
          </w:tcPr>
          <w:p w14:paraId="3251C4F0">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lang w:val="en-US" w:eastAsia="zh-CN"/>
              </w:rPr>
              <w:t>10月25日组织人员参加格里坪镇三资管理培训，严格落实合同备案要求，如</w:t>
            </w:r>
            <w:r>
              <w:rPr>
                <w:rFonts w:hint="eastAsia" w:ascii="Times New Roman" w:hAnsi="Times New Roman" w:eastAsia="方正仿宋_GBK" w:cs="Times New Roman"/>
                <w:color w:val="auto"/>
                <w:kern w:val="0"/>
                <w:sz w:val="22"/>
                <w:szCs w:val="22"/>
                <w:highlight w:val="none"/>
                <w:lang w:val="en-US" w:eastAsia="zh-CN"/>
              </w:rPr>
              <w:t>，</w:t>
            </w:r>
            <w:r>
              <w:rPr>
                <w:rFonts w:hint="default" w:ascii="Times New Roman" w:hAnsi="Times New Roman" w:eastAsia="方正仿宋_GBK" w:cs="Times New Roman"/>
                <w:color w:val="auto"/>
                <w:kern w:val="0"/>
                <w:sz w:val="22"/>
                <w:szCs w:val="22"/>
                <w:highlight w:val="none"/>
                <w:lang w:val="en-US" w:eastAsia="zh-CN"/>
              </w:rPr>
              <w:t>大水井村十社集体土地租赁时，向镇农业综合服务中心进行审核</w:t>
            </w:r>
            <w:r>
              <w:rPr>
                <w:rFonts w:hint="eastAsia" w:ascii="Times New Roman" w:hAnsi="Times New Roman" w:eastAsia="方正仿宋_GBK" w:cs="Times New Roman"/>
                <w:color w:val="auto"/>
                <w:kern w:val="0"/>
                <w:sz w:val="22"/>
                <w:szCs w:val="22"/>
                <w:highlight w:val="none"/>
                <w:lang w:val="en-US" w:eastAsia="zh-CN"/>
              </w:rPr>
              <w:t>；</w:t>
            </w:r>
          </w:p>
          <w:p w14:paraId="6EC26706">
            <w:pPr>
              <w:pStyle w:val="2"/>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村集体正在筹集资金支付租金。</w:t>
            </w:r>
          </w:p>
        </w:tc>
        <w:tc>
          <w:tcPr>
            <w:tcW w:w="1625" w:type="dxa"/>
            <w:shd w:val="clear"/>
            <w:noWrap w:val="0"/>
            <w:vAlign w:val="center"/>
          </w:tcPr>
          <w:p w14:paraId="72FFE3CD">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正在</w:t>
            </w:r>
            <w:r>
              <w:rPr>
                <w:rFonts w:hint="default" w:ascii="Times New Roman" w:hAnsi="Times New Roman" w:eastAsia="方正仿宋_GBK" w:cs="Times New Roman"/>
                <w:color w:val="auto"/>
                <w:kern w:val="0"/>
                <w:sz w:val="22"/>
                <w:szCs w:val="22"/>
                <w:highlight w:val="none"/>
                <w:lang w:eastAsia="zh-CN"/>
              </w:rPr>
              <w:t>整改</w:t>
            </w:r>
          </w:p>
        </w:tc>
        <w:tc>
          <w:tcPr>
            <w:tcW w:w="1625" w:type="dxa"/>
            <w:noWrap w:val="0"/>
            <w:vAlign w:val="center"/>
          </w:tcPr>
          <w:p w14:paraId="64FE9643">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2E51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restart"/>
            <w:noWrap w:val="0"/>
            <w:vAlign w:val="center"/>
          </w:tcPr>
          <w:p w14:paraId="266CBA83">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5</w:t>
            </w:r>
          </w:p>
        </w:tc>
        <w:tc>
          <w:tcPr>
            <w:tcW w:w="1583" w:type="dxa"/>
            <w:vMerge w:val="restart"/>
            <w:noWrap w:val="0"/>
            <w:vAlign w:val="center"/>
          </w:tcPr>
          <w:p w14:paraId="6BE4ECC1">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为民服务有差距</w:t>
            </w:r>
          </w:p>
        </w:tc>
        <w:tc>
          <w:tcPr>
            <w:tcW w:w="3892" w:type="dxa"/>
            <w:noWrap w:val="0"/>
            <w:vAlign w:val="center"/>
          </w:tcPr>
          <w:p w14:paraId="5CD351C9">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便民服务不便民。</w:t>
            </w:r>
            <w:r>
              <w:rPr>
                <w:rFonts w:hint="default" w:ascii="Times New Roman" w:hAnsi="Times New Roman" w:eastAsia="方正仿宋_GBK" w:cs="Times New Roman"/>
                <w:color w:val="auto"/>
                <w:kern w:val="0"/>
                <w:sz w:val="22"/>
                <w:szCs w:val="22"/>
                <w:highlight w:val="none"/>
                <w:lang w:val="en-US" w:eastAsia="zh-CN"/>
              </w:rPr>
              <w:t>如，便民服务大厅设在二楼，老年人、残疾人办事不方便。</w:t>
            </w:r>
          </w:p>
        </w:tc>
        <w:tc>
          <w:tcPr>
            <w:tcW w:w="4733" w:type="dxa"/>
            <w:noWrap w:val="0"/>
            <w:vAlign w:val="center"/>
          </w:tcPr>
          <w:p w14:paraId="52A832CD">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lang w:val="en-US" w:eastAsia="zh-CN"/>
              </w:rPr>
              <w:t>10月10日至15日村支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下社入户</w:t>
            </w:r>
            <w:r>
              <w:rPr>
                <w:rFonts w:hint="default" w:ascii="Times New Roman" w:hAnsi="Times New Roman" w:eastAsia="方正仿宋_GBK" w:cs="Times New Roman"/>
                <w:color w:val="auto"/>
                <w:kern w:val="0"/>
                <w:sz w:val="22"/>
                <w:szCs w:val="22"/>
                <w:highlight w:val="none"/>
                <w:lang w:val="en-US" w:eastAsia="zh-CN" w:bidi="ar"/>
              </w:rPr>
              <w:t>帮助完成养老保险认证132人、计划生育补助年审100人，解答政策咨询23次，收集民生建议3条。</w:t>
            </w:r>
          </w:p>
        </w:tc>
        <w:tc>
          <w:tcPr>
            <w:tcW w:w="1625" w:type="dxa"/>
            <w:shd w:val="clear"/>
            <w:noWrap w:val="0"/>
            <w:vAlign w:val="center"/>
          </w:tcPr>
          <w:p w14:paraId="67FF8768">
            <w:pPr>
              <w:keepNext w:val="0"/>
              <w:keepLines w:val="0"/>
              <w:pageBreakBefore w:val="0"/>
              <w:widowControl w:val="0"/>
              <w:suppressLineNumbers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14:paraId="53395CD5">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3B0A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continue"/>
            <w:noWrap w:val="0"/>
            <w:vAlign w:val="center"/>
          </w:tcPr>
          <w:p w14:paraId="47B0C250">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14:paraId="354E5505">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14:paraId="196CFAEB">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环境卫生设施设置不合理。</w:t>
            </w:r>
            <w:r>
              <w:rPr>
                <w:rFonts w:hint="default" w:ascii="Times New Roman" w:hAnsi="Times New Roman" w:eastAsia="方正仿宋_GBK" w:cs="Times New Roman"/>
                <w:color w:val="auto"/>
                <w:kern w:val="0"/>
                <w:sz w:val="22"/>
                <w:szCs w:val="22"/>
                <w:highlight w:val="none"/>
                <w:lang w:val="en-US" w:eastAsia="zh-CN"/>
              </w:rPr>
              <w:t>如，村民反映大水井村七、八社垃圾箱少，且位置摆放不合理。</w:t>
            </w:r>
          </w:p>
        </w:tc>
        <w:tc>
          <w:tcPr>
            <w:tcW w:w="4733" w:type="dxa"/>
            <w:noWrap w:val="0"/>
            <w:vAlign w:val="center"/>
          </w:tcPr>
          <w:p w14:paraId="5583C4AF">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lang w:val="en-US" w:eastAsia="zh-CN"/>
              </w:rPr>
              <w:t>9月6日召开村支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会议</w:t>
            </w:r>
            <w:r>
              <w:rPr>
                <w:rFonts w:hint="eastAsia" w:ascii="Times New Roman" w:hAnsi="Times New Roman" w:eastAsia="方正仿宋_GBK" w:cs="Times New Roman"/>
                <w:color w:val="auto"/>
                <w:kern w:val="0"/>
                <w:sz w:val="22"/>
                <w:szCs w:val="22"/>
                <w:highlight w:val="none"/>
                <w:lang w:val="en-US" w:eastAsia="zh-CN"/>
              </w:rPr>
              <w:t>，对七、八社垃圾箱位置的拜访进行了调整，</w:t>
            </w:r>
            <w:r>
              <w:rPr>
                <w:rFonts w:hint="default" w:ascii="Times New Roman" w:hAnsi="Times New Roman" w:eastAsia="方正仿宋_GBK" w:cs="Times New Roman"/>
                <w:color w:val="auto"/>
                <w:kern w:val="0"/>
                <w:sz w:val="22"/>
                <w:szCs w:val="22"/>
                <w:highlight w:val="none"/>
                <w:lang w:val="en-US" w:eastAsia="zh-CN"/>
              </w:rPr>
              <w:t>合理摆放垃圾箱。</w:t>
            </w:r>
          </w:p>
        </w:tc>
        <w:tc>
          <w:tcPr>
            <w:tcW w:w="1625" w:type="dxa"/>
            <w:shd w:val="clear"/>
            <w:noWrap w:val="0"/>
            <w:vAlign w:val="center"/>
          </w:tcPr>
          <w:p w14:paraId="16166714">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14:paraId="1D0558C6">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35F8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continue"/>
            <w:noWrap w:val="0"/>
            <w:vAlign w:val="center"/>
          </w:tcPr>
          <w:p w14:paraId="4A0B2184">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14:paraId="139BCB74">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14:paraId="646CD3B3">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对群众急难愁盼问题关注不够。</w:t>
            </w:r>
            <w:r>
              <w:rPr>
                <w:rFonts w:hint="default" w:ascii="Times New Roman" w:hAnsi="Times New Roman" w:eastAsia="方正仿宋_GBK" w:cs="Times New Roman"/>
                <w:color w:val="auto"/>
                <w:kern w:val="0"/>
                <w:sz w:val="22"/>
                <w:szCs w:val="22"/>
                <w:highlight w:val="none"/>
                <w:lang w:val="en-US" w:eastAsia="zh-CN"/>
              </w:rPr>
              <w:t>如，村民黄某某等人反映征地拆迁费用迟迟未兑付。</w:t>
            </w:r>
          </w:p>
        </w:tc>
        <w:tc>
          <w:tcPr>
            <w:tcW w:w="4733" w:type="dxa"/>
            <w:noWrap w:val="0"/>
            <w:vAlign w:val="center"/>
          </w:tcPr>
          <w:p w14:paraId="55C38EC4">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lang w:val="en-US" w:eastAsia="zh-CN"/>
              </w:rPr>
              <w:t>9月14日联合镇政府向区土储中心、区住建局等相关单位反映相关问题。</w:t>
            </w:r>
          </w:p>
        </w:tc>
        <w:tc>
          <w:tcPr>
            <w:tcW w:w="1625" w:type="dxa"/>
            <w:shd w:val="clear"/>
            <w:noWrap w:val="0"/>
            <w:vAlign w:val="center"/>
          </w:tcPr>
          <w:p w14:paraId="48AE5647">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正在整改</w:t>
            </w:r>
          </w:p>
        </w:tc>
        <w:tc>
          <w:tcPr>
            <w:tcW w:w="1625" w:type="dxa"/>
            <w:noWrap w:val="0"/>
            <w:vAlign w:val="center"/>
          </w:tcPr>
          <w:p w14:paraId="02450D38">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18D7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continue"/>
            <w:noWrap w:val="0"/>
            <w:vAlign w:val="center"/>
          </w:tcPr>
          <w:p w14:paraId="11023B0A">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14:paraId="1128C9A9">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14:paraId="19EBA7D3">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开展群众性活动较少。</w:t>
            </w:r>
            <w:r>
              <w:rPr>
                <w:rFonts w:hint="default" w:ascii="Times New Roman" w:hAnsi="Times New Roman" w:eastAsia="方正仿宋_GBK" w:cs="Times New Roman"/>
                <w:color w:val="auto"/>
                <w:kern w:val="0"/>
                <w:sz w:val="22"/>
                <w:szCs w:val="22"/>
                <w:highlight w:val="none"/>
                <w:lang w:val="en-US" w:eastAsia="zh-CN"/>
              </w:rPr>
              <w:t>如，村委会组织群众性活动较少，特别是每年“八一”建军节未开展活动。</w:t>
            </w:r>
          </w:p>
        </w:tc>
        <w:tc>
          <w:tcPr>
            <w:tcW w:w="4733" w:type="dxa"/>
            <w:noWrap w:val="0"/>
            <w:vAlign w:val="center"/>
          </w:tcPr>
          <w:p w14:paraId="193FC7DD">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一是</w:t>
            </w:r>
            <w:r>
              <w:rPr>
                <w:rFonts w:hint="default" w:ascii="Times New Roman" w:hAnsi="Times New Roman" w:eastAsia="方正仿宋_GBK" w:cs="Times New Roman"/>
                <w:color w:val="auto"/>
                <w:kern w:val="0"/>
                <w:sz w:val="22"/>
                <w:szCs w:val="22"/>
                <w:highlight w:val="none"/>
                <w:lang w:val="en-US" w:eastAsia="zh-CN"/>
              </w:rPr>
              <w:t>9月14日组织村民参加格里坪镇农民丰收节活动；</w:t>
            </w:r>
          </w:p>
          <w:p w14:paraId="71C86C57">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eastAsia"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二是</w:t>
            </w:r>
            <w:r>
              <w:rPr>
                <w:rFonts w:hint="default" w:ascii="Times New Roman" w:hAnsi="Times New Roman" w:eastAsia="方正仿宋_GBK" w:cs="Times New Roman"/>
                <w:color w:val="auto"/>
                <w:kern w:val="0"/>
                <w:sz w:val="22"/>
                <w:szCs w:val="22"/>
                <w:highlight w:val="none"/>
                <w:lang w:val="en-US" w:eastAsia="zh-CN"/>
              </w:rPr>
              <w:t>“八一”</w:t>
            </w:r>
            <w:r>
              <w:rPr>
                <w:rFonts w:hint="eastAsia" w:ascii="Times New Roman" w:hAnsi="Times New Roman" w:eastAsia="方正仿宋_GBK" w:cs="Times New Roman"/>
                <w:color w:val="auto"/>
                <w:kern w:val="0"/>
                <w:sz w:val="22"/>
                <w:szCs w:val="22"/>
                <w:highlight w:val="none"/>
                <w:lang w:val="en-US" w:eastAsia="zh-CN"/>
              </w:rPr>
              <w:t>建军节，</w:t>
            </w:r>
            <w:r>
              <w:rPr>
                <w:rFonts w:hint="default" w:ascii="Times New Roman" w:hAnsi="Times New Roman" w:eastAsia="方正仿宋_GBK" w:cs="Times New Roman"/>
                <w:color w:val="auto"/>
                <w:kern w:val="0"/>
                <w:sz w:val="22"/>
                <w:szCs w:val="22"/>
                <w:highlight w:val="none"/>
                <w:lang w:val="en-US" w:eastAsia="zh-CN"/>
              </w:rPr>
              <w:t>对辖区</w:t>
            </w:r>
            <w:r>
              <w:rPr>
                <w:rFonts w:hint="eastAsia" w:ascii="Times New Roman" w:hAnsi="Times New Roman" w:eastAsia="方正仿宋_GBK" w:cs="Times New Roman"/>
                <w:color w:val="auto"/>
                <w:kern w:val="0"/>
                <w:sz w:val="22"/>
                <w:szCs w:val="22"/>
                <w:highlight w:val="none"/>
                <w:lang w:val="en-US" w:eastAsia="zh-CN"/>
              </w:rPr>
              <w:t>现（退）</w:t>
            </w:r>
            <w:r>
              <w:rPr>
                <w:rFonts w:hint="default" w:ascii="Times New Roman" w:hAnsi="Times New Roman" w:eastAsia="方正仿宋_GBK" w:cs="Times New Roman"/>
                <w:color w:val="auto"/>
                <w:kern w:val="0"/>
                <w:sz w:val="22"/>
                <w:szCs w:val="22"/>
                <w:highlight w:val="none"/>
                <w:lang w:val="en-US" w:eastAsia="zh-CN"/>
              </w:rPr>
              <w:t>役军人或家属开展</w:t>
            </w:r>
            <w:r>
              <w:rPr>
                <w:rFonts w:hint="eastAsia" w:ascii="Times New Roman" w:hAnsi="Times New Roman" w:eastAsia="方正仿宋_GBK" w:cs="Times New Roman"/>
                <w:color w:val="auto"/>
                <w:kern w:val="0"/>
                <w:sz w:val="22"/>
                <w:szCs w:val="22"/>
                <w:highlight w:val="none"/>
                <w:lang w:val="en-US" w:eastAsia="zh-CN"/>
              </w:rPr>
              <w:t>走访</w:t>
            </w:r>
            <w:r>
              <w:rPr>
                <w:rFonts w:hint="default" w:ascii="Times New Roman" w:hAnsi="Times New Roman" w:eastAsia="方正仿宋_GBK" w:cs="Times New Roman"/>
                <w:color w:val="auto"/>
                <w:kern w:val="0"/>
                <w:sz w:val="22"/>
                <w:szCs w:val="22"/>
                <w:highlight w:val="none"/>
                <w:lang w:val="en-US" w:eastAsia="zh-CN"/>
              </w:rPr>
              <w:t>慰问活动</w:t>
            </w:r>
            <w:r>
              <w:rPr>
                <w:rFonts w:hint="eastAsia" w:ascii="Times New Roman" w:hAnsi="Times New Roman" w:eastAsia="方正仿宋_GBK" w:cs="Times New Roman"/>
                <w:color w:val="auto"/>
                <w:kern w:val="0"/>
                <w:sz w:val="22"/>
                <w:szCs w:val="22"/>
                <w:highlight w:val="none"/>
                <w:lang w:val="en-US" w:eastAsia="zh-CN"/>
              </w:rPr>
              <w:t>；</w:t>
            </w:r>
          </w:p>
          <w:p w14:paraId="41BCB053">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rPr>
            </w:pPr>
            <w:r>
              <w:rPr>
                <w:rFonts w:hint="default" w:ascii="Times New Roman" w:hAnsi="Times New Roman" w:eastAsia="方正仿宋_GBK" w:cs="Times New Roman"/>
                <w:b/>
                <w:bCs/>
                <w:color w:val="auto"/>
                <w:kern w:val="0"/>
                <w:sz w:val="22"/>
                <w:szCs w:val="22"/>
                <w:highlight w:val="none"/>
                <w:lang w:val="en-US" w:eastAsia="zh-CN" w:bidi="ar-SA"/>
              </w:rPr>
              <w:t>三是</w:t>
            </w:r>
            <w:r>
              <w:rPr>
                <w:rFonts w:hint="default" w:ascii="Times New Roman" w:hAnsi="Times New Roman" w:eastAsia="方正仿宋_GBK" w:cs="Times New Roman"/>
                <w:color w:val="auto"/>
                <w:kern w:val="0"/>
                <w:sz w:val="22"/>
                <w:szCs w:val="22"/>
                <w:highlight w:val="none"/>
                <w:lang w:val="en-US" w:eastAsia="zh-CN"/>
              </w:rPr>
              <w:t>开展119消防日等主题宣传活动。</w:t>
            </w:r>
          </w:p>
        </w:tc>
        <w:tc>
          <w:tcPr>
            <w:tcW w:w="1625" w:type="dxa"/>
            <w:shd w:val="clear"/>
            <w:noWrap w:val="0"/>
            <w:vAlign w:val="center"/>
          </w:tcPr>
          <w:p w14:paraId="2C984D90">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14:paraId="5BCBED56">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5625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restart"/>
            <w:noWrap w:val="0"/>
            <w:vAlign w:val="center"/>
          </w:tcPr>
          <w:p w14:paraId="2E7A98E9">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6</w:t>
            </w:r>
          </w:p>
        </w:tc>
        <w:tc>
          <w:tcPr>
            <w:tcW w:w="1583" w:type="dxa"/>
            <w:vMerge w:val="restart"/>
            <w:noWrap w:val="0"/>
            <w:vAlign w:val="center"/>
          </w:tcPr>
          <w:p w14:paraId="3BA8AC70">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rPr>
              <w:t>基层党建工作不扎实</w:t>
            </w:r>
          </w:p>
        </w:tc>
        <w:tc>
          <w:tcPr>
            <w:tcW w:w="3892" w:type="dxa"/>
            <w:noWrap w:val="0"/>
            <w:vAlign w:val="center"/>
          </w:tcPr>
          <w:p w14:paraId="30FC9AED">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学习记录缺失。</w:t>
            </w:r>
            <w:r>
              <w:rPr>
                <w:rFonts w:hint="default" w:ascii="Times New Roman" w:hAnsi="Times New Roman" w:eastAsia="方正仿宋_GBK" w:cs="Times New Roman"/>
                <w:color w:val="auto"/>
                <w:sz w:val="22"/>
                <w:szCs w:val="22"/>
                <w:highlight w:val="none"/>
                <w:lang w:val="en-US" w:eastAsia="zh-CN"/>
              </w:rPr>
              <w:t>如，2021年10月18日党员大会，存在学习上级文件、创文宣讲记录仅有序号，无文件标题和学习内容。</w:t>
            </w:r>
          </w:p>
        </w:tc>
        <w:tc>
          <w:tcPr>
            <w:tcW w:w="4733" w:type="dxa"/>
            <w:noWrap w:val="0"/>
            <w:vAlign w:val="center"/>
          </w:tcPr>
          <w:p w14:paraId="747B0D2A">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一是</w:t>
            </w:r>
            <w:r>
              <w:rPr>
                <w:rFonts w:hint="default" w:ascii="Times New Roman" w:hAnsi="Times New Roman" w:eastAsia="方正仿宋_GBK" w:cs="Times New Roman"/>
                <w:color w:val="auto"/>
                <w:kern w:val="0"/>
                <w:sz w:val="22"/>
                <w:szCs w:val="22"/>
                <w:highlight w:val="none"/>
                <w:lang w:val="en-US" w:eastAsia="zh-CN"/>
              </w:rPr>
              <w:t>9月6日召开村支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会，指定</w:t>
            </w:r>
            <w:r>
              <w:rPr>
                <w:rFonts w:hint="eastAsia" w:ascii="Times New Roman" w:hAnsi="Times New Roman" w:eastAsia="方正仿宋_GBK" w:cs="Times New Roman"/>
                <w:color w:val="auto"/>
                <w:kern w:val="0"/>
                <w:sz w:val="22"/>
                <w:szCs w:val="22"/>
                <w:highlight w:val="none"/>
                <w:lang w:val="en-US" w:eastAsia="zh-CN"/>
              </w:rPr>
              <w:t>1</w:t>
            </w:r>
            <w:r>
              <w:rPr>
                <w:rFonts w:hint="default" w:ascii="Times New Roman" w:hAnsi="Times New Roman" w:eastAsia="方正仿宋_GBK" w:cs="Times New Roman"/>
                <w:color w:val="auto"/>
                <w:kern w:val="0"/>
                <w:sz w:val="22"/>
                <w:szCs w:val="22"/>
                <w:highlight w:val="none"/>
                <w:lang w:val="en-US" w:eastAsia="zh-CN"/>
              </w:rPr>
              <w:t>名村“两委”成员负责会议记录，并规范记录时间、应到人数、实到人数等要素，确保全面完整记录会议内容；</w:t>
            </w:r>
          </w:p>
          <w:p w14:paraId="25A6E37F">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二是</w:t>
            </w:r>
            <w:r>
              <w:rPr>
                <w:rFonts w:hint="default" w:ascii="Times New Roman" w:hAnsi="Times New Roman" w:eastAsia="方正仿宋_GBK" w:cs="Times New Roman"/>
                <w:color w:val="auto"/>
                <w:kern w:val="0"/>
                <w:sz w:val="22"/>
                <w:szCs w:val="22"/>
                <w:highlight w:val="none"/>
                <w:lang w:val="en-US" w:eastAsia="zh-CN"/>
              </w:rPr>
              <w:t>针对存在问题进行查漏补缺，完善会议记录要素；</w:t>
            </w:r>
          </w:p>
          <w:p w14:paraId="1780B027">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b/>
                <w:bCs/>
                <w:color w:val="auto"/>
                <w:kern w:val="0"/>
                <w:sz w:val="22"/>
                <w:szCs w:val="22"/>
                <w:highlight w:val="none"/>
                <w:lang w:val="en-US" w:eastAsia="zh-CN" w:bidi="ar-SA"/>
              </w:rPr>
              <w:t>三是</w:t>
            </w:r>
            <w:r>
              <w:rPr>
                <w:rFonts w:hint="default" w:ascii="Times New Roman" w:hAnsi="Times New Roman" w:eastAsia="方正仿宋_GBK" w:cs="Times New Roman"/>
                <w:color w:val="auto"/>
                <w:kern w:val="0"/>
                <w:sz w:val="22"/>
                <w:szCs w:val="22"/>
                <w:highlight w:val="none"/>
                <w:lang w:val="en-US" w:eastAsia="zh-CN"/>
              </w:rPr>
              <w:t>定期开展会议记录检查。</w:t>
            </w:r>
          </w:p>
        </w:tc>
        <w:tc>
          <w:tcPr>
            <w:tcW w:w="1625" w:type="dxa"/>
            <w:shd w:val="clear"/>
            <w:noWrap w:val="0"/>
            <w:vAlign w:val="center"/>
          </w:tcPr>
          <w:p w14:paraId="611DECF9">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14:paraId="36136B8E">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671D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80" w:type="dxa"/>
            <w:vMerge w:val="continue"/>
            <w:noWrap w:val="0"/>
            <w:vAlign w:val="center"/>
          </w:tcPr>
          <w:p w14:paraId="1D3DE548">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14:paraId="38A813A3">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14:paraId="2DD7622F">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党员学习会开成工作会。</w:t>
            </w:r>
            <w:r>
              <w:rPr>
                <w:rFonts w:hint="default" w:ascii="Times New Roman" w:hAnsi="Times New Roman" w:eastAsia="方正仿宋_GBK" w:cs="Times New Roman"/>
                <w:color w:val="auto"/>
                <w:sz w:val="22"/>
                <w:szCs w:val="22"/>
                <w:highlight w:val="none"/>
                <w:lang w:val="en-US" w:eastAsia="zh-CN"/>
              </w:rPr>
              <w:t>如，2022年9月19日党员学习日，无任何学习内容，只有疫情防控、辖区企业安全自查、鉴定经营性自建房等工作安排。</w:t>
            </w:r>
          </w:p>
        </w:tc>
        <w:tc>
          <w:tcPr>
            <w:tcW w:w="4733" w:type="dxa"/>
            <w:noWrap w:val="0"/>
            <w:vAlign w:val="center"/>
          </w:tcPr>
          <w:p w14:paraId="5259F4A8">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eastAsia" w:ascii="Times New Roman" w:hAnsi="Times New Roman" w:eastAsia="方正仿宋_GBK" w:cs="Times New Roman"/>
                <w:color w:val="auto"/>
                <w:kern w:val="0"/>
                <w:sz w:val="22"/>
                <w:szCs w:val="22"/>
                <w:highlight w:val="none"/>
                <w:lang w:eastAsia="zh-CN"/>
              </w:rPr>
            </w:pPr>
            <w:r>
              <w:rPr>
                <w:rFonts w:hint="eastAsia" w:ascii="Times New Roman" w:hAnsi="Times New Roman" w:eastAsia="方正仿宋_GBK" w:cs="Times New Roman"/>
                <w:b/>
                <w:bCs/>
                <w:color w:val="auto"/>
                <w:kern w:val="0"/>
                <w:sz w:val="22"/>
                <w:szCs w:val="22"/>
                <w:highlight w:val="none"/>
                <w:lang w:eastAsia="zh-CN"/>
              </w:rPr>
              <w:t>一是</w:t>
            </w:r>
            <w:r>
              <w:rPr>
                <w:rFonts w:hint="eastAsia" w:ascii="Times New Roman" w:hAnsi="Times New Roman" w:eastAsia="方正仿宋_GBK" w:cs="Times New Roman"/>
                <w:color w:val="auto"/>
                <w:kern w:val="0"/>
                <w:sz w:val="22"/>
                <w:szCs w:val="22"/>
                <w:highlight w:val="none"/>
                <w:lang w:eastAsia="zh-CN"/>
              </w:rPr>
              <w:t>严格落实“三会一课”制度，按照每月学习清单，认真组织党员进行了学习；同时，组织好党员结合自身工作实际，进行学习讨论；</w:t>
            </w:r>
          </w:p>
          <w:p w14:paraId="72B722D9">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eastAsia="zh-CN"/>
              </w:rPr>
            </w:pPr>
            <w:r>
              <w:rPr>
                <w:rFonts w:hint="eastAsia" w:ascii="Times New Roman" w:hAnsi="Times New Roman" w:eastAsia="方正仿宋_GBK" w:cs="Times New Roman"/>
                <w:b/>
                <w:bCs/>
                <w:color w:val="auto"/>
                <w:kern w:val="0"/>
                <w:sz w:val="22"/>
                <w:szCs w:val="22"/>
                <w:highlight w:val="none"/>
                <w:lang w:eastAsia="zh-CN"/>
              </w:rPr>
              <w:t>二是</w:t>
            </w:r>
            <w:r>
              <w:rPr>
                <w:rFonts w:hint="eastAsia" w:ascii="Times New Roman" w:hAnsi="Times New Roman" w:eastAsia="方正仿宋_GBK" w:cs="Times New Roman"/>
                <w:color w:val="auto"/>
                <w:kern w:val="0"/>
                <w:sz w:val="22"/>
                <w:szCs w:val="22"/>
                <w:highlight w:val="none"/>
                <w:lang w:eastAsia="zh-CN"/>
              </w:rPr>
              <w:t>加强党务工作者培训，组织副书记参加镇党建工作办公室的业务培训，提高工作能力。</w:t>
            </w:r>
          </w:p>
        </w:tc>
        <w:tc>
          <w:tcPr>
            <w:tcW w:w="1625" w:type="dxa"/>
            <w:shd w:val="clear"/>
            <w:noWrap w:val="0"/>
            <w:vAlign w:val="center"/>
          </w:tcPr>
          <w:p w14:paraId="7CC32132">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14:paraId="7761B6F2">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169F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0" w:type="dxa"/>
            <w:vMerge w:val="continue"/>
            <w:noWrap w:val="0"/>
            <w:vAlign w:val="center"/>
          </w:tcPr>
          <w:p w14:paraId="01CBA314">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14:paraId="2812835D">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14:paraId="24074AFD">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pacing w:val="-6"/>
                <w:kern w:val="0"/>
                <w:sz w:val="22"/>
                <w:szCs w:val="22"/>
                <w:highlight w:val="none"/>
                <w:lang w:val="en-US" w:eastAsia="zh-CN" w:bidi="ar-SA"/>
              </w:rPr>
              <w:t>党总支会议主持人不规范。</w:t>
            </w:r>
            <w:r>
              <w:rPr>
                <w:rFonts w:hint="default" w:ascii="Times New Roman" w:hAnsi="Times New Roman" w:eastAsia="方正仿宋_GBK" w:cs="Times New Roman"/>
                <w:color w:val="auto"/>
                <w:spacing w:val="-6"/>
                <w:sz w:val="22"/>
                <w:szCs w:val="22"/>
                <w:highlight w:val="none"/>
                <w:lang w:val="en-US" w:eastAsia="zh-CN"/>
              </w:rPr>
              <w:t>如，2023年1月、3月、9月、10月、12月党总支会议议程，均出现许某某、蒋某某两位主持人。</w:t>
            </w:r>
          </w:p>
        </w:tc>
        <w:tc>
          <w:tcPr>
            <w:tcW w:w="4733" w:type="dxa"/>
            <w:noWrap w:val="0"/>
            <w:vAlign w:val="center"/>
          </w:tcPr>
          <w:p w14:paraId="2B7EC7BD">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lang w:val="en-US" w:eastAsia="zh-CN"/>
              </w:rPr>
              <w:t>9月6日召开村支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会，指定</w:t>
            </w:r>
            <w:r>
              <w:rPr>
                <w:rFonts w:hint="eastAsia" w:ascii="Times New Roman" w:hAnsi="Times New Roman" w:eastAsia="方正仿宋_GBK" w:cs="Times New Roman"/>
                <w:color w:val="auto"/>
                <w:kern w:val="0"/>
                <w:sz w:val="22"/>
                <w:szCs w:val="22"/>
                <w:highlight w:val="none"/>
                <w:lang w:val="en-US" w:eastAsia="zh-CN"/>
              </w:rPr>
              <w:t>1</w:t>
            </w:r>
            <w:r>
              <w:rPr>
                <w:rFonts w:hint="default" w:ascii="Times New Roman" w:hAnsi="Times New Roman" w:eastAsia="方正仿宋_GBK" w:cs="Times New Roman"/>
                <w:color w:val="auto"/>
                <w:kern w:val="0"/>
                <w:sz w:val="22"/>
                <w:szCs w:val="22"/>
                <w:highlight w:val="none"/>
                <w:lang w:val="en-US" w:eastAsia="zh-CN"/>
              </w:rPr>
              <w:t>名村“两委”成员负责会议记录，并规范记录时间、应到人数、实到人数等要素，确保全面完整记录会议内容。</w:t>
            </w:r>
          </w:p>
        </w:tc>
        <w:tc>
          <w:tcPr>
            <w:tcW w:w="1625" w:type="dxa"/>
            <w:shd w:val="clear"/>
            <w:noWrap w:val="0"/>
            <w:vAlign w:val="center"/>
          </w:tcPr>
          <w:p w14:paraId="65C9E7E0">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14:paraId="13C9507D">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5159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0" w:type="dxa"/>
            <w:vMerge w:val="continue"/>
            <w:noWrap w:val="0"/>
            <w:vAlign w:val="center"/>
          </w:tcPr>
          <w:p w14:paraId="4D66F469">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14:paraId="40B1D906">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14:paraId="38DA835C">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kern w:val="0"/>
                <w:sz w:val="22"/>
                <w:szCs w:val="22"/>
                <w:highlight w:val="none"/>
                <w:lang w:val="en-US" w:eastAsia="zh-CN" w:bidi="ar-SA"/>
              </w:rPr>
              <w:t>党员发展程序不规范。</w:t>
            </w:r>
            <w:r>
              <w:rPr>
                <w:rFonts w:hint="default" w:ascii="Times New Roman" w:hAnsi="Times New Roman" w:eastAsia="方正仿宋_GBK" w:cs="Times New Roman"/>
                <w:color w:val="auto"/>
                <w:sz w:val="22"/>
                <w:szCs w:val="22"/>
                <w:highlight w:val="none"/>
                <w:lang w:val="en-US" w:eastAsia="zh-CN"/>
              </w:rPr>
              <w:t>如，2021年胡某在未被确定为入党积极分子期间，就参加入党积极分子培训；2023年7月18日胡某预备党员转正公示期未满，就召开党员大会讨论其转正事宜</w:t>
            </w:r>
          </w:p>
        </w:tc>
        <w:tc>
          <w:tcPr>
            <w:tcW w:w="4733" w:type="dxa"/>
            <w:noWrap w:val="0"/>
            <w:vAlign w:val="center"/>
          </w:tcPr>
          <w:p w14:paraId="5AF68D0C">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lang w:val="en-US" w:eastAsia="zh-CN"/>
              </w:rPr>
              <w:t>10月28日格里坪镇</w:t>
            </w:r>
            <w:r>
              <w:rPr>
                <w:rFonts w:hint="eastAsia" w:ascii="Times New Roman" w:hAnsi="Times New Roman" w:eastAsia="方正仿宋_GBK" w:cs="Times New Roman"/>
                <w:color w:val="auto"/>
                <w:kern w:val="0"/>
                <w:sz w:val="22"/>
                <w:szCs w:val="22"/>
                <w:highlight w:val="none"/>
                <w:lang w:val="en-US" w:eastAsia="zh-CN"/>
              </w:rPr>
              <w:t>党建工作办公室</w:t>
            </w:r>
            <w:r>
              <w:rPr>
                <w:rFonts w:hint="default" w:ascii="Times New Roman" w:hAnsi="Times New Roman" w:eastAsia="方正仿宋_GBK" w:cs="Times New Roman"/>
                <w:color w:val="auto"/>
                <w:kern w:val="0"/>
                <w:sz w:val="22"/>
                <w:szCs w:val="22"/>
                <w:highlight w:val="none"/>
                <w:lang w:val="en-US" w:eastAsia="zh-CN"/>
              </w:rPr>
              <w:t>组织各村副书记</w:t>
            </w:r>
            <w:r>
              <w:rPr>
                <w:rFonts w:hint="eastAsia" w:ascii="Times New Roman" w:hAnsi="Times New Roman" w:eastAsia="方正仿宋_GBK" w:cs="Times New Roman"/>
                <w:color w:val="auto"/>
                <w:kern w:val="0"/>
                <w:sz w:val="22"/>
                <w:szCs w:val="22"/>
                <w:highlight w:val="none"/>
                <w:lang w:val="en-US" w:eastAsia="zh-CN"/>
              </w:rPr>
              <w:t>参加</w:t>
            </w:r>
            <w:r>
              <w:rPr>
                <w:rFonts w:hint="default" w:ascii="Times New Roman" w:hAnsi="Times New Roman" w:eastAsia="方正仿宋_GBK" w:cs="Times New Roman"/>
                <w:color w:val="auto"/>
                <w:kern w:val="0"/>
                <w:sz w:val="22"/>
                <w:szCs w:val="22"/>
                <w:highlight w:val="none"/>
                <w:lang w:val="en-US" w:eastAsia="zh-CN"/>
              </w:rPr>
              <w:t>党务工作者培训</w:t>
            </w:r>
            <w:r>
              <w:rPr>
                <w:rFonts w:hint="eastAsia" w:ascii="Times New Roman" w:hAnsi="Times New Roman" w:eastAsia="方正仿宋_GBK" w:cs="Times New Roman"/>
                <w:color w:val="auto"/>
                <w:kern w:val="0"/>
                <w:sz w:val="22"/>
                <w:szCs w:val="22"/>
                <w:highlight w:val="none"/>
                <w:lang w:val="en-US" w:eastAsia="zh-CN"/>
              </w:rPr>
              <w:t>，对党员发展的“5个阶段25个步骤”进行了培训。</w:t>
            </w:r>
          </w:p>
        </w:tc>
        <w:tc>
          <w:tcPr>
            <w:tcW w:w="1625" w:type="dxa"/>
            <w:shd w:val="clear"/>
            <w:noWrap w:val="0"/>
            <w:vAlign w:val="center"/>
          </w:tcPr>
          <w:p w14:paraId="5FE28E89">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14:paraId="1EB512F0">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57AC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0" w:type="dxa"/>
            <w:noWrap w:val="0"/>
            <w:vAlign w:val="center"/>
          </w:tcPr>
          <w:p w14:paraId="4B44D388">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7</w:t>
            </w:r>
          </w:p>
        </w:tc>
        <w:tc>
          <w:tcPr>
            <w:tcW w:w="1583" w:type="dxa"/>
            <w:noWrap w:val="0"/>
            <w:vAlign w:val="center"/>
          </w:tcPr>
          <w:p w14:paraId="1EF427F6">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党员干部管理宽松软</w:t>
            </w:r>
          </w:p>
        </w:tc>
        <w:tc>
          <w:tcPr>
            <w:tcW w:w="3892" w:type="dxa"/>
            <w:noWrap w:val="0"/>
            <w:vAlign w:val="center"/>
          </w:tcPr>
          <w:p w14:paraId="44359D75">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如，2019年以来共有6名党员受到党纪处分。</w:t>
            </w:r>
          </w:p>
        </w:tc>
        <w:tc>
          <w:tcPr>
            <w:tcW w:w="4733" w:type="dxa"/>
            <w:noWrap w:val="0"/>
            <w:vAlign w:val="center"/>
          </w:tcPr>
          <w:p w14:paraId="692950E4">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color w:val="auto"/>
                <w:kern w:val="0"/>
                <w:sz w:val="22"/>
                <w:szCs w:val="22"/>
                <w:highlight w:val="none"/>
                <w:lang w:val="en-US" w:eastAsia="zh-CN"/>
              </w:rPr>
              <w:t>9月17日组织党员学习《中国共产党纪律处分条例》、习近平《关于全面加强党的纪律建设论述摘编》和警示教育案例。</w:t>
            </w:r>
          </w:p>
        </w:tc>
        <w:tc>
          <w:tcPr>
            <w:tcW w:w="1625" w:type="dxa"/>
            <w:shd w:val="clear"/>
            <w:noWrap w:val="0"/>
            <w:vAlign w:val="center"/>
          </w:tcPr>
          <w:p w14:paraId="62AF1C30">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14:paraId="34E46243">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0FEB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0" w:type="dxa"/>
            <w:vMerge w:val="restart"/>
            <w:noWrap w:val="0"/>
            <w:vAlign w:val="center"/>
          </w:tcPr>
          <w:p w14:paraId="041C3897">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8</w:t>
            </w:r>
          </w:p>
        </w:tc>
        <w:tc>
          <w:tcPr>
            <w:tcW w:w="1583" w:type="dxa"/>
            <w:vMerge w:val="restart"/>
            <w:noWrap w:val="0"/>
            <w:vAlign w:val="center"/>
          </w:tcPr>
          <w:p w14:paraId="58E66AFA">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lang w:val="en-US" w:eastAsia="zh-CN"/>
              </w:rPr>
            </w:pPr>
            <w:r>
              <w:rPr>
                <w:rFonts w:hint="default" w:ascii="Times New Roman" w:hAnsi="Times New Roman" w:eastAsia="方正仿宋_GBK" w:cs="Times New Roman"/>
                <w:color w:val="auto"/>
                <w:kern w:val="0"/>
                <w:sz w:val="22"/>
                <w:szCs w:val="22"/>
                <w:highlight w:val="none"/>
                <w:lang w:val="en-US" w:eastAsia="zh-CN"/>
              </w:rPr>
              <w:t>“三资”管理不规范</w:t>
            </w:r>
          </w:p>
        </w:tc>
        <w:tc>
          <w:tcPr>
            <w:tcW w:w="3892" w:type="dxa"/>
            <w:noWrap w:val="0"/>
            <w:vAlign w:val="center"/>
          </w:tcPr>
          <w:p w14:paraId="25EE827B">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内控管理欠缺。</w:t>
            </w:r>
            <w:r>
              <w:rPr>
                <w:rFonts w:hint="default" w:ascii="Times New Roman" w:hAnsi="Times New Roman" w:eastAsia="方正仿宋_GBK" w:cs="Times New Roman"/>
                <w:color w:val="auto"/>
                <w:sz w:val="22"/>
                <w:szCs w:val="22"/>
                <w:highlight w:val="none"/>
                <w:lang w:val="en-US" w:eastAsia="zh-CN"/>
              </w:rPr>
              <w:t>存在大额现金垫付。如，2022年1月12号凭证，支付打围费7000元由个人垫付。报销程序不完善。如，2020年11月70号凭证，支付养鱼项目购水管费用5.48万元，所附商品买卖合同供货方无签字、无验收人签字。</w:t>
            </w:r>
          </w:p>
        </w:tc>
        <w:tc>
          <w:tcPr>
            <w:tcW w:w="4733" w:type="dxa"/>
            <w:noWrap w:val="0"/>
            <w:vAlign w:val="center"/>
          </w:tcPr>
          <w:p w14:paraId="7B51143E">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rPr>
              <w:t>10月25日组织人员参加格里坪镇</w:t>
            </w:r>
            <w:r>
              <w:rPr>
                <w:rFonts w:hint="eastAsia" w:ascii="Times New Roman" w:hAnsi="Times New Roman" w:eastAsia="方正仿宋_GBK" w:cs="Times New Roman"/>
                <w:color w:val="auto"/>
                <w:kern w:val="0"/>
                <w:sz w:val="22"/>
                <w:szCs w:val="22"/>
                <w:highlight w:val="none"/>
                <w:lang w:eastAsia="zh-CN"/>
              </w:rPr>
              <w:t>“</w:t>
            </w:r>
            <w:r>
              <w:rPr>
                <w:rFonts w:hint="default" w:ascii="Times New Roman" w:hAnsi="Times New Roman" w:eastAsia="方正仿宋_GBK" w:cs="Times New Roman"/>
                <w:color w:val="auto"/>
                <w:kern w:val="0"/>
                <w:sz w:val="22"/>
                <w:szCs w:val="22"/>
                <w:highlight w:val="none"/>
              </w:rPr>
              <w:t>三资</w:t>
            </w:r>
            <w:r>
              <w:rPr>
                <w:rFonts w:hint="eastAsia" w:ascii="Times New Roman" w:hAnsi="Times New Roman" w:eastAsia="方正仿宋_GBK" w:cs="Times New Roman"/>
                <w:color w:val="auto"/>
                <w:kern w:val="0"/>
                <w:sz w:val="22"/>
                <w:szCs w:val="22"/>
                <w:highlight w:val="none"/>
                <w:lang w:eastAsia="zh-CN"/>
              </w:rPr>
              <w:t>”</w:t>
            </w:r>
            <w:r>
              <w:rPr>
                <w:rFonts w:hint="default" w:ascii="Times New Roman" w:hAnsi="Times New Roman" w:eastAsia="方正仿宋_GBK" w:cs="Times New Roman"/>
                <w:color w:val="auto"/>
                <w:kern w:val="0"/>
                <w:sz w:val="22"/>
                <w:szCs w:val="22"/>
                <w:highlight w:val="none"/>
              </w:rPr>
              <w:t>管理培训</w:t>
            </w:r>
            <w:r>
              <w:rPr>
                <w:rFonts w:hint="default" w:ascii="Times New Roman" w:hAnsi="Times New Roman" w:eastAsia="方正仿宋_GBK" w:cs="Times New Roman"/>
                <w:color w:val="auto"/>
                <w:kern w:val="0"/>
                <w:sz w:val="22"/>
                <w:szCs w:val="22"/>
                <w:highlight w:val="none"/>
                <w:lang w:eastAsia="zh-CN"/>
              </w:rPr>
              <w:t>暨农村财务管理培训；</w:t>
            </w:r>
          </w:p>
          <w:p w14:paraId="141AF35C">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9月6日召开村支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会</w:t>
            </w:r>
            <w:r>
              <w:rPr>
                <w:rFonts w:hint="default" w:ascii="Times New Roman" w:hAnsi="Times New Roman" w:eastAsia="方正仿宋_GBK" w:cs="Times New Roman"/>
                <w:color w:val="auto"/>
                <w:kern w:val="0"/>
                <w:sz w:val="22"/>
                <w:szCs w:val="22"/>
                <w:highlight w:val="none"/>
                <w:lang w:eastAsia="zh-CN"/>
              </w:rPr>
              <w:t>明确村纪检小组长对村集体资金使用进行监督检查，审核把关。</w:t>
            </w:r>
          </w:p>
        </w:tc>
        <w:tc>
          <w:tcPr>
            <w:tcW w:w="1625" w:type="dxa"/>
            <w:shd w:val="clear"/>
            <w:noWrap w:val="0"/>
            <w:vAlign w:val="center"/>
          </w:tcPr>
          <w:p w14:paraId="461381DD">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14:paraId="355286DD">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44BA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0" w:type="dxa"/>
            <w:vMerge w:val="continue"/>
            <w:noWrap w:val="0"/>
            <w:vAlign w:val="center"/>
          </w:tcPr>
          <w:p w14:paraId="7FE5BE22">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14:paraId="619D8E4A">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14:paraId="6744FCBA">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财务审核不严。</w:t>
            </w:r>
            <w:r>
              <w:rPr>
                <w:rFonts w:hint="default" w:ascii="Times New Roman" w:hAnsi="Times New Roman" w:eastAsia="方正仿宋_GBK" w:cs="Times New Roman"/>
                <w:color w:val="auto"/>
                <w:sz w:val="22"/>
                <w:szCs w:val="22"/>
                <w:highlight w:val="none"/>
                <w:lang w:val="en-US" w:eastAsia="zh-CN"/>
              </w:rPr>
              <w:t>报销附件不齐。如，2023年1月12号凭证，支付自然村通动力硬化工程款25.28万元，未附村民代表大会会议纪要。原始凭证有涂改。如，2020年6月43号凭证，费用报销单报销金额大、小写均有涂改。无制表人、审核人签字。如，大水井村五社2023年12月13号凭证，发放社干部补助，发放表无制表人、审核人签字。</w:t>
            </w:r>
          </w:p>
        </w:tc>
        <w:tc>
          <w:tcPr>
            <w:tcW w:w="4733" w:type="dxa"/>
            <w:noWrap w:val="0"/>
            <w:vAlign w:val="center"/>
          </w:tcPr>
          <w:p w14:paraId="7059D251">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kern w:val="0"/>
                <w:sz w:val="22"/>
                <w:szCs w:val="22"/>
                <w:highlight w:val="none"/>
              </w:rPr>
              <w:t>10月25日组织</w:t>
            </w:r>
            <w:r>
              <w:rPr>
                <w:rFonts w:hint="default" w:ascii="Times New Roman" w:hAnsi="Times New Roman" w:eastAsia="方正仿宋_GBK" w:cs="Times New Roman"/>
                <w:color w:val="auto"/>
                <w:kern w:val="0"/>
                <w:sz w:val="22"/>
                <w:szCs w:val="22"/>
                <w:highlight w:val="none"/>
                <w:lang w:eastAsia="zh-CN"/>
              </w:rPr>
              <w:t>村、组报账员和相关负责人</w:t>
            </w:r>
            <w:r>
              <w:rPr>
                <w:rFonts w:hint="default" w:ascii="Times New Roman" w:hAnsi="Times New Roman" w:eastAsia="方正仿宋_GBK" w:cs="Times New Roman"/>
                <w:color w:val="auto"/>
                <w:kern w:val="0"/>
                <w:sz w:val="22"/>
                <w:szCs w:val="22"/>
                <w:highlight w:val="none"/>
              </w:rPr>
              <w:t>参加格里坪镇</w:t>
            </w:r>
            <w:r>
              <w:rPr>
                <w:rFonts w:hint="eastAsia" w:ascii="Times New Roman" w:hAnsi="Times New Roman" w:eastAsia="方正仿宋_GBK" w:cs="Times New Roman"/>
                <w:color w:val="auto"/>
                <w:kern w:val="0"/>
                <w:sz w:val="22"/>
                <w:szCs w:val="22"/>
                <w:highlight w:val="none"/>
                <w:lang w:eastAsia="zh-CN"/>
              </w:rPr>
              <w:t>“</w:t>
            </w:r>
            <w:r>
              <w:rPr>
                <w:rFonts w:hint="default" w:ascii="Times New Roman" w:hAnsi="Times New Roman" w:eastAsia="方正仿宋_GBK" w:cs="Times New Roman"/>
                <w:color w:val="auto"/>
                <w:kern w:val="0"/>
                <w:sz w:val="22"/>
                <w:szCs w:val="22"/>
                <w:highlight w:val="none"/>
              </w:rPr>
              <w:t>三资</w:t>
            </w:r>
            <w:r>
              <w:rPr>
                <w:rFonts w:hint="eastAsia" w:ascii="Times New Roman" w:hAnsi="Times New Roman" w:eastAsia="方正仿宋_GBK" w:cs="Times New Roman"/>
                <w:color w:val="auto"/>
                <w:kern w:val="0"/>
                <w:sz w:val="22"/>
                <w:szCs w:val="22"/>
                <w:highlight w:val="none"/>
                <w:lang w:eastAsia="zh-CN"/>
              </w:rPr>
              <w:t>”</w:t>
            </w:r>
            <w:r>
              <w:rPr>
                <w:rFonts w:hint="default" w:ascii="Times New Roman" w:hAnsi="Times New Roman" w:eastAsia="方正仿宋_GBK" w:cs="Times New Roman"/>
                <w:color w:val="auto"/>
                <w:kern w:val="0"/>
                <w:sz w:val="22"/>
                <w:szCs w:val="22"/>
                <w:highlight w:val="none"/>
              </w:rPr>
              <w:t>管理培训</w:t>
            </w:r>
            <w:r>
              <w:rPr>
                <w:rFonts w:hint="default" w:ascii="Times New Roman" w:hAnsi="Times New Roman" w:eastAsia="方正仿宋_GBK" w:cs="Times New Roman"/>
                <w:color w:val="auto"/>
                <w:kern w:val="0"/>
                <w:sz w:val="22"/>
                <w:szCs w:val="22"/>
                <w:highlight w:val="none"/>
                <w:lang w:eastAsia="zh-CN"/>
              </w:rPr>
              <w:t>；</w:t>
            </w:r>
          </w:p>
          <w:p w14:paraId="02F42143">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kern w:val="0"/>
                <w:sz w:val="22"/>
                <w:szCs w:val="22"/>
                <w:highlight w:val="none"/>
                <w:lang w:val="en-US" w:eastAsia="zh-CN"/>
              </w:rPr>
              <w:t>9月6日召开村支</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kern w:val="0"/>
                <w:sz w:val="22"/>
                <w:szCs w:val="22"/>
                <w:highlight w:val="none"/>
                <w:lang w:val="en-US" w:eastAsia="zh-CN"/>
              </w:rPr>
              <w:t>会</w:t>
            </w:r>
            <w:r>
              <w:rPr>
                <w:rFonts w:hint="default" w:ascii="Times New Roman" w:hAnsi="Times New Roman" w:eastAsia="方正仿宋_GBK" w:cs="Times New Roman"/>
                <w:color w:val="auto"/>
                <w:kern w:val="0"/>
                <w:sz w:val="22"/>
                <w:szCs w:val="22"/>
                <w:highlight w:val="none"/>
                <w:lang w:eastAsia="zh-CN"/>
              </w:rPr>
              <w:t>明确村纪检小组长对村集体资金使用进行监督检查，审核把关。</w:t>
            </w:r>
          </w:p>
        </w:tc>
        <w:tc>
          <w:tcPr>
            <w:tcW w:w="1625" w:type="dxa"/>
            <w:shd w:val="clear"/>
            <w:noWrap w:val="0"/>
            <w:vAlign w:val="center"/>
          </w:tcPr>
          <w:p w14:paraId="5F361547">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eastAsia="zh-CN"/>
              </w:rPr>
              <w:t>已整改</w:t>
            </w:r>
          </w:p>
        </w:tc>
        <w:tc>
          <w:tcPr>
            <w:tcW w:w="1625" w:type="dxa"/>
            <w:noWrap w:val="0"/>
            <w:vAlign w:val="center"/>
          </w:tcPr>
          <w:p w14:paraId="6BA528FF">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r w14:paraId="0DF7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0" w:type="dxa"/>
            <w:vMerge w:val="continue"/>
            <w:noWrap w:val="0"/>
            <w:vAlign w:val="center"/>
          </w:tcPr>
          <w:p w14:paraId="4878F8C7">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1583" w:type="dxa"/>
            <w:vMerge w:val="continue"/>
            <w:noWrap w:val="0"/>
            <w:vAlign w:val="center"/>
          </w:tcPr>
          <w:p w14:paraId="04E478BE">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c>
          <w:tcPr>
            <w:tcW w:w="3892" w:type="dxa"/>
            <w:noWrap w:val="0"/>
            <w:vAlign w:val="center"/>
          </w:tcPr>
          <w:p w14:paraId="2A1B82CA">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b/>
                <w:bCs/>
                <w:color w:val="auto"/>
                <w:spacing w:val="-6"/>
                <w:sz w:val="22"/>
                <w:szCs w:val="22"/>
                <w:highlight w:val="none"/>
                <w:lang w:val="en-US" w:eastAsia="zh-CN"/>
              </w:rPr>
              <w:t>工作日发放加班费。</w:t>
            </w:r>
            <w:r>
              <w:rPr>
                <w:rFonts w:hint="default" w:ascii="Times New Roman" w:hAnsi="Times New Roman" w:eastAsia="方正仿宋_GBK" w:cs="Times New Roman"/>
                <w:color w:val="auto"/>
                <w:spacing w:val="-6"/>
                <w:sz w:val="22"/>
                <w:szCs w:val="22"/>
                <w:highlight w:val="none"/>
                <w:lang w:val="en-US" w:eastAsia="zh-CN"/>
              </w:rPr>
              <w:t>如，2023年1月11号凭证，支付</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spacing w:val="-6"/>
                <w:sz w:val="22"/>
                <w:szCs w:val="22"/>
                <w:highlight w:val="none"/>
                <w:lang w:val="en-US" w:eastAsia="zh-CN"/>
              </w:rPr>
              <w:t>干部2022年防疫等周末加班补助，出现工作日发放加班费14人次，共计1400元。</w:t>
            </w:r>
          </w:p>
        </w:tc>
        <w:tc>
          <w:tcPr>
            <w:tcW w:w="4733" w:type="dxa"/>
            <w:noWrap w:val="0"/>
            <w:vAlign w:val="center"/>
          </w:tcPr>
          <w:p w14:paraId="45EAA14C">
            <w:pPr>
              <w:keepNext w:val="0"/>
              <w:keepLines w:val="0"/>
              <w:pageBreakBefore w:val="0"/>
              <w:widowControl w:val="0"/>
              <w:kinsoku/>
              <w:wordWrap/>
              <w:overflowPunct w:val="0"/>
              <w:topLinePunct w:val="0"/>
              <w:autoSpaceDE/>
              <w:autoSpaceDN/>
              <w:bidi w:val="0"/>
              <w:adjustRightInd/>
              <w:snapToGrid/>
              <w:spacing w:line="260" w:lineRule="exact"/>
              <w:jc w:val="both"/>
              <w:textAlignment w:val="auto"/>
              <w:rPr>
                <w:rFonts w:hint="eastAsia" w:ascii="Times New Roman" w:hAnsi="Times New Roman" w:eastAsia="方正仿宋_GBK" w:cs="Times New Roman"/>
                <w:color w:val="auto"/>
                <w:spacing w:val="-6"/>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一是</w:t>
            </w:r>
            <w:r>
              <w:rPr>
                <w:rFonts w:hint="default" w:ascii="Times New Roman" w:hAnsi="Times New Roman" w:eastAsia="方正仿宋_GBK" w:cs="Times New Roman"/>
                <w:color w:val="auto"/>
                <w:spacing w:val="-6"/>
                <w:kern w:val="0"/>
                <w:sz w:val="22"/>
                <w:szCs w:val="22"/>
                <w:highlight w:val="none"/>
                <w:lang w:val="en-US" w:eastAsia="zh-CN"/>
              </w:rPr>
              <w:t>10月25日格里坪镇组织各村、社区、村民小组学习农村财务相关知识</w:t>
            </w:r>
            <w:r>
              <w:rPr>
                <w:rFonts w:hint="eastAsia" w:ascii="Times New Roman" w:hAnsi="Times New Roman" w:eastAsia="方正仿宋_GBK" w:cs="Times New Roman"/>
                <w:color w:val="auto"/>
                <w:spacing w:val="-6"/>
                <w:kern w:val="0"/>
                <w:sz w:val="22"/>
                <w:szCs w:val="22"/>
                <w:highlight w:val="none"/>
                <w:lang w:val="en-US" w:eastAsia="zh-CN"/>
              </w:rPr>
              <w:t>；</w:t>
            </w:r>
          </w:p>
          <w:p w14:paraId="71320327">
            <w:pPr>
              <w:keepNext w:val="0"/>
              <w:keepLines w:val="0"/>
              <w:pageBreakBefore w:val="0"/>
              <w:widowControl w:val="0"/>
              <w:kinsoku/>
              <w:wordWrap/>
              <w:overflowPunct w:val="0"/>
              <w:topLinePunct w:val="0"/>
              <w:autoSpaceDE/>
              <w:autoSpaceDN/>
              <w:bidi w:val="0"/>
              <w:adjustRightInd/>
              <w:snapToGrid/>
              <w:spacing w:line="260" w:lineRule="exact"/>
              <w:jc w:val="both"/>
              <w:textAlignment w:val="auto"/>
              <w:rPr>
                <w:rFonts w:hint="eastAsia" w:ascii="Times New Roman" w:hAnsi="Times New Roman" w:eastAsia="方正仿宋_GBK" w:cs="Times New Roman"/>
                <w:color w:val="auto"/>
                <w:spacing w:val="-6"/>
                <w:kern w:val="0"/>
                <w:sz w:val="22"/>
                <w:szCs w:val="22"/>
                <w:highlight w:val="none"/>
                <w:lang w:val="en-US" w:eastAsia="zh-CN"/>
              </w:rPr>
            </w:pPr>
            <w:r>
              <w:rPr>
                <w:rFonts w:hint="default" w:ascii="Times New Roman" w:hAnsi="Times New Roman" w:eastAsia="方正仿宋_GBK" w:cs="Times New Roman"/>
                <w:b/>
                <w:bCs/>
                <w:color w:val="auto"/>
                <w:sz w:val="22"/>
                <w:szCs w:val="22"/>
                <w:highlight w:val="none"/>
                <w:lang w:val="en-US" w:eastAsia="zh-CN"/>
              </w:rPr>
              <w:t>二是</w:t>
            </w:r>
            <w:r>
              <w:rPr>
                <w:rFonts w:hint="default" w:ascii="Times New Roman" w:hAnsi="Times New Roman" w:eastAsia="方正仿宋_GBK" w:cs="Times New Roman"/>
                <w:color w:val="auto"/>
                <w:spacing w:val="-6"/>
                <w:kern w:val="0"/>
                <w:sz w:val="22"/>
                <w:szCs w:val="22"/>
                <w:highlight w:val="none"/>
                <w:lang w:val="en-US" w:eastAsia="zh-CN"/>
              </w:rPr>
              <w:t>9月26日</w:t>
            </w:r>
            <w:r>
              <w:rPr>
                <w:rFonts w:hint="default" w:ascii="Times New Roman" w:hAnsi="Times New Roman" w:eastAsia="方正仿宋_GBK" w:cs="Times New Roman"/>
                <w:color w:val="auto"/>
                <w:sz w:val="22"/>
                <w:szCs w:val="22"/>
                <w:highlight w:val="none"/>
                <w:lang w:val="en-US" w:eastAsia="zh-CN"/>
              </w:rPr>
              <w:t>“两委”</w:t>
            </w:r>
            <w:r>
              <w:rPr>
                <w:rFonts w:hint="default" w:ascii="Times New Roman" w:hAnsi="Times New Roman" w:eastAsia="方正仿宋_GBK" w:cs="Times New Roman"/>
                <w:color w:val="auto"/>
                <w:spacing w:val="-6"/>
                <w:kern w:val="0"/>
                <w:sz w:val="22"/>
                <w:szCs w:val="22"/>
                <w:highlight w:val="none"/>
                <w:lang w:val="en-US" w:eastAsia="zh-CN"/>
              </w:rPr>
              <w:t>已退还1400元至大水井村村代管金账户</w:t>
            </w:r>
            <w:r>
              <w:rPr>
                <w:rFonts w:hint="eastAsia" w:ascii="Times New Roman" w:hAnsi="Times New Roman" w:eastAsia="方正仿宋_GBK" w:cs="Times New Roman"/>
                <w:color w:val="auto"/>
                <w:spacing w:val="-6"/>
                <w:kern w:val="0"/>
                <w:sz w:val="22"/>
                <w:szCs w:val="22"/>
                <w:highlight w:val="none"/>
                <w:lang w:val="en-US" w:eastAsia="zh-CN"/>
              </w:rPr>
              <w:t>；</w:t>
            </w:r>
          </w:p>
          <w:p w14:paraId="64933B12">
            <w:pPr>
              <w:keepNext w:val="0"/>
              <w:keepLines w:val="0"/>
              <w:pageBreakBefore w:val="0"/>
              <w:widowControl w:val="0"/>
              <w:kinsoku/>
              <w:wordWrap/>
              <w:overflowPunct w:val="0"/>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auto"/>
                <w:kern w:val="0"/>
                <w:sz w:val="22"/>
                <w:szCs w:val="22"/>
                <w:highlight w:val="none"/>
              </w:rPr>
            </w:pPr>
            <w:r>
              <w:rPr>
                <w:rFonts w:hint="default" w:ascii="Times New Roman" w:hAnsi="Times New Roman" w:eastAsia="方正仿宋_GBK" w:cs="Times New Roman"/>
                <w:b/>
                <w:bCs/>
                <w:color w:val="auto"/>
                <w:sz w:val="22"/>
                <w:szCs w:val="22"/>
                <w:highlight w:val="none"/>
                <w:lang w:val="en-US" w:eastAsia="zh-CN"/>
              </w:rPr>
              <w:t>三是</w:t>
            </w:r>
            <w:r>
              <w:rPr>
                <w:rFonts w:hint="default" w:ascii="Times New Roman" w:hAnsi="Times New Roman" w:eastAsia="方正仿宋_GBK" w:cs="Times New Roman"/>
                <w:color w:val="auto"/>
                <w:spacing w:val="-6"/>
                <w:kern w:val="0"/>
                <w:sz w:val="22"/>
                <w:szCs w:val="22"/>
                <w:highlight w:val="none"/>
                <w:lang w:val="en-US" w:eastAsia="zh-CN"/>
              </w:rPr>
              <w:t>加强对补助资金发放进行监管，包村领导严格审核，杜绝违规发放补贴。</w:t>
            </w:r>
          </w:p>
        </w:tc>
        <w:tc>
          <w:tcPr>
            <w:tcW w:w="1625" w:type="dxa"/>
            <w:shd w:val="clear"/>
            <w:noWrap w:val="0"/>
            <w:vAlign w:val="center"/>
          </w:tcPr>
          <w:p w14:paraId="636DF403">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highlight w:val="none"/>
                <w:lang w:val="en-US" w:eastAsia="zh-CN" w:bidi="ar-SA"/>
              </w:rPr>
            </w:pPr>
            <w:r>
              <w:rPr>
                <w:rFonts w:hint="default" w:ascii="Times New Roman" w:hAnsi="Times New Roman" w:eastAsia="方正仿宋_GBK" w:cs="Times New Roman"/>
                <w:color w:val="auto"/>
                <w:kern w:val="0"/>
                <w:sz w:val="22"/>
                <w:szCs w:val="22"/>
                <w:highlight w:val="none"/>
                <w:lang w:val="en-US" w:eastAsia="zh-CN"/>
              </w:rPr>
              <w:t>已整改</w:t>
            </w:r>
          </w:p>
        </w:tc>
        <w:tc>
          <w:tcPr>
            <w:tcW w:w="1625" w:type="dxa"/>
            <w:noWrap w:val="0"/>
            <w:vAlign w:val="center"/>
          </w:tcPr>
          <w:p w14:paraId="5D661906">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0"/>
                <w:sz w:val="22"/>
                <w:szCs w:val="22"/>
                <w:highlight w:val="none"/>
              </w:rPr>
            </w:pPr>
          </w:p>
        </w:tc>
      </w:tr>
    </w:tbl>
    <w:p w14:paraId="604A6B33">
      <w:pPr>
        <w:pStyle w:val="9"/>
        <w:ind w:left="0" w:leftChars="0" w:firstLine="0" w:firstLineChars="0"/>
        <w:rPr>
          <w:rFonts w:hint="default" w:ascii="Times New Roman" w:hAnsi="Times New Roman" w:cs="Times New Roman"/>
        </w:rPr>
      </w:pPr>
    </w:p>
    <w:sectPr>
      <w:headerReference r:id="rId3" w:type="default"/>
      <w:footerReference r:id="rId4" w:type="default"/>
      <w:footerReference r:id="rId5" w:type="even"/>
      <w:pgSz w:w="16838" w:h="11906" w:orient="landscape"/>
      <w:pgMar w:top="1588" w:right="2098" w:bottom="1474" w:left="1985"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588C">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8755CEE">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NY36HmAQAAxwMA&#10;AA4AAAAAAAAAAQAgAAAAHgEAAGRycy9lMm9Eb2MueG1sUEsFBgAAAAAGAAYAWQEAAHYFAAAAAA==&#10;">
              <v:fill on="f" focussize="0,0"/>
              <v:stroke on="f"/>
              <v:imagedata o:title=""/>
              <o:lock v:ext="edit" aspectratio="f"/>
              <v:textbox inset="0mm,0mm,0mm,0mm" style="mso-fit-shape-to-text:t;">
                <w:txbxContent>
                  <w:p w14:paraId="68755CEE">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p w14:paraId="5DDD933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BD639">
    <w:pPr>
      <w:pStyle w:val="5"/>
      <w:numPr>
        <w:ilvl w:val="0"/>
        <w:numId w:val="0"/>
      </w:numPr>
      <w:ind w:leftChars="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014BFFC">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vy2FecBAADHAwAADgAAAGRycy9lMm9Eb2MueG1srVPBjtMwEL0j8Q+W&#10;7zTZrBa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K0osNzjw088fp19/Tr+/&#10;k8s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S/LYV5wEAAMcD&#10;AAAOAAAAAAAAAAEAIAAAAB4BAABkcnMvZTJvRG9jLnhtbFBLBQYAAAAABgAGAFkBAAB3BQAAAAA=&#10;">
              <v:fill on="f" focussize="0,0"/>
              <v:stroke on="f"/>
              <v:imagedata o:title=""/>
              <o:lock v:ext="edit" aspectratio="f"/>
              <v:textbox inset="0mm,0mm,0mm,0mm" style="mso-fit-shape-to-text:t;">
                <w:txbxContent>
                  <w:p w14:paraId="2014BFFC">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E0E1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MmE4NTViZGU4MTM5MjIxMTdjMDE0ZDM0ZGVhNjUifQ=="/>
  </w:docVars>
  <w:rsids>
    <w:rsidRoot w:val="00ED4FB0"/>
    <w:rsid w:val="000167A3"/>
    <w:rsid w:val="00056536"/>
    <w:rsid w:val="0006128D"/>
    <w:rsid w:val="0007068D"/>
    <w:rsid w:val="000C2C34"/>
    <w:rsid w:val="00102CFE"/>
    <w:rsid w:val="001074C2"/>
    <w:rsid w:val="00173871"/>
    <w:rsid w:val="00183909"/>
    <w:rsid w:val="00194E9A"/>
    <w:rsid w:val="00230E2E"/>
    <w:rsid w:val="00300071"/>
    <w:rsid w:val="0031114E"/>
    <w:rsid w:val="00317453"/>
    <w:rsid w:val="00333A06"/>
    <w:rsid w:val="003A1ECA"/>
    <w:rsid w:val="004030DE"/>
    <w:rsid w:val="004727DB"/>
    <w:rsid w:val="004B48CF"/>
    <w:rsid w:val="004E3FF8"/>
    <w:rsid w:val="00555AA5"/>
    <w:rsid w:val="00676A60"/>
    <w:rsid w:val="006E7CA9"/>
    <w:rsid w:val="007C04C8"/>
    <w:rsid w:val="007C777E"/>
    <w:rsid w:val="00801946"/>
    <w:rsid w:val="008125C1"/>
    <w:rsid w:val="0081771C"/>
    <w:rsid w:val="008576F4"/>
    <w:rsid w:val="008C52CB"/>
    <w:rsid w:val="009017E6"/>
    <w:rsid w:val="00907579"/>
    <w:rsid w:val="00977B14"/>
    <w:rsid w:val="009A2EE7"/>
    <w:rsid w:val="009B5E12"/>
    <w:rsid w:val="00A27914"/>
    <w:rsid w:val="00AC751F"/>
    <w:rsid w:val="00BA3803"/>
    <w:rsid w:val="00BC57CD"/>
    <w:rsid w:val="00CA2755"/>
    <w:rsid w:val="00CD3A7F"/>
    <w:rsid w:val="00D74E7F"/>
    <w:rsid w:val="00D76F0B"/>
    <w:rsid w:val="00DA5323"/>
    <w:rsid w:val="00DC5349"/>
    <w:rsid w:val="00DD0625"/>
    <w:rsid w:val="00E2317D"/>
    <w:rsid w:val="00E40A00"/>
    <w:rsid w:val="00E7785D"/>
    <w:rsid w:val="00E91599"/>
    <w:rsid w:val="00ED4FB0"/>
    <w:rsid w:val="00FD7F8A"/>
    <w:rsid w:val="01A62CF4"/>
    <w:rsid w:val="01F72C16"/>
    <w:rsid w:val="01FB2325"/>
    <w:rsid w:val="022C194D"/>
    <w:rsid w:val="02306473"/>
    <w:rsid w:val="025832D3"/>
    <w:rsid w:val="027155B8"/>
    <w:rsid w:val="028B5457"/>
    <w:rsid w:val="02A600AF"/>
    <w:rsid w:val="02A66735"/>
    <w:rsid w:val="02E37041"/>
    <w:rsid w:val="02FC549B"/>
    <w:rsid w:val="035308FD"/>
    <w:rsid w:val="03572502"/>
    <w:rsid w:val="03604B36"/>
    <w:rsid w:val="0388380D"/>
    <w:rsid w:val="03F86B1C"/>
    <w:rsid w:val="041B36CB"/>
    <w:rsid w:val="04550FBD"/>
    <w:rsid w:val="047729E7"/>
    <w:rsid w:val="047D2567"/>
    <w:rsid w:val="04EF43C3"/>
    <w:rsid w:val="0532605E"/>
    <w:rsid w:val="0591547A"/>
    <w:rsid w:val="05DA41F9"/>
    <w:rsid w:val="06B70D68"/>
    <w:rsid w:val="070954E4"/>
    <w:rsid w:val="072F4AE5"/>
    <w:rsid w:val="0764271A"/>
    <w:rsid w:val="076D5A73"/>
    <w:rsid w:val="08033848"/>
    <w:rsid w:val="082223BA"/>
    <w:rsid w:val="088F4710"/>
    <w:rsid w:val="08C276F9"/>
    <w:rsid w:val="092138C6"/>
    <w:rsid w:val="095478FD"/>
    <w:rsid w:val="09684627"/>
    <w:rsid w:val="09C96DD4"/>
    <w:rsid w:val="0A0F1B39"/>
    <w:rsid w:val="0A867D70"/>
    <w:rsid w:val="0AD11E75"/>
    <w:rsid w:val="0AE40F5C"/>
    <w:rsid w:val="0B5D49C5"/>
    <w:rsid w:val="0B5E0A0E"/>
    <w:rsid w:val="0B614438"/>
    <w:rsid w:val="0B772A1C"/>
    <w:rsid w:val="0BD936D7"/>
    <w:rsid w:val="0C265DEF"/>
    <w:rsid w:val="0C464397"/>
    <w:rsid w:val="0C6D3E1F"/>
    <w:rsid w:val="0C7A5614"/>
    <w:rsid w:val="0C8D4217"/>
    <w:rsid w:val="0C985C61"/>
    <w:rsid w:val="0CB6333A"/>
    <w:rsid w:val="0CBF0B1F"/>
    <w:rsid w:val="0CE045F1"/>
    <w:rsid w:val="0CF167FE"/>
    <w:rsid w:val="0CFD51A3"/>
    <w:rsid w:val="0D0B7392"/>
    <w:rsid w:val="0D470EA5"/>
    <w:rsid w:val="0D9B6A4C"/>
    <w:rsid w:val="0DEF71E2"/>
    <w:rsid w:val="0E2B5D40"/>
    <w:rsid w:val="0E6377C3"/>
    <w:rsid w:val="0EE4603B"/>
    <w:rsid w:val="0FCC0622"/>
    <w:rsid w:val="0FD91284"/>
    <w:rsid w:val="1012478C"/>
    <w:rsid w:val="106A3447"/>
    <w:rsid w:val="10D6470C"/>
    <w:rsid w:val="1125116C"/>
    <w:rsid w:val="11641C95"/>
    <w:rsid w:val="118C2461"/>
    <w:rsid w:val="119D6F55"/>
    <w:rsid w:val="11C6681D"/>
    <w:rsid w:val="1215027E"/>
    <w:rsid w:val="12442667"/>
    <w:rsid w:val="12AF0CEE"/>
    <w:rsid w:val="13862619"/>
    <w:rsid w:val="13CC1FD3"/>
    <w:rsid w:val="14057349"/>
    <w:rsid w:val="142F5376"/>
    <w:rsid w:val="1444068D"/>
    <w:rsid w:val="14A95C11"/>
    <w:rsid w:val="150B4838"/>
    <w:rsid w:val="15D97C62"/>
    <w:rsid w:val="16253372"/>
    <w:rsid w:val="163328DB"/>
    <w:rsid w:val="16F64A13"/>
    <w:rsid w:val="170A6E3A"/>
    <w:rsid w:val="175B4461"/>
    <w:rsid w:val="1775007B"/>
    <w:rsid w:val="178F0AFA"/>
    <w:rsid w:val="17B1400E"/>
    <w:rsid w:val="18070B5D"/>
    <w:rsid w:val="18535FDC"/>
    <w:rsid w:val="187F70DE"/>
    <w:rsid w:val="189C37A8"/>
    <w:rsid w:val="18F64569"/>
    <w:rsid w:val="194D74B2"/>
    <w:rsid w:val="197344DE"/>
    <w:rsid w:val="19832ED4"/>
    <w:rsid w:val="1988673C"/>
    <w:rsid w:val="19997B83"/>
    <w:rsid w:val="19B0488B"/>
    <w:rsid w:val="19B8194C"/>
    <w:rsid w:val="19EE4930"/>
    <w:rsid w:val="19F94F44"/>
    <w:rsid w:val="1A0D5DDB"/>
    <w:rsid w:val="1A0E23FE"/>
    <w:rsid w:val="1A302C90"/>
    <w:rsid w:val="1A9237E9"/>
    <w:rsid w:val="1AB23005"/>
    <w:rsid w:val="1B0104C3"/>
    <w:rsid w:val="1B4316A1"/>
    <w:rsid w:val="1B4E306E"/>
    <w:rsid w:val="1B5543FC"/>
    <w:rsid w:val="1B980134"/>
    <w:rsid w:val="1BD10C08"/>
    <w:rsid w:val="1BF57C63"/>
    <w:rsid w:val="1BF709F4"/>
    <w:rsid w:val="1CC401CA"/>
    <w:rsid w:val="1CCB77D5"/>
    <w:rsid w:val="1CE75528"/>
    <w:rsid w:val="1D344C11"/>
    <w:rsid w:val="1D7F3721"/>
    <w:rsid w:val="1DDC2BB3"/>
    <w:rsid w:val="1DF60118"/>
    <w:rsid w:val="1E1D38F7"/>
    <w:rsid w:val="1E272922"/>
    <w:rsid w:val="1F10520A"/>
    <w:rsid w:val="1F5B3C58"/>
    <w:rsid w:val="1F667151"/>
    <w:rsid w:val="1F6B4410"/>
    <w:rsid w:val="1F8668FF"/>
    <w:rsid w:val="1FD851BA"/>
    <w:rsid w:val="1FDB5818"/>
    <w:rsid w:val="200F6117"/>
    <w:rsid w:val="202A22FB"/>
    <w:rsid w:val="202A40A9"/>
    <w:rsid w:val="20321393"/>
    <w:rsid w:val="20401B1F"/>
    <w:rsid w:val="205B0707"/>
    <w:rsid w:val="20C52024"/>
    <w:rsid w:val="20FD5AE1"/>
    <w:rsid w:val="215115B2"/>
    <w:rsid w:val="218912A4"/>
    <w:rsid w:val="218D0821"/>
    <w:rsid w:val="21EB55AD"/>
    <w:rsid w:val="222050A7"/>
    <w:rsid w:val="2250591D"/>
    <w:rsid w:val="22EB07B7"/>
    <w:rsid w:val="2369313B"/>
    <w:rsid w:val="239F6B5C"/>
    <w:rsid w:val="23C3584E"/>
    <w:rsid w:val="24861219"/>
    <w:rsid w:val="24932060"/>
    <w:rsid w:val="254056E2"/>
    <w:rsid w:val="25D23E10"/>
    <w:rsid w:val="25DD396C"/>
    <w:rsid w:val="2624159B"/>
    <w:rsid w:val="269C1C16"/>
    <w:rsid w:val="2718736C"/>
    <w:rsid w:val="276205CD"/>
    <w:rsid w:val="276A122F"/>
    <w:rsid w:val="27C4287B"/>
    <w:rsid w:val="27C523F0"/>
    <w:rsid w:val="27F31225"/>
    <w:rsid w:val="2806309C"/>
    <w:rsid w:val="28E20EBB"/>
    <w:rsid w:val="28E71166"/>
    <w:rsid w:val="28F771EC"/>
    <w:rsid w:val="29CB06AB"/>
    <w:rsid w:val="29DF7CB3"/>
    <w:rsid w:val="29F6324E"/>
    <w:rsid w:val="2A266676"/>
    <w:rsid w:val="2A3E2824"/>
    <w:rsid w:val="2A5D4295"/>
    <w:rsid w:val="2AE61D1C"/>
    <w:rsid w:val="2B6C4449"/>
    <w:rsid w:val="2B9500AB"/>
    <w:rsid w:val="2C3A67C6"/>
    <w:rsid w:val="2C5D1363"/>
    <w:rsid w:val="2C7E7C57"/>
    <w:rsid w:val="2D0C7742"/>
    <w:rsid w:val="2D1E6D44"/>
    <w:rsid w:val="2D241E80"/>
    <w:rsid w:val="2D533961"/>
    <w:rsid w:val="2D7352E2"/>
    <w:rsid w:val="2D915768"/>
    <w:rsid w:val="2DBC1113"/>
    <w:rsid w:val="2DBE4083"/>
    <w:rsid w:val="2DDC6616"/>
    <w:rsid w:val="2E552C39"/>
    <w:rsid w:val="2E9E6C1A"/>
    <w:rsid w:val="2ED31C9B"/>
    <w:rsid w:val="2EE22399"/>
    <w:rsid w:val="2F011218"/>
    <w:rsid w:val="2F3774FC"/>
    <w:rsid w:val="2F382935"/>
    <w:rsid w:val="2F5641D8"/>
    <w:rsid w:val="2FD45F86"/>
    <w:rsid w:val="2FF67B04"/>
    <w:rsid w:val="30474804"/>
    <w:rsid w:val="30865C45"/>
    <w:rsid w:val="30BA6D84"/>
    <w:rsid w:val="310064E7"/>
    <w:rsid w:val="310C0D92"/>
    <w:rsid w:val="31121380"/>
    <w:rsid w:val="31496359"/>
    <w:rsid w:val="31665430"/>
    <w:rsid w:val="31B4223E"/>
    <w:rsid w:val="31B83FCB"/>
    <w:rsid w:val="31B92B8B"/>
    <w:rsid w:val="321463AD"/>
    <w:rsid w:val="330B1F0D"/>
    <w:rsid w:val="334C7BCC"/>
    <w:rsid w:val="33524AF4"/>
    <w:rsid w:val="33743B62"/>
    <w:rsid w:val="342A06C4"/>
    <w:rsid w:val="347D25A2"/>
    <w:rsid w:val="34B04469"/>
    <w:rsid w:val="34B8005A"/>
    <w:rsid w:val="34DD74E5"/>
    <w:rsid w:val="35305866"/>
    <w:rsid w:val="3551083B"/>
    <w:rsid w:val="35F50957"/>
    <w:rsid w:val="3604731B"/>
    <w:rsid w:val="363D5D5B"/>
    <w:rsid w:val="36925582"/>
    <w:rsid w:val="36FC747B"/>
    <w:rsid w:val="37122ECF"/>
    <w:rsid w:val="37245C36"/>
    <w:rsid w:val="373C047F"/>
    <w:rsid w:val="376E6B1A"/>
    <w:rsid w:val="388249E2"/>
    <w:rsid w:val="38986974"/>
    <w:rsid w:val="38CB5B79"/>
    <w:rsid w:val="39366FC8"/>
    <w:rsid w:val="39577D12"/>
    <w:rsid w:val="39C61645"/>
    <w:rsid w:val="39E02ED5"/>
    <w:rsid w:val="3A285C38"/>
    <w:rsid w:val="3A537E95"/>
    <w:rsid w:val="3B154490"/>
    <w:rsid w:val="3B197282"/>
    <w:rsid w:val="3C187E62"/>
    <w:rsid w:val="3C504502"/>
    <w:rsid w:val="3C7C75E3"/>
    <w:rsid w:val="3CA134EE"/>
    <w:rsid w:val="3CA202DF"/>
    <w:rsid w:val="3CC72F54"/>
    <w:rsid w:val="3CFE3F69"/>
    <w:rsid w:val="3D073351"/>
    <w:rsid w:val="3D2E4F8E"/>
    <w:rsid w:val="3D7A52D9"/>
    <w:rsid w:val="3D830F06"/>
    <w:rsid w:val="3E7104C9"/>
    <w:rsid w:val="3E946E66"/>
    <w:rsid w:val="3EFFBA51"/>
    <w:rsid w:val="3F2301EA"/>
    <w:rsid w:val="3F29611E"/>
    <w:rsid w:val="3F392C3F"/>
    <w:rsid w:val="3F481BAD"/>
    <w:rsid w:val="3F6D2EEC"/>
    <w:rsid w:val="3FCE45FA"/>
    <w:rsid w:val="40300E10"/>
    <w:rsid w:val="4057687B"/>
    <w:rsid w:val="408E03B9"/>
    <w:rsid w:val="409D78C7"/>
    <w:rsid w:val="414C312D"/>
    <w:rsid w:val="415154E2"/>
    <w:rsid w:val="427C0B1C"/>
    <w:rsid w:val="42957651"/>
    <w:rsid w:val="42C84D8A"/>
    <w:rsid w:val="42E62C19"/>
    <w:rsid w:val="42EC0235"/>
    <w:rsid w:val="430E4F07"/>
    <w:rsid w:val="43C24475"/>
    <w:rsid w:val="44134CD1"/>
    <w:rsid w:val="44421112"/>
    <w:rsid w:val="44466E54"/>
    <w:rsid w:val="45010D8E"/>
    <w:rsid w:val="45C91353"/>
    <w:rsid w:val="462A540E"/>
    <w:rsid w:val="46A460B4"/>
    <w:rsid w:val="46A57ABE"/>
    <w:rsid w:val="47176997"/>
    <w:rsid w:val="47373534"/>
    <w:rsid w:val="475C0485"/>
    <w:rsid w:val="476015AC"/>
    <w:rsid w:val="47767A51"/>
    <w:rsid w:val="479A54F2"/>
    <w:rsid w:val="47DA3947"/>
    <w:rsid w:val="48175979"/>
    <w:rsid w:val="49975D7C"/>
    <w:rsid w:val="49AA7CAD"/>
    <w:rsid w:val="4A372155"/>
    <w:rsid w:val="4B0B3D86"/>
    <w:rsid w:val="4B5A251B"/>
    <w:rsid w:val="4BC12707"/>
    <w:rsid w:val="4BF835B4"/>
    <w:rsid w:val="4C1D46AD"/>
    <w:rsid w:val="4C7E2107"/>
    <w:rsid w:val="4CE74F4D"/>
    <w:rsid w:val="4D1052FB"/>
    <w:rsid w:val="4D1D536F"/>
    <w:rsid w:val="4D222EA8"/>
    <w:rsid w:val="4D9E66F9"/>
    <w:rsid w:val="4E3301FD"/>
    <w:rsid w:val="4E617440"/>
    <w:rsid w:val="4E8642F1"/>
    <w:rsid w:val="4F477F24"/>
    <w:rsid w:val="4F7A2BE4"/>
    <w:rsid w:val="4FCD4904"/>
    <w:rsid w:val="4FF57980"/>
    <w:rsid w:val="4FF87C75"/>
    <w:rsid w:val="50F6750C"/>
    <w:rsid w:val="510936E3"/>
    <w:rsid w:val="51497F84"/>
    <w:rsid w:val="519F2A44"/>
    <w:rsid w:val="51AC22C1"/>
    <w:rsid w:val="51B64EEE"/>
    <w:rsid w:val="51BE0A70"/>
    <w:rsid w:val="51E9608C"/>
    <w:rsid w:val="527C79A7"/>
    <w:rsid w:val="52852BC8"/>
    <w:rsid w:val="530C74BB"/>
    <w:rsid w:val="53513120"/>
    <w:rsid w:val="535B3F9E"/>
    <w:rsid w:val="547C494B"/>
    <w:rsid w:val="549171C8"/>
    <w:rsid w:val="551B58A5"/>
    <w:rsid w:val="553D67FE"/>
    <w:rsid w:val="55801A9A"/>
    <w:rsid w:val="5582368A"/>
    <w:rsid w:val="558A733A"/>
    <w:rsid w:val="56254760"/>
    <w:rsid w:val="563457B8"/>
    <w:rsid w:val="565A6637"/>
    <w:rsid w:val="565C6063"/>
    <w:rsid w:val="56925F29"/>
    <w:rsid w:val="56BF369A"/>
    <w:rsid w:val="56CE4A87"/>
    <w:rsid w:val="57580F21"/>
    <w:rsid w:val="57846E38"/>
    <w:rsid w:val="579F0027"/>
    <w:rsid w:val="57B554F4"/>
    <w:rsid w:val="58347851"/>
    <w:rsid w:val="58584FBB"/>
    <w:rsid w:val="58B12AEA"/>
    <w:rsid w:val="58EB1921"/>
    <w:rsid w:val="595E20F3"/>
    <w:rsid w:val="5A17256E"/>
    <w:rsid w:val="5A2474A9"/>
    <w:rsid w:val="5A2C531E"/>
    <w:rsid w:val="5A643739"/>
    <w:rsid w:val="5A7D0C9E"/>
    <w:rsid w:val="5A9B7B9E"/>
    <w:rsid w:val="5AB74AC1"/>
    <w:rsid w:val="5B4922EB"/>
    <w:rsid w:val="5B6350D5"/>
    <w:rsid w:val="5B91594C"/>
    <w:rsid w:val="5BD448EE"/>
    <w:rsid w:val="5BD62414"/>
    <w:rsid w:val="5C1843D5"/>
    <w:rsid w:val="5CA50038"/>
    <w:rsid w:val="5CD821BC"/>
    <w:rsid w:val="5D1B6665"/>
    <w:rsid w:val="5D9C7719"/>
    <w:rsid w:val="5DBC7D30"/>
    <w:rsid w:val="5DBF23B6"/>
    <w:rsid w:val="5DE42A79"/>
    <w:rsid w:val="5E3B0C54"/>
    <w:rsid w:val="5EAE308D"/>
    <w:rsid w:val="5EBC6703"/>
    <w:rsid w:val="5F047D16"/>
    <w:rsid w:val="5F0C4F7A"/>
    <w:rsid w:val="5F347A15"/>
    <w:rsid w:val="5F444444"/>
    <w:rsid w:val="5F4678B1"/>
    <w:rsid w:val="5F4B0E0E"/>
    <w:rsid w:val="5F5D7DBC"/>
    <w:rsid w:val="5F5E475F"/>
    <w:rsid w:val="5F8505EF"/>
    <w:rsid w:val="5FD255E8"/>
    <w:rsid w:val="5FED2422"/>
    <w:rsid w:val="5FEF1CF6"/>
    <w:rsid w:val="60671ECB"/>
    <w:rsid w:val="60A01243"/>
    <w:rsid w:val="60AC408B"/>
    <w:rsid w:val="6127383A"/>
    <w:rsid w:val="61384D32"/>
    <w:rsid w:val="613A433F"/>
    <w:rsid w:val="61785D1C"/>
    <w:rsid w:val="61F7494E"/>
    <w:rsid w:val="621023F8"/>
    <w:rsid w:val="621106B1"/>
    <w:rsid w:val="622227FB"/>
    <w:rsid w:val="63145320"/>
    <w:rsid w:val="63576530"/>
    <w:rsid w:val="6363734A"/>
    <w:rsid w:val="63A92B04"/>
    <w:rsid w:val="63C0151E"/>
    <w:rsid w:val="648B777B"/>
    <w:rsid w:val="650C4A0A"/>
    <w:rsid w:val="650F612E"/>
    <w:rsid w:val="65B55790"/>
    <w:rsid w:val="66337284"/>
    <w:rsid w:val="666F433B"/>
    <w:rsid w:val="667A1091"/>
    <w:rsid w:val="667C005C"/>
    <w:rsid w:val="6689427C"/>
    <w:rsid w:val="668B0568"/>
    <w:rsid w:val="670524C4"/>
    <w:rsid w:val="670C04C4"/>
    <w:rsid w:val="672524A2"/>
    <w:rsid w:val="676D53F4"/>
    <w:rsid w:val="67860C1C"/>
    <w:rsid w:val="67A704C8"/>
    <w:rsid w:val="681B1EF5"/>
    <w:rsid w:val="681B1FCE"/>
    <w:rsid w:val="686F7E78"/>
    <w:rsid w:val="68817BAC"/>
    <w:rsid w:val="68B0300F"/>
    <w:rsid w:val="68B41A63"/>
    <w:rsid w:val="68EC36FE"/>
    <w:rsid w:val="68F10FD3"/>
    <w:rsid w:val="69034A64"/>
    <w:rsid w:val="69130C3F"/>
    <w:rsid w:val="69401F75"/>
    <w:rsid w:val="69935DE8"/>
    <w:rsid w:val="69B759A9"/>
    <w:rsid w:val="69DA7573"/>
    <w:rsid w:val="69E161EB"/>
    <w:rsid w:val="6A0D5B9B"/>
    <w:rsid w:val="6A694D9B"/>
    <w:rsid w:val="6A6D69D8"/>
    <w:rsid w:val="6AB66575"/>
    <w:rsid w:val="6AB96FCE"/>
    <w:rsid w:val="6AE44AD1"/>
    <w:rsid w:val="6AF86AEC"/>
    <w:rsid w:val="6AF97460"/>
    <w:rsid w:val="6B2227AA"/>
    <w:rsid w:val="6B8F291A"/>
    <w:rsid w:val="6C205DF3"/>
    <w:rsid w:val="6C861C34"/>
    <w:rsid w:val="6CD96208"/>
    <w:rsid w:val="6D042B59"/>
    <w:rsid w:val="6D601EF4"/>
    <w:rsid w:val="6D73520A"/>
    <w:rsid w:val="6D967C55"/>
    <w:rsid w:val="6E565636"/>
    <w:rsid w:val="6E9059BD"/>
    <w:rsid w:val="6EA03362"/>
    <w:rsid w:val="6EAF0BC3"/>
    <w:rsid w:val="6EF94940"/>
    <w:rsid w:val="6FE04BC9"/>
    <w:rsid w:val="6FF8073B"/>
    <w:rsid w:val="6FF8167C"/>
    <w:rsid w:val="702A21AF"/>
    <w:rsid w:val="706933FF"/>
    <w:rsid w:val="706A7177"/>
    <w:rsid w:val="706E7223"/>
    <w:rsid w:val="710F044A"/>
    <w:rsid w:val="71336519"/>
    <w:rsid w:val="716B778F"/>
    <w:rsid w:val="718F50E7"/>
    <w:rsid w:val="721529E7"/>
    <w:rsid w:val="72192C03"/>
    <w:rsid w:val="722A12B4"/>
    <w:rsid w:val="730A6DE6"/>
    <w:rsid w:val="7327134F"/>
    <w:rsid w:val="737FCA33"/>
    <w:rsid w:val="73D2555B"/>
    <w:rsid w:val="73F25E01"/>
    <w:rsid w:val="73FD94B3"/>
    <w:rsid w:val="740C0C71"/>
    <w:rsid w:val="745E2AD9"/>
    <w:rsid w:val="7503583D"/>
    <w:rsid w:val="75BC0475"/>
    <w:rsid w:val="76476C0C"/>
    <w:rsid w:val="765B5EE0"/>
    <w:rsid w:val="76985A19"/>
    <w:rsid w:val="76D45C74"/>
    <w:rsid w:val="76FA74A7"/>
    <w:rsid w:val="77325908"/>
    <w:rsid w:val="77717622"/>
    <w:rsid w:val="77DB3B01"/>
    <w:rsid w:val="78585786"/>
    <w:rsid w:val="786C6182"/>
    <w:rsid w:val="78861F3B"/>
    <w:rsid w:val="78D15FE5"/>
    <w:rsid w:val="78D83818"/>
    <w:rsid w:val="79083885"/>
    <w:rsid w:val="791906D8"/>
    <w:rsid w:val="7931248D"/>
    <w:rsid w:val="79463736"/>
    <w:rsid w:val="797572B9"/>
    <w:rsid w:val="7A2B5BC9"/>
    <w:rsid w:val="7A835A05"/>
    <w:rsid w:val="7AE5221C"/>
    <w:rsid w:val="7B2B3AED"/>
    <w:rsid w:val="7B705F89"/>
    <w:rsid w:val="7B71585E"/>
    <w:rsid w:val="7B8B2DC3"/>
    <w:rsid w:val="7BC767BD"/>
    <w:rsid w:val="7C611F69"/>
    <w:rsid w:val="7D0F009B"/>
    <w:rsid w:val="7D8531C9"/>
    <w:rsid w:val="7D9341B1"/>
    <w:rsid w:val="7E714DD5"/>
    <w:rsid w:val="7E7F1C99"/>
    <w:rsid w:val="7F364DF4"/>
    <w:rsid w:val="7F6A0491"/>
    <w:rsid w:val="7F736283"/>
    <w:rsid w:val="7FBE4602"/>
    <w:rsid w:val="7FC255CF"/>
    <w:rsid w:val="7FD5410B"/>
    <w:rsid w:val="7FF56D01"/>
    <w:rsid w:val="7FF6B2BA"/>
    <w:rsid w:val="EBFED902"/>
    <w:rsid w:val="EDFDA5C6"/>
    <w:rsid w:val="F6EF7786"/>
    <w:rsid w:val="F77F9156"/>
    <w:rsid w:val="FEF58916"/>
    <w:rsid w:val="FF6B9E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32"/>
    </w:rPr>
  </w:style>
  <w:style w:type="paragraph" w:styleId="3">
    <w:name w:val="Body Text Indent"/>
    <w:basedOn w:val="1"/>
    <w:next w:val="4"/>
    <w:unhideWhenUsed/>
    <w:qFormat/>
    <w:uiPriority w:val="99"/>
    <w:pPr>
      <w:spacing w:after="120"/>
      <w:ind w:left="420" w:leftChars="200"/>
    </w:pPr>
    <w:rPr>
      <w:rFonts w:ascii="Times New Roman" w:hAnsi="Times New Roman"/>
      <w:kern w:val="0"/>
    </w:rPr>
  </w:style>
  <w:style w:type="paragraph" w:styleId="4">
    <w:name w:val="Normal (Web)"/>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next w:val="4"/>
    <w:qFormat/>
    <w:uiPriority w:val="99"/>
    <w:pPr>
      <w:tabs>
        <w:tab w:val="center" w:pos="4153"/>
        <w:tab w:val="right" w:pos="8306"/>
      </w:tabs>
      <w:snapToGrid w:val="0"/>
      <w:jc w:val="left"/>
    </w:pPr>
    <w:rPr>
      <w:sz w:val="18"/>
      <w:szCs w:val="18"/>
    </w:rPr>
  </w:style>
  <w:style w:type="paragraph" w:styleId="6">
    <w:name w:val="Body Text Indent 2"/>
    <w:basedOn w:val="1"/>
    <w:qFormat/>
    <w:uiPriority w:val="0"/>
    <w:pPr>
      <w:spacing w:after="120" w:line="480" w:lineRule="auto"/>
      <w:ind w:left="420" w:left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2"/>
    <w:next w:val="9"/>
    <w:qFormat/>
    <w:uiPriority w:val="0"/>
    <w:pPr>
      <w:ind w:firstLine="420" w:firstLineChars="100"/>
    </w:pPr>
    <w:rPr>
      <w:rFonts w:eastAsia="仿宋_GB2312"/>
    </w:rPr>
  </w:style>
  <w:style w:type="paragraph" w:styleId="9">
    <w:name w:val="Body Text First Indent 2"/>
    <w:basedOn w:val="3"/>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font231"/>
    <w:basedOn w:val="12"/>
    <w:qFormat/>
    <w:uiPriority w:val="99"/>
    <w:rPr>
      <w:rFonts w:ascii="Times New Roman" w:hAnsi="Times New Roman" w:cs="Times New Roman"/>
      <w:b/>
      <w:color w:val="000000"/>
      <w:sz w:val="40"/>
      <w:szCs w:val="40"/>
      <w:u w:val="none"/>
    </w:rPr>
  </w:style>
  <w:style w:type="character" w:customStyle="1" w:styleId="15">
    <w:name w:val="font71"/>
    <w:basedOn w:val="12"/>
    <w:qFormat/>
    <w:uiPriority w:val="99"/>
    <w:rPr>
      <w:rFonts w:ascii="楷体_GB2312" w:eastAsia="楷体_GB2312" w:cs="楷体_GB2312"/>
      <w:b/>
      <w:color w:val="000000"/>
      <w:sz w:val="32"/>
      <w:szCs w:val="32"/>
      <w:u w:val="none"/>
    </w:rPr>
  </w:style>
  <w:style w:type="character" w:customStyle="1" w:styleId="16">
    <w:name w:val="font131"/>
    <w:basedOn w:val="12"/>
    <w:qFormat/>
    <w:uiPriority w:val="99"/>
    <w:rPr>
      <w:rFonts w:ascii="Times New Roman" w:hAnsi="Times New Roman" w:cs="Times New Roman"/>
      <w:color w:val="000000"/>
      <w:sz w:val="20"/>
      <w:szCs w:val="20"/>
      <w:u w:val="none"/>
    </w:rPr>
  </w:style>
  <w:style w:type="character" w:customStyle="1" w:styleId="17">
    <w:name w:val="font101"/>
    <w:basedOn w:val="12"/>
    <w:qFormat/>
    <w:uiPriority w:val="99"/>
    <w:rPr>
      <w:rFonts w:ascii="方正小标宋_GBK" w:hAnsi="方正小标宋_GBK" w:eastAsia="方正小标宋_GBK" w:cs="方正小标宋_GBK"/>
      <w:b/>
      <w:color w:val="000000"/>
      <w:sz w:val="40"/>
      <w:szCs w:val="40"/>
      <w:u w:val="none"/>
    </w:rPr>
  </w:style>
  <w:style w:type="paragraph" w:customStyle="1" w:styleId="18">
    <w:name w:val="Default"/>
    <w:qFormat/>
    <w:uiPriority w:val="99"/>
    <w:pPr>
      <w:widowControl w:val="0"/>
      <w:autoSpaceDE w:val="0"/>
      <w:autoSpaceDN w:val="0"/>
      <w:adjustRightInd w:val="0"/>
    </w:pPr>
    <w:rPr>
      <w:rFonts w:ascii="方正黑体简体" w:hAnsi="Times New Roman" w:eastAsia="方正黑体简体" w:cs="方正黑体简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3621</Words>
  <Characters>3767</Characters>
  <Lines>3</Lines>
  <Paragraphs>5</Paragraphs>
  <TotalTime>0</TotalTime>
  <ScaleCrop>false</ScaleCrop>
  <LinksUpToDate>false</LinksUpToDate>
  <CharactersWithSpaces>3767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2024-01-11T03:27:00Z</dcterms:created>
  <dc:creator>Administrator</dc:creator>
  <cp:lastModifiedBy>金凡</cp:lastModifiedBy>
  <cp:lastPrinted>2025-01-26T08:43:00Z</cp:lastPrinted>
  <dcterms:modified xsi:type="dcterms:W3CDTF">2025-01-26T10:12:25Z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35405DB831F942D6A26B7354616B9E4A_13</vt:lpwstr>
  </property>
  <property fmtid="{D5CDD505-2E9C-101B-9397-08002B2CF9AE}" pid="4" name="KSOTemplateDocerSaveRecord">
    <vt:lpwstr>eyJoZGlkIjoiZjFjNDI0ZWEzOGZmMGVjNzM0NTIyYzUzYWVmMDVhNWEiLCJ1c2VySWQiOiIxNjUzMDQ3NjM5In0=</vt:lpwstr>
  </property>
</Properties>
</file>