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攀枝花市西区水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工程运行中心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关于2021年政府采购预算编制说明</w:t>
      </w:r>
    </w:p>
    <w:p>
      <w:pPr>
        <w:spacing w:line="600" w:lineRule="exact"/>
        <w:rPr>
          <w:rFonts w:asciiTheme="minorEastAsia" w:hAnsiTheme="minorEastAsia"/>
          <w:w w:val="80"/>
          <w:sz w:val="36"/>
          <w:szCs w:val="36"/>
        </w:rPr>
      </w:pPr>
    </w:p>
    <w:p>
      <w:pPr>
        <w:rPr>
          <w:rFonts w:asciiTheme="minorEastAsia" w:hAnsiTheme="minorEastAsia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年，西区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水利工程运行中心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政府采购支出总额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万元，其中：政府采购货物支出0万元、政府采购工程支出0万元、政府采购服务支出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万元。授予中小企业合同金额0万元，占政府采购支出总额的0%，其中：授予小微企业合同金额0万元，占政府采购支出总额的0%。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1E0ED7"/>
    <w:rsid w:val="0045553A"/>
    <w:rsid w:val="004601E5"/>
    <w:rsid w:val="00473203"/>
    <w:rsid w:val="004B5B59"/>
    <w:rsid w:val="004D338C"/>
    <w:rsid w:val="005E6F6B"/>
    <w:rsid w:val="0071289F"/>
    <w:rsid w:val="008003A5"/>
    <w:rsid w:val="00B95C9F"/>
    <w:rsid w:val="00C55130"/>
    <w:rsid w:val="00DC6689"/>
    <w:rsid w:val="00DE1B36"/>
    <w:rsid w:val="2A6E1A50"/>
    <w:rsid w:val="2D254FF6"/>
    <w:rsid w:val="741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154</Characters>
  <Lines>1</Lines>
  <Paragraphs>1</Paragraphs>
  <TotalTime>1</TotalTime>
  <ScaleCrop>false</ScaleCrop>
  <LinksUpToDate>false</LinksUpToDate>
  <CharactersWithSpaces>161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2021-05-25T03:36:00Z</dcterms:created>
  <dc:creator>谢紫秋</dc:creator>
  <cp:lastModifiedBy>MR霖</cp:lastModifiedBy>
  <dcterms:modified xsi:type="dcterms:W3CDTF">2022-06-09T00:57:13Z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57859BD86C054CE09E7DFEABB6EF1774</vt:lpwstr>
  </property>
</Properties>
</file>