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Times New Roman" w:hAnsi="Times New Roman" w:eastAsia="方正小标宋简体"/>
          <w:sz w:val="72"/>
          <w:szCs w:val="72"/>
        </w:rPr>
      </w:pPr>
      <w:bookmarkStart w:id="0" w:name="_Toc15396475"/>
      <w:bookmarkStart w:id="1" w:name="_Toc15377425"/>
      <w:bookmarkStart w:id="2" w:name="_Toc15378441"/>
      <w:bookmarkStart w:id="3" w:name="_Toc15396597"/>
      <w:bookmarkStart w:id="4" w:name="_Toc15377193"/>
      <w:bookmarkStart w:id="5" w:name="_Toc15306267"/>
    </w:p>
    <w:p>
      <w:pPr>
        <w:spacing w:line="600" w:lineRule="exact"/>
        <w:jc w:val="center"/>
        <w:outlineLvl w:val="9"/>
        <w:rPr>
          <w:rFonts w:ascii="Times New Roman" w:hAnsi="Times New Roman" w:eastAsia="方正小标宋简体"/>
          <w:sz w:val="72"/>
          <w:szCs w:val="72"/>
        </w:rPr>
      </w:pPr>
    </w:p>
    <w:p>
      <w:pPr>
        <w:spacing w:line="600" w:lineRule="exact"/>
        <w:jc w:val="center"/>
        <w:outlineLvl w:val="9"/>
        <w:rPr>
          <w:rFonts w:ascii="Times New Roman" w:hAnsi="Times New Roman" w:eastAsia="方正小标宋简体"/>
          <w:sz w:val="72"/>
          <w:szCs w:val="72"/>
        </w:rPr>
      </w:pPr>
    </w:p>
    <w:p>
      <w:pPr>
        <w:spacing w:line="600" w:lineRule="exact"/>
        <w:jc w:val="center"/>
        <w:outlineLvl w:val="9"/>
        <w:rPr>
          <w:rFonts w:ascii="Times New Roman" w:hAnsi="Times New Roman" w:eastAsia="方正小标宋简体"/>
          <w:sz w:val="72"/>
          <w:szCs w:val="72"/>
        </w:rPr>
      </w:pPr>
    </w:p>
    <w:p>
      <w:pPr>
        <w:adjustRightInd w:val="0"/>
        <w:snapToGrid w:val="0"/>
        <w:spacing w:line="360" w:lineRule="auto"/>
        <w:jc w:val="center"/>
        <w:outlineLvl w:val="0"/>
        <w:rPr>
          <w:rFonts w:ascii="Times New Roman" w:hAnsi="Times New Roman" w:eastAsia="方正小标宋简体" w:cs="方正小标宋简体"/>
          <w:sz w:val="72"/>
          <w:szCs w:val="72"/>
        </w:rPr>
      </w:pPr>
      <w:bookmarkStart w:id="6" w:name="_Toc12725"/>
      <w:bookmarkStart w:id="7" w:name="_Toc29059"/>
      <w:r>
        <w:rPr>
          <w:rFonts w:hint="eastAsia" w:ascii="Times New Roman" w:hAnsi="Times New Roman" w:eastAsia="方正小标宋简体" w:cs="方正小标宋简体"/>
          <w:sz w:val="72"/>
          <w:szCs w:val="72"/>
        </w:rPr>
        <w:t>2021年度</w:t>
      </w:r>
      <w:bookmarkEnd w:id="0"/>
      <w:bookmarkEnd w:id="1"/>
      <w:bookmarkEnd w:id="2"/>
      <w:bookmarkEnd w:id="3"/>
      <w:bookmarkEnd w:id="4"/>
      <w:bookmarkEnd w:id="6"/>
      <w:bookmarkEnd w:id="7"/>
    </w:p>
    <w:p>
      <w:pPr>
        <w:adjustRightInd w:val="0"/>
        <w:snapToGrid w:val="0"/>
        <w:spacing w:line="360" w:lineRule="auto"/>
        <w:jc w:val="center"/>
        <w:outlineLvl w:val="0"/>
        <w:rPr>
          <w:rFonts w:ascii="Times New Roman" w:hAnsi="Times New Roman" w:eastAsia="方正小标宋简体" w:cs="方正小标宋简体"/>
          <w:sz w:val="72"/>
          <w:szCs w:val="72"/>
        </w:rPr>
      </w:pPr>
      <w:bookmarkStart w:id="8" w:name="_Toc29084"/>
      <w:bookmarkStart w:id="9" w:name="_Toc15377426"/>
      <w:bookmarkStart w:id="10" w:name="_Toc7043"/>
      <w:bookmarkStart w:id="11" w:name="_Toc15378442"/>
      <w:bookmarkStart w:id="12" w:name="_Toc15396476"/>
      <w:bookmarkStart w:id="13" w:name="_Toc15396598"/>
      <w:bookmarkStart w:id="14" w:name="_Toc15377194"/>
      <w:r>
        <w:rPr>
          <w:rFonts w:hint="eastAsia" w:ascii="Times New Roman" w:hAnsi="Times New Roman" w:eastAsia="方正小标宋简体" w:cs="方正小标宋简体"/>
          <w:sz w:val="72"/>
          <w:szCs w:val="72"/>
        </w:rPr>
        <w:t>四川省</w:t>
      </w:r>
      <w:bookmarkEnd w:id="5"/>
      <w:bookmarkStart w:id="15" w:name="_Toc15306268"/>
      <w:r>
        <w:rPr>
          <w:rFonts w:hint="eastAsia" w:ascii="Times New Roman" w:hAnsi="Times New Roman" w:eastAsia="方正小标宋简体" w:cs="方正小标宋简体"/>
          <w:sz w:val="72"/>
          <w:szCs w:val="72"/>
          <w:lang w:eastAsia="zh-CN"/>
        </w:rPr>
        <w:t>攀枝花市西区</w:t>
      </w:r>
      <w:r>
        <w:rPr>
          <w:rFonts w:hint="eastAsia" w:eastAsia="方正小标宋简体" w:cs="方正小标宋简体"/>
          <w:sz w:val="72"/>
          <w:szCs w:val="72"/>
          <w:lang w:eastAsia="zh-CN"/>
        </w:rPr>
        <w:t>陶家渡</w:t>
      </w:r>
      <w:r>
        <w:rPr>
          <w:rFonts w:hint="eastAsia" w:ascii="Times New Roman" w:hAnsi="Times New Roman" w:eastAsia="方正小标宋简体" w:cs="方正小标宋简体"/>
          <w:sz w:val="72"/>
          <w:szCs w:val="72"/>
          <w:lang w:eastAsia="zh-CN"/>
        </w:rPr>
        <w:t>街道办事处</w:t>
      </w:r>
      <w:r>
        <w:rPr>
          <w:rFonts w:hint="eastAsia" w:ascii="Times New Roman" w:hAnsi="Times New Roman" w:eastAsia="方正小标宋简体" w:cs="方正小标宋简体"/>
          <w:sz w:val="72"/>
          <w:szCs w:val="72"/>
        </w:rPr>
        <w:t>部门决算</w:t>
      </w:r>
      <w:bookmarkEnd w:id="8"/>
      <w:bookmarkEnd w:id="9"/>
      <w:bookmarkEnd w:id="10"/>
      <w:bookmarkEnd w:id="11"/>
      <w:bookmarkEnd w:id="12"/>
      <w:bookmarkEnd w:id="13"/>
      <w:bookmarkEnd w:id="14"/>
      <w:bookmarkEnd w:id="15"/>
    </w:p>
    <w:p>
      <w:pPr>
        <w:widowControl/>
        <w:jc w:val="center"/>
        <w:rPr>
          <w:rFonts w:ascii="Times New Roman" w:hAnsi="Times New Roman" w:eastAsia="方正小标宋简体"/>
          <w:sz w:val="36"/>
          <w:szCs w:val="36"/>
        </w:rPr>
      </w:pPr>
    </w:p>
    <w:p>
      <w:pPr>
        <w:widowControl/>
        <w:jc w:val="center"/>
        <w:rPr>
          <w:rFonts w:ascii="Times New Roman" w:hAnsi="Times New Roman" w:eastAsia="方正小标宋简体"/>
          <w:sz w:val="36"/>
          <w:szCs w:val="36"/>
        </w:rPr>
      </w:pPr>
    </w:p>
    <w:p>
      <w:pPr>
        <w:widowControl/>
        <w:jc w:val="center"/>
        <w:rPr>
          <w:rFonts w:ascii="Times New Roman" w:hAnsi="Times New Roman" w:eastAsia="方正小标宋简体"/>
          <w:sz w:val="36"/>
          <w:szCs w:val="36"/>
        </w:rPr>
      </w:pPr>
    </w:p>
    <w:p>
      <w:pPr>
        <w:widowControl/>
        <w:jc w:val="center"/>
        <w:rPr>
          <w:rFonts w:ascii="Times New Roman" w:hAnsi="Times New Roman" w:eastAsia="方正小标宋简体"/>
          <w:sz w:val="36"/>
          <w:szCs w:val="36"/>
        </w:rPr>
      </w:pPr>
    </w:p>
    <w:p>
      <w:pPr>
        <w:widowControl/>
        <w:jc w:val="center"/>
        <w:rPr>
          <w:rFonts w:ascii="Times New Roman" w:hAnsi="Times New Roman" w:eastAsia="方正小标宋简体"/>
          <w:sz w:val="36"/>
          <w:szCs w:val="36"/>
        </w:rPr>
      </w:pPr>
    </w:p>
    <w:p>
      <w:pPr>
        <w:widowControl/>
        <w:jc w:val="center"/>
        <w:rPr>
          <w:rFonts w:ascii="Times New Roman" w:hAnsi="Times New Roman" w:eastAsia="方正小标宋简体"/>
          <w:sz w:val="36"/>
          <w:szCs w:val="36"/>
        </w:rPr>
      </w:pPr>
    </w:p>
    <w:p>
      <w:pPr>
        <w:widowControl/>
        <w:jc w:val="center"/>
        <w:rPr>
          <w:rFonts w:ascii="Times New Roman" w:hAnsi="Times New Roman" w:eastAsia="方正小标宋简体"/>
          <w:sz w:val="36"/>
          <w:szCs w:val="36"/>
        </w:rPr>
      </w:pPr>
    </w:p>
    <w:p>
      <w:pPr>
        <w:widowControl/>
        <w:jc w:val="center"/>
        <w:rPr>
          <w:rFonts w:ascii="Times New Roman" w:hAnsi="Times New Roman" w:eastAsia="方正小标宋简体"/>
          <w:sz w:val="36"/>
          <w:szCs w:val="36"/>
        </w:rPr>
      </w:pPr>
    </w:p>
    <w:p>
      <w:pPr>
        <w:widowControl/>
        <w:jc w:val="center"/>
        <w:rPr>
          <w:rFonts w:ascii="Times New Roman" w:hAnsi="Times New Roman" w:eastAsia="方正小标宋简体"/>
          <w:sz w:val="36"/>
          <w:szCs w:val="36"/>
        </w:rPr>
      </w:pPr>
    </w:p>
    <w:p>
      <w:pPr>
        <w:widowControl/>
        <w:jc w:val="center"/>
        <w:rPr>
          <w:rFonts w:ascii="Times New Roman" w:hAnsi="Times New Roman" w:eastAsia="黑体"/>
          <w:sz w:val="48"/>
          <w:szCs w:val="48"/>
        </w:rPr>
      </w:pPr>
      <w:r>
        <w:rPr>
          <w:rFonts w:ascii="Times New Roman" w:hAnsi="Times New Roman" w:eastAsia="方正小标宋简体"/>
          <w:sz w:val="36"/>
          <w:szCs w:val="36"/>
        </w:rPr>
        <w:br w:type="page"/>
      </w:r>
      <w:r>
        <w:rPr>
          <w:rFonts w:hint="eastAsia" w:ascii="Times New Roman" w:hAnsi="Times New Roman" w:eastAsia="黑体"/>
          <w:sz w:val="48"/>
          <w:szCs w:val="48"/>
        </w:rPr>
        <w:t>目录</w:t>
      </w:r>
    </w:p>
    <w:p>
      <w:pPr>
        <w:widowControl/>
        <w:jc w:val="center"/>
        <w:rPr>
          <w:rFonts w:ascii="Times New Roman" w:hAnsi="Times New Roman" w:eastAsia="黑体" w:cstheme="minorBidi"/>
          <w:sz w:val="28"/>
          <w:szCs w:val="28"/>
        </w:rPr>
      </w:pPr>
    </w:p>
    <w:p>
      <w:pPr>
        <w:pStyle w:val="14"/>
        <w:rPr>
          <w:rFonts w:ascii="Times New Roman" w:hAnsi="Times New Roman"/>
          <w:sz w:val="32"/>
          <w:szCs w:val="36"/>
        </w:rPr>
      </w:pPr>
      <w:r>
        <w:rPr>
          <w:rFonts w:hint="eastAsia" w:ascii="Times New Roman" w:hAnsi="Times New Roman"/>
        </w:rPr>
        <w:t>公开时间：2022年</w:t>
      </w:r>
      <w:r>
        <w:rPr>
          <w:rFonts w:hint="eastAsia" w:ascii="Times New Roman" w:hAnsi="Times New Roman"/>
          <w:lang w:val="en-US" w:eastAsia="zh-CN"/>
        </w:rPr>
        <w:t>10</w:t>
      </w:r>
      <w:r>
        <w:rPr>
          <w:rFonts w:hint="eastAsia" w:ascii="Times New Roman" w:hAnsi="Times New Roman"/>
        </w:rPr>
        <w:t>月</w:t>
      </w:r>
      <w:r>
        <w:rPr>
          <w:rFonts w:hint="eastAsia" w:ascii="Times New Roman" w:hAnsi="Times New Roman"/>
          <w:lang w:val="en-US" w:eastAsia="zh-CN"/>
        </w:rPr>
        <w:t>9</w:t>
      </w:r>
      <w:r>
        <w:rPr>
          <w:rFonts w:hint="eastAsia" w:ascii="Times New Roman" w:hAnsi="Times New Roman"/>
        </w:rPr>
        <w:t>日</w:t>
      </w:r>
    </w:p>
    <w:sdt>
      <w:sdtPr>
        <w:rPr>
          <w:rFonts w:ascii="宋体" w:hAnsi="宋体" w:eastAsia="宋体" w:cs="Times New Roman"/>
          <w:kern w:val="2"/>
          <w:sz w:val="21"/>
          <w:szCs w:val="24"/>
          <w:lang w:val="en-US" w:eastAsia="zh-CN" w:bidi="ar-SA"/>
        </w:rPr>
        <w:id w:val="147479453"/>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fldChar w:fldCharType="begin"/>
          </w:r>
          <w:r>
            <w:instrText xml:space="preserve">TOC \o "1-2" \h \u </w:instrText>
          </w:r>
          <w:r>
            <w:fldChar w:fldCharType="separate"/>
          </w:r>
          <w:r>
            <w:fldChar w:fldCharType="begin"/>
          </w:r>
          <w:r>
            <w:instrText xml:space="preserve"> HYPERLINK \l _Toc12725 </w:instrText>
          </w:r>
          <w:r>
            <w:fldChar w:fldCharType="separate"/>
          </w:r>
          <w:r>
            <w:fldChar w:fldCharType="end"/>
          </w:r>
        </w:p>
        <w:p>
          <w:pPr>
            <w:pStyle w:val="14"/>
            <w:tabs>
              <w:tab w:val="right" w:leader="dot" w:pos="8306"/>
              <w:tab w:val="clear" w:pos="8296"/>
            </w:tabs>
          </w:pPr>
          <w:r>
            <w:fldChar w:fldCharType="begin"/>
          </w:r>
          <w:r>
            <w:instrText xml:space="preserve"> HYPERLINK \l _Toc29084 </w:instrText>
          </w:r>
          <w:r>
            <w:fldChar w:fldCharType="separate"/>
          </w:r>
          <w:r>
            <w:rPr>
              <w:rFonts w:hint="eastAsia" w:ascii="Times New Roman" w:hAnsi="Times New Roman" w:eastAsia="方正小标宋简体" w:cs="方正小标宋简体"/>
              <w:szCs w:val="72"/>
            </w:rPr>
            <w:t>四川省</w:t>
          </w:r>
          <w:r>
            <w:rPr>
              <w:rFonts w:hint="eastAsia" w:ascii="Times New Roman" w:hAnsi="Times New Roman" w:eastAsia="方正小标宋简体" w:cs="方正小标宋简体"/>
              <w:szCs w:val="72"/>
              <w:lang w:eastAsia="zh-CN"/>
            </w:rPr>
            <w:t>攀枝花市西区</w:t>
          </w:r>
          <w:r>
            <w:rPr>
              <w:rFonts w:hint="eastAsia" w:eastAsia="方正小标宋简体" w:cs="方正小标宋简体"/>
              <w:szCs w:val="72"/>
              <w:lang w:eastAsia="zh-CN"/>
            </w:rPr>
            <w:t>陶家渡</w:t>
          </w:r>
          <w:r>
            <w:rPr>
              <w:rFonts w:hint="eastAsia" w:ascii="Times New Roman" w:hAnsi="Times New Roman" w:eastAsia="方正小标宋简体" w:cs="方正小标宋简体"/>
              <w:szCs w:val="72"/>
              <w:lang w:eastAsia="zh-CN"/>
            </w:rPr>
            <w:t>街道办事处</w:t>
          </w:r>
          <w:r>
            <w:rPr>
              <w:rFonts w:hint="eastAsia" w:ascii="Times New Roman" w:hAnsi="Times New Roman" w:eastAsia="方正小标宋简体" w:cs="方正小标宋简体"/>
              <w:szCs w:val="72"/>
            </w:rPr>
            <w:t>部门决算</w:t>
          </w:r>
          <w:r>
            <w:tab/>
          </w:r>
          <w:r>
            <w:fldChar w:fldCharType="begin"/>
          </w:r>
          <w:r>
            <w:instrText xml:space="preserve"> PAGEREF _Toc29084 \h </w:instrText>
          </w:r>
          <w:r>
            <w:fldChar w:fldCharType="separate"/>
          </w:r>
          <w:r>
            <w:t>1</w:t>
          </w:r>
          <w:r>
            <w:fldChar w:fldCharType="end"/>
          </w:r>
          <w:r>
            <w:fldChar w:fldCharType="end"/>
          </w:r>
        </w:p>
        <w:p>
          <w:pPr>
            <w:pStyle w:val="14"/>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rPr>
              <w:rFonts w:hint="default" w:ascii="Times New Roman" w:hAnsi="Times New Roman" w:eastAsia="仿宋" w:cstheme="minorBidi"/>
              <w:sz w:val="32"/>
              <w:szCs w:val="32"/>
              <w:lang w:val="en-US" w:eastAsia="zh-CN"/>
            </w:rPr>
          </w:pPr>
          <w:r>
            <w:rPr>
              <w:rFonts w:hint="eastAsia" w:ascii="Times New Roman" w:hAnsi="Times New Roman"/>
              <w:sz w:val="32"/>
              <w:szCs w:val="36"/>
            </w:rPr>
            <w:t>第一部分</w:t>
          </w:r>
          <w:r>
            <w:rPr>
              <w:rFonts w:ascii="Times New Roman" w:hAnsi="Times New Roman"/>
              <w:sz w:val="32"/>
              <w:szCs w:val="36"/>
            </w:rPr>
            <w:t xml:space="preserve"> </w:t>
          </w:r>
          <w:r>
            <w:rPr>
              <w:rFonts w:hint="eastAsia" w:ascii="Times New Roman" w:hAnsi="Times New Roman"/>
              <w:sz w:val="32"/>
              <w:szCs w:val="36"/>
            </w:rPr>
            <w:t>部门概况</w:t>
          </w:r>
          <w:r>
            <w:rPr>
              <w:rFonts w:hint="eastAsia" w:ascii="Times New Roman" w:hAnsi="Times New Roman"/>
              <w:sz w:val="32"/>
              <w:szCs w:val="36"/>
              <w:lang w:val="en-US" w:eastAsia="zh-CN"/>
            </w:rPr>
            <w:tab/>
          </w:r>
          <w:r>
            <w:rPr>
              <w:rFonts w:hint="eastAsia" w:ascii="Times New Roman" w:hAnsi="Times New Roman"/>
              <w:sz w:val="32"/>
              <w:szCs w:val="36"/>
              <w:lang w:val="en-US" w:eastAsia="zh-CN"/>
            </w:rPr>
            <w:t>4</w:t>
          </w:r>
        </w:p>
        <w:p>
          <w:pPr>
            <w:pStyle w:val="15"/>
            <w:adjustRightInd w:val="0"/>
            <w:snapToGrid w:val="0"/>
            <w:spacing w:line="440" w:lineRule="exact"/>
            <w:jc w:val="left"/>
            <w:rPr>
              <w:rFonts w:hint="default" w:ascii="Times New Roman" w:hAnsi="Times New Roman" w:eastAsia="宋体"/>
              <w:sz w:val="32"/>
              <w:szCs w:val="32"/>
              <w:lang w:val="en-US" w:eastAsia="zh-CN"/>
            </w:rPr>
          </w:pPr>
          <w:r>
            <w:rPr>
              <w:rFonts w:hint="eastAsia" w:ascii="Times New Roman" w:hAnsi="Times New Roman"/>
              <w:sz w:val="32"/>
              <w:szCs w:val="32"/>
            </w:rPr>
            <w:t>一、基本职能及主要工作</w:t>
          </w:r>
          <w:r>
            <w:rPr>
              <w:rFonts w:hint="eastAsia"/>
              <w:sz w:val="32"/>
              <w:szCs w:val="32"/>
              <w:lang w:val="en-US" w:eastAsia="zh-CN"/>
            </w:rPr>
            <w:tab/>
          </w:r>
          <w:r>
            <w:rPr>
              <w:rFonts w:hint="eastAsia"/>
              <w:sz w:val="32"/>
              <w:szCs w:val="32"/>
              <w:lang w:val="en-US" w:eastAsia="zh-CN"/>
            </w:rPr>
            <w:t>4</w:t>
          </w:r>
        </w:p>
        <w:p>
          <w:pPr>
            <w:pStyle w:val="15"/>
            <w:adjustRightInd w:val="0"/>
            <w:snapToGrid w:val="0"/>
            <w:spacing w:line="440" w:lineRule="exact"/>
            <w:jc w:val="left"/>
            <w:rPr>
              <w:rFonts w:hint="default" w:ascii="Times New Roman" w:hAnsi="Times New Roman" w:eastAsia="宋体" w:cstheme="minorBidi"/>
              <w:sz w:val="32"/>
              <w:szCs w:val="32"/>
              <w:lang w:val="en-US" w:eastAsia="zh-CN"/>
            </w:rPr>
          </w:pPr>
          <w:r>
            <w:rPr>
              <w:rFonts w:hint="eastAsia" w:ascii="Times New Roman" w:hAnsi="Times New Roman"/>
              <w:sz w:val="32"/>
              <w:szCs w:val="32"/>
            </w:rPr>
            <w:t>二、机构设置</w:t>
          </w:r>
          <w:r>
            <w:rPr>
              <w:rFonts w:hint="eastAsia"/>
              <w:sz w:val="32"/>
              <w:szCs w:val="32"/>
              <w:lang w:val="en-US" w:eastAsia="zh-CN"/>
            </w:rPr>
            <w:tab/>
          </w:r>
          <w:r>
            <w:rPr>
              <w:rFonts w:hint="eastAsia"/>
              <w:sz w:val="32"/>
              <w:szCs w:val="32"/>
              <w:lang w:val="en-US" w:eastAsia="zh-CN"/>
            </w:rPr>
            <w:t>7</w:t>
          </w:r>
        </w:p>
        <w:p>
          <w:pPr>
            <w:pStyle w:val="14"/>
            <w:adjustRightInd w:val="0"/>
            <w:snapToGrid w:val="0"/>
            <w:spacing w:before="0" w:line="440" w:lineRule="exact"/>
            <w:jc w:val="left"/>
            <w:rPr>
              <w:rFonts w:hint="default" w:ascii="Times New Roman" w:hAnsi="Times New Roman" w:eastAsia="仿宋"/>
              <w:sz w:val="32"/>
              <w:szCs w:val="32"/>
              <w:lang w:val="en-US" w:eastAsia="zh-CN"/>
            </w:rPr>
          </w:pPr>
          <w:r>
            <w:rPr>
              <w:rFonts w:hint="eastAsia" w:ascii="Times New Roman" w:hAnsi="Times New Roman"/>
              <w:sz w:val="32"/>
              <w:szCs w:val="36"/>
            </w:rPr>
            <w:t>第二部分 2021年度部门决算情况说明</w:t>
          </w:r>
          <w:r>
            <w:rPr>
              <w:rFonts w:hint="eastAsia" w:ascii="Times New Roman" w:hAnsi="Times New Roman"/>
              <w:sz w:val="32"/>
              <w:szCs w:val="36"/>
              <w:lang w:val="en-US" w:eastAsia="zh-CN"/>
            </w:rPr>
            <w:tab/>
          </w:r>
          <w:r>
            <w:rPr>
              <w:rFonts w:hint="eastAsia" w:ascii="Times New Roman" w:hAnsi="Times New Roman"/>
              <w:sz w:val="32"/>
              <w:szCs w:val="36"/>
              <w:lang w:val="en-US" w:eastAsia="zh-CN"/>
            </w:rPr>
            <w:t>9</w:t>
          </w:r>
        </w:p>
        <w:p>
          <w:pPr>
            <w:pStyle w:val="15"/>
            <w:adjustRightInd w:val="0"/>
            <w:snapToGrid w:val="0"/>
            <w:spacing w:line="440" w:lineRule="exact"/>
            <w:jc w:val="left"/>
            <w:rPr>
              <w:rFonts w:hint="default" w:ascii="Times New Roman" w:hAnsi="Times New Roman" w:eastAsia="宋体" w:cstheme="minorBidi"/>
              <w:sz w:val="32"/>
              <w:szCs w:val="32"/>
              <w:lang w:val="en-US" w:eastAsia="zh-CN"/>
            </w:rPr>
          </w:pPr>
          <w:r>
            <w:rPr>
              <w:rFonts w:hint="eastAsia" w:ascii="Times New Roman" w:hAnsi="Times New Roman"/>
              <w:sz w:val="32"/>
              <w:szCs w:val="32"/>
            </w:rPr>
            <w:t>一、收入支出决算总体情况说明</w:t>
          </w:r>
          <w:r>
            <w:rPr>
              <w:rFonts w:hint="eastAsia"/>
              <w:sz w:val="32"/>
              <w:szCs w:val="32"/>
              <w:lang w:val="en-US" w:eastAsia="zh-CN"/>
            </w:rPr>
            <w:tab/>
          </w:r>
          <w:r>
            <w:rPr>
              <w:rFonts w:hint="eastAsia"/>
              <w:sz w:val="32"/>
              <w:szCs w:val="32"/>
              <w:lang w:val="en-US" w:eastAsia="zh-CN"/>
            </w:rPr>
            <w:t>9</w:t>
          </w:r>
        </w:p>
        <w:p>
          <w:pPr>
            <w:pStyle w:val="15"/>
            <w:adjustRightInd w:val="0"/>
            <w:snapToGrid w:val="0"/>
            <w:spacing w:line="440" w:lineRule="exact"/>
            <w:jc w:val="left"/>
            <w:rPr>
              <w:rFonts w:hint="default" w:ascii="Times New Roman" w:hAnsi="Times New Roman" w:eastAsia="宋体" w:cstheme="minorBidi"/>
              <w:sz w:val="32"/>
              <w:szCs w:val="32"/>
              <w:lang w:val="en-US" w:eastAsia="zh-CN"/>
            </w:rPr>
          </w:pPr>
          <w:r>
            <w:rPr>
              <w:rFonts w:hint="eastAsia" w:ascii="Times New Roman" w:hAnsi="Times New Roman"/>
              <w:sz w:val="32"/>
              <w:szCs w:val="32"/>
            </w:rPr>
            <w:t>二、收入决算情况说明</w:t>
          </w:r>
          <w:r>
            <w:rPr>
              <w:rFonts w:hint="eastAsia"/>
              <w:sz w:val="32"/>
              <w:szCs w:val="32"/>
              <w:lang w:val="en-US" w:eastAsia="zh-CN"/>
            </w:rPr>
            <w:tab/>
          </w:r>
          <w:r>
            <w:rPr>
              <w:rFonts w:hint="eastAsia"/>
              <w:sz w:val="32"/>
              <w:szCs w:val="32"/>
              <w:lang w:val="en-US" w:eastAsia="zh-CN"/>
            </w:rPr>
            <w:t>9</w:t>
          </w:r>
        </w:p>
        <w:p>
          <w:pPr>
            <w:pStyle w:val="15"/>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宋体" w:cstheme="minorBidi"/>
              <w:sz w:val="32"/>
              <w:szCs w:val="32"/>
              <w:lang w:val="en-US" w:eastAsia="zh-CN"/>
            </w:rPr>
          </w:pPr>
          <w:r>
            <w:rPr>
              <w:rFonts w:hint="eastAsia" w:ascii="Times New Roman" w:hAnsi="Times New Roman"/>
              <w:sz w:val="32"/>
              <w:szCs w:val="32"/>
            </w:rPr>
            <w:t>三、支出决算情况说明</w:t>
          </w:r>
          <w:r>
            <w:rPr>
              <w:rFonts w:hint="eastAsia"/>
              <w:sz w:val="32"/>
              <w:szCs w:val="32"/>
              <w:lang w:val="en-US" w:eastAsia="zh-CN"/>
            </w:rPr>
            <w:tab/>
          </w:r>
          <w:r>
            <w:rPr>
              <w:rFonts w:hint="eastAsia"/>
              <w:sz w:val="32"/>
              <w:szCs w:val="32"/>
              <w:lang w:val="en-US" w:eastAsia="zh-CN"/>
            </w:rPr>
            <w:t>10</w:t>
          </w:r>
        </w:p>
        <w:p>
          <w:pPr>
            <w:pStyle w:val="15"/>
            <w:adjustRightInd w:val="0"/>
            <w:snapToGrid w:val="0"/>
            <w:spacing w:line="440" w:lineRule="exact"/>
            <w:jc w:val="left"/>
            <w:rPr>
              <w:rFonts w:hint="default" w:ascii="Times New Roman" w:hAnsi="Times New Roman" w:eastAsia="宋体" w:cstheme="minorBidi"/>
              <w:sz w:val="32"/>
              <w:szCs w:val="32"/>
              <w:lang w:val="en-US" w:eastAsia="zh-CN"/>
            </w:rPr>
          </w:pPr>
          <w:r>
            <w:rPr>
              <w:rFonts w:hint="eastAsia" w:ascii="Times New Roman" w:hAnsi="Times New Roman"/>
              <w:sz w:val="32"/>
              <w:szCs w:val="32"/>
            </w:rPr>
            <w:t>四、财政拨款收入支出决算总体情况说明</w:t>
          </w:r>
          <w:r>
            <w:rPr>
              <w:rFonts w:hint="eastAsia"/>
              <w:sz w:val="32"/>
              <w:szCs w:val="32"/>
              <w:lang w:val="en-US" w:eastAsia="zh-CN"/>
            </w:rPr>
            <w:tab/>
          </w:r>
          <w:r>
            <w:rPr>
              <w:rFonts w:hint="eastAsia"/>
              <w:sz w:val="32"/>
              <w:szCs w:val="32"/>
              <w:lang w:val="en-US" w:eastAsia="zh-CN"/>
            </w:rPr>
            <w:t>10</w:t>
          </w:r>
        </w:p>
        <w:p>
          <w:pPr>
            <w:pStyle w:val="15"/>
            <w:adjustRightInd w:val="0"/>
            <w:snapToGrid w:val="0"/>
            <w:spacing w:line="440" w:lineRule="exact"/>
            <w:jc w:val="left"/>
            <w:rPr>
              <w:rFonts w:hint="default" w:ascii="Times New Roman" w:hAnsi="Times New Roman" w:eastAsia="宋体" w:cstheme="minorBidi"/>
              <w:sz w:val="32"/>
              <w:szCs w:val="32"/>
              <w:lang w:val="en-US" w:eastAsia="zh-CN"/>
            </w:rPr>
          </w:pPr>
          <w:r>
            <w:rPr>
              <w:rFonts w:hint="eastAsia" w:ascii="Times New Roman" w:hAnsi="Times New Roman"/>
              <w:sz w:val="32"/>
              <w:szCs w:val="32"/>
            </w:rPr>
            <w:t>五、一般公共预算财政拨款支出决算情况说明</w:t>
          </w:r>
          <w:r>
            <w:rPr>
              <w:rFonts w:hint="eastAsia"/>
              <w:sz w:val="32"/>
              <w:szCs w:val="32"/>
              <w:lang w:val="en-US" w:eastAsia="zh-CN"/>
            </w:rPr>
            <w:tab/>
          </w:r>
          <w:r>
            <w:rPr>
              <w:rFonts w:hint="eastAsia"/>
              <w:sz w:val="32"/>
              <w:szCs w:val="32"/>
              <w:lang w:val="en-US" w:eastAsia="zh-CN"/>
            </w:rPr>
            <w:t>11</w:t>
          </w:r>
        </w:p>
        <w:p>
          <w:pPr>
            <w:pStyle w:val="15"/>
            <w:adjustRightInd w:val="0"/>
            <w:snapToGrid w:val="0"/>
            <w:spacing w:line="440" w:lineRule="exact"/>
            <w:jc w:val="left"/>
            <w:rPr>
              <w:rFonts w:hint="default" w:ascii="Times New Roman" w:hAnsi="Times New Roman" w:eastAsia="宋体" w:cstheme="minorBidi"/>
              <w:sz w:val="32"/>
              <w:szCs w:val="32"/>
              <w:lang w:val="en-US" w:eastAsia="zh-CN"/>
            </w:rPr>
          </w:pPr>
          <w:r>
            <w:rPr>
              <w:rFonts w:hint="eastAsia" w:ascii="Times New Roman" w:hAnsi="Times New Roman"/>
              <w:sz w:val="32"/>
              <w:szCs w:val="32"/>
            </w:rPr>
            <w:t>六、一般公共预算财政拨款基本支出决算情况说明</w:t>
          </w:r>
          <w:r>
            <w:rPr>
              <w:rFonts w:hint="eastAsia"/>
              <w:sz w:val="32"/>
              <w:szCs w:val="32"/>
              <w:lang w:val="en-US" w:eastAsia="zh-CN"/>
            </w:rPr>
            <w:tab/>
          </w:r>
          <w:r>
            <w:rPr>
              <w:rFonts w:hint="eastAsia"/>
              <w:sz w:val="32"/>
              <w:szCs w:val="32"/>
              <w:lang w:val="en-US" w:eastAsia="zh-CN"/>
            </w:rPr>
            <w:t>15</w:t>
          </w:r>
        </w:p>
        <w:p>
          <w:pPr>
            <w:pStyle w:val="15"/>
            <w:adjustRightInd w:val="0"/>
            <w:snapToGrid w:val="0"/>
            <w:spacing w:line="440" w:lineRule="exact"/>
            <w:jc w:val="left"/>
            <w:rPr>
              <w:rFonts w:hint="default" w:ascii="Times New Roman" w:hAnsi="Times New Roman" w:eastAsia="宋体" w:cstheme="minorBidi"/>
              <w:sz w:val="32"/>
              <w:szCs w:val="32"/>
              <w:lang w:val="en-US" w:eastAsia="zh-CN"/>
            </w:rPr>
          </w:pPr>
          <w:r>
            <w:rPr>
              <w:rFonts w:hint="eastAsia" w:ascii="Times New Roman" w:hAnsi="Times New Roman"/>
              <w:sz w:val="32"/>
              <w:szCs w:val="32"/>
            </w:rPr>
            <w:t>七、“三公”经费财政拨款支出决算情况说明</w:t>
          </w:r>
          <w:r>
            <w:rPr>
              <w:rFonts w:hint="eastAsia"/>
              <w:sz w:val="32"/>
              <w:szCs w:val="32"/>
              <w:lang w:val="en-US" w:eastAsia="zh-CN"/>
            </w:rPr>
            <w:tab/>
          </w:r>
          <w:r>
            <w:rPr>
              <w:rFonts w:hint="eastAsia"/>
              <w:sz w:val="32"/>
              <w:szCs w:val="32"/>
              <w:lang w:val="en-US" w:eastAsia="zh-CN"/>
            </w:rPr>
            <w:t>16</w:t>
          </w:r>
        </w:p>
        <w:p>
          <w:pPr>
            <w:pStyle w:val="15"/>
            <w:adjustRightInd w:val="0"/>
            <w:snapToGrid w:val="0"/>
            <w:spacing w:line="440" w:lineRule="exact"/>
            <w:jc w:val="left"/>
            <w:rPr>
              <w:rFonts w:hint="default" w:ascii="Times New Roman" w:hAnsi="Times New Roman" w:eastAsia="宋体" w:cstheme="minorBidi"/>
              <w:sz w:val="32"/>
              <w:szCs w:val="32"/>
              <w:lang w:val="en-US" w:eastAsia="zh-CN"/>
            </w:rPr>
          </w:pPr>
          <w:r>
            <w:rPr>
              <w:rFonts w:hint="eastAsia" w:ascii="Times New Roman" w:hAnsi="Times New Roman"/>
              <w:sz w:val="32"/>
              <w:szCs w:val="32"/>
            </w:rPr>
            <w:t>八、政府性基金预算支出决算情况说明</w:t>
          </w:r>
          <w:r>
            <w:rPr>
              <w:rFonts w:hint="eastAsia"/>
              <w:sz w:val="32"/>
              <w:szCs w:val="32"/>
              <w:lang w:val="en-US" w:eastAsia="zh-CN"/>
            </w:rPr>
            <w:tab/>
          </w:r>
          <w:r>
            <w:rPr>
              <w:rFonts w:hint="eastAsia"/>
              <w:sz w:val="32"/>
              <w:szCs w:val="32"/>
              <w:lang w:val="en-US" w:eastAsia="zh-CN"/>
            </w:rPr>
            <w:t>17</w:t>
          </w:r>
        </w:p>
        <w:p>
          <w:pPr>
            <w:pStyle w:val="15"/>
            <w:adjustRightInd w:val="0"/>
            <w:snapToGrid w:val="0"/>
            <w:spacing w:line="440" w:lineRule="exact"/>
            <w:ind w:leftChars="0"/>
            <w:jc w:val="left"/>
            <w:rPr>
              <w:rFonts w:hint="default" w:ascii="Times New Roman" w:hAnsi="Times New Roman" w:eastAsiaTheme="minorEastAsia" w:cstheme="minorEastAsia"/>
              <w:sz w:val="32"/>
              <w:szCs w:val="32"/>
              <w:lang w:val="en-US" w:eastAsia="zh-CN"/>
            </w:rPr>
          </w:pPr>
          <w:r>
            <w:rPr>
              <w:rFonts w:hint="eastAsia" w:ascii="Times New Roman" w:hAnsi="Times New Roman" w:eastAsiaTheme="minorEastAsia" w:cstheme="minorEastAsia"/>
              <w:sz w:val="32"/>
              <w:szCs w:val="32"/>
            </w:rPr>
            <w:t>九、国有资本经营预算支出决算情况说明</w:t>
          </w:r>
          <w:r>
            <w:rPr>
              <w:rFonts w:hint="eastAsia" w:eastAsiaTheme="minorEastAsia" w:cstheme="minorEastAsia"/>
              <w:sz w:val="32"/>
              <w:szCs w:val="32"/>
              <w:lang w:val="en-US" w:eastAsia="zh-CN"/>
            </w:rPr>
            <w:tab/>
          </w:r>
          <w:r>
            <w:rPr>
              <w:rFonts w:hint="eastAsia" w:eastAsiaTheme="minorEastAsia" w:cstheme="minorEastAsia"/>
              <w:sz w:val="32"/>
              <w:szCs w:val="32"/>
              <w:lang w:val="en-US" w:eastAsia="zh-CN"/>
            </w:rPr>
            <w:t>18</w:t>
          </w:r>
        </w:p>
        <w:p>
          <w:pPr>
            <w:keepNext w:val="0"/>
            <w:keepLines w:val="0"/>
            <w:pageBreakBefore w:val="0"/>
            <w:widowControl w:val="0"/>
            <w:tabs>
              <w:tab w:val="right" w:leader="dot" w:pos="8295"/>
            </w:tabs>
            <w:kinsoku/>
            <w:wordWrap/>
            <w:overflowPunct/>
            <w:topLinePunct w:val="0"/>
            <w:autoSpaceDE/>
            <w:autoSpaceDN/>
            <w:bidi w:val="0"/>
            <w:adjustRightInd w:val="0"/>
            <w:snapToGrid w:val="0"/>
            <w:spacing w:line="440" w:lineRule="exact"/>
            <w:ind w:firstLine="320" w:firstLineChars="100"/>
            <w:jc w:val="left"/>
            <w:textAlignment w:val="auto"/>
            <w:rPr>
              <w:rFonts w:hint="default" w:ascii="Times New Roman" w:hAnsi="Times New Roman" w:eastAsiaTheme="minorEastAsia" w:cstheme="minorEastAsia"/>
              <w:sz w:val="32"/>
              <w:szCs w:val="32"/>
              <w:lang w:val="en-US" w:eastAsia="zh-CN"/>
            </w:rPr>
          </w:pPr>
          <w:r>
            <w:rPr>
              <w:rStyle w:val="18"/>
              <w:rFonts w:hint="eastAsia" w:ascii="Times New Roman" w:hAnsi="Times New Roman" w:eastAsiaTheme="minorEastAsia" w:cstheme="minorEastAsia"/>
              <w:color w:val="auto"/>
              <w:sz w:val="32"/>
              <w:szCs w:val="32"/>
              <w:u w:val="none"/>
            </w:rPr>
            <w:t>十、</w:t>
          </w:r>
          <w:r>
            <w:rPr>
              <w:rFonts w:hint="eastAsia" w:ascii="Times New Roman" w:hAnsi="Times New Roman" w:eastAsiaTheme="minorEastAsia" w:cstheme="minorEastAsia"/>
              <w:sz w:val="32"/>
              <w:szCs w:val="32"/>
            </w:rPr>
            <w:t>其他重要事项的情况说明</w:t>
          </w:r>
          <w:r>
            <w:rPr>
              <w:rFonts w:hint="eastAsia" w:eastAsiaTheme="minorEastAsia" w:cstheme="minorEastAsia"/>
              <w:sz w:val="32"/>
              <w:szCs w:val="32"/>
              <w:lang w:val="en-US" w:eastAsia="zh-CN"/>
            </w:rPr>
            <w:tab/>
          </w:r>
          <w:r>
            <w:rPr>
              <w:rFonts w:hint="eastAsia" w:eastAsiaTheme="minorEastAsia" w:cstheme="minorEastAsia"/>
              <w:sz w:val="32"/>
              <w:szCs w:val="32"/>
              <w:lang w:val="en-US" w:eastAsia="zh-CN"/>
            </w:rPr>
            <w:t>18</w:t>
          </w:r>
        </w:p>
        <w:p>
          <w:pPr>
            <w:pStyle w:val="14"/>
            <w:adjustRightInd w:val="0"/>
            <w:snapToGrid w:val="0"/>
            <w:spacing w:before="0" w:line="440" w:lineRule="exact"/>
            <w:jc w:val="left"/>
            <w:rPr>
              <w:rFonts w:hint="default" w:ascii="Times New Roman" w:hAnsi="Times New Roman" w:eastAsia="仿宋" w:cstheme="minorBidi"/>
              <w:sz w:val="32"/>
              <w:szCs w:val="32"/>
              <w:lang w:val="en-US" w:eastAsia="zh-CN"/>
            </w:rPr>
          </w:pPr>
          <w:r>
            <w:rPr>
              <w:rFonts w:hint="eastAsia" w:ascii="Times New Roman" w:hAnsi="Times New Roman"/>
              <w:sz w:val="32"/>
              <w:szCs w:val="36"/>
            </w:rPr>
            <w:t>第三部分</w:t>
          </w:r>
          <w:r>
            <w:rPr>
              <w:rFonts w:ascii="Times New Roman" w:hAnsi="Times New Roman"/>
              <w:sz w:val="32"/>
              <w:szCs w:val="36"/>
            </w:rPr>
            <w:t xml:space="preserve"> </w:t>
          </w:r>
          <w:r>
            <w:rPr>
              <w:rFonts w:hint="eastAsia" w:ascii="Times New Roman" w:hAnsi="Times New Roman"/>
              <w:sz w:val="32"/>
              <w:szCs w:val="36"/>
            </w:rPr>
            <w:t>名词解释</w:t>
          </w:r>
          <w:r>
            <w:rPr>
              <w:rFonts w:hint="eastAsia" w:ascii="Times New Roman" w:hAnsi="Times New Roman"/>
              <w:sz w:val="32"/>
              <w:szCs w:val="36"/>
              <w:lang w:val="en-US" w:eastAsia="zh-CN"/>
            </w:rPr>
            <w:tab/>
          </w:r>
          <w:r>
            <w:rPr>
              <w:rFonts w:hint="eastAsia" w:ascii="Times New Roman" w:hAnsi="Times New Roman"/>
              <w:sz w:val="32"/>
              <w:szCs w:val="36"/>
              <w:lang w:val="en-US" w:eastAsia="zh-CN"/>
            </w:rPr>
            <w:t>20</w:t>
          </w:r>
        </w:p>
        <w:p>
          <w:pPr>
            <w:pStyle w:val="14"/>
            <w:adjustRightInd w:val="0"/>
            <w:snapToGrid w:val="0"/>
            <w:spacing w:before="0" w:line="440" w:lineRule="exact"/>
            <w:jc w:val="left"/>
            <w:rPr>
              <w:rFonts w:hint="default" w:ascii="Times New Roman" w:hAnsi="Times New Roman" w:eastAsia="仿宋" w:cstheme="minorBidi"/>
              <w:sz w:val="32"/>
              <w:szCs w:val="32"/>
              <w:lang w:val="en-US" w:eastAsia="zh-CN"/>
            </w:rPr>
          </w:pPr>
          <w:r>
            <w:rPr>
              <w:rFonts w:hint="eastAsia" w:ascii="Times New Roman" w:hAnsi="Times New Roman"/>
              <w:sz w:val="32"/>
              <w:szCs w:val="36"/>
            </w:rPr>
            <w:t>第四部分</w:t>
          </w:r>
          <w:r>
            <w:rPr>
              <w:rFonts w:ascii="Times New Roman" w:hAnsi="Times New Roman"/>
              <w:sz w:val="32"/>
              <w:szCs w:val="36"/>
            </w:rPr>
            <w:t xml:space="preserve"> </w:t>
          </w:r>
          <w:r>
            <w:rPr>
              <w:rFonts w:hint="eastAsia" w:ascii="Times New Roman" w:hAnsi="Times New Roman"/>
              <w:sz w:val="32"/>
              <w:szCs w:val="36"/>
            </w:rPr>
            <w:t>附件</w:t>
          </w:r>
          <w:r>
            <w:rPr>
              <w:rFonts w:hint="eastAsia" w:ascii="Times New Roman" w:hAnsi="Times New Roman"/>
              <w:sz w:val="32"/>
              <w:szCs w:val="36"/>
              <w:lang w:val="en-US" w:eastAsia="zh-CN"/>
            </w:rPr>
            <w:tab/>
          </w:r>
          <w:r>
            <w:rPr>
              <w:rFonts w:hint="eastAsia" w:ascii="Times New Roman" w:hAnsi="Times New Roman"/>
              <w:sz w:val="32"/>
              <w:szCs w:val="36"/>
              <w:lang w:val="en-US" w:eastAsia="zh-CN"/>
            </w:rPr>
            <w:t>25</w:t>
          </w:r>
        </w:p>
        <w:p>
          <w:pPr>
            <w:pStyle w:val="14"/>
            <w:adjustRightInd w:val="0"/>
            <w:snapToGrid w:val="0"/>
            <w:spacing w:before="0" w:line="440" w:lineRule="exact"/>
            <w:jc w:val="left"/>
            <w:rPr>
              <w:rFonts w:hint="default" w:ascii="Times New Roman" w:hAnsi="Times New Roman" w:eastAsia="仿宋" w:cstheme="minorBidi"/>
              <w:sz w:val="32"/>
              <w:szCs w:val="32"/>
              <w:lang w:val="en-US" w:eastAsia="zh-CN"/>
            </w:rPr>
          </w:pPr>
          <w:r>
            <w:rPr>
              <w:rFonts w:hint="eastAsia" w:ascii="Times New Roman" w:hAnsi="Times New Roman"/>
              <w:sz w:val="32"/>
              <w:szCs w:val="36"/>
            </w:rPr>
            <w:t>第五部分</w:t>
          </w:r>
          <w:r>
            <w:rPr>
              <w:rFonts w:ascii="Times New Roman" w:hAnsi="Times New Roman"/>
              <w:sz w:val="32"/>
              <w:szCs w:val="36"/>
            </w:rPr>
            <w:t xml:space="preserve"> </w:t>
          </w:r>
          <w:r>
            <w:rPr>
              <w:rFonts w:hint="eastAsia" w:ascii="Times New Roman" w:hAnsi="Times New Roman"/>
              <w:sz w:val="32"/>
              <w:szCs w:val="36"/>
            </w:rPr>
            <w:t>附表</w:t>
          </w:r>
          <w:r>
            <w:rPr>
              <w:rFonts w:hint="eastAsia" w:ascii="Times New Roman" w:hAnsi="Times New Roman"/>
              <w:sz w:val="32"/>
              <w:szCs w:val="36"/>
              <w:lang w:val="en-US" w:eastAsia="zh-CN"/>
            </w:rPr>
            <w:tab/>
          </w:r>
          <w:r>
            <w:rPr>
              <w:rFonts w:hint="eastAsia" w:ascii="Times New Roman" w:hAnsi="Times New Roman"/>
              <w:sz w:val="32"/>
              <w:szCs w:val="36"/>
              <w:lang w:val="en-US" w:eastAsia="zh-CN"/>
            </w:rPr>
            <w:t>50</w:t>
          </w:r>
        </w:p>
        <w:p>
          <w:pPr>
            <w:pStyle w:val="15"/>
            <w:adjustRightInd w:val="0"/>
            <w:snapToGrid w:val="0"/>
            <w:spacing w:line="440" w:lineRule="exact"/>
            <w:jc w:val="left"/>
            <w:rPr>
              <w:rFonts w:hint="default" w:ascii="Times New Roman" w:hAnsi="Times New Roman" w:eastAsia="宋体" w:cstheme="minorBidi"/>
              <w:sz w:val="32"/>
              <w:szCs w:val="32"/>
              <w:lang w:val="en-US" w:eastAsia="zh-CN"/>
            </w:rPr>
          </w:pPr>
          <w:r>
            <w:rPr>
              <w:rFonts w:hint="eastAsia" w:ascii="Times New Roman" w:hAnsi="Times New Roman" w:eastAsia="仿宋"/>
              <w:sz w:val="32"/>
              <w:szCs w:val="32"/>
            </w:rPr>
            <w:t>一、</w:t>
          </w:r>
          <w:r>
            <w:rPr>
              <w:rFonts w:hint="eastAsia" w:ascii="Times New Roman" w:hAnsi="Times New Roman"/>
              <w:sz w:val="32"/>
              <w:szCs w:val="32"/>
            </w:rPr>
            <w:t>收入支出决算总表</w:t>
          </w:r>
          <w:r>
            <w:rPr>
              <w:rFonts w:hint="eastAsia"/>
              <w:sz w:val="32"/>
              <w:szCs w:val="32"/>
              <w:lang w:val="en-US" w:eastAsia="zh-CN"/>
            </w:rPr>
            <w:tab/>
          </w:r>
          <w:r>
            <w:rPr>
              <w:rFonts w:hint="eastAsia"/>
              <w:sz w:val="32"/>
              <w:szCs w:val="32"/>
              <w:lang w:val="en-US" w:eastAsia="zh-CN"/>
            </w:rPr>
            <w:t>50</w:t>
          </w:r>
        </w:p>
        <w:p>
          <w:pPr>
            <w:pStyle w:val="15"/>
            <w:adjustRightInd w:val="0"/>
            <w:snapToGrid w:val="0"/>
            <w:spacing w:line="440" w:lineRule="exact"/>
            <w:jc w:val="left"/>
            <w:rPr>
              <w:rFonts w:hint="default" w:ascii="Times New Roman" w:hAnsi="Times New Roman" w:eastAsiaTheme="minorEastAsia" w:cstheme="minorEastAsia"/>
              <w:sz w:val="32"/>
              <w:szCs w:val="32"/>
              <w:lang w:val="en-US" w:eastAsia="zh-CN"/>
            </w:rPr>
          </w:pPr>
          <w:r>
            <w:rPr>
              <w:rFonts w:hint="eastAsia" w:ascii="Times New Roman" w:hAnsi="Times New Roman" w:eastAsiaTheme="minorEastAsia" w:cstheme="minorEastAsia"/>
              <w:sz w:val="32"/>
              <w:szCs w:val="32"/>
            </w:rPr>
            <w:t>二、收入决算表</w:t>
          </w:r>
          <w:r>
            <w:rPr>
              <w:rFonts w:hint="eastAsia" w:eastAsiaTheme="minorEastAsia" w:cstheme="minorEastAsia"/>
              <w:sz w:val="32"/>
              <w:szCs w:val="32"/>
              <w:lang w:val="en-US" w:eastAsia="zh-CN"/>
            </w:rPr>
            <w:tab/>
          </w:r>
          <w:r>
            <w:rPr>
              <w:rFonts w:hint="eastAsia" w:eastAsiaTheme="minorEastAsia" w:cstheme="minorEastAsia"/>
              <w:sz w:val="32"/>
              <w:szCs w:val="32"/>
              <w:lang w:val="en-US" w:eastAsia="zh-CN"/>
            </w:rPr>
            <w:t>50</w:t>
          </w:r>
        </w:p>
        <w:p>
          <w:pPr>
            <w:pStyle w:val="15"/>
            <w:adjustRightInd w:val="0"/>
            <w:snapToGrid w:val="0"/>
            <w:spacing w:line="440" w:lineRule="exact"/>
            <w:jc w:val="left"/>
            <w:rPr>
              <w:rFonts w:hint="default" w:ascii="Times New Roman" w:hAnsi="Times New Roman" w:eastAsiaTheme="minorEastAsia" w:cstheme="minorEastAsia"/>
              <w:sz w:val="32"/>
              <w:szCs w:val="32"/>
              <w:lang w:val="en-US" w:eastAsia="zh-CN"/>
            </w:rPr>
          </w:pPr>
          <w:r>
            <w:rPr>
              <w:rFonts w:hint="eastAsia" w:ascii="Times New Roman" w:hAnsi="Times New Roman" w:eastAsiaTheme="minorEastAsia" w:cstheme="minorEastAsia"/>
              <w:sz w:val="32"/>
              <w:szCs w:val="32"/>
            </w:rPr>
            <w:t>三、支出决算表</w:t>
          </w:r>
          <w:r>
            <w:rPr>
              <w:rFonts w:hint="eastAsia" w:eastAsiaTheme="minorEastAsia" w:cstheme="minorEastAsia"/>
              <w:sz w:val="32"/>
              <w:szCs w:val="32"/>
              <w:lang w:val="en-US" w:eastAsia="zh-CN"/>
            </w:rPr>
            <w:tab/>
          </w:r>
          <w:r>
            <w:rPr>
              <w:rFonts w:hint="eastAsia" w:eastAsiaTheme="minorEastAsia" w:cstheme="minorEastAsia"/>
              <w:sz w:val="32"/>
              <w:szCs w:val="32"/>
              <w:lang w:val="en-US" w:eastAsia="zh-CN"/>
            </w:rPr>
            <w:t>50</w:t>
          </w:r>
        </w:p>
        <w:p>
          <w:pPr>
            <w:pStyle w:val="15"/>
            <w:adjustRightInd w:val="0"/>
            <w:snapToGrid w:val="0"/>
            <w:spacing w:line="440" w:lineRule="exact"/>
            <w:jc w:val="left"/>
            <w:rPr>
              <w:rFonts w:hint="default" w:ascii="Times New Roman" w:hAnsi="Times New Roman" w:eastAsiaTheme="minorEastAsia" w:cstheme="minorEastAsia"/>
              <w:sz w:val="32"/>
              <w:szCs w:val="32"/>
              <w:lang w:val="en-US" w:eastAsia="zh-CN"/>
            </w:rPr>
          </w:pPr>
          <w:r>
            <w:rPr>
              <w:rFonts w:hint="eastAsia" w:ascii="Times New Roman" w:hAnsi="Times New Roman" w:eastAsiaTheme="minorEastAsia" w:cstheme="minorEastAsia"/>
              <w:sz w:val="32"/>
              <w:szCs w:val="32"/>
            </w:rPr>
            <w:t>四、财政拨款收入支出决算总表</w:t>
          </w:r>
          <w:r>
            <w:rPr>
              <w:rFonts w:hint="eastAsia" w:eastAsiaTheme="minorEastAsia" w:cstheme="minorEastAsia"/>
              <w:sz w:val="32"/>
              <w:szCs w:val="32"/>
              <w:lang w:val="en-US" w:eastAsia="zh-CN"/>
            </w:rPr>
            <w:tab/>
          </w:r>
          <w:r>
            <w:rPr>
              <w:rFonts w:hint="eastAsia" w:eastAsiaTheme="minorEastAsia" w:cstheme="minorEastAsia"/>
              <w:sz w:val="32"/>
              <w:szCs w:val="32"/>
              <w:lang w:val="en-US" w:eastAsia="zh-CN"/>
            </w:rPr>
            <w:t>50</w:t>
          </w:r>
        </w:p>
        <w:p>
          <w:pPr>
            <w:pStyle w:val="15"/>
            <w:adjustRightInd w:val="0"/>
            <w:snapToGrid w:val="0"/>
            <w:spacing w:line="440" w:lineRule="exact"/>
            <w:jc w:val="left"/>
            <w:rPr>
              <w:rFonts w:hint="default" w:ascii="Times New Roman" w:hAnsi="Times New Roman" w:eastAsiaTheme="minorEastAsia" w:cstheme="minorEastAsia"/>
              <w:sz w:val="32"/>
              <w:szCs w:val="32"/>
              <w:lang w:val="en-US" w:eastAsia="zh-CN"/>
            </w:rPr>
          </w:pPr>
          <w:r>
            <w:rPr>
              <w:rFonts w:hint="eastAsia" w:ascii="Times New Roman" w:hAnsi="Times New Roman" w:eastAsiaTheme="minorEastAsia" w:cstheme="minorEastAsia"/>
              <w:sz w:val="32"/>
              <w:szCs w:val="32"/>
            </w:rPr>
            <w:t>五、财政拨款支出决算明细表</w:t>
          </w:r>
          <w:r>
            <w:rPr>
              <w:rFonts w:hint="eastAsia" w:eastAsiaTheme="minorEastAsia" w:cstheme="minorEastAsia"/>
              <w:sz w:val="32"/>
              <w:szCs w:val="32"/>
              <w:lang w:val="en-US" w:eastAsia="zh-CN"/>
            </w:rPr>
            <w:tab/>
          </w:r>
          <w:r>
            <w:rPr>
              <w:rFonts w:hint="eastAsia" w:eastAsiaTheme="minorEastAsia" w:cstheme="minorEastAsia"/>
              <w:sz w:val="32"/>
              <w:szCs w:val="32"/>
              <w:lang w:val="en-US" w:eastAsia="zh-CN"/>
            </w:rPr>
            <w:t>50</w:t>
          </w:r>
        </w:p>
        <w:p>
          <w:pPr>
            <w:pStyle w:val="15"/>
            <w:adjustRightInd w:val="0"/>
            <w:snapToGrid w:val="0"/>
            <w:spacing w:line="440" w:lineRule="exact"/>
            <w:jc w:val="left"/>
            <w:rPr>
              <w:rFonts w:hint="default" w:ascii="Times New Roman" w:hAnsi="Times New Roman" w:eastAsiaTheme="minorEastAsia" w:cstheme="minorEastAsia"/>
              <w:sz w:val="32"/>
              <w:szCs w:val="32"/>
              <w:lang w:val="en-US" w:eastAsia="zh-CN"/>
            </w:rPr>
          </w:pPr>
          <w:r>
            <w:rPr>
              <w:rFonts w:hint="eastAsia" w:ascii="Times New Roman" w:hAnsi="Times New Roman" w:eastAsiaTheme="minorEastAsia" w:cstheme="minorEastAsia"/>
              <w:sz w:val="32"/>
              <w:szCs w:val="32"/>
            </w:rPr>
            <w:t>六、一般公共预算财政拨款支出决算表</w:t>
          </w:r>
          <w:r>
            <w:rPr>
              <w:rFonts w:hint="eastAsia" w:eastAsiaTheme="minorEastAsia" w:cstheme="minorEastAsia"/>
              <w:sz w:val="32"/>
              <w:szCs w:val="32"/>
              <w:lang w:val="en-US" w:eastAsia="zh-CN"/>
            </w:rPr>
            <w:tab/>
          </w:r>
          <w:r>
            <w:rPr>
              <w:rFonts w:hint="eastAsia" w:eastAsiaTheme="minorEastAsia" w:cstheme="minorEastAsia"/>
              <w:sz w:val="32"/>
              <w:szCs w:val="32"/>
              <w:lang w:val="en-US" w:eastAsia="zh-CN"/>
            </w:rPr>
            <w:t>50</w:t>
          </w:r>
        </w:p>
        <w:p>
          <w:pPr>
            <w:pStyle w:val="15"/>
            <w:adjustRightInd w:val="0"/>
            <w:snapToGrid w:val="0"/>
            <w:spacing w:line="440" w:lineRule="exact"/>
            <w:jc w:val="left"/>
            <w:rPr>
              <w:rFonts w:hint="default" w:ascii="Times New Roman" w:hAnsi="Times New Roman" w:eastAsiaTheme="minorEastAsia" w:cstheme="minorEastAsia"/>
              <w:sz w:val="32"/>
              <w:szCs w:val="32"/>
              <w:lang w:val="en-US" w:eastAsia="zh-CN"/>
            </w:rPr>
          </w:pPr>
          <w:r>
            <w:rPr>
              <w:rFonts w:hint="eastAsia" w:ascii="Times New Roman" w:hAnsi="Times New Roman" w:eastAsiaTheme="minorEastAsia" w:cstheme="minorEastAsia"/>
              <w:sz w:val="32"/>
              <w:szCs w:val="32"/>
            </w:rPr>
            <w:t>七、一般公共预算财政拨款支出决算明细表</w:t>
          </w:r>
          <w:r>
            <w:rPr>
              <w:rFonts w:hint="eastAsia" w:eastAsiaTheme="minorEastAsia" w:cstheme="minorEastAsia"/>
              <w:sz w:val="32"/>
              <w:szCs w:val="32"/>
              <w:lang w:val="en-US" w:eastAsia="zh-CN"/>
            </w:rPr>
            <w:tab/>
          </w:r>
          <w:r>
            <w:rPr>
              <w:rFonts w:hint="eastAsia" w:eastAsiaTheme="minorEastAsia" w:cstheme="minorEastAsia"/>
              <w:sz w:val="32"/>
              <w:szCs w:val="32"/>
              <w:lang w:val="en-US" w:eastAsia="zh-CN"/>
            </w:rPr>
            <w:t>50</w:t>
          </w:r>
        </w:p>
        <w:p>
          <w:pPr>
            <w:pStyle w:val="15"/>
            <w:adjustRightInd w:val="0"/>
            <w:snapToGrid w:val="0"/>
            <w:spacing w:line="440" w:lineRule="exact"/>
            <w:jc w:val="left"/>
            <w:rPr>
              <w:rFonts w:hint="default" w:ascii="Times New Roman" w:hAnsi="Times New Roman" w:eastAsiaTheme="minorEastAsia" w:cstheme="minorEastAsia"/>
              <w:sz w:val="32"/>
              <w:szCs w:val="32"/>
              <w:lang w:val="en-US" w:eastAsia="zh-CN"/>
            </w:rPr>
          </w:pPr>
          <w:r>
            <w:rPr>
              <w:rFonts w:hint="eastAsia" w:ascii="Times New Roman" w:hAnsi="Times New Roman" w:eastAsiaTheme="minorEastAsia" w:cstheme="minorEastAsia"/>
              <w:sz w:val="32"/>
              <w:szCs w:val="32"/>
            </w:rPr>
            <w:t>八、一般公共预算财政拨款基本支出决算表</w:t>
          </w:r>
          <w:r>
            <w:rPr>
              <w:rFonts w:hint="eastAsia" w:eastAsiaTheme="minorEastAsia" w:cstheme="minorEastAsia"/>
              <w:sz w:val="32"/>
              <w:szCs w:val="32"/>
              <w:lang w:val="en-US" w:eastAsia="zh-CN"/>
            </w:rPr>
            <w:tab/>
          </w:r>
          <w:r>
            <w:rPr>
              <w:rFonts w:hint="eastAsia" w:eastAsiaTheme="minorEastAsia" w:cstheme="minorEastAsia"/>
              <w:sz w:val="32"/>
              <w:szCs w:val="32"/>
              <w:lang w:val="en-US" w:eastAsia="zh-CN"/>
            </w:rPr>
            <w:t>50</w:t>
          </w:r>
        </w:p>
        <w:p>
          <w:pPr>
            <w:pStyle w:val="15"/>
            <w:adjustRightInd w:val="0"/>
            <w:snapToGrid w:val="0"/>
            <w:spacing w:line="440" w:lineRule="exact"/>
            <w:jc w:val="left"/>
            <w:rPr>
              <w:rFonts w:hint="default" w:ascii="Times New Roman" w:hAnsi="Times New Roman" w:eastAsiaTheme="minorEastAsia" w:cstheme="minorEastAsia"/>
              <w:sz w:val="32"/>
              <w:szCs w:val="32"/>
              <w:lang w:val="en-US" w:eastAsia="zh-CN"/>
            </w:rPr>
          </w:pPr>
          <w:r>
            <w:rPr>
              <w:rFonts w:hint="eastAsia" w:ascii="Times New Roman" w:hAnsi="Times New Roman" w:eastAsiaTheme="minorEastAsia" w:cstheme="minorEastAsia"/>
              <w:sz w:val="32"/>
              <w:szCs w:val="32"/>
            </w:rPr>
            <w:t>九、一般公共预算财政拨款项目支出决算表</w:t>
          </w:r>
          <w:r>
            <w:rPr>
              <w:rFonts w:hint="eastAsia" w:eastAsiaTheme="minorEastAsia" w:cstheme="minorEastAsia"/>
              <w:sz w:val="32"/>
              <w:szCs w:val="32"/>
              <w:lang w:val="en-US" w:eastAsia="zh-CN"/>
            </w:rPr>
            <w:tab/>
          </w:r>
          <w:r>
            <w:rPr>
              <w:rFonts w:hint="eastAsia" w:eastAsiaTheme="minorEastAsia" w:cstheme="minorEastAsia"/>
              <w:sz w:val="32"/>
              <w:szCs w:val="32"/>
              <w:lang w:val="en-US" w:eastAsia="zh-CN"/>
            </w:rPr>
            <w:t>50</w:t>
          </w:r>
        </w:p>
        <w:p>
          <w:pPr>
            <w:pStyle w:val="15"/>
            <w:adjustRightInd w:val="0"/>
            <w:snapToGrid w:val="0"/>
            <w:spacing w:line="440" w:lineRule="exact"/>
            <w:jc w:val="left"/>
            <w:rPr>
              <w:rFonts w:hint="default" w:ascii="Times New Roman" w:hAnsi="Times New Roman" w:eastAsiaTheme="minorEastAsia" w:cstheme="minorEastAsia"/>
              <w:sz w:val="32"/>
              <w:szCs w:val="32"/>
              <w:lang w:val="en-US" w:eastAsia="zh-CN"/>
            </w:rPr>
          </w:pPr>
          <w:r>
            <w:rPr>
              <w:rFonts w:hint="eastAsia" w:ascii="Times New Roman" w:hAnsi="Times New Roman" w:eastAsiaTheme="minorEastAsia" w:cstheme="minorEastAsia"/>
              <w:sz w:val="32"/>
              <w:szCs w:val="32"/>
            </w:rPr>
            <w:t>十、一般公共预算财政拨款“三公”经费支出决算表</w:t>
          </w:r>
          <w:r>
            <w:rPr>
              <w:rFonts w:hint="eastAsia" w:eastAsiaTheme="minorEastAsia" w:cstheme="minorEastAsia"/>
              <w:sz w:val="32"/>
              <w:szCs w:val="32"/>
              <w:lang w:val="en-US" w:eastAsia="zh-CN"/>
            </w:rPr>
            <w:tab/>
          </w:r>
          <w:r>
            <w:rPr>
              <w:rFonts w:hint="eastAsia" w:eastAsiaTheme="minorEastAsia" w:cstheme="minorEastAsia"/>
              <w:sz w:val="32"/>
              <w:szCs w:val="32"/>
              <w:lang w:val="en-US" w:eastAsia="zh-CN"/>
            </w:rPr>
            <w:t>50</w:t>
          </w:r>
        </w:p>
        <w:p>
          <w:pPr>
            <w:pStyle w:val="15"/>
            <w:adjustRightInd w:val="0"/>
            <w:snapToGrid w:val="0"/>
            <w:spacing w:line="440" w:lineRule="exact"/>
            <w:jc w:val="left"/>
            <w:rPr>
              <w:rFonts w:hint="default" w:ascii="Times New Roman" w:hAnsi="Times New Roman" w:eastAsiaTheme="minorEastAsia" w:cstheme="minorEastAsia"/>
              <w:sz w:val="32"/>
              <w:szCs w:val="32"/>
              <w:lang w:val="en-US" w:eastAsia="zh-CN"/>
            </w:rPr>
          </w:pPr>
          <w:r>
            <w:rPr>
              <w:rFonts w:hint="eastAsia" w:ascii="Times New Roman" w:hAnsi="Times New Roman" w:eastAsiaTheme="minorEastAsia" w:cstheme="minorEastAsia"/>
              <w:sz w:val="32"/>
              <w:szCs w:val="32"/>
            </w:rPr>
            <w:t>十一、政府性基金预算财政拨款收入支出决算表</w:t>
          </w:r>
          <w:r>
            <w:rPr>
              <w:rFonts w:hint="eastAsia" w:eastAsiaTheme="minorEastAsia" w:cstheme="minorEastAsia"/>
              <w:sz w:val="32"/>
              <w:szCs w:val="32"/>
              <w:lang w:val="en-US" w:eastAsia="zh-CN"/>
            </w:rPr>
            <w:tab/>
          </w:r>
          <w:r>
            <w:rPr>
              <w:rFonts w:hint="eastAsia" w:eastAsiaTheme="minorEastAsia" w:cstheme="minorEastAsia"/>
              <w:sz w:val="32"/>
              <w:szCs w:val="32"/>
              <w:lang w:val="en-US" w:eastAsia="zh-CN"/>
            </w:rPr>
            <w:t>50</w:t>
          </w:r>
        </w:p>
        <w:p>
          <w:pPr>
            <w:pStyle w:val="15"/>
            <w:adjustRightInd w:val="0"/>
            <w:snapToGrid w:val="0"/>
            <w:spacing w:line="440" w:lineRule="exact"/>
            <w:jc w:val="left"/>
            <w:rPr>
              <w:rFonts w:hint="default" w:ascii="Times New Roman" w:hAnsi="Times New Roman" w:eastAsiaTheme="minorEastAsia" w:cstheme="minorEastAsia"/>
              <w:sz w:val="32"/>
              <w:szCs w:val="32"/>
              <w:lang w:val="en-US" w:eastAsia="zh-CN"/>
            </w:rPr>
          </w:pPr>
          <w:r>
            <w:rPr>
              <w:rFonts w:hint="eastAsia" w:ascii="Times New Roman" w:hAnsi="Times New Roman" w:eastAsiaTheme="minorEastAsia" w:cstheme="minorEastAsia"/>
              <w:sz w:val="32"/>
              <w:szCs w:val="32"/>
            </w:rPr>
            <w:t>十二、政府性基金预算财政拨款“三公”经费支出决算表</w:t>
          </w:r>
          <w:r>
            <w:rPr>
              <w:rFonts w:hint="eastAsia" w:eastAsiaTheme="minorEastAsia" w:cstheme="minorEastAsia"/>
              <w:sz w:val="32"/>
              <w:szCs w:val="32"/>
              <w:lang w:val="en-US" w:eastAsia="zh-CN"/>
            </w:rPr>
            <w:tab/>
          </w:r>
          <w:r>
            <w:rPr>
              <w:rFonts w:hint="eastAsia" w:eastAsiaTheme="minorEastAsia" w:cstheme="minorEastAsia"/>
              <w:sz w:val="32"/>
              <w:szCs w:val="32"/>
              <w:lang w:val="en-US" w:eastAsia="zh-CN"/>
            </w:rPr>
            <w:t>50</w:t>
          </w:r>
        </w:p>
        <w:p>
          <w:pPr>
            <w:pStyle w:val="15"/>
            <w:adjustRightInd w:val="0"/>
            <w:snapToGrid w:val="0"/>
            <w:spacing w:line="440" w:lineRule="exact"/>
            <w:jc w:val="left"/>
            <w:rPr>
              <w:rFonts w:hint="default" w:ascii="Times New Roman" w:hAnsi="Times New Roman" w:eastAsiaTheme="minorEastAsia" w:cstheme="minorEastAsia"/>
              <w:sz w:val="32"/>
              <w:szCs w:val="32"/>
              <w:lang w:val="en-US" w:eastAsia="zh-CN"/>
            </w:rPr>
          </w:pPr>
          <w:r>
            <w:rPr>
              <w:rFonts w:hint="eastAsia" w:ascii="Times New Roman" w:hAnsi="Times New Roman" w:eastAsiaTheme="minorEastAsia" w:cstheme="minorEastAsia"/>
              <w:sz w:val="32"/>
              <w:szCs w:val="32"/>
            </w:rPr>
            <w:t>十三、国有资本经营预算财政拨款收入支出决算表</w:t>
          </w:r>
          <w:r>
            <w:rPr>
              <w:rFonts w:hint="eastAsia" w:eastAsiaTheme="minorEastAsia" w:cstheme="minorEastAsia"/>
              <w:sz w:val="32"/>
              <w:szCs w:val="32"/>
              <w:lang w:val="en-US" w:eastAsia="zh-CN"/>
            </w:rPr>
            <w:tab/>
          </w:r>
          <w:r>
            <w:rPr>
              <w:rFonts w:hint="eastAsia" w:eastAsiaTheme="minorEastAsia" w:cstheme="minorEastAsia"/>
              <w:sz w:val="32"/>
              <w:szCs w:val="32"/>
              <w:lang w:val="en-US" w:eastAsia="zh-CN"/>
            </w:rPr>
            <w:t>50</w:t>
          </w:r>
        </w:p>
        <w:p>
          <w:pPr>
            <w:pStyle w:val="15"/>
            <w:adjustRightInd w:val="0"/>
            <w:snapToGrid w:val="0"/>
            <w:spacing w:line="440" w:lineRule="exact"/>
            <w:jc w:val="left"/>
            <w:rPr>
              <w:rFonts w:hint="default" w:ascii="Times New Roman" w:hAnsi="Times New Roman" w:eastAsiaTheme="minorEastAsia" w:cstheme="minorEastAsia"/>
              <w:sz w:val="32"/>
              <w:szCs w:val="32"/>
              <w:lang w:val="en-US" w:eastAsia="zh-CN"/>
            </w:rPr>
          </w:pPr>
          <w:r>
            <w:rPr>
              <w:rFonts w:hint="eastAsia" w:ascii="Times New Roman" w:hAnsi="Times New Roman" w:eastAsiaTheme="minorEastAsia" w:cstheme="minorEastAsia"/>
              <w:sz w:val="32"/>
              <w:szCs w:val="32"/>
            </w:rPr>
            <w:t>十四、国有资本经营预算财政拨款支出决算表</w:t>
          </w:r>
          <w:r>
            <w:rPr>
              <w:rFonts w:hint="eastAsia" w:eastAsiaTheme="minorEastAsia" w:cstheme="minorEastAsia"/>
              <w:sz w:val="32"/>
              <w:szCs w:val="32"/>
              <w:lang w:val="en-US" w:eastAsia="zh-CN"/>
            </w:rPr>
            <w:tab/>
          </w:r>
          <w:r>
            <w:rPr>
              <w:rFonts w:hint="eastAsia" w:eastAsiaTheme="minorEastAsia" w:cstheme="minorEastAsia"/>
              <w:sz w:val="32"/>
              <w:szCs w:val="32"/>
              <w:lang w:val="en-US" w:eastAsia="zh-CN"/>
            </w:rPr>
            <w:t>50</w:t>
          </w:r>
        </w:p>
        <w:p>
          <w:r>
            <w:fldChar w:fldCharType="end"/>
          </w:r>
        </w:p>
      </w:sdtContent>
    </w:sdt>
    <w:p>
      <w:pPr>
        <w:pStyle w:val="4"/>
        <w:jc w:val="center"/>
        <w:outlineLvl w:val="9"/>
        <w:rPr>
          <w:rFonts w:hint="eastAsia" w:ascii="Times New Roman" w:hAnsi="Times New Roman" w:eastAsia="黑体"/>
          <w:b w:val="0"/>
        </w:rPr>
      </w:pPr>
      <w:bookmarkStart w:id="16" w:name="_Toc15377196"/>
      <w:bookmarkStart w:id="17" w:name="_Toc15396599"/>
    </w:p>
    <w:p>
      <w:pPr>
        <w:pStyle w:val="4"/>
        <w:jc w:val="center"/>
        <w:outlineLvl w:val="9"/>
        <w:rPr>
          <w:rFonts w:hint="eastAsia" w:ascii="Times New Roman" w:hAnsi="Times New Roman" w:eastAsia="黑体"/>
          <w:b w:val="0"/>
        </w:rPr>
      </w:pPr>
    </w:p>
    <w:p>
      <w:pPr>
        <w:rPr>
          <w:rFonts w:hint="eastAsia" w:ascii="Times New Roman" w:hAnsi="Times New Roman" w:eastAsia="黑体"/>
          <w:b w:val="0"/>
        </w:rPr>
      </w:pPr>
    </w:p>
    <w:p>
      <w:pPr>
        <w:pStyle w:val="4"/>
        <w:jc w:val="both"/>
        <w:outlineLvl w:val="9"/>
        <w:rPr>
          <w:rFonts w:hint="eastAsia" w:ascii="Times New Roman" w:hAnsi="Times New Roman" w:eastAsia="黑体"/>
          <w:b w:val="0"/>
        </w:rPr>
      </w:pPr>
    </w:p>
    <w:p>
      <w:pPr>
        <w:pStyle w:val="4"/>
        <w:jc w:val="center"/>
        <w:outlineLvl w:val="9"/>
        <w:rPr>
          <w:rFonts w:hint="eastAsia" w:ascii="Times New Roman" w:hAnsi="Times New Roman" w:eastAsia="黑体"/>
          <w:b w:val="0"/>
        </w:rPr>
      </w:pPr>
    </w:p>
    <w:p>
      <w:pPr>
        <w:pStyle w:val="4"/>
        <w:jc w:val="center"/>
        <w:outlineLvl w:val="9"/>
        <w:rPr>
          <w:rFonts w:hint="eastAsia" w:ascii="Times New Roman" w:hAnsi="Times New Roman" w:eastAsia="黑体"/>
          <w:b w:val="0"/>
        </w:rPr>
      </w:pPr>
    </w:p>
    <w:p>
      <w:pPr>
        <w:pStyle w:val="4"/>
        <w:jc w:val="both"/>
        <w:outlineLvl w:val="9"/>
        <w:rPr>
          <w:rFonts w:hint="eastAsia" w:ascii="Times New Roman" w:hAnsi="Times New Roman" w:eastAsia="黑体"/>
          <w:b w:val="0"/>
        </w:rPr>
      </w:pPr>
    </w:p>
    <w:p>
      <w:pPr>
        <w:rPr>
          <w:rFonts w:hint="eastAsia" w:ascii="Times New Roman" w:hAnsi="Times New Roman" w:eastAsia="黑体"/>
          <w:b w:val="0"/>
        </w:rPr>
      </w:pPr>
    </w:p>
    <w:p>
      <w:pPr>
        <w:pStyle w:val="2"/>
        <w:rPr>
          <w:rFonts w:hint="eastAsia"/>
        </w:rPr>
      </w:pPr>
    </w:p>
    <w:p>
      <w:pPr>
        <w:pStyle w:val="4"/>
        <w:jc w:val="center"/>
        <w:rPr>
          <w:rStyle w:val="28"/>
          <w:rFonts w:ascii="Times New Roman" w:hAnsi="Times New Roman" w:eastAsia="黑体"/>
          <w:b/>
          <w:bCs w:val="0"/>
        </w:rPr>
      </w:pPr>
      <w:bookmarkStart w:id="18" w:name="_Toc29694"/>
      <w:r>
        <w:rPr>
          <w:rFonts w:hint="eastAsia" w:ascii="Times New Roman" w:hAnsi="Times New Roman" w:eastAsia="黑体"/>
          <w:b w:val="0"/>
        </w:rPr>
        <w:t xml:space="preserve">第一部分 </w:t>
      </w:r>
      <w:r>
        <w:rPr>
          <w:rStyle w:val="28"/>
          <w:rFonts w:hint="eastAsia" w:ascii="Times New Roman" w:hAnsi="Times New Roman" w:eastAsia="黑体"/>
          <w:b w:val="0"/>
          <w:bCs w:val="0"/>
        </w:rPr>
        <w:t>部门概况</w:t>
      </w:r>
      <w:bookmarkEnd w:id="16"/>
      <w:bookmarkEnd w:id="17"/>
      <w:bookmarkEnd w:id="18"/>
    </w:p>
    <w:p>
      <w:pPr>
        <w:widowControl/>
        <w:jc w:val="left"/>
        <w:rPr>
          <w:rFonts w:ascii="Times New Roman" w:hAnsi="Times New Roman" w:eastAsia="黑体"/>
          <w:sz w:val="32"/>
          <w:szCs w:val="32"/>
        </w:rPr>
      </w:pPr>
    </w:p>
    <w:p>
      <w:pPr>
        <w:pStyle w:val="5"/>
        <w:rPr>
          <w:rStyle w:val="29"/>
          <w:rFonts w:ascii="Times New Roman" w:hAnsi="Times New Roman" w:eastAsia="仿宋"/>
          <w:b w:val="0"/>
          <w:bCs w:val="0"/>
        </w:rPr>
      </w:pPr>
      <w:bookmarkStart w:id="19" w:name="_Toc6341"/>
      <w:bookmarkStart w:id="20" w:name="_Toc15396600"/>
      <w:bookmarkStart w:id="21" w:name="_Toc15377197"/>
      <w:r>
        <w:rPr>
          <w:rFonts w:hint="eastAsia" w:ascii="Times New Roman" w:hAnsi="Times New Roman" w:eastAsia="黑体"/>
          <w:b w:val="0"/>
        </w:rPr>
        <w:t>一、基</w:t>
      </w:r>
      <w:r>
        <w:rPr>
          <w:rStyle w:val="29"/>
          <w:rFonts w:hint="eastAsia" w:ascii="Times New Roman" w:hAnsi="Times New Roman" w:eastAsia="黑体"/>
          <w:b w:val="0"/>
          <w:bCs w:val="0"/>
        </w:rPr>
        <w:t>本职能及主要工作</w:t>
      </w:r>
      <w:bookmarkEnd w:id="19"/>
      <w:bookmarkEnd w:id="20"/>
      <w:bookmarkEnd w:id="21"/>
    </w:p>
    <w:p>
      <w:pPr>
        <w:pStyle w:val="2"/>
        <w:adjustRightInd w:val="0"/>
        <w:snapToGrid w:val="0"/>
        <w:spacing w:before="93" w:line="600" w:lineRule="exact"/>
        <w:outlineLvl w:val="2"/>
        <w:rPr>
          <w:rFonts w:hint="eastAsia" w:ascii="Times New Roman" w:hAnsi="Times New Roman" w:eastAsia="仿宋"/>
          <w:bCs/>
          <w:color w:val="000000"/>
          <w:sz w:val="32"/>
          <w:szCs w:val="32"/>
        </w:rPr>
      </w:pPr>
      <w:bookmarkStart w:id="22" w:name="_Toc17304"/>
      <w:r>
        <w:rPr>
          <w:rFonts w:hint="eastAsia" w:ascii="Times New Roman" w:hAnsi="Times New Roman" w:eastAsia="仿宋"/>
          <w:bCs/>
          <w:color w:val="000000"/>
          <w:sz w:val="32"/>
          <w:szCs w:val="32"/>
        </w:rPr>
        <w:t>（一）主要职能。</w:t>
      </w:r>
      <w:bookmarkEnd w:id="22"/>
    </w:p>
    <w:p>
      <w:pPr>
        <w:snapToGrid w:val="0"/>
        <w:spacing w:line="600" w:lineRule="atLeast"/>
        <w:ind w:firstLine="624" w:firstLineChars="200"/>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陶家渡街道办事处是西区人民政府的派出机构，其主要职能是：</w:t>
      </w:r>
    </w:p>
    <w:p>
      <w:pPr>
        <w:snapToGrid w:val="0"/>
        <w:spacing w:line="600" w:lineRule="atLeast"/>
        <w:ind w:firstLine="627" w:firstLineChars="201"/>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1.宣传贯彻党的路线、方针、政策和国家的法律、法规，执行区委、区政府的决议、决定；组织党员群众保证区委、区政府各项任务在辖区内顺利实施。</w:t>
      </w:r>
    </w:p>
    <w:p>
      <w:pPr>
        <w:snapToGrid w:val="0"/>
        <w:spacing w:line="600" w:lineRule="atLeast"/>
        <w:ind w:firstLine="627" w:firstLineChars="201"/>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2.代表西区人民政府授权对本辖区内的政府职能管理权。</w:t>
      </w:r>
    </w:p>
    <w:p>
      <w:pPr>
        <w:snapToGrid w:val="0"/>
        <w:spacing w:line="600" w:lineRule="atLeast"/>
        <w:ind w:firstLine="627" w:firstLineChars="201"/>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3.负责本辖区内精神文明建设、社会治安综合治理、爱国卫生、计划生育、普及法律知识等工作，做好民政、妇联、司法、城建、卫生保健、武装等工作，配合市、区有关部门搞好城市规划、土地、环保、卫生、园林绿化等工作。组织、协调、引导发展</w:t>
      </w:r>
      <w:r>
        <w:rPr>
          <w:rFonts w:hint="eastAsia" w:ascii="Times New Roman" w:hAnsi="Times New Roman" w:eastAsia="仿宋_GB2312"/>
          <w:spacing w:val="-4"/>
          <w:sz w:val="32"/>
          <w:szCs w:val="32"/>
          <w:lang w:eastAsia="zh-CN"/>
        </w:rPr>
        <w:t>街道</w:t>
      </w:r>
      <w:r>
        <w:rPr>
          <w:rFonts w:hint="eastAsia" w:ascii="Times New Roman" w:hAnsi="Times New Roman" w:eastAsia="仿宋_GB2312"/>
          <w:spacing w:val="-4"/>
          <w:sz w:val="32"/>
          <w:szCs w:val="32"/>
        </w:rPr>
        <w:t>经济，不断壮大</w:t>
      </w:r>
      <w:r>
        <w:rPr>
          <w:rFonts w:hint="eastAsia" w:ascii="Times New Roman" w:hAnsi="Times New Roman" w:eastAsia="仿宋_GB2312"/>
          <w:spacing w:val="-4"/>
          <w:sz w:val="32"/>
          <w:szCs w:val="32"/>
          <w:lang w:eastAsia="zh-CN"/>
        </w:rPr>
        <w:t>街道</w:t>
      </w:r>
      <w:r>
        <w:rPr>
          <w:rFonts w:hint="eastAsia" w:ascii="Times New Roman" w:hAnsi="Times New Roman" w:eastAsia="仿宋_GB2312"/>
          <w:spacing w:val="-4"/>
          <w:sz w:val="32"/>
          <w:szCs w:val="32"/>
        </w:rPr>
        <w:t>的经济实力。</w:t>
      </w:r>
    </w:p>
    <w:p>
      <w:pPr>
        <w:snapToGrid w:val="0"/>
        <w:spacing w:line="600" w:lineRule="atLeast"/>
        <w:ind w:firstLine="627" w:firstLineChars="201"/>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4.按照《城市居民委员会组织法》的要求，组建辖区居民委员会，并指导、帮助、支持社区居民委员会的工作。</w:t>
      </w:r>
    </w:p>
    <w:p>
      <w:pPr>
        <w:snapToGrid w:val="0"/>
        <w:spacing w:line="600" w:lineRule="atLeast"/>
        <w:ind w:firstLine="627" w:firstLineChars="201"/>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5.反映居民的意见和要求，发挥政府联系居民的桥梁和纽带作用。</w:t>
      </w:r>
    </w:p>
    <w:p>
      <w:pPr>
        <w:pStyle w:val="2"/>
        <w:adjustRightInd w:val="0"/>
        <w:snapToGrid w:val="0"/>
        <w:spacing w:before="93" w:line="600" w:lineRule="exact"/>
        <w:ind w:firstLine="655" w:firstLineChars="210"/>
        <w:outlineLvl w:val="2"/>
        <w:rPr>
          <w:rFonts w:hint="eastAsia" w:ascii="Times New Roman" w:hAnsi="Times New Roman" w:eastAsia="仿宋"/>
          <w:bCs/>
          <w:color w:val="000000"/>
          <w:sz w:val="32"/>
          <w:szCs w:val="32"/>
        </w:rPr>
      </w:pPr>
      <w:bookmarkStart w:id="23" w:name="_Toc13342"/>
      <w:r>
        <w:rPr>
          <w:rFonts w:hint="eastAsia" w:ascii="Times New Roman" w:hAnsi="Times New Roman" w:eastAsia="仿宋_GB2312"/>
          <w:spacing w:val="-4"/>
          <w:sz w:val="32"/>
          <w:szCs w:val="32"/>
        </w:rPr>
        <w:t>6.承办区政府交办的其他工作。</w:t>
      </w:r>
      <w:bookmarkEnd w:id="23"/>
    </w:p>
    <w:p>
      <w:pPr>
        <w:pStyle w:val="2"/>
        <w:adjustRightInd w:val="0"/>
        <w:snapToGrid w:val="0"/>
        <w:spacing w:before="93" w:line="600" w:lineRule="exact"/>
        <w:ind w:firstLine="672" w:firstLineChars="210"/>
        <w:outlineLvl w:val="9"/>
        <w:rPr>
          <w:rFonts w:hint="eastAsia" w:ascii="Times New Roman" w:hAnsi="Times New Roman" w:eastAsia="仿宋"/>
          <w:bCs/>
          <w:sz w:val="32"/>
          <w:szCs w:val="32"/>
        </w:rPr>
      </w:pPr>
    </w:p>
    <w:p>
      <w:pPr>
        <w:pStyle w:val="2"/>
        <w:adjustRightInd w:val="0"/>
        <w:snapToGrid w:val="0"/>
        <w:spacing w:before="93" w:line="600" w:lineRule="exact"/>
        <w:ind w:firstLine="672" w:firstLineChars="210"/>
        <w:outlineLvl w:val="2"/>
        <w:rPr>
          <w:rFonts w:hint="eastAsia" w:ascii="Times New Roman" w:hAnsi="Times New Roman" w:eastAsia="仿宋"/>
          <w:bCs/>
          <w:sz w:val="32"/>
          <w:szCs w:val="32"/>
        </w:rPr>
      </w:pPr>
      <w:bookmarkStart w:id="24" w:name="_Toc15377199"/>
      <w:bookmarkStart w:id="25" w:name="_Toc15378446"/>
      <w:r>
        <w:rPr>
          <w:rFonts w:hint="eastAsia" w:ascii="Times New Roman" w:hAnsi="Times New Roman" w:eastAsia="仿宋"/>
          <w:bCs/>
          <w:sz w:val="32"/>
          <w:szCs w:val="32"/>
        </w:rPr>
        <w:t>（二）</w:t>
      </w:r>
      <w:r>
        <w:rPr>
          <w:rFonts w:ascii="Times New Roman" w:hAnsi="Times New Roman" w:eastAsia="仿宋"/>
          <w:bCs/>
          <w:sz w:val="32"/>
          <w:szCs w:val="32"/>
        </w:rPr>
        <w:t>20</w:t>
      </w:r>
      <w:r>
        <w:rPr>
          <w:rFonts w:hint="eastAsia" w:ascii="Times New Roman" w:hAnsi="Times New Roman" w:eastAsia="仿宋"/>
          <w:bCs/>
          <w:sz w:val="32"/>
          <w:szCs w:val="32"/>
        </w:rPr>
        <w:t>21年重点工作完成情况。</w:t>
      </w:r>
      <w:bookmarkEnd w:id="24"/>
      <w:bookmarkEnd w:id="25"/>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楷体_GB2312" w:cs="楷体_GB2312"/>
          <w:color w:val="auto"/>
          <w:spacing w:val="0"/>
          <w:sz w:val="32"/>
          <w:szCs w:val="32"/>
          <w:lang w:val="en-US" w:eastAsia="zh-CN"/>
        </w:rPr>
        <w:t>1.</w:t>
      </w:r>
      <w:r>
        <w:rPr>
          <w:rFonts w:hint="eastAsia" w:ascii="Times New Roman" w:hAnsi="Times New Roman" w:eastAsia="楷体_GB2312" w:cs="楷体_GB2312"/>
          <w:color w:val="auto"/>
          <w:spacing w:val="0"/>
          <w:sz w:val="32"/>
          <w:szCs w:val="32"/>
          <w:lang w:eastAsia="zh-CN"/>
        </w:rPr>
        <w:t>经济工作稳中求进。</w:t>
      </w:r>
      <w:r>
        <w:rPr>
          <w:rFonts w:hint="default" w:ascii="Times New Roman" w:hAnsi="Times New Roman" w:eastAsia="仿宋_GB2312" w:cs="Times New Roman"/>
          <w:color w:val="auto"/>
          <w:spacing w:val="0"/>
          <w:sz w:val="32"/>
          <w:szCs w:val="32"/>
          <w:lang w:val="en-US" w:eastAsia="zh-CN"/>
        </w:rPr>
        <w:t>2021年，街道</w:t>
      </w:r>
      <w:r>
        <w:rPr>
          <w:rFonts w:hint="default" w:ascii="Times New Roman" w:hAnsi="Times New Roman" w:eastAsia="仿宋_GB2312" w:cs="Times New Roman"/>
          <w:color w:val="auto"/>
          <w:spacing w:val="0"/>
          <w:sz w:val="32"/>
          <w:szCs w:val="32"/>
          <w:lang w:eastAsia="zh-CN"/>
        </w:rPr>
        <w:t>经济运行总体平稳。</w:t>
      </w:r>
      <w:r>
        <w:rPr>
          <w:rFonts w:hint="default" w:ascii="Times New Roman" w:hAnsi="Times New Roman" w:eastAsia="仿宋_GB2312" w:cs="Times New Roman"/>
          <w:b/>
          <w:bCs/>
          <w:color w:val="auto"/>
          <w:spacing w:val="0"/>
          <w:sz w:val="32"/>
          <w:szCs w:val="32"/>
          <w:lang w:eastAsia="zh-CN"/>
        </w:rPr>
        <w:t>一是</w:t>
      </w:r>
      <w:r>
        <w:rPr>
          <w:rFonts w:hint="default" w:ascii="Times New Roman" w:hAnsi="Times New Roman" w:eastAsia="仿宋_GB2312" w:cs="Times New Roman"/>
          <w:color w:val="auto"/>
          <w:spacing w:val="0"/>
          <w:sz w:val="32"/>
          <w:szCs w:val="32"/>
          <w:lang w:eastAsia="zh-CN"/>
        </w:rPr>
        <w:t>固定资产投资完成</w:t>
      </w:r>
      <w:r>
        <w:rPr>
          <w:rFonts w:hint="eastAsia" w:eastAsia="仿宋_GB2312" w:cs="Times New Roman"/>
          <w:color w:val="auto"/>
          <w:spacing w:val="0"/>
          <w:sz w:val="32"/>
          <w:szCs w:val="32"/>
          <w:lang w:val="en-US" w:eastAsia="zh-CN"/>
        </w:rPr>
        <w:t>46218</w:t>
      </w:r>
      <w:r>
        <w:rPr>
          <w:rFonts w:hint="default" w:ascii="Times New Roman" w:hAnsi="Times New Roman" w:eastAsia="仿宋_GB2312" w:cs="Times New Roman"/>
          <w:color w:val="auto"/>
          <w:spacing w:val="0"/>
          <w:sz w:val="32"/>
          <w:szCs w:val="32"/>
          <w:lang w:eastAsia="zh-CN"/>
        </w:rPr>
        <w:t>万元，完成目标任务；</w:t>
      </w:r>
      <w:r>
        <w:rPr>
          <w:rFonts w:hint="default" w:ascii="Times New Roman" w:hAnsi="Times New Roman" w:eastAsia="仿宋_GB2312" w:cs="Times New Roman"/>
          <w:b/>
          <w:bCs/>
          <w:color w:val="auto"/>
          <w:spacing w:val="0"/>
          <w:sz w:val="32"/>
          <w:szCs w:val="32"/>
          <w:lang w:eastAsia="zh-CN"/>
        </w:rPr>
        <w:t>二是</w:t>
      </w:r>
      <w:r>
        <w:rPr>
          <w:rFonts w:hint="default" w:ascii="Times New Roman" w:hAnsi="Times New Roman" w:eastAsia="仿宋_GB2312" w:cs="Times New Roman"/>
          <w:color w:val="auto"/>
          <w:spacing w:val="0"/>
          <w:sz w:val="32"/>
          <w:szCs w:val="32"/>
          <w:lang w:eastAsia="zh-CN"/>
        </w:rPr>
        <w:t>工业投资目标任务</w:t>
      </w:r>
      <w:r>
        <w:rPr>
          <w:rFonts w:hint="eastAsia" w:eastAsia="仿宋_GB2312" w:cs="Times New Roman"/>
          <w:color w:val="auto"/>
          <w:spacing w:val="0"/>
          <w:sz w:val="32"/>
          <w:szCs w:val="32"/>
          <w:lang w:val="en-US" w:eastAsia="zh-CN"/>
        </w:rPr>
        <w:t>28100</w:t>
      </w:r>
      <w:r>
        <w:rPr>
          <w:rFonts w:hint="default" w:ascii="Times New Roman" w:hAnsi="Times New Roman" w:eastAsia="仿宋_GB2312" w:cs="Times New Roman"/>
          <w:color w:val="auto"/>
          <w:spacing w:val="0"/>
          <w:sz w:val="32"/>
          <w:szCs w:val="32"/>
          <w:lang w:eastAsia="zh-CN"/>
        </w:rPr>
        <w:t>万元，完成</w:t>
      </w:r>
      <w:r>
        <w:rPr>
          <w:rFonts w:hint="eastAsia" w:eastAsia="仿宋_GB2312" w:cs="Times New Roman"/>
          <w:color w:val="auto"/>
          <w:spacing w:val="0"/>
          <w:sz w:val="32"/>
          <w:szCs w:val="32"/>
          <w:lang w:val="en-US" w:eastAsia="zh-CN"/>
        </w:rPr>
        <w:t>25200</w:t>
      </w:r>
      <w:r>
        <w:rPr>
          <w:rFonts w:hint="default" w:ascii="Times New Roman" w:hAnsi="Times New Roman" w:eastAsia="仿宋_GB2312" w:cs="Times New Roman"/>
          <w:color w:val="auto"/>
          <w:spacing w:val="0"/>
          <w:sz w:val="32"/>
          <w:szCs w:val="32"/>
          <w:lang w:eastAsia="zh-CN"/>
        </w:rPr>
        <w:t>万元，工业欠任务</w:t>
      </w:r>
      <w:r>
        <w:rPr>
          <w:rFonts w:hint="eastAsia" w:eastAsia="仿宋_GB2312" w:cs="Times New Roman"/>
          <w:color w:val="auto"/>
          <w:spacing w:val="0"/>
          <w:sz w:val="32"/>
          <w:szCs w:val="32"/>
          <w:lang w:val="en-US" w:eastAsia="zh-CN"/>
        </w:rPr>
        <w:t>10.3</w:t>
      </w:r>
      <w:r>
        <w:rPr>
          <w:rFonts w:hint="default" w:ascii="Times New Roman" w:hAnsi="Times New Roman" w:eastAsia="仿宋_GB2312" w:cs="Times New Roman"/>
          <w:color w:val="auto"/>
          <w:spacing w:val="0"/>
          <w:sz w:val="32"/>
          <w:szCs w:val="32"/>
          <w:lang w:eastAsia="zh-CN"/>
        </w:rPr>
        <w:t>%；技改投资目标任务20900万元，完成</w:t>
      </w:r>
      <w:r>
        <w:rPr>
          <w:rFonts w:hint="eastAsia" w:eastAsia="仿宋_GB2312" w:cs="Times New Roman"/>
          <w:color w:val="auto"/>
          <w:spacing w:val="0"/>
          <w:sz w:val="32"/>
          <w:szCs w:val="32"/>
          <w:lang w:val="en-US" w:eastAsia="zh-CN"/>
        </w:rPr>
        <w:t>21416</w:t>
      </w:r>
      <w:r>
        <w:rPr>
          <w:rFonts w:hint="default" w:ascii="Times New Roman" w:hAnsi="Times New Roman" w:eastAsia="仿宋_GB2312" w:cs="Times New Roman"/>
          <w:color w:val="auto"/>
          <w:spacing w:val="0"/>
          <w:sz w:val="32"/>
          <w:szCs w:val="32"/>
          <w:lang w:eastAsia="zh-CN"/>
        </w:rPr>
        <w:t>万元，</w:t>
      </w:r>
      <w:r>
        <w:rPr>
          <w:rFonts w:hint="eastAsia" w:eastAsia="仿宋_GB2312" w:cs="Times New Roman"/>
          <w:color w:val="auto"/>
          <w:spacing w:val="0"/>
          <w:sz w:val="32"/>
          <w:szCs w:val="32"/>
          <w:lang w:eastAsia="zh-CN"/>
        </w:rPr>
        <w:t>超出</w:t>
      </w:r>
      <w:r>
        <w:rPr>
          <w:rFonts w:hint="default" w:ascii="Times New Roman" w:hAnsi="Times New Roman" w:eastAsia="仿宋_GB2312" w:cs="Times New Roman"/>
          <w:color w:val="auto"/>
          <w:spacing w:val="0"/>
          <w:sz w:val="32"/>
          <w:szCs w:val="32"/>
          <w:lang w:eastAsia="zh-CN"/>
        </w:rPr>
        <w:t>目标任务</w:t>
      </w:r>
      <w:r>
        <w:rPr>
          <w:rFonts w:hint="eastAsia" w:eastAsia="仿宋_GB2312" w:cs="Times New Roman"/>
          <w:color w:val="auto"/>
          <w:spacing w:val="0"/>
          <w:sz w:val="32"/>
          <w:szCs w:val="32"/>
          <w:lang w:val="en-US" w:eastAsia="zh-CN"/>
        </w:rPr>
        <w:t>2.5</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b/>
          <w:bCs/>
          <w:color w:val="auto"/>
          <w:spacing w:val="0"/>
          <w:sz w:val="32"/>
          <w:szCs w:val="32"/>
          <w:lang w:eastAsia="zh-CN"/>
        </w:rPr>
        <w:t>三是</w:t>
      </w:r>
      <w:r>
        <w:rPr>
          <w:rFonts w:hint="default" w:ascii="Times New Roman" w:hAnsi="Times New Roman" w:eastAsia="仿宋_GB2312" w:cs="Times New Roman"/>
          <w:color w:val="auto"/>
          <w:spacing w:val="0"/>
          <w:sz w:val="32"/>
          <w:szCs w:val="32"/>
          <w:lang w:eastAsia="zh-CN"/>
        </w:rPr>
        <w:t>社会消费品零售总额达</w:t>
      </w:r>
      <w:r>
        <w:rPr>
          <w:rFonts w:hint="eastAsia" w:eastAsia="仿宋_GB2312" w:cs="Times New Roman"/>
          <w:color w:val="auto"/>
          <w:spacing w:val="0"/>
          <w:sz w:val="32"/>
          <w:szCs w:val="32"/>
          <w:lang w:val="en-US" w:eastAsia="zh-CN"/>
        </w:rPr>
        <w:t>8109.7</w:t>
      </w:r>
      <w:r>
        <w:rPr>
          <w:rFonts w:hint="default" w:ascii="Times New Roman" w:hAnsi="Times New Roman" w:eastAsia="仿宋_GB2312" w:cs="Times New Roman"/>
          <w:color w:val="auto"/>
          <w:spacing w:val="0"/>
          <w:sz w:val="32"/>
          <w:szCs w:val="32"/>
          <w:lang w:eastAsia="zh-CN"/>
        </w:rPr>
        <w:t>万元，同比增长</w:t>
      </w:r>
      <w:r>
        <w:rPr>
          <w:rFonts w:hint="eastAsia" w:eastAsia="仿宋_GB2312" w:cs="Times New Roman"/>
          <w:color w:val="auto"/>
          <w:spacing w:val="0"/>
          <w:sz w:val="32"/>
          <w:szCs w:val="32"/>
          <w:lang w:val="en-US" w:eastAsia="zh-CN"/>
        </w:rPr>
        <w:t>15.6</w:t>
      </w:r>
      <w:r>
        <w:rPr>
          <w:rFonts w:hint="default" w:ascii="Times New Roman" w:hAnsi="Times New Roman" w:eastAsia="仿宋_GB2312" w:cs="Times New Roman"/>
          <w:color w:val="auto"/>
          <w:spacing w:val="0"/>
          <w:sz w:val="32"/>
          <w:szCs w:val="32"/>
          <w:lang w:eastAsia="zh-CN"/>
        </w:rPr>
        <w:t>%，完成目标任务；</w:t>
      </w:r>
      <w:r>
        <w:rPr>
          <w:rFonts w:hint="default" w:ascii="Times New Roman" w:hAnsi="Times New Roman" w:eastAsia="仿宋_GB2312" w:cs="Times New Roman"/>
          <w:b/>
          <w:bCs/>
          <w:color w:val="auto"/>
          <w:spacing w:val="0"/>
          <w:sz w:val="32"/>
          <w:szCs w:val="32"/>
          <w:lang w:eastAsia="zh-CN"/>
        </w:rPr>
        <w:t>四是</w:t>
      </w:r>
      <w:r>
        <w:rPr>
          <w:rFonts w:hint="default" w:ascii="Times New Roman" w:hAnsi="Times New Roman" w:eastAsia="仿宋_GB2312" w:cs="Times New Roman"/>
          <w:color w:val="auto"/>
          <w:spacing w:val="0"/>
          <w:sz w:val="32"/>
          <w:szCs w:val="32"/>
          <w:lang w:eastAsia="zh-CN"/>
        </w:rPr>
        <w:t>招商引资国内总到位资金，目标任务为</w:t>
      </w:r>
      <w:r>
        <w:rPr>
          <w:rFonts w:hint="eastAsia" w:eastAsia="仿宋_GB2312" w:cs="Times New Roman"/>
          <w:color w:val="auto"/>
          <w:spacing w:val="0"/>
          <w:sz w:val="32"/>
          <w:szCs w:val="32"/>
          <w:lang w:val="en-US" w:eastAsia="zh-CN"/>
        </w:rPr>
        <w:t>55000</w:t>
      </w:r>
      <w:r>
        <w:rPr>
          <w:rFonts w:hint="default" w:ascii="Times New Roman" w:hAnsi="Times New Roman" w:eastAsia="仿宋_GB2312" w:cs="Times New Roman"/>
          <w:color w:val="auto"/>
          <w:spacing w:val="0"/>
          <w:sz w:val="32"/>
          <w:szCs w:val="32"/>
          <w:lang w:eastAsia="zh-CN"/>
        </w:rPr>
        <w:t>万元，完成</w:t>
      </w:r>
      <w:r>
        <w:rPr>
          <w:rFonts w:hint="eastAsia" w:eastAsia="仿宋_GB2312" w:cs="Times New Roman"/>
          <w:color w:val="auto"/>
          <w:spacing w:val="0"/>
          <w:sz w:val="32"/>
          <w:szCs w:val="32"/>
          <w:lang w:val="en-US" w:eastAsia="zh-CN"/>
        </w:rPr>
        <w:t>64270</w:t>
      </w:r>
      <w:r>
        <w:rPr>
          <w:rFonts w:hint="default" w:ascii="Times New Roman" w:hAnsi="Times New Roman" w:eastAsia="仿宋_GB2312" w:cs="Times New Roman"/>
          <w:color w:val="auto"/>
          <w:spacing w:val="0"/>
          <w:sz w:val="32"/>
          <w:szCs w:val="32"/>
          <w:lang w:eastAsia="zh-CN"/>
        </w:rPr>
        <w:t>万元，超目标任务</w:t>
      </w:r>
      <w:r>
        <w:rPr>
          <w:rFonts w:hint="eastAsia" w:eastAsia="仿宋_GB2312" w:cs="Times New Roman"/>
          <w:color w:val="auto"/>
          <w:spacing w:val="0"/>
          <w:sz w:val="32"/>
          <w:szCs w:val="32"/>
          <w:lang w:val="en-US" w:eastAsia="zh-CN"/>
        </w:rPr>
        <w:t>16.8</w:t>
      </w:r>
      <w:r>
        <w:rPr>
          <w:rFonts w:hint="default" w:ascii="Times New Roman" w:hAnsi="Times New Roman" w:eastAsia="仿宋_GB2312" w:cs="Times New Roman"/>
          <w:color w:val="auto"/>
          <w:spacing w:val="0"/>
          <w:sz w:val="32"/>
          <w:szCs w:val="32"/>
          <w:lang w:eastAsia="zh-CN"/>
        </w:rPr>
        <w:t>%；国内省外到位资金目标任务为</w:t>
      </w:r>
      <w:r>
        <w:rPr>
          <w:rFonts w:hint="eastAsia" w:eastAsia="仿宋_GB2312" w:cs="Times New Roman"/>
          <w:color w:val="auto"/>
          <w:spacing w:val="0"/>
          <w:sz w:val="32"/>
          <w:szCs w:val="32"/>
          <w:lang w:val="en-US" w:eastAsia="zh-CN"/>
        </w:rPr>
        <w:t>21000</w:t>
      </w:r>
      <w:r>
        <w:rPr>
          <w:rFonts w:hint="default" w:ascii="Times New Roman" w:hAnsi="Times New Roman" w:eastAsia="仿宋_GB2312" w:cs="Times New Roman"/>
          <w:color w:val="auto"/>
          <w:spacing w:val="0"/>
          <w:sz w:val="32"/>
          <w:szCs w:val="32"/>
          <w:lang w:eastAsia="zh-CN"/>
        </w:rPr>
        <w:t>万元，完成</w:t>
      </w:r>
      <w:r>
        <w:rPr>
          <w:rFonts w:hint="eastAsia" w:eastAsia="仿宋_GB2312" w:cs="Times New Roman"/>
          <w:color w:val="auto"/>
          <w:spacing w:val="0"/>
          <w:sz w:val="32"/>
          <w:szCs w:val="32"/>
          <w:lang w:val="en-US" w:eastAsia="zh-CN"/>
        </w:rPr>
        <w:t>26897</w:t>
      </w:r>
      <w:r>
        <w:rPr>
          <w:rFonts w:hint="default" w:ascii="Times New Roman" w:hAnsi="Times New Roman" w:eastAsia="仿宋_GB2312" w:cs="Times New Roman"/>
          <w:color w:val="auto"/>
          <w:spacing w:val="0"/>
          <w:sz w:val="32"/>
          <w:szCs w:val="32"/>
          <w:lang w:eastAsia="zh-CN"/>
        </w:rPr>
        <w:t>万元，超目标任务</w:t>
      </w:r>
      <w:r>
        <w:rPr>
          <w:rFonts w:hint="eastAsia" w:eastAsia="仿宋_GB2312" w:cs="Times New Roman"/>
          <w:color w:val="auto"/>
          <w:spacing w:val="0"/>
          <w:sz w:val="32"/>
          <w:szCs w:val="32"/>
          <w:lang w:val="en-US" w:eastAsia="zh-CN"/>
        </w:rPr>
        <w:t>28</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eastAsia" w:ascii="Times New Roman" w:hAnsi="Times New Roman" w:eastAsia="楷体_GB2312" w:cs="楷体_GB2312"/>
          <w:spacing w:val="0"/>
          <w:sz w:val="32"/>
          <w:szCs w:val="32"/>
          <w:lang w:val="en-US" w:eastAsia="zh-CN"/>
        </w:rPr>
        <w:t>2.</w:t>
      </w:r>
      <w:r>
        <w:rPr>
          <w:rFonts w:hint="default" w:ascii="Times New Roman" w:hAnsi="Times New Roman" w:eastAsia="楷体_GB2312" w:cs="楷体_GB2312"/>
          <w:spacing w:val="0"/>
          <w:sz w:val="32"/>
          <w:szCs w:val="32"/>
          <w:lang w:eastAsia="zh-CN"/>
        </w:rPr>
        <w:t>安全态势总体平稳。</w:t>
      </w:r>
      <w:r>
        <w:rPr>
          <w:rFonts w:hint="default" w:ascii="Times New Roman" w:hAnsi="Times New Roman" w:eastAsia="仿宋_GB2312" w:cs="Times New Roman"/>
          <w:b/>
          <w:bCs/>
          <w:spacing w:val="0"/>
          <w:sz w:val="32"/>
          <w:szCs w:val="32"/>
          <w:lang w:val="en-US" w:eastAsia="zh-CN"/>
        </w:rPr>
        <w:t>一是</w:t>
      </w:r>
      <w:r>
        <w:rPr>
          <w:rFonts w:hint="default" w:ascii="Times New Roman" w:hAnsi="Times New Roman" w:eastAsia="仿宋_GB2312" w:cs="Times New Roman"/>
          <w:spacing w:val="0"/>
          <w:sz w:val="32"/>
          <w:szCs w:val="32"/>
        </w:rPr>
        <w:t>结合汛期安全、</w:t>
      </w:r>
      <w:r>
        <w:rPr>
          <w:rFonts w:hint="default" w:ascii="Times New Roman" w:hAnsi="Times New Roman" w:eastAsia="仿宋_GB2312" w:cs="Times New Roman"/>
          <w:spacing w:val="0"/>
          <w:sz w:val="32"/>
          <w:szCs w:val="32"/>
          <w:lang w:eastAsia="zh-CN"/>
        </w:rPr>
        <w:t>森林草原防灭火、消防、</w:t>
      </w:r>
      <w:r>
        <w:rPr>
          <w:rFonts w:hint="default" w:ascii="Times New Roman" w:hAnsi="Times New Roman" w:eastAsia="仿宋_GB2312" w:cs="Times New Roman"/>
          <w:spacing w:val="0"/>
          <w:sz w:val="32"/>
          <w:szCs w:val="32"/>
        </w:rPr>
        <w:t>安全生产</w:t>
      </w:r>
      <w:r>
        <w:rPr>
          <w:rFonts w:hint="default" w:ascii="Times New Roman" w:hAnsi="Times New Roman" w:eastAsia="仿宋_GB2312" w:cs="Times New Roman"/>
          <w:spacing w:val="0"/>
          <w:sz w:val="32"/>
          <w:szCs w:val="32"/>
          <w:lang w:val="en-US" w:eastAsia="zh-CN"/>
        </w:rPr>
        <w:t>大检查活动，以及今冬明春、岁末年初专项整治等活动，对辖区危险化学品、烟花爆竹、消防、人员密集场所等重点行业领域进行安全大排查共计200余次；</w:t>
      </w:r>
      <w:r>
        <w:rPr>
          <w:rFonts w:hint="default" w:ascii="Times New Roman" w:hAnsi="Times New Roman" w:eastAsia="仿宋_GB2312" w:cs="Times New Roman"/>
          <w:b/>
          <w:bCs/>
          <w:spacing w:val="0"/>
          <w:sz w:val="32"/>
          <w:szCs w:val="32"/>
          <w:lang w:val="en-US" w:eastAsia="zh-CN"/>
        </w:rPr>
        <w:t>二是</w:t>
      </w:r>
      <w:r>
        <w:rPr>
          <w:rFonts w:hint="default" w:ascii="Times New Roman" w:hAnsi="Times New Roman" w:eastAsia="仿宋_GB2312" w:cs="Times New Roman"/>
          <w:spacing w:val="0"/>
          <w:sz w:val="32"/>
          <w:szCs w:val="32"/>
          <w:lang w:val="en-US" w:eastAsia="zh-CN"/>
        </w:rPr>
        <w:t>成立了60名干部职工、社区干部组成的5支应急抢险队伍，开展安全演练5次，开展防汛减灾检查80余次、200余人次，消防及森林草原防灭火工作检查50余次、100余人次；</w:t>
      </w:r>
      <w:r>
        <w:rPr>
          <w:rFonts w:hint="default" w:ascii="Times New Roman" w:hAnsi="Times New Roman" w:eastAsia="仿宋_GB2312" w:cs="Times New Roman"/>
          <w:b/>
          <w:bCs/>
          <w:spacing w:val="0"/>
          <w:sz w:val="32"/>
          <w:szCs w:val="32"/>
          <w:lang w:val="en-US" w:eastAsia="zh-CN"/>
        </w:rPr>
        <w:t>三是</w:t>
      </w:r>
      <w:r>
        <w:rPr>
          <w:rFonts w:hint="default" w:ascii="Times New Roman" w:hAnsi="Times New Roman" w:eastAsia="仿宋_GB2312" w:cs="Times New Roman"/>
          <w:spacing w:val="0"/>
          <w:sz w:val="32"/>
          <w:szCs w:val="32"/>
          <w:lang w:val="en-US" w:eastAsia="zh-CN"/>
        </w:rPr>
        <w:t>全年打私巡查</w:t>
      </w:r>
      <w:r>
        <w:rPr>
          <w:rFonts w:hint="default" w:ascii="Times New Roman" w:hAnsi="Times New Roman" w:eastAsia="仿宋_GB2312" w:cs="Times New Roman"/>
          <w:spacing w:val="0"/>
          <w:sz w:val="32"/>
          <w:szCs w:val="32"/>
          <w:lang w:val="zh-CN" w:eastAsia="zh-CN"/>
        </w:rPr>
        <w:t>累计出车</w:t>
      </w:r>
      <w:r>
        <w:rPr>
          <w:rFonts w:hint="default" w:ascii="Times New Roman" w:hAnsi="Times New Roman" w:eastAsia="仿宋_GB2312" w:cs="Times New Roman"/>
          <w:spacing w:val="0"/>
          <w:sz w:val="32"/>
          <w:szCs w:val="32"/>
          <w:lang w:val="en-US" w:eastAsia="zh-CN"/>
        </w:rPr>
        <w:t>96</w:t>
      </w:r>
      <w:r>
        <w:rPr>
          <w:rFonts w:hint="default" w:ascii="Times New Roman" w:hAnsi="Times New Roman" w:eastAsia="仿宋_GB2312" w:cs="Times New Roman"/>
          <w:spacing w:val="0"/>
          <w:sz w:val="32"/>
          <w:szCs w:val="32"/>
          <w:lang w:val="zh-CN" w:eastAsia="zh-CN"/>
        </w:rPr>
        <w:t>次，出动巡查</w:t>
      </w:r>
      <w:r>
        <w:rPr>
          <w:rFonts w:hint="default" w:ascii="Times New Roman" w:hAnsi="Times New Roman" w:eastAsia="仿宋_GB2312" w:cs="Times New Roman"/>
          <w:spacing w:val="0"/>
          <w:sz w:val="32"/>
          <w:szCs w:val="32"/>
          <w:lang w:val="en-US" w:eastAsia="zh-CN"/>
        </w:rPr>
        <w:t>300余</w:t>
      </w:r>
      <w:r>
        <w:rPr>
          <w:rFonts w:hint="default" w:ascii="Times New Roman" w:hAnsi="Times New Roman" w:eastAsia="仿宋_GB2312" w:cs="Times New Roman"/>
          <w:spacing w:val="0"/>
          <w:sz w:val="32"/>
          <w:szCs w:val="32"/>
          <w:lang w:val="zh-CN" w:eastAsia="zh-CN"/>
        </w:rPr>
        <w:t>人次，重点对半山煤矿、道中桥煤矿，老花山煤矿回风井、原花山水泥厂后山露头煤、原养鸡场后山区域等处进行了巡查，未发现私挖盗采迹象；</w:t>
      </w:r>
      <w:r>
        <w:rPr>
          <w:rFonts w:hint="default" w:ascii="Times New Roman" w:hAnsi="Times New Roman" w:eastAsia="仿宋_GB2312" w:cs="Times New Roman"/>
          <w:b/>
          <w:bCs/>
          <w:spacing w:val="0"/>
          <w:sz w:val="32"/>
          <w:szCs w:val="32"/>
          <w:lang w:val="en-US" w:eastAsia="zh-CN"/>
        </w:rPr>
        <w:t>四是</w:t>
      </w:r>
      <w:r>
        <w:rPr>
          <w:rFonts w:hint="default" w:ascii="Times New Roman" w:hAnsi="Times New Roman" w:eastAsia="仿宋_GB2312" w:cs="Times New Roman"/>
          <w:spacing w:val="0"/>
          <w:sz w:val="32"/>
          <w:szCs w:val="32"/>
          <w:lang w:val="en-US" w:eastAsia="zh-CN"/>
        </w:rPr>
        <w:t>常态化开展环保工作，定期开展巡查和不定期开展“回头看”，形成每周周报，针对街道排查出的环保问题，积极联系区级相关部门，协同开展整改工作。</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楷体_GB2312" w:cs="楷体_GB2312"/>
          <w:spacing w:val="0"/>
          <w:sz w:val="32"/>
          <w:szCs w:val="32"/>
          <w:lang w:val="en-US" w:eastAsia="zh-CN"/>
        </w:rPr>
        <w:t>3.</w:t>
      </w:r>
      <w:r>
        <w:rPr>
          <w:rFonts w:hint="default" w:ascii="Times New Roman" w:hAnsi="Times New Roman" w:eastAsia="楷体_GB2312" w:cs="楷体_GB2312"/>
          <w:spacing w:val="0"/>
          <w:sz w:val="32"/>
          <w:szCs w:val="32"/>
          <w:lang w:eastAsia="zh-CN"/>
        </w:rPr>
        <w:t>社会事业健康发展。</w:t>
      </w:r>
      <w:r>
        <w:rPr>
          <w:rFonts w:hint="default" w:ascii="Times New Roman" w:hAnsi="Times New Roman" w:eastAsia="仿宋_GB2312" w:cs="Times New Roman"/>
          <w:b/>
          <w:bCs/>
          <w:spacing w:val="0"/>
          <w:sz w:val="32"/>
          <w:szCs w:val="32"/>
          <w:lang w:val="en-US" w:eastAsia="zh-CN"/>
        </w:rPr>
        <w:t>一是</w:t>
      </w:r>
      <w:r>
        <w:rPr>
          <w:rFonts w:hint="default" w:ascii="Times New Roman" w:hAnsi="Times New Roman" w:eastAsia="仿宋_GB2312" w:cs="Times New Roman"/>
          <w:spacing w:val="0"/>
          <w:sz w:val="32"/>
          <w:szCs w:val="32"/>
          <w:lang w:val="en-US" w:eastAsia="zh-CN"/>
        </w:rPr>
        <w:t>低保、临时救助公开、公正、透明。截至12月，我办低保家庭171户,231人，累计保障1836户次，2496人次，发放保障金167.28万元；积极开展临时救助、特困人员救助、特殊困难儿童救助工作，涉及40余人，发放救助金30余万元；为2户中低收入家庭申请公租房，申请公租房补贴752户次，发放补贴6.94万元；申请办理80岁以上“高龄老人”补贴10691人次，发放补贴53.45万元；申请办理90岁以上“长寿老人”津贴625人次，发放补贴12.50万元；申请办理100岁以上“长寿老人”津贴2人次，发放补贴0.96万元；为4026位退休人员开展生存认证；新增城乡居民养老保险14人，减少10人。</w:t>
      </w:r>
      <w:r>
        <w:rPr>
          <w:rFonts w:hint="default" w:ascii="Times New Roman" w:hAnsi="Times New Roman" w:eastAsia="仿宋_GB2312" w:cs="Times New Roman"/>
          <w:b/>
          <w:bCs/>
          <w:spacing w:val="0"/>
          <w:sz w:val="32"/>
          <w:szCs w:val="32"/>
          <w:lang w:val="en-US" w:eastAsia="zh-CN"/>
        </w:rPr>
        <w:t>二是</w:t>
      </w:r>
      <w:r>
        <w:rPr>
          <w:rFonts w:hint="default" w:ascii="Times New Roman" w:hAnsi="Times New Roman" w:eastAsia="仿宋_GB2312" w:cs="Times New Roman"/>
          <w:spacing w:val="0"/>
          <w:sz w:val="32"/>
          <w:szCs w:val="32"/>
          <w:lang w:val="en-US" w:eastAsia="zh-CN"/>
        </w:rPr>
        <w:t>有序推进棚改报款工作，按照市、区政府的统一部署，完成安置补偿1474套，其中完成货币化安置补偿846套，新购房30套，项目包装调整的单位产权房124套，附属结构474套。</w:t>
      </w:r>
      <w:r>
        <w:rPr>
          <w:rFonts w:hint="default" w:ascii="Times New Roman" w:hAnsi="Times New Roman" w:eastAsia="仿宋_GB2312" w:cs="Times New Roman"/>
          <w:b/>
          <w:bCs/>
          <w:spacing w:val="0"/>
          <w:sz w:val="32"/>
          <w:szCs w:val="32"/>
          <w:lang w:val="en-US" w:eastAsia="zh-CN"/>
        </w:rPr>
        <w:t>三是</w:t>
      </w:r>
      <w:r>
        <w:rPr>
          <w:rFonts w:hint="default" w:ascii="Times New Roman" w:hAnsi="Times New Roman" w:eastAsia="仿宋_GB2312" w:cs="Times New Roman"/>
          <w:spacing w:val="0"/>
          <w:sz w:val="32"/>
          <w:szCs w:val="32"/>
          <w:lang w:val="en-US" w:eastAsia="zh-CN"/>
        </w:rPr>
        <w:t>奋力推进创文工作，落实创建责任清单，认真对照清单切实整改，所有问题实行“建账销号制”，实行每周安排任务，街道加强对社区创文工作的监督与指导；整合各方资源力量，激活社区创建细胞，确保测评指标落实，推动全国文明城市创建。</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outlineLvl w:val="9"/>
        <w:rPr>
          <w:rFonts w:hint="eastAsia" w:ascii="Times New Roman" w:hAnsi="Times New Roman" w:eastAsia="仿宋"/>
          <w:bCs/>
          <w:sz w:val="32"/>
          <w:szCs w:val="32"/>
        </w:rPr>
      </w:pPr>
      <w:r>
        <w:rPr>
          <w:rFonts w:hint="eastAsia" w:ascii="Times New Roman" w:hAnsi="Times New Roman" w:eastAsia="楷体_GB2312" w:cs="楷体_GB2312"/>
          <w:spacing w:val="0"/>
          <w:sz w:val="32"/>
          <w:szCs w:val="32"/>
          <w:lang w:val="en-US" w:eastAsia="zh-CN"/>
        </w:rPr>
        <w:t>4.</w:t>
      </w:r>
      <w:r>
        <w:rPr>
          <w:rFonts w:hint="default" w:ascii="Times New Roman" w:hAnsi="Times New Roman" w:eastAsia="楷体_GB2312" w:cs="楷体_GB2312"/>
          <w:spacing w:val="0"/>
          <w:sz w:val="32"/>
          <w:szCs w:val="32"/>
          <w:lang w:eastAsia="zh-CN"/>
        </w:rPr>
        <w:t>构建稳定和谐社会。</w:t>
      </w:r>
      <w:r>
        <w:rPr>
          <w:rFonts w:hint="default" w:ascii="Times New Roman" w:hAnsi="Times New Roman" w:eastAsia="仿宋_GB2312" w:cs="Times New Roman"/>
          <w:b/>
          <w:bCs/>
          <w:spacing w:val="0"/>
          <w:sz w:val="32"/>
          <w:szCs w:val="32"/>
          <w:lang w:val="en-US" w:eastAsia="zh-CN"/>
        </w:rPr>
        <w:t>一是</w:t>
      </w:r>
      <w:r>
        <w:rPr>
          <w:rFonts w:hint="default" w:ascii="Times New Roman" w:hAnsi="Times New Roman" w:eastAsia="仿宋_GB2312" w:cs="Times New Roman"/>
          <w:spacing w:val="0"/>
          <w:sz w:val="32"/>
          <w:szCs w:val="32"/>
          <w:lang w:val="en-US" w:eastAsia="zh-CN"/>
        </w:rPr>
        <w:t>实行“属地管理、分级负责”责任制，落实信访问题排查制度，各社区对辖区内的矛盾纠纷和苗头隐患进行全面排查，针对梳理出来的信访问题，按时上报排查表，摸排建档，分类化解。</w:t>
      </w:r>
      <w:r>
        <w:rPr>
          <w:rFonts w:hint="default" w:ascii="Times New Roman" w:hAnsi="Times New Roman" w:eastAsia="仿宋_GB2312" w:cs="Times New Roman"/>
          <w:spacing w:val="0"/>
          <w:sz w:val="32"/>
          <w:szCs w:val="32"/>
        </w:rPr>
        <w:t>截至目前，街道共摸排各类矛盾纠纷560件，调处各类纠纷560件，涉及当事人612人，调解率100%，调解成功率100%，各类矛盾纠纷得到了及时有效的处置，今年未发生“民转刑”案件</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b/>
          <w:bCs/>
          <w:spacing w:val="0"/>
          <w:sz w:val="32"/>
          <w:szCs w:val="32"/>
          <w:lang w:val="en-US" w:eastAsia="zh-CN"/>
        </w:rPr>
        <w:t>二是</w:t>
      </w:r>
      <w:r>
        <w:rPr>
          <w:rFonts w:hint="default" w:ascii="Times New Roman" w:hAnsi="Times New Roman" w:eastAsia="仿宋_GB2312" w:cs="Times New Roman"/>
          <w:spacing w:val="0"/>
          <w:sz w:val="32"/>
          <w:szCs w:val="32"/>
        </w:rPr>
        <w:t>建立完善群防群治队伍和定期巡逻机制</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个社区</w:t>
      </w:r>
      <w:r>
        <w:rPr>
          <w:rFonts w:hint="default"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名网格员依托“大数据+网格化+铁脚板”模式，将</w:t>
      </w:r>
      <w:r>
        <w:rPr>
          <w:rFonts w:hint="default" w:ascii="Times New Roman" w:hAnsi="Times New Roman" w:eastAsia="仿宋_GB2312" w:cs="Times New Roman"/>
          <w:spacing w:val="0"/>
          <w:sz w:val="32"/>
          <w:szCs w:val="32"/>
          <w:lang w:eastAsia="zh-CN"/>
        </w:rPr>
        <w:t>“扫黄打非”、消防安全</w:t>
      </w:r>
      <w:r>
        <w:rPr>
          <w:rFonts w:hint="default" w:ascii="Times New Roman" w:hAnsi="Times New Roman" w:eastAsia="仿宋_GB2312" w:cs="Times New Roman"/>
          <w:spacing w:val="0"/>
          <w:sz w:val="32"/>
          <w:szCs w:val="32"/>
        </w:rPr>
        <w:t>等</w:t>
      </w:r>
      <w:r>
        <w:rPr>
          <w:rFonts w:hint="default" w:ascii="Times New Roman" w:hAnsi="Times New Roman" w:eastAsia="仿宋_GB2312" w:cs="Times New Roman"/>
          <w:spacing w:val="0"/>
          <w:sz w:val="32"/>
          <w:szCs w:val="32"/>
          <w:lang w:eastAsia="zh-CN"/>
        </w:rPr>
        <w:t>工作专职化铺开基层前线治安防控网</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同时</w:t>
      </w:r>
      <w:r>
        <w:rPr>
          <w:rFonts w:hint="default" w:ascii="Times New Roman" w:hAnsi="Times New Roman" w:eastAsia="仿宋_GB2312" w:cs="Times New Roman"/>
          <w:spacing w:val="0"/>
          <w:sz w:val="32"/>
          <w:szCs w:val="32"/>
        </w:rPr>
        <w:t>成立了由社区干部、社区民警、网格员、楼栋长、志愿者</w:t>
      </w:r>
      <w:r>
        <w:rPr>
          <w:rFonts w:hint="default" w:ascii="Times New Roman" w:hAnsi="Times New Roman" w:eastAsia="仿宋_GB2312" w:cs="Times New Roman"/>
          <w:spacing w:val="0"/>
          <w:sz w:val="32"/>
          <w:szCs w:val="32"/>
          <w:lang w:eastAsia="zh-CN"/>
        </w:rPr>
        <w:t>等</w:t>
      </w:r>
      <w:r>
        <w:rPr>
          <w:rFonts w:hint="default" w:ascii="Times New Roman" w:hAnsi="Times New Roman" w:eastAsia="仿宋_GB2312" w:cs="Times New Roman"/>
          <w:spacing w:val="0"/>
          <w:sz w:val="32"/>
          <w:szCs w:val="32"/>
          <w:lang w:val="en-US" w:eastAsia="zh-CN"/>
        </w:rPr>
        <w:t>32</w:t>
      </w:r>
      <w:r>
        <w:rPr>
          <w:rFonts w:hint="default" w:ascii="Times New Roman" w:hAnsi="Times New Roman" w:eastAsia="仿宋_GB2312" w:cs="Times New Roman"/>
          <w:spacing w:val="0"/>
          <w:sz w:val="32"/>
          <w:szCs w:val="32"/>
        </w:rPr>
        <w:t>人的治安巡逻队和守楼护院队伍</w:t>
      </w:r>
      <w:r>
        <w:rPr>
          <w:rFonts w:hint="default" w:ascii="Times New Roman" w:hAnsi="Times New Roman" w:eastAsia="仿宋_GB2312" w:cs="Times New Roman"/>
          <w:spacing w:val="0"/>
          <w:sz w:val="32"/>
          <w:szCs w:val="32"/>
          <w:lang w:eastAsia="zh-CN"/>
        </w:rPr>
        <w:t>，累计开展定期</w:t>
      </w:r>
      <w:r>
        <w:rPr>
          <w:rFonts w:hint="default" w:ascii="Times New Roman" w:hAnsi="Times New Roman" w:eastAsia="仿宋_GB2312" w:cs="Times New Roman"/>
          <w:spacing w:val="0"/>
          <w:sz w:val="32"/>
          <w:szCs w:val="32"/>
          <w:lang w:val="en-US" w:eastAsia="zh-CN"/>
        </w:rPr>
        <w:t>巡查52</w:t>
      </w:r>
      <w:r>
        <w:rPr>
          <w:rFonts w:hint="default" w:ascii="Times New Roman" w:hAnsi="Times New Roman" w:eastAsia="仿宋_GB2312" w:cs="Times New Roman"/>
          <w:spacing w:val="0"/>
          <w:sz w:val="32"/>
          <w:szCs w:val="32"/>
          <w:lang w:eastAsia="zh-CN"/>
        </w:rPr>
        <w:t>次，开展专项巡逻</w:t>
      </w: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eastAsia="zh-CN"/>
        </w:rPr>
        <w:t>次；</w:t>
      </w:r>
      <w:r>
        <w:rPr>
          <w:rFonts w:hint="default" w:ascii="Times New Roman" w:hAnsi="Times New Roman" w:eastAsia="仿宋_GB2312" w:cs="Times New Roman"/>
          <w:b/>
          <w:bCs/>
          <w:spacing w:val="0"/>
          <w:sz w:val="32"/>
          <w:szCs w:val="32"/>
          <w:lang w:val="en-US" w:eastAsia="zh-CN"/>
        </w:rPr>
        <w:t>三是</w:t>
      </w:r>
      <w:r>
        <w:rPr>
          <w:rFonts w:hint="default" w:ascii="Times New Roman" w:hAnsi="Times New Roman" w:eastAsia="仿宋_GB2312" w:cs="Times New Roman"/>
          <w:spacing w:val="0"/>
          <w:sz w:val="32"/>
          <w:szCs w:val="32"/>
          <w:lang w:val="en-US" w:eastAsia="zh-CN"/>
        </w:rPr>
        <w:t>做好棚改涉稳群体稳控工作，</w:t>
      </w:r>
      <w:r>
        <w:rPr>
          <w:rFonts w:hint="default" w:ascii="Times New Roman" w:hAnsi="Times New Roman" w:eastAsia="仿宋_GB2312" w:cs="Times New Roman"/>
          <w:spacing w:val="0"/>
          <w:sz w:val="32"/>
          <w:szCs w:val="32"/>
        </w:rPr>
        <w:t>街道党工委、办事处研究拟定了《关于国开行九期棚改维稳</w:t>
      </w:r>
      <w:r>
        <w:rPr>
          <w:rFonts w:hint="default" w:ascii="Times New Roman" w:hAnsi="Times New Roman" w:eastAsia="仿宋_GB2312" w:cs="Times New Roman"/>
          <w:spacing w:val="0"/>
          <w:sz w:val="32"/>
          <w:szCs w:val="32"/>
          <w:lang w:val="en-US" w:eastAsia="zh-CN"/>
        </w:rPr>
        <w:t>工作方案》，明确了工作目标要求和应急疏导措施，将责任落实到人，强化政策宣传和法治教育，及时组织工作组按照《信访条例》将上访群众劝返当地进行教育疏导及稳控。建立工作台账，将调查到的名下房产、同住人员、房屋质量等信息进行备注，1955户九期棚改涉稳群体得到有效稳控。</w:t>
      </w:r>
    </w:p>
    <w:p>
      <w:pPr>
        <w:pStyle w:val="5"/>
        <w:rPr>
          <w:rStyle w:val="29"/>
          <w:rFonts w:ascii="Times New Roman" w:hAnsi="Times New Roman"/>
          <w:b w:val="0"/>
          <w:bCs w:val="0"/>
        </w:rPr>
      </w:pPr>
      <w:bookmarkStart w:id="26" w:name="_Toc15377200"/>
      <w:bookmarkStart w:id="27" w:name="_Toc15396601"/>
      <w:bookmarkStart w:id="28" w:name="_Toc4124"/>
      <w:r>
        <w:rPr>
          <w:rFonts w:hint="eastAsia" w:ascii="Times New Roman" w:hAnsi="Times New Roman" w:eastAsia="黑体"/>
          <w:b w:val="0"/>
        </w:rPr>
        <w:t>二、机</w:t>
      </w:r>
      <w:r>
        <w:rPr>
          <w:rStyle w:val="29"/>
          <w:rFonts w:hint="eastAsia" w:ascii="Times New Roman" w:hAnsi="Times New Roman" w:eastAsia="黑体"/>
          <w:b w:val="0"/>
          <w:bCs w:val="0"/>
        </w:rPr>
        <w:t>构设置</w:t>
      </w:r>
      <w:bookmarkEnd w:id="26"/>
      <w:bookmarkEnd w:id="27"/>
      <w:bookmarkEnd w:id="28"/>
    </w:p>
    <w:p>
      <w:pPr>
        <w:keepNext w:val="0"/>
        <w:keepLines w:val="0"/>
        <w:pageBreakBefore w:val="0"/>
        <w:widowControl w:val="0"/>
        <w:kinsoku/>
        <w:wordWrap/>
        <w:overflowPunct/>
        <w:topLinePunct w:val="0"/>
        <w:autoSpaceDE/>
        <w:autoSpaceDN/>
        <w:bidi w:val="0"/>
        <w:ind w:firstLine="640"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pacing w:val="0"/>
          <w:sz w:val="32"/>
          <w:szCs w:val="32"/>
          <w:lang w:val="en-US" w:eastAsia="zh-CN"/>
        </w:rPr>
        <w:t>攀枝花市西区</w:t>
      </w:r>
      <w:r>
        <w:rPr>
          <w:rFonts w:hint="eastAsia" w:eastAsia="仿宋_GB2312" w:cs="Times New Roman"/>
          <w:spacing w:val="0"/>
          <w:sz w:val="32"/>
          <w:szCs w:val="32"/>
          <w:lang w:val="en-US" w:eastAsia="zh-CN"/>
        </w:rPr>
        <w:t>陶家渡</w:t>
      </w:r>
      <w:r>
        <w:rPr>
          <w:rFonts w:hint="default" w:ascii="Times New Roman" w:hAnsi="Times New Roman" w:eastAsia="仿宋_GB2312" w:cs="Times New Roman"/>
          <w:spacing w:val="0"/>
          <w:sz w:val="32"/>
          <w:szCs w:val="32"/>
          <w:lang w:val="en-US" w:eastAsia="zh-CN"/>
        </w:rPr>
        <w:t>街道办事处下设独立编制机构3个，其中行政机构0个，参照公务员法管理的事业机构0个，其他事业机构3个，分别是：</w:t>
      </w:r>
      <w:r>
        <w:rPr>
          <w:rFonts w:hint="eastAsia" w:ascii="Times New Roman" w:hAnsi="Times New Roman" w:eastAsia="仿宋_GB2312" w:cs="Times New Roman"/>
          <w:spacing w:val="0"/>
          <w:sz w:val="32"/>
          <w:szCs w:val="32"/>
          <w:lang w:val="en-US" w:eastAsia="zh-CN"/>
        </w:rPr>
        <w:t>攀枝花市西区陶</w:t>
      </w:r>
      <w:r>
        <w:rPr>
          <w:rFonts w:hint="eastAsia" w:eastAsia="仿宋_GB2312" w:cs="仿宋_GB2312"/>
          <w:sz w:val="32"/>
          <w:szCs w:val="32"/>
          <w:lang w:val="en-US" w:eastAsia="zh-CN"/>
        </w:rPr>
        <w:t>家渡</w:t>
      </w:r>
      <w:r>
        <w:rPr>
          <w:rFonts w:hint="eastAsia" w:ascii="Times New Roman" w:hAnsi="Times New Roman" w:eastAsia="仿宋_GB2312" w:cs="仿宋_GB2312"/>
          <w:sz w:val="32"/>
          <w:szCs w:val="32"/>
          <w:lang w:eastAsia="zh-CN"/>
        </w:rPr>
        <w:t>街道办事处便民服务中心、攀枝花市西区</w:t>
      </w:r>
      <w:r>
        <w:rPr>
          <w:rFonts w:hint="eastAsia" w:eastAsia="仿宋_GB2312" w:cs="仿宋_GB2312"/>
          <w:sz w:val="32"/>
          <w:szCs w:val="32"/>
          <w:lang w:val="en-US" w:eastAsia="zh-CN"/>
        </w:rPr>
        <w:t>陶家渡</w:t>
      </w:r>
      <w:r>
        <w:rPr>
          <w:rFonts w:hint="eastAsia" w:ascii="Times New Roman" w:hAnsi="Times New Roman" w:eastAsia="仿宋_GB2312" w:cs="仿宋_GB2312"/>
          <w:sz w:val="32"/>
          <w:szCs w:val="32"/>
          <w:lang w:eastAsia="zh-CN"/>
        </w:rPr>
        <w:t>街道办事处党群服务中心、攀枝花市西区</w:t>
      </w:r>
      <w:r>
        <w:rPr>
          <w:rFonts w:hint="eastAsia" w:eastAsia="仿宋_GB2312" w:cs="仿宋_GB2312"/>
          <w:sz w:val="32"/>
          <w:szCs w:val="32"/>
          <w:lang w:val="en-US" w:eastAsia="zh-CN"/>
        </w:rPr>
        <w:t>陶家渡</w:t>
      </w:r>
      <w:r>
        <w:rPr>
          <w:rFonts w:hint="eastAsia" w:ascii="Times New Roman" w:hAnsi="Times New Roman" w:eastAsia="仿宋_GB2312" w:cs="仿宋_GB2312"/>
          <w:sz w:val="32"/>
          <w:szCs w:val="32"/>
          <w:lang w:eastAsia="zh-CN"/>
        </w:rPr>
        <w:t>街道办事处社会治理事务中心，均为未独立核算事业单位。</w:t>
      </w:r>
    </w:p>
    <w:p>
      <w:pPr>
        <w:keepNext w:val="0"/>
        <w:keepLines w:val="0"/>
        <w:pageBreakBefore w:val="0"/>
        <w:widowControl w:val="0"/>
        <w:kinsoku/>
        <w:wordWrap/>
        <w:overflowPunct/>
        <w:topLinePunct w:val="0"/>
        <w:autoSpaceDE/>
        <w:autoSpaceDN/>
        <w:bidi w:val="0"/>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纳入2021年度部门决算编制范围的独立编制机构包括：攀枝花市西区</w:t>
      </w:r>
      <w:r>
        <w:rPr>
          <w:rFonts w:hint="eastAsia" w:eastAsia="仿宋_GB2312" w:cs="仿宋_GB2312"/>
          <w:sz w:val="32"/>
          <w:szCs w:val="32"/>
          <w:lang w:val="en-US" w:eastAsia="zh-CN"/>
        </w:rPr>
        <w:t>陶家渡</w:t>
      </w:r>
      <w:r>
        <w:rPr>
          <w:rFonts w:hint="eastAsia" w:ascii="Times New Roman" w:hAnsi="Times New Roman" w:eastAsia="仿宋_GB2312" w:cs="仿宋_GB2312"/>
          <w:sz w:val="32"/>
          <w:szCs w:val="32"/>
          <w:lang w:eastAsia="zh-CN"/>
        </w:rPr>
        <w:t>街道办事处。</w:t>
      </w:r>
    </w:p>
    <w:p>
      <w:pPr>
        <w:widowControl/>
        <w:jc w:val="left"/>
        <w:rPr>
          <w:rFonts w:ascii="Times New Roman" w:hAnsi="Times New Roman" w:eastAsia="仿宋"/>
          <w:sz w:val="32"/>
          <w:szCs w:val="32"/>
        </w:rPr>
      </w:pPr>
    </w:p>
    <w:p>
      <w:pPr>
        <w:widowControl/>
        <w:jc w:val="left"/>
        <w:rPr>
          <w:rFonts w:ascii="Times New Roman" w:hAnsi="Times New Roman" w:eastAsia="仿宋"/>
          <w:sz w:val="32"/>
          <w:szCs w:val="32"/>
        </w:rPr>
      </w:pPr>
    </w:p>
    <w:p>
      <w:pPr>
        <w:widowControl/>
        <w:jc w:val="left"/>
        <w:rPr>
          <w:rFonts w:ascii="Times New Roman" w:hAnsi="Times New Roman" w:eastAsia="仿宋"/>
          <w:sz w:val="32"/>
          <w:szCs w:val="32"/>
        </w:rPr>
      </w:pPr>
    </w:p>
    <w:p>
      <w:pPr>
        <w:widowControl/>
        <w:jc w:val="left"/>
        <w:rPr>
          <w:rFonts w:ascii="Times New Roman" w:hAnsi="Times New Roman" w:eastAsia="仿宋"/>
          <w:sz w:val="32"/>
          <w:szCs w:val="32"/>
        </w:rPr>
      </w:pPr>
    </w:p>
    <w:p>
      <w:pPr>
        <w:widowControl/>
        <w:jc w:val="left"/>
        <w:rPr>
          <w:rFonts w:ascii="Times New Roman" w:hAnsi="Times New Roman" w:eastAsia="仿宋"/>
          <w:sz w:val="32"/>
          <w:szCs w:val="32"/>
        </w:rPr>
      </w:pPr>
    </w:p>
    <w:p>
      <w:pPr>
        <w:widowControl/>
        <w:jc w:val="left"/>
        <w:rPr>
          <w:rFonts w:ascii="Times New Roman" w:hAnsi="Times New Roman" w:eastAsia="仿宋"/>
          <w:sz w:val="32"/>
          <w:szCs w:val="32"/>
        </w:rPr>
      </w:pPr>
    </w:p>
    <w:p>
      <w:pPr>
        <w:widowControl/>
        <w:jc w:val="left"/>
        <w:rPr>
          <w:rFonts w:ascii="Times New Roman" w:hAnsi="Times New Roman" w:eastAsia="仿宋"/>
          <w:sz w:val="32"/>
          <w:szCs w:val="32"/>
        </w:rPr>
      </w:pPr>
    </w:p>
    <w:p>
      <w:pPr>
        <w:widowControl/>
        <w:jc w:val="left"/>
        <w:rPr>
          <w:rFonts w:ascii="Times New Roman" w:hAnsi="Times New Roman" w:eastAsia="仿宋"/>
          <w:sz w:val="32"/>
          <w:szCs w:val="32"/>
        </w:rPr>
      </w:pPr>
    </w:p>
    <w:p>
      <w:pPr>
        <w:widowControl/>
        <w:jc w:val="left"/>
        <w:rPr>
          <w:rFonts w:ascii="Times New Roman" w:hAnsi="Times New Roman" w:eastAsia="仿宋"/>
          <w:sz w:val="32"/>
          <w:szCs w:val="32"/>
        </w:rPr>
      </w:pPr>
    </w:p>
    <w:p>
      <w:pPr>
        <w:widowControl/>
        <w:jc w:val="left"/>
        <w:rPr>
          <w:rFonts w:ascii="Times New Roman" w:hAnsi="Times New Roman" w:eastAsia="仿宋"/>
          <w:sz w:val="32"/>
          <w:szCs w:val="32"/>
        </w:rPr>
      </w:pPr>
    </w:p>
    <w:p>
      <w:pPr>
        <w:widowControl/>
        <w:jc w:val="left"/>
        <w:rPr>
          <w:rFonts w:ascii="Times New Roman" w:hAnsi="Times New Roman" w:eastAsia="仿宋"/>
          <w:sz w:val="32"/>
          <w:szCs w:val="32"/>
        </w:rPr>
      </w:pPr>
    </w:p>
    <w:p>
      <w:pPr>
        <w:widowControl/>
        <w:jc w:val="left"/>
        <w:rPr>
          <w:rFonts w:ascii="Times New Roman" w:hAnsi="Times New Roman" w:eastAsia="仿宋"/>
          <w:sz w:val="32"/>
          <w:szCs w:val="32"/>
        </w:rPr>
      </w:pPr>
    </w:p>
    <w:p>
      <w:pPr>
        <w:widowControl/>
        <w:jc w:val="left"/>
        <w:rPr>
          <w:rFonts w:ascii="Times New Roman" w:hAnsi="Times New Roman" w:eastAsia="仿宋"/>
          <w:sz w:val="32"/>
          <w:szCs w:val="32"/>
        </w:rPr>
      </w:pPr>
    </w:p>
    <w:p>
      <w:pPr>
        <w:widowControl/>
        <w:jc w:val="left"/>
        <w:rPr>
          <w:rFonts w:ascii="Times New Roman" w:hAnsi="Times New Roman" w:eastAsia="仿宋"/>
          <w:sz w:val="32"/>
          <w:szCs w:val="32"/>
        </w:rPr>
      </w:pPr>
    </w:p>
    <w:p>
      <w:pPr>
        <w:widowControl/>
        <w:jc w:val="left"/>
        <w:rPr>
          <w:rFonts w:ascii="Times New Roman" w:hAnsi="Times New Roman" w:eastAsia="仿宋"/>
          <w:sz w:val="32"/>
          <w:szCs w:val="32"/>
        </w:rPr>
      </w:pPr>
    </w:p>
    <w:p>
      <w:pPr>
        <w:widowControl/>
        <w:jc w:val="left"/>
        <w:rPr>
          <w:rFonts w:ascii="Times New Roman" w:hAnsi="Times New Roman" w:eastAsia="仿宋"/>
          <w:kern w:val="0"/>
          <w:sz w:val="32"/>
          <w:szCs w:val="32"/>
        </w:rPr>
      </w:pPr>
    </w:p>
    <w:p>
      <w:pPr>
        <w:pStyle w:val="4"/>
        <w:ind w:right="440"/>
        <w:jc w:val="center"/>
        <w:rPr>
          <w:rStyle w:val="28"/>
          <w:rFonts w:ascii="Times New Roman" w:hAnsi="Times New Roman" w:eastAsia="黑体"/>
          <w:b w:val="0"/>
          <w:bCs/>
        </w:rPr>
      </w:pPr>
      <w:bookmarkStart w:id="29" w:name="_Toc15396602"/>
      <w:bookmarkStart w:id="30" w:name="_Toc31935"/>
      <w:bookmarkStart w:id="31" w:name="_Toc15377204"/>
      <w:r>
        <w:rPr>
          <w:rFonts w:hint="eastAsia" w:ascii="Times New Roman" w:hAnsi="Times New Roman" w:eastAsia="黑体"/>
          <w:b w:val="0"/>
        </w:rPr>
        <w:t>第二部分 2021年度</w:t>
      </w:r>
      <w:r>
        <w:rPr>
          <w:rStyle w:val="28"/>
          <w:rFonts w:hint="eastAsia" w:ascii="Times New Roman" w:hAnsi="Times New Roman" w:eastAsia="黑体"/>
          <w:b w:val="0"/>
          <w:bCs/>
        </w:rPr>
        <w:t>部门决算情况说明</w:t>
      </w:r>
      <w:bookmarkEnd w:id="29"/>
      <w:bookmarkEnd w:id="30"/>
      <w:bookmarkEnd w:id="31"/>
    </w:p>
    <w:p>
      <w:pPr>
        <w:rPr>
          <w:rFonts w:ascii="Times New Roman" w:hAnsi="Times New Roman"/>
        </w:rPr>
      </w:pPr>
    </w:p>
    <w:p>
      <w:pPr>
        <w:pStyle w:val="27"/>
        <w:numPr>
          <w:ilvl w:val="0"/>
          <w:numId w:val="1"/>
        </w:numPr>
        <w:spacing w:line="600" w:lineRule="exact"/>
        <w:ind w:firstLineChars="0"/>
        <w:outlineLvl w:val="1"/>
        <w:rPr>
          <w:rStyle w:val="29"/>
          <w:rFonts w:ascii="Times New Roman" w:hAnsi="Times New Roman" w:eastAsia="黑体"/>
          <w:b w:val="0"/>
        </w:rPr>
      </w:pPr>
      <w:bookmarkStart w:id="32" w:name="_Toc29645"/>
      <w:bookmarkStart w:id="33" w:name="_Toc15377205"/>
      <w:bookmarkStart w:id="34" w:name="_Toc15396603"/>
      <w:r>
        <w:rPr>
          <w:rFonts w:hint="eastAsia" w:ascii="Times New Roman" w:hAnsi="Times New Roman" w:eastAsia="黑体"/>
          <w:sz w:val="32"/>
          <w:szCs w:val="32"/>
        </w:rPr>
        <w:t>收</w:t>
      </w:r>
      <w:r>
        <w:rPr>
          <w:rStyle w:val="29"/>
          <w:rFonts w:hint="eastAsia" w:ascii="Times New Roman" w:hAnsi="Times New Roman" w:eastAsia="黑体"/>
          <w:b w:val="0"/>
        </w:rPr>
        <w:t>入支出决算总体情况说明</w:t>
      </w:r>
      <w:bookmarkEnd w:id="32"/>
      <w:bookmarkEnd w:id="33"/>
      <w:bookmarkEnd w:id="34"/>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2021年度收</w:t>
      </w:r>
      <w:r>
        <w:rPr>
          <w:rFonts w:hint="eastAsia" w:ascii="Times New Roman" w:hAnsi="Times New Roman" w:eastAsia="仿宋"/>
          <w:sz w:val="32"/>
          <w:szCs w:val="32"/>
          <w:lang w:eastAsia="zh-CN"/>
        </w:rPr>
        <w:t>入总计</w:t>
      </w:r>
      <w:r>
        <w:rPr>
          <w:rFonts w:hint="eastAsia" w:ascii="Times New Roman" w:hAnsi="Times New Roman" w:eastAsia="仿宋"/>
          <w:sz w:val="32"/>
          <w:szCs w:val="32"/>
          <w:lang w:val="en-US" w:eastAsia="zh-CN"/>
        </w:rPr>
        <w:t>760.82</w:t>
      </w:r>
      <w:r>
        <w:rPr>
          <w:rFonts w:hint="eastAsia" w:ascii="Times New Roman" w:hAnsi="Times New Roman" w:eastAsia="仿宋"/>
          <w:sz w:val="32"/>
          <w:szCs w:val="32"/>
        </w:rPr>
        <w:t>、支</w:t>
      </w:r>
      <w:r>
        <w:rPr>
          <w:rFonts w:hint="eastAsia" w:ascii="Times New Roman" w:hAnsi="Times New Roman" w:eastAsia="仿宋"/>
          <w:sz w:val="32"/>
          <w:szCs w:val="32"/>
          <w:lang w:eastAsia="zh-CN"/>
        </w:rPr>
        <w:t>出</w:t>
      </w:r>
      <w:r>
        <w:rPr>
          <w:rFonts w:hint="eastAsia" w:ascii="Times New Roman" w:hAnsi="Times New Roman" w:eastAsia="仿宋"/>
          <w:sz w:val="32"/>
          <w:szCs w:val="32"/>
        </w:rPr>
        <w:t>总计</w:t>
      </w:r>
      <w:r>
        <w:rPr>
          <w:rFonts w:hint="eastAsia" w:ascii="Times New Roman" w:hAnsi="Times New Roman" w:eastAsia="仿宋"/>
          <w:sz w:val="32"/>
          <w:szCs w:val="32"/>
          <w:lang w:val="en-US" w:eastAsia="zh-CN"/>
        </w:rPr>
        <w:t>851.73</w:t>
      </w:r>
      <w:r>
        <w:rPr>
          <w:rFonts w:hint="eastAsia" w:ascii="Times New Roman" w:hAnsi="Times New Roman" w:eastAsia="仿宋"/>
          <w:sz w:val="32"/>
          <w:szCs w:val="32"/>
        </w:rPr>
        <w:t>万元。与2020年相比，收</w:t>
      </w:r>
      <w:r>
        <w:rPr>
          <w:rFonts w:hint="eastAsia" w:ascii="Times New Roman" w:hAnsi="Times New Roman" w:eastAsia="仿宋"/>
          <w:sz w:val="32"/>
          <w:szCs w:val="32"/>
          <w:lang w:eastAsia="zh-CN"/>
        </w:rPr>
        <w:t>入总计增加</w:t>
      </w:r>
      <w:r>
        <w:rPr>
          <w:rFonts w:hint="eastAsia" w:ascii="Times New Roman" w:hAnsi="Times New Roman" w:eastAsia="仿宋"/>
          <w:sz w:val="32"/>
          <w:szCs w:val="32"/>
          <w:lang w:val="en-US" w:eastAsia="zh-CN"/>
        </w:rPr>
        <w:t>13.83万元，增长1.85%</w:t>
      </w:r>
      <w:r>
        <w:rPr>
          <w:rFonts w:hint="eastAsia" w:ascii="Times New Roman" w:hAnsi="Times New Roman" w:eastAsia="仿宋"/>
          <w:sz w:val="32"/>
          <w:szCs w:val="32"/>
        </w:rPr>
        <w:t>、支</w:t>
      </w:r>
      <w:r>
        <w:rPr>
          <w:rFonts w:hint="eastAsia" w:ascii="Times New Roman" w:hAnsi="Times New Roman" w:eastAsia="仿宋"/>
          <w:sz w:val="32"/>
          <w:szCs w:val="32"/>
          <w:lang w:eastAsia="zh-CN"/>
        </w:rPr>
        <w:t>出</w:t>
      </w:r>
      <w:r>
        <w:rPr>
          <w:rFonts w:hint="eastAsia" w:ascii="Times New Roman" w:hAnsi="Times New Roman" w:eastAsia="仿宋"/>
          <w:sz w:val="32"/>
          <w:szCs w:val="32"/>
        </w:rPr>
        <w:t>总计增加</w:t>
      </w:r>
      <w:r>
        <w:rPr>
          <w:rFonts w:hint="eastAsia" w:ascii="Times New Roman" w:hAnsi="Times New Roman" w:eastAsia="仿宋"/>
          <w:sz w:val="32"/>
          <w:szCs w:val="32"/>
          <w:lang w:val="en-US" w:eastAsia="zh-CN"/>
        </w:rPr>
        <w:t>12.54</w:t>
      </w:r>
      <w:r>
        <w:rPr>
          <w:rFonts w:hint="eastAsia" w:ascii="Times New Roman" w:hAnsi="Times New Roman" w:eastAsia="仿宋"/>
          <w:sz w:val="32"/>
          <w:szCs w:val="32"/>
        </w:rPr>
        <w:t>万元，增长</w:t>
      </w:r>
      <w:r>
        <w:rPr>
          <w:rFonts w:hint="eastAsia" w:ascii="Times New Roman" w:hAnsi="Times New Roman" w:eastAsia="仿宋"/>
          <w:sz w:val="32"/>
          <w:szCs w:val="32"/>
          <w:lang w:val="en-US" w:eastAsia="zh-CN"/>
        </w:rPr>
        <w:t>1.49</w:t>
      </w:r>
      <w:r>
        <w:rPr>
          <w:rFonts w:ascii="Times New Roman" w:hAnsi="Times New Roman" w:eastAsia="仿宋"/>
          <w:sz w:val="32"/>
          <w:szCs w:val="32"/>
        </w:rPr>
        <w:t>%</w:t>
      </w:r>
      <w:r>
        <w:rPr>
          <w:rFonts w:hint="eastAsia" w:ascii="Times New Roman" w:hAnsi="Times New Roman" w:eastAsia="仿宋"/>
          <w:sz w:val="32"/>
          <w:szCs w:val="32"/>
        </w:rPr>
        <w:t>。主要变动原因是</w:t>
      </w:r>
      <w:r>
        <w:rPr>
          <w:rFonts w:hint="eastAsia" w:ascii="Times New Roman" w:hAnsi="Times New Roman" w:eastAsia="仿宋"/>
          <w:sz w:val="32"/>
          <w:szCs w:val="32"/>
          <w:lang w:eastAsia="zh-CN"/>
        </w:rPr>
        <w:t>项目增多，正常增加项目运行所需的经费和项目支出金额数。</w:t>
      </w:r>
    </w:p>
    <w:p>
      <w:pPr>
        <w:spacing w:line="600" w:lineRule="exact"/>
        <w:ind w:firstLine="420" w:firstLineChars="200"/>
        <w:jc w:val="left"/>
        <w:rPr>
          <w:rFonts w:ascii="Times New Roman" w:hAnsi="Times New Roman" w:eastAsia="仿宋_GB2312"/>
          <w:sz w:val="32"/>
          <w:szCs w:val="32"/>
        </w:rPr>
      </w:pPr>
      <w:r>
        <w:rPr>
          <w:rFonts w:ascii="Times New Roman" w:hAnsi="Times New Roman"/>
        </w:rPr>
        <w:drawing>
          <wp:anchor distT="0" distB="0" distL="114300" distR="114300" simplePos="0" relativeHeight="251659264" behindDoc="1" locked="0" layoutInCell="1" allowOverlap="1">
            <wp:simplePos x="0" y="0"/>
            <wp:positionH relativeFrom="column">
              <wp:posOffset>328295</wp:posOffset>
            </wp:positionH>
            <wp:positionV relativeFrom="paragraph">
              <wp:posOffset>109220</wp:posOffset>
            </wp:positionV>
            <wp:extent cx="4343400" cy="2257425"/>
            <wp:effectExtent l="4445" t="4445" r="71755" b="43180"/>
            <wp:wrapTight wrapText="bothSides">
              <wp:wrapPolygon>
                <wp:start x="-22" y="-43"/>
                <wp:lineTo x="-22" y="21466"/>
                <wp:lineTo x="21578" y="21466"/>
                <wp:lineTo x="21578" y="-43"/>
                <wp:lineTo x="-22" y="-43"/>
              </wp:wrapPolygon>
            </wp:wrapTight>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center"/>
        <w:rPr>
          <w:rFonts w:ascii="Times New Roman" w:hAnsi="Times New Roman" w:eastAsia="仿宋"/>
          <w:sz w:val="32"/>
          <w:szCs w:val="32"/>
        </w:rPr>
      </w:pPr>
      <w:bookmarkStart w:id="35" w:name="_Toc15396604"/>
      <w:bookmarkStart w:id="36" w:name="_Toc15377206"/>
      <w:r>
        <w:rPr>
          <w:rFonts w:hint="eastAsia" w:ascii="Times New Roman" w:hAnsi="Times New Roman" w:eastAsia="仿宋"/>
          <w:sz w:val="32"/>
          <w:szCs w:val="32"/>
        </w:rPr>
        <w:t>（图</w:t>
      </w:r>
      <w:r>
        <w:rPr>
          <w:rFonts w:ascii="Times New Roman" w:hAnsi="Times New Roman" w:eastAsia="仿宋"/>
          <w:sz w:val="32"/>
          <w:szCs w:val="32"/>
        </w:rPr>
        <w:t>1</w:t>
      </w:r>
      <w:r>
        <w:rPr>
          <w:rFonts w:hint="eastAsia" w:ascii="Times New Roman" w:hAnsi="Times New Roman" w:eastAsia="仿宋"/>
          <w:sz w:val="32"/>
          <w:szCs w:val="32"/>
        </w:rPr>
        <w:t>：收、支决算总计变动情况图）</w:t>
      </w:r>
      <w:bookmarkEnd w:id="35"/>
      <w:bookmarkEnd w:id="36"/>
    </w:p>
    <w:p>
      <w:pPr>
        <w:pStyle w:val="27"/>
        <w:numPr>
          <w:ilvl w:val="0"/>
          <w:numId w:val="1"/>
        </w:numPr>
        <w:spacing w:line="600" w:lineRule="exact"/>
        <w:ind w:firstLineChars="0"/>
        <w:outlineLvl w:val="1"/>
        <w:rPr>
          <w:rStyle w:val="29"/>
          <w:rFonts w:ascii="Times New Roman" w:hAnsi="Times New Roman" w:eastAsia="黑体"/>
          <w:b w:val="0"/>
        </w:rPr>
      </w:pPr>
      <w:bookmarkStart w:id="37" w:name="_Toc30959"/>
      <w:r>
        <w:rPr>
          <w:rFonts w:hint="eastAsia" w:ascii="Times New Roman" w:hAnsi="Times New Roman" w:eastAsia="黑体"/>
          <w:sz w:val="32"/>
          <w:szCs w:val="32"/>
        </w:rPr>
        <w:t>收</w:t>
      </w:r>
      <w:r>
        <w:rPr>
          <w:rStyle w:val="29"/>
          <w:rFonts w:hint="eastAsia" w:ascii="Times New Roman" w:hAnsi="Times New Roman" w:eastAsia="黑体"/>
          <w:b w:val="0"/>
        </w:rPr>
        <w:t>入决算情况说明</w:t>
      </w:r>
      <w:bookmarkEnd w:id="37"/>
    </w:p>
    <w:p>
      <w:pPr>
        <w:spacing w:line="600" w:lineRule="exact"/>
        <w:ind w:firstLine="640" w:firstLineChars="200"/>
        <w:outlineLvl w:val="1"/>
        <w:rPr>
          <w:rFonts w:ascii="Times New Roman" w:hAnsi="Times New Roman" w:eastAsia="仿宋"/>
          <w:sz w:val="32"/>
          <w:szCs w:val="32"/>
        </w:rPr>
      </w:pPr>
      <w:bookmarkStart w:id="38" w:name="_Toc1812"/>
      <w:bookmarkStart w:id="39" w:name="_Toc29075"/>
      <w:r>
        <w:rPr>
          <w:rFonts w:ascii="Times New Roman" w:hAnsi="Times New Roman" w:eastAsia="仿宋"/>
          <w:sz w:val="32"/>
          <w:szCs w:val="32"/>
        </w:rPr>
        <w:t>20</w:t>
      </w:r>
      <w:r>
        <w:rPr>
          <w:rFonts w:hint="eastAsia" w:ascii="Times New Roman" w:hAnsi="Times New Roman" w:eastAsia="仿宋"/>
          <w:sz w:val="32"/>
          <w:szCs w:val="32"/>
        </w:rPr>
        <w:t>21年本年收入合计</w:t>
      </w:r>
      <w:r>
        <w:rPr>
          <w:rFonts w:hint="eastAsia" w:ascii="Times New Roman" w:hAnsi="Times New Roman" w:eastAsia="仿宋"/>
          <w:sz w:val="32"/>
          <w:szCs w:val="32"/>
          <w:lang w:val="en-US" w:eastAsia="zh-CN"/>
        </w:rPr>
        <w:t>760.82</w:t>
      </w:r>
      <w:r>
        <w:rPr>
          <w:rFonts w:hint="eastAsia" w:ascii="Times New Roman" w:hAnsi="Times New Roman" w:eastAsia="仿宋"/>
          <w:sz w:val="32"/>
          <w:szCs w:val="32"/>
        </w:rPr>
        <w:t>万元，其中：一般公共预算财政拨款收入</w:t>
      </w:r>
      <w:r>
        <w:rPr>
          <w:rFonts w:hint="eastAsia" w:ascii="Times New Roman" w:hAnsi="Times New Roman" w:eastAsia="仿宋"/>
          <w:sz w:val="32"/>
          <w:szCs w:val="32"/>
          <w:lang w:val="en-US" w:eastAsia="zh-CN"/>
        </w:rPr>
        <w:t>756.63</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99.45</w:t>
      </w:r>
      <w:r>
        <w:rPr>
          <w:rFonts w:ascii="Times New Roman" w:hAnsi="Times New Roman" w:eastAsia="仿宋"/>
          <w:sz w:val="32"/>
          <w:szCs w:val="32"/>
        </w:rPr>
        <w:t>%</w:t>
      </w:r>
      <w:r>
        <w:rPr>
          <w:rFonts w:hint="eastAsia" w:ascii="Times New Roman" w:hAnsi="Times New Roman" w:eastAsia="仿宋"/>
          <w:sz w:val="32"/>
          <w:szCs w:val="32"/>
        </w:rPr>
        <w:t>；政府性基金预算财政拨款收入</w:t>
      </w:r>
      <w:r>
        <w:rPr>
          <w:rFonts w:hint="eastAsia" w:ascii="Times New Roman" w:hAnsi="Times New Roman" w:eastAsia="仿宋"/>
          <w:sz w:val="32"/>
          <w:szCs w:val="32"/>
          <w:lang w:val="en-US" w:eastAsia="zh-CN"/>
        </w:rPr>
        <w:t>4.2</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0.55</w:t>
      </w:r>
      <w:r>
        <w:rPr>
          <w:rFonts w:ascii="Times New Roman" w:hAnsi="Times New Roman" w:eastAsia="仿宋"/>
          <w:sz w:val="32"/>
          <w:szCs w:val="32"/>
        </w:rPr>
        <w:t>%</w:t>
      </w:r>
      <w:r>
        <w:rPr>
          <w:rFonts w:hint="eastAsia" w:ascii="Times New Roman" w:hAnsi="Times New Roman" w:eastAsia="仿宋"/>
          <w:sz w:val="32"/>
          <w:szCs w:val="32"/>
        </w:rPr>
        <w:t>；国有资本经营预算财政拨款收入</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；上级补助收入</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；事业收入</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；经营收入</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；附属单位上缴收入</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；其他收入</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w:t>
      </w:r>
      <w:bookmarkEnd w:id="38"/>
      <w:bookmarkEnd w:id="39"/>
    </w:p>
    <w:p>
      <w:pPr>
        <w:spacing w:line="600" w:lineRule="exact"/>
        <w:ind w:firstLine="420" w:firstLineChars="200"/>
        <w:outlineLvl w:val="9"/>
        <w:rPr>
          <w:rFonts w:ascii="Times New Roman" w:hAnsi="Times New Roman" w:eastAsia="仿宋"/>
          <w:b/>
          <w:sz w:val="32"/>
          <w:szCs w:val="32"/>
          <w:highlight w:val="yellow"/>
        </w:rPr>
      </w:pPr>
      <w:r>
        <w:rPr>
          <w:rFonts w:ascii="Times New Roman" w:hAnsi="Times New Roman"/>
          <w:highlight w:val="yellow"/>
        </w:rPr>
        <w:drawing>
          <wp:anchor distT="0" distB="0" distL="114300" distR="114300" simplePos="0" relativeHeight="251660288" behindDoc="1" locked="0" layoutInCell="1" allowOverlap="1">
            <wp:simplePos x="0" y="0"/>
            <wp:positionH relativeFrom="column">
              <wp:posOffset>328295</wp:posOffset>
            </wp:positionH>
            <wp:positionV relativeFrom="paragraph">
              <wp:posOffset>147320</wp:posOffset>
            </wp:positionV>
            <wp:extent cx="4448175" cy="2143125"/>
            <wp:effectExtent l="4445" t="4445" r="62230" b="43180"/>
            <wp:wrapTight wrapText="bothSides">
              <wp:wrapPolygon>
                <wp:start x="-22" y="-45"/>
                <wp:lineTo x="-22" y="21459"/>
                <wp:lineTo x="21532" y="21459"/>
                <wp:lineTo x="21532" y="-45"/>
                <wp:lineTo x="-22" y="-45"/>
              </wp:wrapPolygon>
            </wp:wrapTight>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outlineLvl w:val="9"/>
        <w:rPr>
          <w:rFonts w:ascii="Times New Roman" w:hAnsi="Times New Roman" w:eastAsia="仿宋"/>
          <w:sz w:val="32"/>
          <w:szCs w:val="32"/>
        </w:rPr>
      </w:pPr>
    </w:p>
    <w:p>
      <w:pPr>
        <w:spacing w:line="600" w:lineRule="exact"/>
        <w:ind w:firstLine="640" w:firstLineChars="200"/>
        <w:jc w:val="center"/>
        <w:rPr>
          <w:rFonts w:ascii="Times New Roman" w:hAnsi="Times New Roman" w:eastAsia="仿宋_GB2312"/>
          <w:sz w:val="32"/>
          <w:szCs w:val="32"/>
        </w:rPr>
      </w:pPr>
      <w:r>
        <w:rPr>
          <w:rFonts w:hint="eastAsia" w:ascii="Times New Roman" w:hAnsi="Times New Roman" w:eastAsia="仿宋"/>
          <w:sz w:val="32"/>
          <w:szCs w:val="32"/>
        </w:rPr>
        <w:t>（图2：收入决算结构图）</w:t>
      </w:r>
    </w:p>
    <w:p>
      <w:pPr>
        <w:pStyle w:val="27"/>
        <w:numPr>
          <w:ilvl w:val="0"/>
          <w:numId w:val="1"/>
        </w:numPr>
        <w:spacing w:line="600" w:lineRule="exact"/>
        <w:ind w:firstLineChars="0"/>
        <w:outlineLvl w:val="1"/>
        <w:rPr>
          <w:rStyle w:val="29"/>
          <w:rFonts w:ascii="Times New Roman" w:hAnsi="Times New Roman" w:eastAsia="黑体"/>
          <w:b w:val="0"/>
        </w:rPr>
      </w:pPr>
      <w:bookmarkStart w:id="40" w:name="_Toc15396605"/>
      <w:bookmarkStart w:id="41" w:name="_Toc15377207"/>
      <w:bookmarkStart w:id="42" w:name="_Toc11958"/>
      <w:r>
        <w:rPr>
          <w:rFonts w:hint="eastAsia" w:ascii="Times New Roman" w:hAnsi="Times New Roman" w:eastAsia="黑体"/>
          <w:sz w:val="32"/>
          <w:szCs w:val="32"/>
        </w:rPr>
        <w:t>支</w:t>
      </w:r>
      <w:r>
        <w:rPr>
          <w:rStyle w:val="29"/>
          <w:rFonts w:hint="eastAsia" w:ascii="Times New Roman" w:hAnsi="Times New Roman" w:eastAsia="黑体"/>
          <w:b w:val="0"/>
        </w:rPr>
        <w:t>出决算情况说明</w:t>
      </w:r>
      <w:bookmarkEnd w:id="40"/>
      <w:bookmarkEnd w:id="41"/>
      <w:bookmarkEnd w:id="42"/>
    </w:p>
    <w:p>
      <w:pPr>
        <w:spacing w:line="600" w:lineRule="exact"/>
        <w:ind w:firstLine="640" w:firstLineChars="200"/>
        <w:outlineLvl w:val="1"/>
        <w:rPr>
          <w:rFonts w:ascii="Times New Roman" w:hAnsi="Times New Roman" w:eastAsia="仿宋"/>
          <w:sz w:val="32"/>
          <w:szCs w:val="32"/>
        </w:rPr>
      </w:pPr>
      <w:bookmarkStart w:id="43" w:name="_Toc16882"/>
      <w:bookmarkStart w:id="44" w:name="_Toc402"/>
      <w:r>
        <w:rPr>
          <w:rFonts w:ascii="Times New Roman" w:hAnsi="Times New Roman" w:eastAsia="仿宋"/>
          <w:sz w:val="32"/>
          <w:szCs w:val="32"/>
        </w:rPr>
        <w:t>20</w:t>
      </w:r>
      <w:r>
        <w:rPr>
          <w:rFonts w:hint="eastAsia" w:ascii="Times New Roman" w:hAnsi="Times New Roman" w:eastAsia="仿宋"/>
          <w:sz w:val="32"/>
          <w:szCs w:val="32"/>
        </w:rPr>
        <w:t>21年本年支出合计</w:t>
      </w:r>
      <w:r>
        <w:rPr>
          <w:rFonts w:hint="eastAsia" w:ascii="Times New Roman" w:hAnsi="Times New Roman" w:eastAsia="仿宋"/>
          <w:sz w:val="32"/>
          <w:szCs w:val="32"/>
          <w:lang w:val="en-US" w:eastAsia="zh-CN"/>
        </w:rPr>
        <w:t>851.73</w:t>
      </w:r>
      <w:r>
        <w:rPr>
          <w:rFonts w:hint="eastAsia" w:ascii="Times New Roman" w:hAnsi="Times New Roman" w:eastAsia="仿宋"/>
          <w:sz w:val="32"/>
          <w:szCs w:val="32"/>
        </w:rPr>
        <w:t>万元，其中：基本支出</w:t>
      </w:r>
      <w:r>
        <w:rPr>
          <w:rFonts w:hint="eastAsia" w:ascii="Times New Roman" w:hAnsi="Times New Roman" w:eastAsia="仿宋"/>
          <w:sz w:val="32"/>
          <w:szCs w:val="32"/>
          <w:lang w:val="en-US" w:eastAsia="zh-CN"/>
        </w:rPr>
        <w:t>650.52</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76.38</w:t>
      </w:r>
      <w:r>
        <w:rPr>
          <w:rFonts w:ascii="Times New Roman" w:hAnsi="Times New Roman" w:eastAsia="仿宋"/>
          <w:sz w:val="32"/>
          <w:szCs w:val="32"/>
        </w:rPr>
        <w:t>%</w:t>
      </w:r>
      <w:r>
        <w:rPr>
          <w:rFonts w:hint="eastAsia" w:ascii="Times New Roman" w:hAnsi="Times New Roman" w:eastAsia="仿宋"/>
          <w:sz w:val="32"/>
          <w:szCs w:val="32"/>
        </w:rPr>
        <w:t>；项目支出</w:t>
      </w:r>
      <w:r>
        <w:rPr>
          <w:rFonts w:hint="eastAsia" w:ascii="Times New Roman" w:hAnsi="Times New Roman" w:eastAsia="仿宋"/>
          <w:sz w:val="32"/>
          <w:szCs w:val="32"/>
          <w:lang w:val="en-US" w:eastAsia="zh-CN"/>
        </w:rPr>
        <w:t>201.21</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23.62</w:t>
      </w:r>
      <w:r>
        <w:rPr>
          <w:rFonts w:ascii="Times New Roman" w:hAnsi="Times New Roman" w:eastAsia="仿宋"/>
          <w:sz w:val="32"/>
          <w:szCs w:val="32"/>
        </w:rPr>
        <w:t>%</w:t>
      </w:r>
      <w:r>
        <w:rPr>
          <w:rFonts w:hint="eastAsia" w:ascii="Times New Roman" w:hAnsi="Times New Roman" w:eastAsia="仿宋"/>
          <w:sz w:val="32"/>
          <w:szCs w:val="32"/>
        </w:rPr>
        <w:t>；上缴上级支出</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；经营支出</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；对附属单位补助支出</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w:t>
      </w:r>
      <w:bookmarkEnd w:id="43"/>
      <w:bookmarkEnd w:id="44"/>
    </w:p>
    <w:p>
      <w:pPr>
        <w:spacing w:line="600" w:lineRule="exact"/>
        <w:ind w:firstLine="420" w:firstLineChars="200"/>
        <w:outlineLvl w:val="9"/>
        <w:rPr>
          <w:rFonts w:hint="eastAsia" w:ascii="Times New Roman" w:hAnsi="Times New Roman" w:eastAsia="仿宋"/>
          <w:b/>
          <w:sz w:val="32"/>
          <w:szCs w:val="32"/>
          <w:highlight w:val="yellow"/>
        </w:rPr>
      </w:pPr>
      <w:r>
        <w:rPr>
          <w:rFonts w:ascii="Times New Roman" w:hAnsi="Times New Roman"/>
          <w:highlight w:val="yellow"/>
        </w:rPr>
        <w:drawing>
          <wp:anchor distT="0" distB="0" distL="114300" distR="114300" simplePos="0" relativeHeight="251661312" behindDoc="1" locked="0" layoutInCell="1" allowOverlap="1">
            <wp:simplePos x="0" y="0"/>
            <wp:positionH relativeFrom="column">
              <wp:posOffset>337820</wp:posOffset>
            </wp:positionH>
            <wp:positionV relativeFrom="paragraph">
              <wp:posOffset>198755</wp:posOffset>
            </wp:positionV>
            <wp:extent cx="4599940" cy="2209800"/>
            <wp:effectExtent l="4445" t="4445" r="5715" b="71755"/>
            <wp:wrapTight wrapText="bothSides">
              <wp:wrapPolygon>
                <wp:start x="-21" y="-43"/>
                <wp:lineTo x="-21" y="21557"/>
                <wp:lineTo x="21537" y="21557"/>
                <wp:lineTo x="21537" y="-43"/>
                <wp:lineTo x="-21" y="-43"/>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hint="eastAsia" w:ascii="Times New Roman" w:hAnsi="Times New Roman" w:eastAsia="仿宋"/>
          <w:b/>
          <w:sz w:val="32"/>
          <w:szCs w:val="32"/>
        </w:rPr>
      </w:pPr>
    </w:p>
    <w:p>
      <w:pPr>
        <w:pStyle w:val="3"/>
        <w:rPr>
          <w:rFonts w:hint="eastAsia" w:ascii="Times New Roman" w:hAnsi="Times New Roman" w:eastAsia="仿宋"/>
          <w:b/>
          <w:sz w:val="32"/>
          <w:szCs w:val="32"/>
        </w:rPr>
      </w:pPr>
    </w:p>
    <w:p>
      <w:pPr>
        <w:pStyle w:val="3"/>
        <w:rPr>
          <w:rFonts w:hint="eastAsia" w:ascii="Times New Roman" w:hAnsi="Times New Roman" w:eastAsia="仿宋"/>
          <w:b/>
          <w:sz w:val="32"/>
          <w:szCs w:val="32"/>
        </w:rPr>
      </w:pPr>
    </w:p>
    <w:p>
      <w:pPr>
        <w:spacing w:line="600" w:lineRule="exact"/>
        <w:ind w:firstLine="640"/>
        <w:rPr>
          <w:rFonts w:ascii="Times New Roman" w:hAnsi="Times New Roman" w:eastAsia="仿宋"/>
          <w:sz w:val="32"/>
          <w:szCs w:val="32"/>
          <w:shd w:val="pct10" w:color="auto" w:fill="FFFFFF"/>
        </w:rPr>
      </w:pPr>
    </w:p>
    <w:p>
      <w:pPr>
        <w:spacing w:line="600" w:lineRule="exact"/>
        <w:ind w:firstLine="640" w:firstLineChars="200"/>
        <w:jc w:val="center"/>
        <w:rPr>
          <w:rFonts w:ascii="Times New Roman" w:hAnsi="Times New Roman" w:eastAsia="仿宋_GB2312"/>
          <w:sz w:val="32"/>
          <w:szCs w:val="32"/>
        </w:rPr>
      </w:pPr>
      <w:r>
        <w:rPr>
          <w:rFonts w:hint="eastAsia" w:ascii="Times New Roman" w:hAnsi="Times New Roman" w:eastAsia="仿宋"/>
          <w:sz w:val="32"/>
          <w:szCs w:val="32"/>
        </w:rPr>
        <w:t>（图3：支出决算结构图）</w:t>
      </w:r>
    </w:p>
    <w:p>
      <w:pPr>
        <w:spacing w:line="600" w:lineRule="exact"/>
        <w:ind w:firstLine="640" w:firstLineChars="200"/>
        <w:outlineLvl w:val="1"/>
        <w:rPr>
          <w:rStyle w:val="29"/>
          <w:rFonts w:ascii="Times New Roman" w:hAnsi="Times New Roman" w:eastAsia="黑体"/>
          <w:b w:val="0"/>
        </w:rPr>
      </w:pPr>
      <w:bookmarkStart w:id="45" w:name="_Toc15377208"/>
      <w:bookmarkStart w:id="46" w:name="_Toc15396606"/>
      <w:bookmarkStart w:id="47" w:name="_Toc11239"/>
      <w:r>
        <w:rPr>
          <w:rFonts w:hint="eastAsia" w:ascii="Times New Roman" w:hAnsi="Times New Roman" w:eastAsia="黑体"/>
          <w:sz w:val="32"/>
          <w:szCs w:val="32"/>
        </w:rPr>
        <w:t>四、财</w:t>
      </w:r>
      <w:r>
        <w:rPr>
          <w:rStyle w:val="29"/>
          <w:rFonts w:hint="eastAsia" w:ascii="Times New Roman" w:hAnsi="Times New Roman" w:eastAsia="黑体"/>
          <w:b w:val="0"/>
        </w:rPr>
        <w:t>政拨款收入支出决算总体情况说明</w:t>
      </w:r>
      <w:bookmarkEnd w:id="45"/>
      <w:bookmarkEnd w:id="46"/>
      <w:bookmarkEnd w:id="47"/>
    </w:p>
    <w:p>
      <w:pPr>
        <w:spacing w:line="600" w:lineRule="exact"/>
        <w:ind w:firstLine="640"/>
        <w:rPr>
          <w:rFonts w:hint="default" w:ascii="Times New Roman" w:hAnsi="Times New Roman" w:eastAsia="仿宋"/>
          <w:sz w:val="32"/>
          <w:szCs w:val="32"/>
          <w:lang w:val="en-US" w:eastAsia="zh-CN"/>
        </w:rPr>
      </w:pPr>
      <w:r>
        <w:rPr>
          <w:rFonts w:ascii="Times New Roman" w:hAnsi="Times New Roman" w:eastAsia="仿宋"/>
          <w:sz w:val="32"/>
          <w:szCs w:val="32"/>
        </w:rPr>
        <w:t>20</w:t>
      </w:r>
      <w:r>
        <w:rPr>
          <w:rFonts w:hint="eastAsia" w:ascii="Times New Roman" w:hAnsi="Times New Roman" w:eastAsia="仿宋"/>
          <w:sz w:val="32"/>
          <w:szCs w:val="32"/>
        </w:rPr>
        <w:t>21年财政拨款收</w:t>
      </w:r>
      <w:r>
        <w:rPr>
          <w:rFonts w:hint="eastAsia" w:ascii="Times New Roman" w:hAnsi="Times New Roman" w:eastAsia="仿宋"/>
          <w:sz w:val="32"/>
          <w:szCs w:val="32"/>
          <w:lang w:eastAsia="zh-CN"/>
        </w:rPr>
        <w:t>入总计</w:t>
      </w:r>
      <w:r>
        <w:rPr>
          <w:rFonts w:hint="eastAsia" w:ascii="Times New Roman" w:hAnsi="Times New Roman" w:eastAsia="仿宋"/>
          <w:sz w:val="32"/>
          <w:szCs w:val="32"/>
          <w:lang w:val="en-US" w:eastAsia="zh-CN"/>
        </w:rPr>
        <w:t>760.82万元，</w:t>
      </w:r>
      <w:r>
        <w:rPr>
          <w:rFonts w:hint="eastAsia" w:ascii="Times New Roman" w:hAnsi="Times New Roman" w:eastAsia="仿宋"/>
          <w:sz w:val="32"/>
          <w:szCs w:val="32"/>
        </w:rPr>
        <w:t>支</w:t>
      </w:r>
      <w:r>
        <w:rPr>
          <w:rFonts w:hint="eastAsia" w:ascii="Times New Roman" w:hAnsi="Times New Roman" w:eastAsia="仿宋"/>
          <w:sz w:val="32"/>
          <w:szCs w:val="32"/>
          <w:lang w:eastAsia="zh-CN"/>
        </w:rPr>
        <w:t>出</w:t>
      </w:r>
      <w:r>
        <w:rPr>
          <w:rFonts w:hint="eastAsia" w:ascii="Times New Roman" w:hAnsi="Times New Roman" w:eastAsia="仿宋"/>
          <w:sz w:val="32"/>
          <w:szCs w:val="32"/>
        </w:rPr>
        <w:t>总计</w:t>
      </w:r>
      <w:r>
        <w:rPr>
          <w:rFonts w:hint="eastAsia" w:ascii="Times New Roman" w:hAnsi="Times New Roman" w:eastAsia="仿宋"/>
          <w:sz w:val="32"/>
          <w:szCs w:val="32"/>
          <w:lang w:val="en-US" w:eastAsia="zh-CN"/>
        </w:rPr>
        <w:t>851.73</w:t>
      </w:r>
      <w:r>
        <w:rPr>
          <w:rFonts w:hint="eastAsia" w:ascii="Times New Roman" w:hAnsi="Times New Roman" w:eastAsia="仿宋"/>
          <w:sz w:val="32"/>
          <w:szCs w:val="32"/>
        </w:rPr>
        <w:t>万元。与</w:t>
      </w:r>
      <w:r>
        <w:rPr>
          <w:rFonts w:ascii="Times New Roman" w:hAnsi="Times New Roman" w:eastAsia="仿宋"/>
          <w:sz w:val="32"/>
          <w:szCs w:val="32"/>
        </w:rPr>
        <w:t>20</w:t>
      </w:r>
      <w:r>
        <w:rPr>
          <w:rFonts w:hint="eastAsia" w:ascii="Times New Roman" w:hAnsi="Times New Roman" w:eastAsia="仿宋"/>
          <w:sz w:val="32"/>
          <w:szCs w:val="32"/>
        </w:rPr>
        <w:t>20年相比，财政拨款收</w:t>
      </w:r>
      <w:r>
        <w:rPr>
          <w:rFonts w:hint="eastAsia" w:ascii="Times New Roman" w:hAnsi="Times New Roman" w:eastAsia="仿宋"/>
          <w:sz w:val="32"/>
          <w:szCs w:val="32"/>
          <w:lang w:eastAsia="zh-CN"/>
        </w:rPr>
        <w:t>入总计增加</w:t>
      </w:r>
      <w:r>
        <w:rPr>
          <w:rFonts w:hint="eastAsia" w:ascii="Times New Roman" w:hAnsi="Times New Roman" w:eastAsia="仿宋"/>
          <w:sz w:val="32"/>
          <w:szCs w:val="32"/>
          <w:lang w:val="en-US" w:eastAsia="zh-CN"/>
        </w:rPr>
        <w:t>13.83万元，增长1.85%，</w:t>
      </w:r>
      <w:r>
        <w:rPr>
          <w:rFonts w:hint="eastAsia" w:ascii="Times New Roman" w:hAnsi="Times New Roman" w:eastAsia="仿宋"/>
          <w:sz w:val="32"/>
          <w:szCs w:val="32"/>
        </w:rPr>
        <w:t>支</w:t>
      </w:r>
      <w:r>
        <w:rPr>
          <w:rFonts w:hint="eastAsia" w:ascii="Times New Roman" w:hAnsi="Times New Roman" w:eastAsia="仿宋"/>
          <w:sz w:val="32"/>
          <w:szCs w:val="32"/>
          <w:lang w:eastAsia="zh-CN"/>
        </w:rPr>
        <w:t>出</w:t>
      </w:r>
      <w:r>
        <w:rPr>
          <w:rFonts w:hint="eastAsia" w:ascii="Times New Roman" w:hAnsi="Times New Roman" w:eastAsia="仿宋"/>
          <w:sz w:val="32"/>
          <w:szCs w:val="32"/>
        </w:rPr>
        <w:t>总计增加</w:t>
      </w:r>
      <w:r>
        <w:rPr>
          <w:rFonts w:hint="eastAsia" w:ascii="Times New Roman" w:hAnsi="Times New Roman" w:eastAsia="仿宋"/>
          <w:sz w:val="32"/>
          <w:szCs w:val="32"/>
          <w:lang w:val="en-US" w:eastAsia="zh-CN"/>
        </w:rPr>
        <w:t>12.54</w:t>
      </w:r>
      <w:r>
        <w:rPr>
          <w:rFonts w:hint="eastAsia" w:ascii="Times New Roman" w:hAnsi="Times New Roman" w:eastAsia="仿宋"/>
          <w:sz w:val="32"/>
          <w:szCs w:val="32"/>
        </w:rPr>
        <w:t>万元，增长</w:t>
      </w:r>
      <w:r>
        <w:rPr>
          <w:rFonts w:hint="eastAsia" w:ascii="Times New Roman" w:hAnsi="Times New Roman" w:eastAsia="仿宋"/>
          <w:sz w:val="32"/>
          <w:szCs w:val="32"/>
          <w:lang w:val="en-US" w:eastAsia="zh-CN"/>
        </w:rPr>
        <w:t>1.49</w:t>
      </w:r>
      <w:r>
        <w:rPr>
          <w:rFonts w:ascii="Times New Roman" w:hAnsi="Times New Roman" w:eastAsia="仿宋"/>
          <w:sz w:val="32"/>
          <w:szCs w:val="32"/>
        </w:rPr>
        <w:t>%</w:t>
      </w:r>
      <w:r>
        <w:rPr>
          <w:rFonts w:hint="eastAsia" w:ascii="Times New Roman" w:hAnsi="Times New Roman" w:eastAsia="仿宋"/>
          <w:sz w:val="32"/>
          <w:szCs w:val="32"/>
        </w:rPr>
        <w:t>。主要变动原因是</w:t>
      </w:r>
      <w:r>
        <w:rPr>
          <w:rFonts w:hint="eastAsia" w:ascii="Times New Roman" w:hAnsi="Times New Roman" w:eastAsia="仿宋"/>
          <w:sz w:val="32"/>
          <w:szCs w:val="32"/>
          <w:lang w:eastAsia="zh-CN"/>
        </w:rPr>
        <w:t>项目增多，正常增加项目运行所需的经费和项目支出金额数</w:t>
      </w:r>
      <w:r>
        <w:rPr>
          <w:rFonts w:hint="eastAsia" w:ascii="Times New Roman" w:hAnsi="Times New Roman" w:eastAsia="仿宋"/>
          <w:sz w:val="32"/>
          <w:szCs w:val="32"/>
          <w:lang w:val="en-US" w:eastAsia="zh-CN"/>
        </w:rPr>
        <w:t>。</w:t>
      </w:r>
    </w:p>
    <w:p>
      <w:pPr>
        <w:spacing w:line="600" w:lineRule="exact"/>
        <w:rPr>
          <w:rFonts w:ascii="Times New Roman" w:hAnsi="Times New Roman" w:eastAsia="仿宋"/>
          <w:sz w:val="32"/>
          <w:szCs w:val="32"/>
        </w:rPr>
      </w:pPr>
      <w:r>
        <w:rPr>
          <w:rFonts w:ascii="Times New Roman" w:hAnsi="Times New Roman"/>
        </w:rPr>
        <w:drawing>
          <wp:anchor distT="0" distB="0" distL="114300" distR="114300" simplePos="0" relativeHeight="251663360" behindDoc="1" locked="0" layoutInCell="1" allowOverlap="1">
            <wp:simplePos x="0" y="0"/>
            <wp:positionH relativeFrom="column">
              <wp:posOffset>280670</wp:posOffset>
            </wp:positionH>
            <wp:positionV relativeFrom="paragraph">
              <wp:posOffset>166370</wp:posOffset>
            </wp:positionV>
            <wp:extent cx="4572000" cy="2743200"/>
            <wp:effectExtent l="4445" t="4445" r="14605" b="14605"/>
            <wp:wrapTight wrapText="bothSides">
              <wp:wrapPolygon>
                <wp:start x="-21" y="-35"/>
                <wp:lineTo x="-21" y="21565"/>
                <wp:lineTo x="21579" y="21565"/>
                <wp:lineTo x="21579" y="-35"/>
                <wp:lineTo x="-21" y="-35"/>
              </wp:wrapPolygon>
            </wp:wrapTight>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jc w:val="center"/>
        <w:rPr>
          <w:rFonts w:ascii="Times New Roman" w:hAnsi="Times New Roman" w:eastAsia="仿宋"/>
          <w:b/>
          <w:sz w:val="32"/>
          <w:szCs w:val="32"/>
        </w:rPr>
      </w:pPr>
      <w:r>
        <w:rPr>
          <w:rFonts w:hint="eastAsia" w:ascii="Times New Roman" w:hAnsi="Times New Roman" w:eastAsia="仿宋"/>
          <w:sz w:val="32"/>
          <w:szCs w:val="32"/>
        </w:rPr>
        <w:t>（图4：财政拨款收、支决算总计变动情况）</w:t>
      </w:r>
    </w:p>
    <w:p>
      <w:pPr>
        <w:spacing w:line="600" w:lineRule="exact"/>
        <w:ind w:firstLine="640" w:firstLineChars="200"/>
        <w:outlineLvl w:val="1"/>
        <w:rPr>
          <w:rStyle w:val="29"/>
          <w:rFonts w:ascii="Times New Roman" w:hAnsi="Times New Roman" w:eastAsia="黑体"/>
          <w:b w:val="0"/>
        </w:rPr>
      </w:pPr>
      <w:bookmarkStart w:id="48" w:name="_Toc15396607"/>
      <w:bookmarkStart w:id="49" w:name="_Toc15377209"/>
      <w:bookmarkStart w:id="50" w:name="_Toc925"/>
      <w:r>
        <w:rPr>
          <w:rFonts w:hint="eastAsia" w:ascii="Times New Roman" w:hAnsi="Times New Roman" w:eastAsia="黑体"/>
          <w:sz w:val="32"/>
          <w:szCs w:val="32"/>
        </w:rPr>
        <w:t>五、</w:t>
      </w:r>
      <w:r>
        <w:rPr>
          <w:rFonts w:hint="eastAsia" w:ascii="Times New Roman" w:hAnsi="Times New Roman" w:eastAsia="黑体"/>
          <w:b/>
          <w:sz w:val="32"/>
          <w:szCs w:val="32"/>
        </w:rPr>
        <w:t>一</w:t>
      </w:r>
      <w:r>
        <w:rPr>
          <w:rStyle w:val="29"/>
          <w:rFonts w:hint="eastAsia" w:ascii="Times New Roman" w:hAnsi="Times New Roman" w:eastAsia="黑体"/>
          <w:b w:val="0"/>
        </w:rPr>
        <w:t>般公共预算财政拨款支出决算情况说明</w:t>
      </w:r>
      <w:bookmarkEnd w:id="48"/>
      <w:bookmarkEnd w:id="49"/>
      <w:bookmarkEnd w:id="50"/>
    </w:p>
    <w:p>
      <w:pPr>
        <w:spacing w:line="600" w:lineRule="exact"/>
        <w:ind w:firstLine="643" w:firstLineChars="200"/>
        <w:outlineLvl w:val="2"/>
        <w:rPr>
          <w:rFonts w:ascii="Times New Roman" w:hAnsi="Times New Roman" w:eastAsia="仿宋"/>
          <w:b/>
          <w:sz w:val="32"/>
          <w:szCs w:val="32"/>
        </w:rPr>
      </w:pPr>
      <w:bookmarkStart w:id="51" w:name="_Toc15377210"/>
      <w:r>
        <w:rPr>
          <w:rFonts w:hint="eastAsia" w:ascii="Times New Roman" w:hAnsi="Times New Roman" w:eastAsia="仿宋"/>
          <w:b/>
          <w:sz w:val="32"/>
          <w:szCs w:val="32"/>
        </w:rPr>
        <w:t>（一）一般公共预算财政拨款支出决算总体情况</w:t>
      </w:r>
      <w:bookmarkEnd w:id="51"/>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21年一般公共预算财政拨款支出</w:t>
      </w:r>
      <w:r>
        <w:rPr>
          <w:rFonts w:hint="eastAsia" w:ascii="Times New Roman" w:hAnsi="Times New Roman" w:eastAsia="仿宋"/>
          <w:sz w:val="32"/>
          <w:szCs w:val="32"/>
          <w:lang w:val="en-US" w:eastAsia="zh-CN"/>
        </w:rPr>
        <w:t>842.83</w:t>
      </w:r>
      <w:r>
        <w:rPr>
          <w:rFonts w:hint="eastAsia" w:ascii="Times New Roman" w:hAnsi="Times New Roman" w:eastAsia="仿宋"/>
          <w:sz w:val="32"/>
          <w:szCs w:val="32"/>
        </w:rPr>
        <w:t>万元，占本年支出合计的</w:t>
      </w:r>
      <w:r>
        <w:rPr>
          <w:rFonts w:hint="eastAsia" w:ascii="Times New Roman" w:hAnsi="Times New Roman" w:eastAsia="仿宋"/>
          <w:sz w:val="32"/>
          <w:szCs w:val="32"/>
          <w:lang w:val="en-US" w:eastAsia="zh-CN"/>
        </w:rPr>
        <w:t>98.96</w:t>
      </w:r>
      <w:r>
        <w:rPr>
          <w:rFonts w:ascii="Times New Roman" w:hAnsi="Times New Roman" w:eastAsia="仿宋"/>
          <w:sz w:val="32"/>
          <w:szCs w:val="32"/>
        </w:rPr>
        <w:t>%</w:t>
      </w:r>
      <w:r>
        <w:rPr>
          <w:rFonts w:hint="eastAsia" w:ascii="Times New Roman" w:hAnsi="Times New Roman" w:eastAsia="仿宋"/>
          <w:sz w:val="32"/>
          <w:szCs w:val="32"/>
        </w:rPr>
        <w:t>。与</w:t>
      </w:r>
      <w:r>
        <w:rPr>
          <w:rFonts w:ascii="Times New Roman" w:hAnsi="Times New Roman" w:eastAsia="仿宋"/>
          <w:sz w:val="32"/>
          <w:szCs w:val="32"/>
        </w:rPr>
        <w:t>20</w:t>
      </w:r>
      <w:r>
        <w:rPr>
          <w:rFonts w:hint="eastAsia" w:ascii="Times New Roman" w:hAnsi="Times New Roman" w:eastAsia="仿宋"/>
          <w:sz w:val="32"/>
          <w:szCs w:val="32"/>
        </w:rPr>
        <w:t>20年相比，一般公共预算财政拨款支出增加</w:t>
      </w:r>
      <w:r>
        <w:rPr>
          <w:rFonts w:hint="eastAsia" w:ascii="Times New Roman" w:hAnsi="Times New Roman" w:eastAsia="仿宋"/>
          <w:sz w:val="32"/>
          <w:szCs w:val="32"/>
          <w:lang w:val="en-US" w:eastAsia="zh-CN"/>
        </w:rPr>
        <w:t>28.46</w:t>
      </w:r>
      <w:r>
        <w:rPr>
          <w:rFonts w:hint="eastAsia" w:ascii="Times New Roman" w:hAnsi="Times New Roman" w:eastAsia="仿宋"/>
          <w:sz w:val="32"/>
          <w:szCs w:val="32"/>
        </w:rPr>
        <w:t>万元，增长</w:t>
      </w:r>
      <w:r>
        <w:rPr>
          <w:rFonts w:hint="eastAsia" w:ascii="Times New Roman" w:hAnsi="Times New Roman" w:eastAsia="仿宋"/>
          <w:sz w:val="32"/>
          <w:szCs w:val="32"/>
          <w:lang w:val="en-US" w:eastAsia="zh-CN"/>
        </w:rPr>
        <w:t>3.49</w:t>
      </w:r>
      <w:r>
        <w:rPr>
          <w:rFonts w:ascii="Times New Roman" w:hAnsi="Times New Roman" w:eastAsia="仿宋"/>
          <w:sz w:val="32"/>
          <w:szCs w:val="32"/>
        </w:rPr>
        <w:t>%</w:t>
      </w:r>
      <w:r>
        <w:rPr>
          <w:rFonts w:hint="eastAsia" w:ascii="Times New Roman" w:hAnsi="Times New Roman" w:eastAsia="仿宋"/>
          <w:sz w:val="32"/>
          <w:szCs w:val="32"/>
        </w:rPr>
        <w:t>。主要变动原因是</w:t>
      </w:r>
      <w:r>
        <w:rPr>
          <w:rFonts w:hint="eastAsia" w:ascii="Times New Roman" w:hAnsi="Times New Roman" w:eastAsia="仿宋"/>
          <w:sz w:val="32"/>
          <w:szCs w:val="32"/>
          <w:lang w:eastAsia="zh-CN"/>
        </w:rPr>
        <w:t>项目增多，正常增加项目运行所支出经费。</w:t>
      </w:r>
    </w:p>
    <w:p>
      <w:pPr>
        <w:spacing w:line="600" w:lineRule="exact"/>
        <w:ind w:firstLine="420" w:firstLineChars="200"/>
        <w:rPr>
          <w:rFonts w:hint="eastAsia" w:ascii="Times New Roman" w:hAnsi="Times New Roman" w:eastAsia="仿宋"/>
          <w:sz w:val="32"/>
          <w:szCs w:val="32"/>
        </w:rPr>
      </w:pPr>
      <w:r>
        <w:rPr>
          <w:rFonts w:ascii="Times New Roman" w:hAnsi="Times New Roman"/>
        </w:rPr>
        <w:drawing>
          <wp:anchor distT="0" distB="0" distL="114300" distR="114300" simplePos="0" relativeHeight="251662336" behindDoc="1" locked="0" layoutInCell="1" allowOverlap="1">
            <wp:simplePos x="0" y="0"/>
            <wp:positionH relativeFrom="column">
              <wp:posOffset>318770</wp:posOffset>
            </wp:positionH>
            <wp:positionV relativeFrom="paragraph">
              <wp:posOffset>180975</wp:posOffset>
            </wp:positionV>
            <wp:extent cx="4572000" cy="2476500"/>
            <wp:effectExtent l="4445" t="4445" r="14605" b="71755"/>
            <wp:wrapTight wrapText="bothSides">
              <wp:wrapPolygon>
                <wp:start x="-21" y="-39"/>
                <wp:lineTo x="-21" y="21561"/>
                <wp:lineTo x="21579" y="21561"/>
                <wp:lineTo x="21579" y="-39"/>
                <wp:lineTo x="-21" y="-39"/>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（图5：一般公共预算财政拨款支出决算变动情况）</w:t>
      </w:r>
    </w:p>
    <w:p>
      <w:pPr>
        <w:spacing w:line="600" w:lineRule="exact"/>
        <w:ind w:firstLine="643" w:firstLineChars="200"/>
        <w:outlineLvl w:val="2"/>
        <w:rPr>
          <w:rFonts w:ascii="Times New Roman" w:hAnsi="Times New Roman" w:eastAsia="仿宋"/>
          <w:b/>
          <w:sz w:val="32"/>
          <w:szCs w:val="32"/>
        </w:rPr>
      </w:pPr>
      <w:bookmarkStart w:id="52" w:name="_Toc15377211"/>
      <w:r>
        <w:rPr>
          <w:rFonts w:hint="eastAsia" w:ascii="Times New Roman" w:hAnsi="Times New Roman" w:eastAsia="仿宋"/>
          <w:b/>
          <w:sz w:val="32"/>
          <w:szCs w:val="32"/>
        </w:rPr>
        <w:t>（二）一般公共预算财政拨款支出决算结构情况</w:t>
      </w:r>
      <w:bookmarkEnd w:id="52"/>
    </w:p>
    <w:p>
      <w:pPr>
        <w:spacing w:line="600" w:lineRule="exact"/>
        <w:ind w:firstLine="640"/>
        <w:rPr>
          <w:rFonts w:ascii="Times New Roman" w:hAnsi="Times New Roman" w:eastAsia="仿宋"/>
          <w:b w:val="0"/>
          <w:bCs w:val="0"/>
          <w:sz w:val="32"/>
          <w:szCs w:val="32"/>
          <w:highlight w:val="none"/>
        </w:rPr>
      </w:pPr>
      <w:r>
        <w:rPr>
          <w:rFonts w:ascii="Times New Roman" w:hAnsi="Times New Roman" w:eastAsia="仿宋"/>
          <w:b w:val="0"/>
          <w:bCs w:val="0"/>
          <w:sz w:val="32"/>
          <w:szCs w:val="32"/>
          <w:highlight w:val="none"/>
        </w:rPr>
        <w:t>20</w:t>
      </w:r>
      <w:r>
        <w:rPr>
          <w:rFonts w:hint="eastAsia" w:ascii="Times New Roman" w:hAnsi="Times New Roman" w:eastAsia="仿宋"/>
          <w:b w:val="0"/>
          <w:bCs w:val="0"/>
          <w:sz w:val="32"/>
          <w:szCs w:val="32"/>
          <w:highlight w:val="none"/>
        </w:rPr>
        <w:t>21年一般公共预算财政拨款支出</w:t>
      </w:r>
      <w:r>
        <w:rPr>
          <w:rFonts w:hint="eastAsia" w:ascii="Times New Roman" w:hAnsi="Times New Roman" w:eastAsia="仿宋"/>
          <w:b w:val="0"/>
          <w:bCs w:val="0"/>
          <w:sz w:val="32"/>
          <w:szCs w:val="32"/>
          <w:highlight w:val="none"/>
          <w:lang w:val="en-US" w:eastAsia="zh-CN"/>
        </w:rPr>
        <w:t>842.83</w:t>
      </w:r>
      <w:r>
        <w:rPr>
          <w:rFonts w:hint="eastAsia" w:ascii="Times New Roman" w:hAnsi="Times New Roman" w:eastAsia="仿宋"/>
          <w:b w:val="0"/>
          <w:bCs w:val="0"/>
          <w:sz w:val="32"/>
          <w:szCs w:val="32"/>
          <w:highlight w:val="none"/>
        </w:rPr>
        <w:t>万元，主要用于以下方面</w:t>
      </w:r>
      <w:r>
        <w:rPr>
          <w:rFonts w:ascii="Times New Roman" w:hAnsi="Times New Roman" w:eastAsia="仿宋"/>
          <w:b w:val="0"/>
          <w:bCs w:val="0"/>
          <w:sz w:val="32"/>
          <w:szCs w:val="32"/>
          <w:highlight w:val="none"/>
        </w:rPr>
        <w:t>:</w:t>
      </w:r>
      <w:r>
        <w:rPr>
          <w:rFonts w:hint="eastAsia" w:ascii="Times New Roman" w:hAnsi="Times New Roman" w:eastAsia="仿宋"/>
          <w:b w:val="0"/>
          <w:bCs w:val="0"/>
          <w:sz w:val="32"/>
          <w:szCs w:val="32"/>
          <w:highlight w:val="none"/>
        </w:rPr>
        <w:t>一般公共服务（类）支出</w:t>
      </w:r>
      <w:r>
        <w:rPr>
          <w:rFonts w:hint="eastAsia" w:ascii="Times New Roman" w:hAnsi="Times New Roman" w:eastAsia="仿宋"/>
          <w:b w:val="0"/>
          <w:bCs w:val="0"/>
          <w:sz w:val="32"/>
          <w:szCs w:val="32"/>
          <w:highlight w:val="none"/>
          <w:lang w:val="en-US" w:eastAsia="zh-CN"/>
        </w:rPr>
        <w:t>727.04</w:t>
      </w:r>
      <w:r>
        <w:rPr>
          <w:rFonts w:hint="eastAsia" w:ascii="Times New Roman" w:hAnsi="Times New Roman" w:eastAsia="仿宋"/>
          <w:b w:val="0"/>
          <w:bCs w:val="0"/>
          <w:sz w:val="32"/>
          <w:szCs w:val="32"/>
          <w:highlight w:val="none"/>
        </w:rPr>
        <w:t>万元，占</w:t>
      </w:r>
      <w:r>
        <w:rPr>
          <w:rFonts w:hint="eastAsia" w:ascii="Times New Roman" w:hAnsi="Times New Roman" w:eastAsia="仿宋"/>
          <w:b w:val="0"/>
          <w:bCs w:val="0"/>
          <w:sz w:val="32"/>
          <w:szCs w:val="32"/>
          <w:highlight w:val="none"/>
          <w:lang w:val="en-US" w:eastAsia="zh-CN"/>
        </w:rPr>
        <w:t>86.26</w:t>
      </w:r>
      <w:r>
        <w:rPr>
          <w:rFonts w:ascii="Times New Roman" w:hAnsi="Times New Roman" w:eastAsia="仿宋"/>
          <w:b w:val="0"/>
          <w:bCs w:val="0"/>
          <w:sz w:val="32"/>
          <w:szCs w:val="32"/>
          <w:highlight w:val="none"/>
        </w:rPr>
        <w:t>%</w:t>
      </w:r>
      <w:r>
        <w:rPr>
          <w:rFonts w:hint="eastAsia" w:ascii="Times New Roman" w:hAnsi="Times New Roman" w:eastAsia="仿宋"/>
          <w:b w:val="0"/>
          <w:bCs w:val="0"/>
          <w:sz w:val="32"/>
          <w:szCs w:val="32"/>
          <w:highlight w:val="none"/>
        </w:rPr>
        <w:t>；</w:t>
      </w:r>
      <w:r>
        <w:rPr>
          <w:rFonts w:hint="eastAsia" w:ascii="Times New Roman" w:hAnsi="Times New Roman" w:eastAsia="仿宋"/>
          <w:b w:val="0"/>
          <w:bCs w:val="0"/>
          <w:sz w:val="32"/>
          <w:szCs w:val="32"/>
          <w:highlight w:val="none"/>
          <w:lang w:eastAsia="zh-CN"/>
        </w:rPr>
        <w:t>城乡社区（类）</w:t>
      </w:r>
      <w:r>
        <w:rPr>
          <w:rFonts w:hint="eastAsia" w:ascii="Times New Roman" w:hAnsi="Times New Roman" w:eastAsia="仿宋"/>
          <w:b w:val="0"/>
          <w:bCs w:val="0"/>
          <w:sz w:val="32"/>
          <w:szCs w:val="32"/>
          <w:highlight w:val="none"/>
        </w:rPr>
        <w:t>支出</w:t>
      </w:r>
      <w:r>
        <w:rPr>
          <w:rFonts w:hint="eastAsia" w:ascii="Times New Roman" w:hAnsi="Times New Roman" w:eastAsia="仿宋"/>
          <w:b w:val="0"/>
          <w:bCs w:val="0"/>
          <w:sz w:val="32"/>
          <w:szCs w:val="32"/>
          <w:highlight w:val="none"/>
          <w:lang w:val="en-US" w:eastAsia="zh-CN"/>
        </w:rPr>
        <w:t>7.65</w:t>
      </w:r>
      <w:r>
        <w:rPr>
          <w:rFonts w:hint="eastAsia" w:ascii="Times New Roman" w:hAnsi="Times New Roman" w:eastAsia="仿宋"/>
          <w:b w:val="0"/>
          <w:bCs w:val="0"/>
          <w:sz w:val="32"/>
          <w:szCs w:val="32"/>
          <w:highlight w:val="none"/>
        </w:rPr>
        <w:t>万元，占</w:t>
      </w:r>
      <w:r>
        <w:rPr>
          <w:rFonts w:hint="eastAsia" w:ascii="Times New Roman" w:hAnsi="Times New Roman" w:eastAsia="仿宋"/>
          <w:b w:val="0"/>
          <w:bCs w:val="0"/>
          <w:sz w:val="32"/>
          <w:szCs w:val="32"/>
          <w:highlight w:val="none"/>
          <w:lang w:val="en-US" w:eastAsia="zh-CN"/>
        </w:rPr>
        <w:t>0.91</w:t>
      </w:r>
      <w:r>
        <w:rPr>
          <w:rFonts w:ascii="Times New Roman" w:hAnsi="Times New Roman" w:eastAsia="仿宋"/>
          <w:b w:val="0"/>
          <w:bCs w:val="0"/>
          <w:sz w:val="32"/>
          <w:szCs w:val="32"/>
          <w:highlight w:val="none"/>
        </w:rPr>
        <w:t>%</w:t>
      </w:r>
      <w:r>
        <w:rPr>
          <w:rFonts w:hint="eastAsia" w:ascii="Times New Roman" w:hAnsi="Times New Roman" w:eastAsia="仿宋"/>
          <w:b w:val="0"/>
          <w:bCs w:val="0"/>
          <w:sz w:val="32"/>
          <w:szCs w:val="32"/>
          <w:highlight w:val="none"/>
        </w:rPr>
        <w:t>；文化旅游体育与传媒（类）支出</w:t>
      </w:r>
      <w:r>
        <w:rPr>
          <w:rFonts w:hint="eastAsia" w:ascii="Times New Roman" w:hAnsi="Times New Roman" w:eastAsia="仿宋"/>
          <w:b w:val="0"/>
          <w:bCs w:val="0"/>
          <w:sz w:val="32"/>
          <w:szCs w:val="32"/>
          <w:highlight w:val="none"/>
          <w:lang w:val="en-US" w:eastAsia="zh-CN"/>
        </w:rPr>
        <w:t>8</w:t>
      </w:r>
      <w:r>
        <w:rPr>
          <w:rFonts w:hint="eastAsia" w:ascii="Times New Roman" w:hAnsi="Times New Roman" w:eastAsia="仿宋"/>
          <w:b w:val="0"/>
          <w:bCs w:val="0"/>
          <w:sz w:val="32"/>
          <w:szCs w:val="32"/>
          <w:highlight w:val="none"/>
        </w:rPr>
        <w:t>万元，占</w:t>
      </w:r>
      <w:r>
        <w:rPr>
          <w:rFonts w:hint="eastAsia" w:ascii="Times New Roman" w:hAnsi="Times New Roman" w:eastAsia="仿宋"/>
          <w:b w:val="0"/>
          <w:bCs w:val="0"/>
          <w:sz w:val="32"/>
          <w:szCs w:val="32"/>
          <w:highlight w:val="none"/>
          <w:lang w:val="en-US" w:eastAsia="zh-CN"/>
        </w:rPr>
        <w:t>0.95</w:t>
      </w:r>
      <w:r>
        <w:rPr>
          <w:rFonts w:ascii="Times New Roman" w:hAnsi="Times New Roman" w:eastAsia="仿宋"/>
          <w:b w:val="0"/>
          <w:bCs w:val="0"/>
          <w:sz w:val="32"/>
          <w:szCs w:val="32"/>
          <w:highlight w:val="none"/>
        </w:rPr>
        <w:t>%</w:t>
      </w:r>
      <w:r>
        <w:rPr>
          <w:rFonts w:hint="eastAsia" w:ascii="Times New Roman" w:hAnsi="Times New Roman" w:eastAsia="仿宋"/>
          <w:b w:val="0"/>
          <w:bCs w:val="0"/>
          <w:sz w:val="32"/>
          <w:szCs w:val="32"/>
          <w:highlight w:val="none"/>
        </w:rPr>
        <w:t>；社会保障和就业（类）支出</w:t>
      </w:r>
      <w:r>
        <w:rPr>
          <w:rFonts w:hint="eastAsia" w:ascii="Times New Roman" w:hAnsi="Times New Roman" w:eastAsia="仿宋"/>
          <w:b w:val="0"/>
          <w:bCs w:val="0"/>
          <w:sz w:val="32"/>
          <w:szCs w:val="32"/>
          <w:highlight w:val="none"/>
          <w:lang w:val="en-US" w:eastAsia="zh-CN"/>
        </w:rPr>
        <w:t>49.99</w:t>
      </w:r>
      <w:r>
        <w:rPr>
          <w:rFonts w:hint="eastAsia" w:ascii="Times New Roman" w:hAnsi="Times New Roman" w:eastAsia="仿宋"/>
          <w:b w:val="0"/>
          <w:bCs w:val="0"/>
          <w:sz w:val="32"/>
          <w:szCs w:val="32"/>
          <w:highlight w:val="none"/>
        </w:rPr>
        <w:t>万元，占</w:t>
      </w:r>
      <w:r>
        <w:rPr>
          <w:rFonts w:hint="eastAsia" w:ascii="Times New Roman" w:hAnsi="Times New Roman" w:eastAsia="仿宋"/>
          <w:b w:val="0"/>
          <w:bCs w:val="0"/>
          <w:sz w:val="32"/>
          <w:szCs w:val="32"/>
          <w:highlight w:val="none"/>
          <w:lang w:val="en-US" w:eastAsia="zh-CN"/>
        </w:rPr>
        <w:t>5.93</w:t>
      </w:r>
      <w:r>
        <w:rPr>
          <w:rFonts w:ascii="Times New Roman" w:hAnsi="Times New Roman" w:eastAsia="仿宋"/>
          <w:b w:val="0"/>
          <w:bCs w:val="0"/>
          <w:sz w:val="32"/>
          <w:szCs w:val="32"/>
          <w:highlight w:val="none"/>
        </w:rPr>
        <w:t>%</w:t>
      </w:r>
      <w:r>
        <w:rPr>
          <w:rFonts w:hint="eastAsia" w:ascii="Times New Roman" w:hAnsi="Times New Roman" w:eastAsia="仿宋"/>
          <w:b w:val="0"/>
          <w:bCs w:val="0"/>
          <w:sz w:val="32"/>
          <w:szCs w:val="32"/>
          <w:highlight w:val="none"/>
        </w:rPr>
        <w:t>；卫生健康</w:t>
      </w:r>
      <w:r>
        <w:rPr>
          <w:rFonts w:hint="eastAsia" w:ascii="Times New Roman" w:hAnsi="Times New Roman" w:eastAsia="仿宋"/>
          <w:b w:val="0"/>
          <w:bCs w:val="0"/>
          <w:sz w:val="32"/>
          <w:szCs w:val="32"/>
          <w:highlight w:val="none"/>
          <w:lang w:eastAsia="zh-CN"/>
        </w:rPr>
        <w:t>（类）</w:t>
      </w:r>
      <w:r>
        <w:rPr>
          <w:rFonts w:hint="eastAsia" w:ascii="Times New Roman" w:hAnsi="Times New Roman" w:eastAsia="仿宋"/>
          <w:b w:val="0"/>
          <w:bCs w:val="0"/>
          <w:sz w:val="32"/>
          <w:szCs w:val="32"/>
          <w:highlight w:val="none"/>
        </w:rPr>
        <w:t>支出</w:t>
      </w:r>
      <w:r>
        <w:rPr>
          <w:rFonts w:hint="eastAsia" w:ascii="Times New Roman" w:hAnsi="Times New Roman" w:eastAsia="仿宋"/>
          <w:b w:val="0"/>
          <w:bCs w:val="0"/>
          <w:sz w:val="32"/>
          <w:szCs w:val="32"/>
          <w:highlight w:val="none"/>
          <w:lang w:val="en-US" w:eastAsia="zh-CN"/>
        </w:rPr>
        <w:t>19.4</w:t>
      </w:r>
      <w:r>
        <w:rPr>
          <w:rFonts w:hint="eastAsia" w:ascii="Times New Roman" w:hAnsi="Times New Roman" w:eastAsia="仿宋"/>
          <w:b w:val="0"/>
          <w:bCs w:val="0"/>
          <w:sz w:val="32"/>
          <w:szCs w:val="32"/>
          <w:highlight w:val="none"/>
        </w:rPr>
        <w:t>万元，占</w:t>
      </w:r>
      <w:r>
        <w:rPr>
          <w:rFonts w:hint="eastAsia" w:ascii="Times New Roman" w:hAnsi="Times New Roman" w:eastAsia="仿宋"/>
          <w:b w:val="0"/>
          <w:bCs w:val="0"/>
          <w:sz w:val="32"/>
          <w:szCs w:val="32"/>
          <w:highlight w:val="none"/>
          <w:lang w:val="en-US" w:eastAsia="zh-CN"/>
        </w:rPr>
        <w:t>2.3</w:t>
      </w:r>
      <w:r>
        <w:rPr>
          <w:rFonts w:ascii="Times New Roman" w:hAnsi="Times New Roman" w:eastAsia="仿宋"/>
          <w:b w:val="0"/>
          <w:bCs w:val="0"/>
          <w:sz w:val="32"/>
          <w:szCs w:val="32"/>
          <w:highlight w:val="none"/>
        </w:rPr>
        <w:t>%</w:t>
      </w:r>
      <w:r>
        <w:rPr>
          <w:rFonts w:hint="eastAsia" w:ascii="Times New Roman" w:hAnsi="Times New Roman" w:eastAsia="仿宋"/>
          <w:b w:val="0"/>
          <w:bCs w:val="0"/>
          <w:sz w:val="32"/>
          <w:szCs w:val="32"/>
          <w:highlight w:val="none"/>
        </w:rPr>
        <w:t>；</w:t>
      </w:r>
      <w:r>
        <w:rPr>
          <w:rFonts w:hint="eastAsia" w:ascii="Times New Roman" w:hAnsi="Times New Roman" w:eastAsia="仿宋"/>
          <w:b w:val="0"/>
          <w:bCs w:val="0"/>
          <w:sz w:val="32"/>
          <w:szCs w:val="32"/>
          <w:highlight w:val="none"/>
          <w:lang w:eastAsia="zh-CN"/>
        </w:rPr>
        <w:t>农林水（类）支出</w:t>
      </w:r>
      <w:r>
        <w:rPr>
          <w:rFonts w:hint="eastAsia" w:ascii="Times New Roman" w:hAnsi="Times New Roman" w:eastAsia="仿宋"/>
          <w:b w:val="0"/>
          <w:bCs w:val="0"/>
          <w:sz w:val="32"/>
          <w:szCs w:val="32"/>
          <w:highlight w:val="none"/>
          <w:lang w:val="en-US" w:eastAsia="zh-CN"/>
        </w:rPr>
        <w:t>2.8</w:t>
      </w:r>
      <w:r>
        <w:rPr>
          <w:rFonts w:hint="eastAsia" w:eastAsia="仿宋"/>
          <w:b w:val="0"/>
          <w:bCs w:val="0"/>
          <w:sz w:val="32"/>
          <w:szCs w:val="32"/>
          <w:highlight w:val="none"/>
          <w:lang w:val="en-US" w:eastAsia="zh-CN"/>
        </w:rPr>
        <w:t>3</w:t>
      </w:r>
      <w:r>
        <w:rPr>
          <w:rFonts w:hint="eastAsia" w:ascii="Times New Roman" w:hAnsi="Times New Roman" w:eastAsia="仿宋"/>
          <w:b w:val="0"/>
          <w:bCs w:val="0"/>
          <w:sz w:val="32"/>
          <w:szCs w:val="32"/>
          <w:highlight w:val="none"/>
          <w:lang w:val="en-US" w:eastAsia="zh-CN"/>
        </w:rPr>
        <w:t>万元，占0.34%；</w:t>
      </w:r>
      <w:r>
        <w:rPr>
          <w:rFonts w:hint="eastAsia" w:ascii="Times New Roman" w:hAnsi="Times New Roman" w:eastAsia="仿宋"/>
          <w:b w:val="0"/>
          <w:bCs w:val="0"/>
          <w:sz w:val="32"/>
          <w:szCs w:val="32"/>
          <w:highlight w:val="none"/>
        </w:rPr>
        <w:t>住房保障支出</w:t>
      </w:r>
      <w:r>
        <w:rPr>
          <w:rFonts w:hint="eastAsia" w:ascii="Times New Roman" w:hAnsi="Times New Roman" w:eastAsia="仿宋"/>
          <w:b w:val="0"/>
          <w:bCs w:val="0"/>
          <w:sz w:val="32"/>
          <w:szCs w:val="32"/>
          <w:highlight w:val="none"/>
          <w:lang w:val="en-US" w:eastAsia="zh-CN"/>
        </w:rPr>
        <w:t>27.92</w:t>
      </w:r>
      <w:r>
        <w:rPr>
          <w:rFonts w:hint="eastAsia" w:ascii="Times New Roman" w:hAnsi="Times New Roman" w:eastAsia="仿宋"/>
          <w:b w:val="0"/>
          <w:bCs w:val="0"/>
          <w:sz w:val="32"/>
          <w:szCs w:val="32"/>
          <w:highlight w:val="none"/>
        </w:rPr>
        <w:t>万元，占</w:t>
      </w:r>
      <w:r>
        <w:rPr>
          <w:rFonts w:hint="eastAsia" w:ascii="Times New Roman" w:hAnsi="Times New Roman" w:eastAsia="仿宋"/>
          <w:b w:val="0"/>
          <w:bCs w:val="0"/>
          <w:sz w:val="32"/>
          <w:szCs w:val="32"/>
          <w:highlight w:val="none"/>
          <w:lang w:val="en-US" w:eastAsia="zh-CN"/>
        </w:rPr>
        <w:t>3.31</w:t>
      </w:r>
      <w:r>
        <w:rPr>
          <w:rFonts w:ascii="Times New Roman" w:hAnsi="Times New Roman" w:eastAsia="仿宋"/>
          <w:b w:val="0"/>
          <w:bCs w:val="0"/>
          <w:sz w:val="32"/>
          <w:szCs w:val="32"/>
          <w:highlight w:val="none"/>
        </w:rPr>
        <w:t>%</w:t>
      </w:r>
      <w:r>
        <w:rPr>
          <w:rFonts w:hint="eastAsia" w:ascii="Times New Roman" w:hAnsi="Times New Roman" w:eastAsia="仿宋"/>
          <w:b w:val="0"/>
          <w:bCs w:val="0"/>
          <w:sz w:val="32"/>
          <w:szCs w:val="32"/>
          <w:highlight w:val="none"/>
        </w:rPr>
        <w:t>。</w:t>
      </w:r>
    </w:p>
    <w:p>
      <w:pPr>
        <w:spacing w:line="600" w:lineRule="exact"/>
        <w:ind w:firstLine="640"/>
        <w:rPr>
          <w:rFonts w:ascii="Times New Roman" w:hAnsi="Times New Roman" w:eastAsia="仿宋"/>
          <w:sz w:val="32"/>
          <w:szCs w:val="32"/>
        </w:rPr>
      </w:pPr>
      <w:r>
        <w:rPr>
          <w:rFonts w:ascii="Times New Roman" w:hAnsi="Times New Roman"/>
        </w:rPr>
        <w:drawing>
          <wp:anchor distT="0" distB="0" distL="114300" distR="114300" simplePos="0" relativeHeight="251664384" behindDoc="1" locked="0" layoutInCell="1" allowOverlap="1">
            <wp:simplePos x="0" y="0"/>
            <wp:positionH relativeFrom="column">
              <wp:posOffset>477520</wp:posOffset>
            </wp:positionH>
            <wp:positionV relativeFrom="paragraph">
              <wp:posOffset>55880</wp:posOffset>
            </wp:positionV>
            <wp:extent cx="4012565" cy="2248535"/>
            <wp:effectExtent l="4445" t="4445" r="59690" b="71120"/>
            <wp:wrapTight wrapText="bothSides">
              <wp:wrapPolygon>
                <wp:start x="-24" y="-43"/>
                <wp:lineTo x="-24" y="21551"/>
                <wp:lineTo x="21511" y="21551"/>
                <wp:lineTo x="21511" y="-43"/>
                <wp:lineTo x="-24" y="-43"/>
              </wp:wrapPolygon>
            </wp:wrapTight>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（图6：一般公共预算财政拨款支出决算结构）</w:t>
      </w:r>
    </w:p>
    <w:p>
      <w:pPr>
        <w:spacing w:line="600" w:lineRule="exact"/>
        <w:ind w:firstLine="643" w:firstLineChars="200"/>
        <w:outlineLvl w:val="2"/>
        <w:rPr>
          <w:rFonts w:ascii="Times New Roman" w:hAnsi="Times New Roman" w:eastAsia="仿宋"/>
          <w:b/>
          <w:sz w:val="32"/>
          <w:szCs w:val="32"/>
        </w:rPr>
      </w:pPr>
      <w:bookmarkStart w:id="53" w:name="_Toc15377212"/>
      <w:r>
        <w:rPr>
          <w:rFonts w:hint="eastAsia" w:ascii="Times New Roman" w:hAnsi="Times New Roman" w:eastAsia="仿宋"/>
          <w:b/>
          <w:sz w:val="32"/>
          <w:szCs w:val="32"/>
        </w:rPr>
        <w:t>（三）一般公共预算财政拨款支出决算具体情况</w:t>
      </w:r>
      <w:bookmarkEnd w:id="53"/>
    </w:p>
    <w:p>
      <w:pPr>
        <w:spacing w:line="600" w:lineRule="exact"/>
        <w:ind w:firstLine="640" w:firstLineChars="200"/>
        <w:outlineLvl w:val="1"/>
        <w:rPr>
          <w:rFonts w:ascii="Times New Roman" w:hAnsi="Times New Roman" w:eastAsia="仿宋"/>
          <w:b w:val="0"/>
          <w:bCs/>
          <w:sz w:val="32"/>
          <w:szCs w:val="32"/>
        </w:rPr>
      </w:pPr>
      <w:bookmarkStart w:id="54" w:name="_Toc31245"/>
      <w:r>
        <w:rPr>
          <w:rFonts w:hint="eastAsia" w:ascii="Times New Roman" w:hAnsi="Times New Roman" w:eastAsia="仿宋"/>
          <w:b w:val="0"/>
          <w:bCs/>
          <w:sz w:val="32"/>
          <w:szCs w:val="32"/>
        </w:rPr>
        <w:t>2021年一般公共预算支出决算数为</w:t>
      </w:r>
      <w:r>
        <w:rPr>
          <w:rFonts w:hint="eastAsia" w:ascii="Times New Roman" w:hAnsi="Times New Roman" w:eastAsia="仿宋"/>
          <w:b w:val="0"/>
          <w:bCs/>
          <w:sz w:val="32"/>
          <w:szCs w:val="32"/>
          <w:lang w:val="en-US" w:eastAsia="zh-CN"/>
        </w:rPr>
        <w:t>842.83万元</w:t>
      </w:r>
      <w:r>
        <w:rPr>
          <w:rFonts w:hint="eastAsia" w:ascii="Times New Roman" w:hAnsi="Times New Roman" w:eastAsia="仿宋"/>
          <w:b w:val="0"/>
          <w:bCs/>
          <w:sz w:val="32"/>
          <w:szCs w:val="32"/>
        </w:rPr>
        <w:t>，</w:t>
      </w:r>
      <w:r>
        <w:rPr>
          <w:rStyle w:val="17"/>
          <w:rFonts w:hint="eastAsia" w:ascii="Times New Roman" w:hAnsi="Times New Roman" w:eastAsia="仿宋"/>
          <w:b w:val="0"/>
          <w:bCs/>
          <w:sz w:val="32"/>
          <w:szCs w:val="32"/>
        </w:rPr>
        <w:t>完成预算</w:t>
      </w:r>
      <w:r>
        <w:rPr>
          <w:rStyle w:val="17"/>
          <w:rFonts w:hint="eastAsia" w:eastAsia="仿宋"/>
          <w:b w:val="0"/>
          <w:bCs/>
          <w:sz w:val="32"/>
          <w:szCs w:val="32"/>
          <w:lang w:val="en-US" w:eastAsia="zh-CN"/>
        </w:rPr>
        <w:t>100</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。其中：</w:t>
      </w:r>
      <w:bookmarkEnd w:id="54"/>
    </w:p>
    <w:p>
      <w:pPr>
        <w:spacing w:line="600" w:lineRule="exact"/>
        <w:ind w:firstLine="640" w:firstLineChars="200"/>
        <w:rPr>
          <w:rFonts w:ascii="Times New Roman" w:hAnsi="Times New Roman" w:eastAsia="仿宋"/>
          <w:b w:val="0"/>
          <w:bCs/>
          <w:color w:val="auto"/>
          <w:sz w:val="32"/>
          <w:szCs w:val="32"/>
        </w:rPr>
      </w:pPr>
      <w:r>
        <w:rPr>
          <w:rStyle w:val="17"/>
          <w:rFonts w:ascii="Times New Roman" w:hAnsi="Times New Roman" w:eastAsia="仿宋"/>
          <w:b w:val="0"/>
          <w:bCs/>
          <w:color w:val="auto"/>
          <w:sz w:val="32"/>
          <w:szCs w:val="32"/>
        </w:rPr>
        <w:t>1.</w:t>
      </w:r>
      <w:r>
        <w:rPr>
          <w:rStyle w:val="17"/>
          <w:rFonts w:hint="eastAsia" w:ascii="Times New Roman" w:hAnsi="Times New Roman" w:eastAsia="仿宋"/>
          <w:b w:val="0"/>
          <w:bCs/>
          <w:color w:val="auto"/>
          <w:sz w:val="32"/>
          <w:szCs w:val="32"/>
        </w:rPr>
        <w:t>一般公共服务（类）</w:t>
      </w:r>
      <w:r>
        <w:rPr>
          <w:rStyle w:val="17"/>
          <w:rFonts w:hint="eastAsia" w:ascii="Times New Roman" w:hAnsi="Times New Roman" w:eastAsia="仿宋_GB2312" w:cs="仿宋_GB2312"/>
          <w:b w:val="0"/>
          <w:bCs/>
          <w:color w:val="auto"/>
          <w:sz w:val="32"/>
          <w:szCs w:val="32"/>
        </w:rPr>
        <w:t>政府办公厅（室）及相关机构事务（款）行政运行（项）</w:t>
      </w:r>
      <w:r>
        <w:rPr>
          <w:rStyle w:val="17"/>
          <w:rFonts w:ascii="Times New Roman" w:hAnsi="Times New Roman" w:eastAsia="仿宋"/>
          <w:b w:val="0"/>
          <w:bCs/>
          <w:color w:val="auto"/>
          <w:sz w:val="32"/>
          <w:szCs w:val="32"/>
        </w:rPr>
        <w:t xml:space="preserve">: </w:t>
      </w:r>
      <w:r>
        <w:rPr>
          <w:rStyle w:val="17"/>
          <w:rFonts w:hint="eastAsia" w:ascii="Times New Roman" w:hAnsi="Times New Roman" w:eastAsia="仿宋"/>
          <w:b w:val="0"/>
          <w:bCs/>
          <w:color w:val="auto"/>
          <w:sz w:val="32"/>
          <w:szCs w:val="32"/>
        </w:rPr>
        <w:t>支出决算为</w:t>
      </w:r>
      <w:r>
        <w:rPr>
          <w:rStyle w:val="17"/>
          <w:rFonts w:hint="eastAsia" w:ascii="Times New Roman" w:hAnsi="Times New Roman" w:eastAsia="仿宋"/>
          <w:b w:val="0"/>
          <w:bCs/>
          <w:color w:val="auto"/>
          <w:sz w:val="32"/>
          <w:szCs w:val="32"/>
          <w:lang w:val="en-US" w:eastAsia="zh-CN"/>
        </w:rPr>
        <w:t>122.94</w:t>
      </w:r>
      <w:r>
        <w:rPr>
          <w:rStyle w:val="17"/>
          <w:rFonts w:hint="eastAsia" w:ascii="Times New Roman" w:hAnsi="Times New Roman" w:eastAsia="仿宋"/>
          <w:b w:val="0"/>
          <w:bCs/>
          <w:color w:val="auto"/>
          <w:sz w:val="32"/>
          <w:szCs w:val="32"/>
        </w:rPr>
        <w:t>万元，完成预算</w:t>
      </w:r>
      <w:r>
        <w:rPr>
          <w:rStyle w:val="17"/>
          <w:rFonts w:hint="eastAsia" w:eastAsia="仿宋"/>
          <w:b w:val="0"/>
          <w:bCs/>
          <w:color w:val="auto"/>
          <w:sz w:val="32"/>
          <w:szCs w:val="32"/>
          <w:lang w:val="en-US" w:eastAsia="zh-CN"/>
        </w:rPr>
        <w:t>100</w:t>
      </w:r>
      <w:r>
        <w:rPr>
          <w:rStyle w:val="17"/>
          <w:rFonts w:ascii="Times New Roman" w:hAnsi="Times New Roman" w:eastAsia="仿宋"/>
          <w:b w:val="0"/>
          <w:bCs/>
          <w:color w:val="auto"/>
          <w:sz w:val="32"/>
          <w:szCs w:val="32"/>
        </w:rPr>
        <w:t>%</w:t>
      </w:r>
      <w:r>
        <w:rPr>
          <w:rStyle w:val="17"/>
          <w:rFonts w:hint="eastAsia" w:ascii="Times New Roman" w:hAnsi="Times New Roman" w:eastAsia="仿宋"/>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7"/>
          <w:rFonts w:ascii="Times New Roman" w:hAnsi="Times New Roman" w:eastAsia="仿宋"/>
          <w:b w:val="0"/>
          <w:bCs/>
          <w:color w:val="auto"/>
          <w:sz w:val="32"/>
          <w:szCs w:val="32"/>
        </w:rPr>
      </w:pPr>
      <w:r>
        <w:rPr>
          <w:rStyle w:val="17"/>
          <w:rFonts w:hint="eastAsia" w:ascii="Times New Roman" w:hAnsi="Times New Roman" w:eastAsia="仿宋"/>
          <w:b w:val="0"/>
          <w:bCs/>
          <w:color w:val="auto"/>
          <w:sz w:val="32"/>
          <w:szCs w:val="32"/>
          <w:lang w:val="en-US" w:eastAsia="zh-CN"/>
        </w:rPr>
        <w:t>2.</w:t>
      </w:r>
      <w:r>
        <w:rPr>
          <w:rStyle w:val="17"/>
          <w:rFonts w:hint="eastAsia" w:ascii="Times New Roman" w:hAnsi="Times New Roman" w:eastAsia="仿宋"/>
          <w:b w:val="0"/>
          <w:bCs/>
          <w:color w:val="auto"/>
          <w:sz w:val="32"/>
          <w:szCs w:val="32"/>
        </w:rPr>
        <w:t>一般公共服务（类）</w:t>
      </w:r>
      <w:r>
        <w:rPr>
          <w:rStyle w:val="17"/>
          <w:rFonts w:hint="eastAsia" w:ascii="Times New Roman" w:hAnsi="Times New Roman" w:eastAsia="仿宋_GB2312" w:cs="仿宋_GB2312"/>
          <w:b w:val="0"/>
          <w:bCs/>
          <w:color w:val="auto"/>
          <w:sz w:val="32"/>
          <w:szCs w:val="32"/>
        </w:rPr>
        <w:t>政府办公厅（室）及相关机构事务（款）</w:t>
      </w:r>
      <w:r>
        <w:rPr>
          <w:rStyle w:val="17"/>
          <w:rFonts w:hint="eastAsia" w:ascii="Times New Roman" w:hAnsi="Times New Roman" w:eastAsia="仿宋_GB2312" w:cs="仿宋_GB2312"/>
          <w:b w:val="0"/>
          <w:bCs/>
          <w:color w:val="auto"/>
          <w:sz w:val="32"/>
          <w:szCs w:val="32"/>
          <w:lang w:eastAsia="zh-CN"/>
        </w:rPr>
        <w:t>一般行政管理事务</w:t>
      </w:r>
      <w:r>
        <w:rPr>
          <w:rStyle w:val="17"/>
          <w:rFonts w:hint="eastAsia" w:ascii="Times New Roman" w:hAnsi="Times New Roman" w:eastAsia="仿宋_GB2312" w:cs="仿宋_GB2312"/>
          <w:b w:val="0"/>
          <w:bCs/>
          <w:color w:val="auto"/>
          <w:sz w:val="32"/>
          <w:szCs w:val="32"/>
        </w:rPr>
        <w:t>（项）</w:t>
      </w:r>
      <w:r>
        <w:rPr>
          <w:rStyle w:val="17"/>
          <w:rFonts w:ascii="Times New Roman" w:hAnsi="Times New Roman" w:eastAsia="仿宋"/>
          <w:b w:val="0"/>
          <w:bCs/>
          <w:color w:val="auto"/>
          <w:sz w:val="32"/>
          <w:szCs w:val="32"/>
        </w:rPr>
        <w:t xml:space="preserve">: </w:t>
      </w:r>
      <w:r>
        <w:rPr>
          <w:rStyle w:val="17"/>
          <w:rFonts w:hint="eastAsia" w:ascii="Times New Roman" w:hAnsi="Times New Roman" w:eastAsia="仿宋"/>
          <w:b w:val="0"/>
          <w:bCs/>
          <w:color w:val="auto"/>
          <w:sz w:val="32"/>
          <w:szCs w:val="32"/>
        </w:rPr>
        <w:t>支出决算为</w:t>
      </w:r>
      <w:r>
        <w:rPr>
          <w:rStyle w:val="17"/>
          <w:rFonts w:hint="eastAsia" w:ascii="Times New Roman" w:hAnsi="Times New Roman" w:eastAsia="仿宋"/>
          <w:b w:val="0"/>
          <w:bCs/>
          <w:color w:val="auto"/>
          <w:sz w:val="32"/>
          <w:szCs w:val="32"/>
          <w:lang w:val="en-US" w:eastAsia="zh-CN"/>
        </w:rPr>
        <w:t>166.94</w:t>
      </w:r>
      <w:r>
        <w:rPr>
          <w:rStyle w:val="17"/>
          <w:rFonts w:hint="eastAsia" w:ascii="Times New Roman" w:hAnsi="Times New Roman" w:eastAsia="仿宋"/>
          <w:b w:val="0"/>
          <w:bCs/>
          <w:color w:val="auto"/>
          <w:sz w:val="32"/>
          <w:szCs w:val="32"/>
        </w:rPr>
        <w:t>万元，完成预算</w:t>
      </w:r>
      <w:r>
        <w:rPr>
          <w:rStyle w:val="17"/>
          <w:rFonts w:hint="eastAsia" w:eastAsia="仿宋"/>
          <w:b w:val="0"/>
          <w:bCs/>
          <w:color w:val="auto"/>
          <w:sz w:val="32"/>
          <w:szCs w:val="32"/>
          <w:lang w:val="en-US" w:eastAsia="zh-CN"/>
        </w:rPr>
        <w:t>100</w:t>
      </w:r>
      <w:r>
        <w:rPr>
          <w:rStyle w:val="17"/>
          <w:rFonts w:ascii="Times New Roman" w:hAnsi="Times New Roman" w:eastAsia="仿宋"/>
          <w:b w:val="0"/>
          <w:bCs/>
          <w:color w:val="auto"/>
          <w:sz w:val="32"/>
          <w:szCs w:val="32"/>
        </w:rPr>
        <w:t>%</w:t>
      </w:r>
      <w:r>
        <w:rPr>
          <w:rStyle w:val="17"/>
          <w:rFonts w:hint="eastAsia" w:ascii="Times New Roman" w:hAnsi="Times New Roman" w:eastAsia="仿宋"/>
          <w:b w:val="0"/>
          <w:bCs/>
          <w:color w:val="auto"/>
          <w:sz w:val="32"/>
          <w:szCs w:val="32"/>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ascii="Times New Roman" w:hAnsi="Times New Roman" w:eastAsia="仿宋"/>
          <w:b w:val="0"/>
          <w:bCs/>
          <w:color w:val="auto"/>
          <w:sz w:val="32"/>
          <w:szCs w:val="32"/>
        </w:rPr>
      </w:pPr>
      <w:r>
        <w:rPr>
          <w:rStyle w:val="17"/>
          <w:rFonts w:hint="eastAsia" w:ascii="Times New Roman" w:hAnsi="Times New Roman" w:eastAsia="仿宋"/>
          <w:b w:val="0"/>
          <w:bCs/>
          <w:color w:val="auto"/>
          <w:sz w:val="32"/>
          <w:szCs w:val="32"/>
          <w:lang w:val="en-US" w:eastAsia="zh-CN"/>
        </w:rPr>
        <w:t>3.</w:t>
      </w:r>
      <w:r>
        <w:rPr>
          <w:rStyle w:val="17"/>
          <w:rFonts w:hint="eastAsia" w:ascii="Times New Roman" w:hAnsi="Times New Roman" w:eastAsia="仿宋"/>
          <w:b w:val="0"/>
          <w:bCs/>
          <w:color w:val="auto"/>
          <w:sz w:val="32"/>
          <w:szCs w:val="32"/>
        </w:rPr>
        <w:t>一般公共服务（类）</w:t>
      </w:r>
      <w:r>
        <w:rPr>
          <w:rStyle w:val="17"/>
          <w:rFonts w:hint="eastAsia" w:ascii="Times New Roman" w:hAnsi="Times New Roman" w:eastAsia="仿宋_GB2312" w:cs="仿宋_GB2312"/>
          <w:b w:val="0"/>
          <w:bCs/>
          <w:color w:val="auto"/>
          <w:sz w:val="32"/>
          <w:szCs w:val="32"/>
        </w:rPr>
        <w:t>政府办公厅（室）及相关机构事务（款）</w:t>
      </w:r>
      <w:r>
        <w:rPr>
          <w:rStyle w:val="17"/>
          <w:rFonts w:hint="eastAsia" w:ascii="Times New Roman" w:hAnsi="Times New Roman" w:cs="仿宋_GB2312"/>
          <w:b w:val="0"/>
          <w:bCs/>
          <w:color w:val="auto"/>
          <w:sz w:val="32"/>
          <w:szCs w:val="32"/>
          <w:lang w:eastAsia="zh-CN"/>
        </w:rPr>
        <w:t>信访事务</w:t>
      </w:r>
      <w:r>
        <w:rPr>
          <w:rStyle w:val="17"/>
          <w:rFonts w:hint="eastAsia" w:ascii="Times New Roman" w:hAnsi="Times New Roman" w:eastAsia="仿宋_GB2312" w:cs="仿宋_GB2312"/>
          <w:b w:val="0"/>
          <w:bCs/>
          <w:color w:val="auto"/>
          <w:sz w:val="32"/>
          <w:szCs w:val="32"/>
        </w:rPr>
        <w:t>（项）</w:t>
      </w:r>
      <w:r>
        <w:rPr>
          <w:rStyle w:val="17"/>
          <w:rFonts w:ascii="Times New Roman" w:hAnsi="Times New Roman" w:eastAsia="仿宋"/>
          <w:b w:val="0"/>
          <w:bCs/>
          <w:color w:val="auto"/>
          <w:sz w:val="32"/>
          <w:szCs w:val="32"/>
        </w:rPr>
        <w:t xml:space="preserve">: </w:t>
      </w:r>
      <w:r>
        <w:rPr>
          <w:rStyle w:val="17"/>
          <w:rFonts w:hint="eastAsia" w:ascii="Times New Roman" w:hAnsi="Times New Roman" w:eastAsia="仿宋"/>
          <w:b w:val="0"/>
          <w:bCs/>
          <w:color w:val="auto"/>
          <w:sz w:val="32"/>
          <w:szCs w:val="32"/>
        </w:rPr>
        <w:t>支出决算为</w:t>
      </w:r>
      <w:r>
        <w:rPr>
          <w:rStyle w:val="17"/>
          <w:rFonts w:hint="eastAsia" w:ascii="Times New Roman" w:hAnsi="Times New Roman" w:eastAsia="仿宋"/>
          <w:b w:val="0"/>
          <w:bCs/>
          <w:color w:val="auto"/>
          <w:sz w:val="32"/>
          <w:szCs w:val="32"/>
          <w:lang w:val="en-US" w:eastAsia="zh-CN"/>
        </w:rPr>
        <w:t>2</w:t>
      </w:r>
      <w:r>
        <w:rPr>
          <w:rStyle w:val="17"/>
          <w:rFonts w:hint="eastAsia" w:ascii="Times New Roman" w:hAnsi="Times New Roman" w:eastAsia="仿宋"/>
          <w:b w:val="0"/>
          <w:bCs/>
          <w:color w:val="auto"/>
          <w:sz w:val="32"/>
          <w:szCs w:val="32"/>
        </w:rPr>
        <w:t>万元，完成预算</w:t>
      </w:r>
      <w:r>
        <w:rPr>
          <w:rStyle w:val="17"/>
          <w:rFonts w:hint="eastAsia" w:ascii="Times New Roman" w:eastAsia="仿宋"/>
          <w:b w:val="0"/>
          <w:bCs/>
          <w:color w:val="auto"/>
          <w:sz w:val="32"/>
          <w:szCs w:val="32"/>
          <w:lang w:val="en-US" w:eastAsia="zh-CN"/>
        </w:rPr>
        <w:t>100</w:t>
      </w:r>
      <w:r>
        <w:rPr>
          <w:rStyle w:val="17"/>
          <w:rFonts w:ascii="Times New Roman" w:hAnsi="Times New Roman" w:eastAsia="仿宋"/>
          <w:b w:val="0"/>
          <w:bCs/>
          <w:color w:val="auto"/>
          <w:sz w:val="32"/>
          <w:szCs w:val="32"/>
        </w:rPr>
        <w:t>%</w:t>
      </w:r>
      <w:r>
        <w:rPr>
          <w:rStyle w:val="17"/>
          <w:rFonts w:hint="eastAsia" w:ascii="Times New Roman" w:hAnsi="Times New Roman" w:eastAsia="仿宋"/>
          <w:b w:val="0"/>
          <w:bCs/>
          <w:color w:val="auto"/>
          <w:sz w:val="32"/>
          <w:szCs w:val="32"/>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Times New Roman" w:hAnsi="Times New Roman" w:eastAsia="仿宋"/>
          <w:b w:val="0"/>
          <w:bCs/>
          <w:color w:val="auto"/>
          <w:sz w:val="32"/>
          <w:szCs w:val="32"/>
          <w:lang w:eastAsia="zh-CN"/>
        </w:rPr>
      </w:pPr>
      <w:r>
        <w:rPr>
          <w:rStyle w:val="17"/>
          <w:rFonts w:hint="eastAsia" w:ascii="Times New Roman" w:hAnsi="Times New Roman" w:eastAsia="仿宋"/>
          <w:b w:val="0"/>
          <w:bCs/>
          <w:color w:val="auto"/>
          <w:sz w:val="32"/>
          <w:szCs w:val="32"/>
          <w:lang w:val="en-US" w:eastAsia="zh-CN"/>
        </w:rPr>
        <w:t>4.</w:t>
      </w:r>
      <w:r>
        <w:rPr>
          <w:rStyle w:val="17"/>
          <w:rFonts w:hint="eastAsia" w:ascii="Times New Roman" w:hAnsi="Times New Roman" w:eastAsia="仿宋"/>
          <w:b w:val="0"/>
          <w:bCs/>
          <w:color w:val="auto"/>
          <w:sz w:val="32"/>
          <w:szCs w:val="32"/>
        </w:rPr>
        <w:t>一般公共服务（类）</w:t>
      </w:r>
      <w:r>
        <w:rPr>
          <w:rStyle w:val="17"/>
          <w:rFonts w:hint="eastAsia" w:ascii="Times New Roman" w:hAnsi="Times New Roman" w:eastAsia="仿宋_GB2312" w:cs="仿宋_GB2312"/>
          <w:b w:val="0"/>
          <w:bCs/>
          <w:color w:val="auto"/>
          <w:sz w:val="32"/>
          <w:szCs w:val="32"/>
        </w:rPr>
        <w:t>政府办公厅（室）及相关机构事务（款）</w:t>
      </w:r>
      <w:r>
        <w:rPr>
          <w:rStyle w:val="17"/>
          <w:rFonts w:hint="eastAsia" w:ascii="Times New Roman" w:hAnsi="Times New Roman" w:cs="仿宋_GB2312"/>
          <w:b w:val="0"/>
          <w:bCs/>
          <w:color w:val="auto"/>
          <w:sz w:val="32"/>
          <w:szCs w:val="32"/>
          <w:lang w:eastAsia="zh-CN"/>
        </w:rPr>
        <w:t>事业运行</w:t>
      </w:r>
      <w:r>
        <w:rPr>
          <w:rStyle w:val="17"/>
          <w:rFonts w:hint="eastAsia" w:ascii="Times New Roman" w:hAnsi="Times New Roman" w:eastAsia="仿宋_GB2312" w:cs="仿宋_GB2312"/>
          <w:b w:val="0"/>
          <w:bCs/>
          <w:color w:val="auto"/>
          <w:sz w:val="32"/>
          <w:szCs w:val="32"/>
        </w:rPr>
        <w:t>（项）</w:t>
      </w:r>
      <w:r>
        <w:rPr>
          <w:rStyle w:val="17"/>
          <w:rFonts w:ascii="Times New Roman" w:hAnsi="Times New Roman" w:eastAsia="仿宋"/>
          <w:b w:val="0"/>
          <w:bCs/>
          <w:color w:val="auto"/>
          <w:sz w:val="32"/>
          <w:szCs w:val="32"/>
        </w:rPr>
        <w:t xml:space="preserve">: </w:t>
      </w:r>
      <w:r>
        <w:rPr>
          <w:rStyle w:val="17"/>
          <w:rFonts w:hint="eastAsia" w:ascii="Times New Roman" w:hAnsi="Times New Roman" w:eastAsia="仿宋"/>
          <w:b w:val="0"/>
          <w:bCs/>
          <w:color w:val="auto"/>
          <w:sz w:val="32"/>
          <w:szCs w:val="32"/>
        </w:rPr>
        <w:t>支出决算为</w:t>
      </w:r>
      <w:r>
        <w:rPr>
          <w:rStyle w:val="17"/>
          <w:rFonts w:hint="eastAsia" w:ascii="Times New Roman" w:hAnsi="Times New Roman" w:eastAsia="仿宋"/>
          <w:b w:val="0"/>
          <w:bCs/>
          <w:color w:val="auto"/>
          <w:sz w:val="32"/>
          <w:szCs w:val="32"/>
          <w:lang w:val="en-US" w:eastAsia="zh-CN"/>
        </w:rPr>
        <w:t>135.21</w:t>
      </w:r>
      <w:r>
        <w:rPr>
          <w:rStyle w:val="17"/>
          <w:rFonts w:hint="eastAsia" w:ascii="Times New Roman" w:hAnsi="Times New Roman" w:eastAsia="仿宋"/>
          <w:b w:val="0"/>
          <w:bCs/>
          <w:color w:val="auto"/>
          <w:sz w:val="32"/>
          <w:szCs w:val="32"/>
        </w:rPr>
        <w:t>万元</w:t>
      </w:r>
      <w:r>
        <w:rPr>
          <w:rStyle w:val="17"/>
          <w:rFonts w:hint="eastAsia" w:ascii="Times New Roman" w:eastAsia="仿宋"/>
          <w:b w:val="0"/>
          <w:bCs/>
          <w:color w:val="auto"/>
          <w:sz w:val="32"/>
          <w:szCs w:val="32"/>
          <w:lang w:eastAsia="zh-CN"/>
        </w:rPr>
        <w:t>，</w:t>
      </w:r>
      <w:r>
        <w:rPr>
          <w:rStyle w:val="17"/>
          <w:rFonts w:hint="eastAsia" w:ascii="Times New Roman" w:hAnsi="Times New Roman" w:eastAsia="仿宋"/>
          <w:b w:val="0"/>
          <w:bCs/>
          <w:color w:val="auto"/>
          <w:sz w:val="32"/>
          <w:szCs w:val="32"/>
        </w:rPr>
        <w:t>完成预算</w:t>
      </w:r>
      <w:r>
        <w:rPr>
          <w:rStyle w:val="17"/>
          <w:rFonts w:hint="eastAsia" w:eastAsia="仿宋"/>
          <w:b w:val="0"/>
          <w:bCs/>
          <w:color w:val="auto"/>
          <w:sz w:val="32"/>
          <w:szCs w:val="32"/>
          <w:lang w:val="en-US" w:eastAsia="zh-CN"/>
        </w:rPr>
        <w:t>100</w:t>
      </w:r>
      <w:r>
        <w:rPr>
          <w:rStyle w:val="17"/>
          <w:rFonts w:ascii="Times New Roman" w:hAnsi="Times New Roman" w:eastAsia="仿宋"/>
          <w:b w:val="0"/>
          <w:bCs/>
          <w:color w:val="auto"/>
          <w:sz w:val="32"/>
          <w:szCs w:val="32"/>
        </w:rPr>
        <w:t>%</w:t>
      </w:r>
      <w:r>
        <w:rPr>
          <w:rStyle w:val="17"/>
          <w:rFonts w:hint="eastAsia" w:ascii="Times New Roman" w:hAnsi="Times New Roman" w:eastAsia="仿宋"/>
          <w:b w:val="0"/>
          <w:bCs/>
          <w:color w:val="auto"/>
          <w:sz w:val="32"/>
          <w:szCs w:val="32"/>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Times New Roman" w:hAnsi="Times New Roman" w:eastAsia="仿宋"/>
          <w:b w:val="0"/>
          <w:bCs/>
          <w:color w:val="auto"/>
          <w:sz w:val="32"/>
          <w:szCs w:val="32"/>
        </w:rPr>
      </w:pPr>
      <w:r>
        <w:rPr>
          <w:rStyle w:val="17"/>
          <w:rFonts w:hint="eastAsia" w:ascii="Times New Roman" w:hAnsi="Times New Roman" w:eastAsia="仿宋"/>
          <w:b w:val="0"/>
          <w:bCs/>
          <w:color w:val="auto"/>
          <w:sz w:val="32"/>
          <w:szCs w:val="32"/>
          <w:lang w:val="en-US" w:eastAsia="zh-CN"/>
        </w:rPr>
        <w:t>5.</w:t>
      </w:r>
      <w:r>
        <w:rPr>
          <w:rStyle w:val="17"/>
          <w:rFonts w:hint="eastAsia" w:ascii="Times New Roman" w:hAnsi="Times New Roman" w:eastAsia="仿宋"/>
          <w:b w:val="0"/>
          <w:bCs/>
          <w:color w:val="auto"/>
          <w:sz w:val="32"/>
          <w:szCs w:val="32"/>
        </w:rPr>
        <w:t>一般公共服务（类）</w:t>
      </w:r>
      <w:r>
        <w:rPr>
          <w:rStyle w:val="17"/>
          <w:rFonts w:hint="eastAsia" w:ascii="Times New Roman" w:hAnsi="Times New Roman" w:eastAsia="仿宋_GB2312" w:cs="仿宋_GB2312"/>
          <w:b w:val="0"/>
          <w:bCs/>
          <w:color w:val="auto"/>
          <w:sz w:val="32"/>
          <w:szCs w:val="32"/>
        </w:rPr>
        <w:t>政府办公厅（室）及相关机构事务（款）其他政府办公厅（室）及相关机构事务支出（项）</w:t>
      </w:r>
      <w:r>
        <w:rPr>
          <w:rStyle w:val="17"/>
          <w:rFonts w:ascii="Times New Roman" w:hAnsi="Times New Roman" w:eastAsia="仿宋"/>
          <w:b w:val="0"/>
          <w:bCs/>
          <w:color w:val="auto"/>
          <w:sz w:val="32"/>
          <w:szCs w:val="32"/>
        </w:rPr>
        <w:t xml:space="preserve">: </w:t>
      </w:r>
      <w:r>
        <w:rPr>
          <w:rStyle w:val="17"/>
          <w:rFonts w:hint="eastAsia" w:ascii="Times New Roman" w:hAnsi="Times New Roman" w:eastAsia="仿宋"/>
          <w:b w:val="0"/>
          <w:bCs/>
          <w:color w:val="auto"/>
          <w:sz w:val="32"/>
          <w:szCs w:val="32"/>
        </w:rPr>
        <w:t>支出决算为</w:t>
      </w:r>
      <w:r>
        <w:rPr>
          <w:rStyle w:val="17"/>
          <w:rFonts w:hint="eastAsia" w:ascii="Times New Roman" w:hAnsi="Times New Roman" w:eastAsia="仿宋"/>
          <w:b w:val="0"/>
          <w:bCs/>
          <w:color w:val="auto"/>
          <w:sz w:val="32"/>
          <w:szCs w:val="32"/>
          <w:lang w:val="en-US" w:eastAsia="zh-CN"/>
        </w:rPr>
        <w:t>296.65</w:t>
      </w:r>
      <w:r>
        <w:rPr>
          <w:rStyle w:val="17"/>
          <w:rFonts w:hint="eastAsia" w:ascii="Times New Roman" w:hAnsi="Times New Roman" w:eastAsia="仿宋"/>
          <w:b w:val="0"/>
          <w:bCs/>
          <w:color w:val="auto"/>
          <w:sz w:val="32"/>
          <w:szCs w:val="32"/>
        </w:rPr>
        <w:t>万元，完成预算</w:t>
      </w:r>
      <w:r>
        <w:rPr>
          <w:rStyle w:val="17"/>
          <w:rFonts w:hint="eastAsia" w:ascii="Times New Roman" w:eastAsia="仿宋"/>
          <w:b w:val="0"/>
          <w:bCs/>
          <w:color w:val="auto"/>
          <w:sz w:val="32"/>
          <w:szCs w:val="32"/>
          <w:lang w:val="en-US" w:eastAsia="zh-CN"/>
        </w:rPr>
        <w:t>100</w:t>
      </w:r>
      <w:r>
        <w:rPr>
          <w:rStyle w:val="17"/>
          <w:rFonts w:ascii="Times New Roman" w:hAnsi="Times New Roman" w:eastAsia="仿宋"/>
          <w:b w:val="0"/>
          <w:bCs/>
          <w:color w:val="auto"/>
          <w:sz w:val="32"/>
          <w:szCs w:val="32"/>
        </w:rPr>
        <w:t>%</w:t>
      </w:r>
      <w:r>
        <w:rPr>
          <w:rStyle w:val="17"/>
          <w:rFonts w:hint="eastAsia" w:ascii="Times New Roman" w:hAnsi="Times New Roman" w:eastAsia="仿宋"/>
          <w:b w:val="0"/>
          <w:bCs/>
          <w:color w:val="auto"/>
          <w:sz w:val="32"/>
          <w:szCs w:val="32"/>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ascii="Times New Roman" w:hAnsi="Times New Roman" w:eastAsia="仿宋"/>
          <w:b w:val="0"/>
          <w:bCs/>
          <w:color w:val="auto"/>
          <w:sz w:val="32"/>
          <w:szCs w:val="32"/>
        </w:rPr>
      </w:pPr>
      <w:r>
        <w:rPr>
          <w:rStyle w:val="17"/>
          <w:rFonts w:hint="eastAsia" w:ascii="Times New Roman" w:hAnsi="Times New Roman" w:eastAsia="仿宋"/>
          <w:b w:val="0"/>
          <w:bCs/>
          <w:color w:val="auto"/>
          <w:sz w:val="32"/>
          <w:szCs w:val="32"/>
          <w:lang w:val="en-US" w:eastAsia="zh-CN"/>
        </w:rPr>
        <w:t>6.</w:t>
      </w:r>
      <w:r>
        <w:rPr>
          <w:rStyle w:val="17"/>
          <w:rFonts w:hint="eastAsia" w:ascii="Times New Roman" w:hAnsi="Times New Roman" w:eastAsia="仿宋"/>
          <w:b w:val="0"/>
          <w:bCs/>
          <w:color w:val="auto"/>
          <w:sz w:val="32"/>
          <w:szCs w:val="32"/>
        </w:rPr>
        <w:t>一般公共服务（类）</w:t>
      </w:r>
      <w:r>
        <w:rPr>
          <w:rStyle w:val="17"/>
          <w:rFonts w:hint="eastAsia" w:ascii="Times New Roman" w:hAnsi="Times New Roman" w:cs="仿宋_GB2312"/>
          <w:b w:val="0"/>
          <w:bCs/>
          <w:color w:val="auto"/>
          <w:sz w:val="32"/>
          <w:szCs w:val="32"/>
          <w:lang w:eastAsia="zh-CN"/>
        </w:rPr>
        <w:t>统计信息</w:t>
      </w:r>
      <w:r>
        <w:rPr>
          <w:rStyle w:val="17"/>
          <w:rFonts w:hint="eastAsia" w:ascii="Times New Roman" w:hAnsi="Times New Roman" w:eastAsia="仿宋_GB2312" w:cs="仿宋_GB2312"/>
          <w:b w:val="0"/>
          <w:bCs/>
          <w:color w:val="auto"/>
          <w:sz w:val="32"/>
          <w:szCs w:val="32"/>
        </w:rPr>
        <w:t>（款）</w:t>
      </w:r>
      <w:r>
        <w:rPr>
          <w:rStyle w:val="17"/>
          <w:rFonts w:hint="eastAsia" w:ascii="Times New Roman" w:hAnsi="Times New Roman" w:cs="仿宋_GB2312"/>
          <w:b w:val="0"/>
          <w:bCs/>
          <w:color w:val="auto"/>
          <w:sz w:val="32"/>
          <w:szCs w:val="32"/>
          <w:lang w:eastAsia="zh-CN"/>
        </w:rPr>
        <w:t>专项统计业务</w:t>
      </w:r>
      <w:r>
        <w:rPr>
          <w:rStyle w:val="17"/>
          <w:rFonts w:hint="eastAsia" w:ascii="Times New Roman" w:hAnsi="Times New Roman" w:eastAsia="仿宋_GB2312" w:cs="仿宋_GB2312"/>
          <w:b w:val="0"/>
          <w:bCs/>
          <w:color w:val="auto"/>
          <w:sz w:val="32"/>
          <w:szCs w:val="32"/>
        </w:rPr>
        <w:t>（项）</w:t>
      </w:r>
      <w:r>
        <w:rPr>
          <w:rStyle w:val="17"/>
          <w:rFonts w:ascii="Times New Roman" w:hAnsi="Times New Roman" w:eastAsia="仿宋"/>
          <w:b w:val="0"/>
          <w:bCs/>
          <w:color w:val="auto"/>
          <w:sz w:val="32"/>
          <w:szCs w:val="32"/>
        </w:rPr>
        <w:t xml:space="preserve">: </w:t>
      </w:r>
      <w:r>
        <w:rPr>
          <w:rStyle w:val="17"/>
          <w:rFonts w:hint="eastAsia" w:ascii="Times New Roman" w:hAnsi="Times New Roman" w:eastAsia="仿宋"/>
          <w:b w:val="0"/>
          <w:bCs/>
          <w:color w:val="auto"/>
          <w:sz w:val="32"/>
          <w:szCs w:val="32"/>
        </w:rPr>
        <w:t>支出决算为</w:t>
      </w:r>
      <w:r>
        <w:rPr>
          <w:rStyle w:val="17"/>
          <w:rFonts w:hint="eastAsia" w:ascii="Times New Roman" w:hAnsi="Times New Roman" w:eastAsia="仿宋"/>
          <w:b w:val="0"/>
          <w:bCs/>
          <w:color w:val="auto"/>
          <w:sz w:val="32"/>
          <w:szCs w:val="32"/>
          <w:lang w:val="en-US" w:eastAsia="zh-CN"/>
        </w:rPr>
        <w:t>1.65</w:t>
      </w:r>
      <w:r>
        <w:rPr>
          <w:rStyle w:val="17"/>
          <w:rFonts w:hint="eastAsia" w:ascii="Times New Roman" w:hAnsi="Times New Roman" w:eastAsia="仿宋"/>
          <w:b w:val="0"/>
          <w:bCs/>
          <w:color w:val="auto"/>
          <w:sz w:val="32"/>
          <w:szCs w:val="32"/>
        </w:rPr>
        <w:t>万元，完成预算</w:t>
      </w:r>
      <w:r>
        <w:rPr>
          <w:rStyle w:val="17"/>
          <w:rFonts w:hint="eastAsia" w:ascii="Times New Roman" w:eastAsia="仿宋"/>
          <w:b w:val="0"/>
          <w:bCs/>
          <w:color w:val="auto"/>
          <w:sz w:val="32"/>
          <w:szCs w:val="32"/>
          <w:lang w:val="en-US" w:eastAsia="zh-CN"/>
        </w:rPr>
        <w:t>100</w:t>
      </w:r>
      <w:r>
        <w:rPr>
          <w:rStyle w:val="17"/>
          <w:rFonts w:ascii="Times New Roman" w:hAnsi="Times New Roman" w:eastAsia="仿宋"/>
          <w:b w:val="0"/>
          <w:bCs/>
          <w:color w:val="auto"/>
          <w:sz w:val="32"/>
          <w:szCs w:val="32"/>
        </w:rPr>
        <w:t>%</w:t>
      </w:r>
      <w:r>
        <w:rPr>
          <w:rStyle w:val="17"/>
          <w:rFonts w:hint="eastAsia" w:ascii="Times New Roman" w:hAnsi="Times New Roman" w:eastAsia="仿宋"/>
          <w:b w:val="0"/>
          <w:bCs/>
          <w:color w:val="auto"/>
          <w:sz w:val="32"/>
          <w:szCs w:val="32"/>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ascii="Times New Roman" w:hAnsi="Times New Roman" w:eastAsia="仿宋"/>
          <w:b w:val="0"/>
          <w:bCs/>
          <w:color w:val="auto"/>
          <w:sz w:val="32"/>
          <w:szCs w:val="32"/>
        </w:rPr>
      </w:pPr>
      <w:r>
        <w:rPr>
          <w:rStyle w:val="17"/>
          <w:rFonts w:hint="eastAsia" w:ascii="Times New Roman" w:hAnsi="Times New Roman" w:eastAsia="仿宋"/>
          <w:b w:val="0"/>
          <w:bCs/>
          <w:color w:val="auto"/>
          <w:sz w:val="32"/>
          <w:szCs w:val="32"/>
          <w:lang w:val="en-US" w:eastAsia="zh-CN"/>
        </w:rPr>
        <w:t>7.</w:t>
      </w:r>
      <w:r>
        <w:rPr>
          <w:rStyle w:val="17"/>
          <w:rFonts w:hint="eastAsia" w:ascii="Times New Roman" w:hAnsi="Times New Roman" w:eastAsia="仿宋"/>
          <w:b w:val="0"/>
          <w:bCs/>
          <w:color w:val="auto"/>
          <w:sz w:val="32"/>
          <w:szCs w:val="32"/>
        </w:rPr>
        <w:t>一般公共服务（类）</w:t>
      </w:r>
      <w:r>
        <w:rPr>
          <w:rStyle w:val="17"/>
          <w:rFonts w:hint="eastAsia" w:ascii="Times New Roman" w:hAnsi="Times New Roman" w:cs="仿宋_GB2312"/>
          <w:b w:val="0"/>
          <w:bCs/>
          <w:color w:val="auto"/>
          <w:sz w:val="32"/>
          <w:szCs w:val="32"/>
          <w:lang w:eastAsia="zh-CN"/>
        </w:rPr>
        <w:t>财政事务</w:t>
      </w:r>
      <w:r>
        <w:rPr>
          <w:rStyle w:val="17"/>
          <w:rFonts w:hint="eastAsia" w:ascii="Times New Roman" w:hAnsi="Times New Roman" w:eastAsia="仿宋_GB2312" w:cs="仿宋_GB2312"/>
          <w:b w:val="0"/>
          <w:bCs/>
          <w:color w:val="auto"/>
          <w:sz w:val="32"/>
          <w:szCs w:val="32"/>
        </w:rPr>
        <w:t>（款）</w:t>
      </w:r>
      <w:r>
        <w:rPr>
          <w:rStyle w:val="17"/>
          <w:rFonts w:hint="eastAsia" w:ascii="Times New Roman" w:hAnsi="Times New Roman" w:cs="仿宋_GB2312"/>
          <w:b w:val="0"/>
          <w:bCs/>
          <w:color w:val="auto"/>
          <w:sz w:val="32"/>
          <w:szCs w:val="32"/>
          <w:lang w:eastAsia="zh-CN"/>
        </w:rPr>
        <w:t>其他财政事务支出</w:t>
      </w:r>
      <w:r>
        <w:rPr>
          <w:rStyle w:val="17"/>
          <w:rFonts w:hint="eastAsia" w:ascii="Times New Roman" w:hAnsi="Times New Roman" w:eastAsia="仿宋_GB2312" w:cs="仿宋_GB2312"/>
          <w:b w:val="0"/>
          <w:bCs/>
          <w:color w:val="auto"/>
          <w:sz w:val="32"/>
          <w:szCs w:val="32"/>
        </w:rPr>
        <w:t>（项）</w:t>
      </w:r>
      <w:r>
        <w:rPr>
          <w:rStyle w:val="17"/>
          <w:rFonts w:ascii="Times New Roman" w:hAnsi="Times New Roman" w:eastAsia="仿宋"/>
          <w:b w:val="0"/>
          <w:bCs/>
          <w:color w:val="auto"/>
          <w:sz w:val="32"/>
          <w:szCs w:val="32"/>
        </w:rPr>
        <w:t xml:space="preserve">: </w:t>
      </w:r>
      <w:r>
        <w:rPr>
          <w:rStyle w:val="17"/>
          <w:rFonts w:hint="eastAsia" w:ascii="Times New Roman" w:hAnsi="Times New Roman" w:eastAsia="仿宋"/>
          <w:b w:val="0"/>
          <w:bCs/>
          <w:color w:val="auto"/>
          <w:sz w:val="32"/>
          <w:szCs w:val="32"/>
        </w:rPr>
        <w:t>支出决算为</w:t>
      </w:r>
      <w:r>
        <w:rPr>
          <w:rStyle w:val="17"/>
          <w:rFonts w:hint="eastAsia" w:ascii="Times New Roman" w:hAnsi="Times New Roman" w:eastAsia="仿宋"/>
          <w:b w:val="0"/>
          <w:bCs/>
          <w:color w:val="auto"/>
          <w:sz w:val="32"/>
          <w:szCs w:val="32"/>
          <w:lang w:val="en-US" w:eastAsia="zh-CN"/>
        </w:rPr>
        <w:t>0.63</w:t>
      </w:r>
      <w:r>
        <w:rPr>
          <w:rStyle w:val="17"/>
          <w:rFonts w:hint="eastAsia" w:ascii="Times New Roman" w:hAnsi="Times New Roman" w:eastAsia="仿宋"/>
          <w:b w:val="0"/>
          <w:bCs/>
          <w:color w:val="auto"/>
          <w:sz w:val="32"/>
          <w:szCs w:val="32"/>
        </w:rPr>
        <w:t>万元，完成预算</w:t>
      </w:r>
      <w:r>
        <w:rPr>
          <w:rStyle w:val="17"/>
          <w:rFonts w:hint="eastAsia" w:ascii="Times New Roman" w:eastAsia="仿宋"/>
          <w:b w:val="0"/>
          <w:bCs/>
          <w:color w:val="auto"/>
          <w:sz w:val="32"/>
          <w:szCs w:val="32"/>
          <w:lang w:val="en-US" w:eastAsia="zh-CN"/>
        </w:rPr>
        <w:t>100</w:t>
      </w:r>
      <w:r>
        <w:rPr>
          <w:rStyle w:val="17"/>
          <w:rFonts w:ascii="Times New Roman" w:hAnsi="Times New Roman" w:eastAsia="仿宋"/>
          <w:b w:val="0"/>
          <w:bCs/>
          <w:color w:val="auto"/>
          <w:sz w:val="32"/>
          <w:szCs w:val="32"/>
        </w:rPr>
        <w:t>%</w:t>
      </w:r>
      <w:r>
        <w:rPr>
          <w:rStyle w:val="17"/>
          <w:rFonts w:hint="eastAsia" w:ascii="Times New Roman" w:hAnsi="Times New Roman" w:eastAsia="仿宋"/>
          <w:b w:val="0"/>
          <w:bCs/>
          <w:color w:val="auto"/>
          <w:sz w:val="32"/>
          <w:szCs w:val="32"/>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ascii="Times New Roman" w:hAnsi="Times New Roman" w:eastAsia="仿宋"/>
          <w:b w:val="0"/>
          <w:bCs/>
          <w:color w:val="auto"/>
          <w:sz w:val="32"/>
          <w:szCs w:val="32"/>
        </w:rPr>
      </w:pPr>
      <w:r>
        <w:rPr>
          <w:rStyle w:val="17"/>
          <w:rFonts w:hint="eastAsia" w:ascii="Times New Roman" w:hAnsi="Times New Roman" w:eastAsia="仿宋"/>
          <w:b w:val="0"/>
          <w:bCs/>
          <w:color w:val="auto"/>
          <w:sz w:val="32"/>
          <w:szCs w:val="32"/>
          <w:lang w:val="en-US" w:eastAsia="zh-CN"/>
        </w:rPr>
        <w:t>8.</w:t>
      </w:r>
      <w:r>
        <w:rPr>
          <w:rStyle w:val="17"/>
          <w:rFonts w:hint="eastAsia" w:ascii="Times New Roman" w:hAnsi="Times New Roman" w:eastAsia="仿宋"/>
          <w:b w:val="0"/>
          <w:bCs/>
          <w:color w:val="auto"/>
          <w:sz w:val="32"/>
          <w:szCs w:val="32"/>
        </w:rPr>
        <w:t>一般公共服务（类）</w:t>
      </w:r>
      <w:r>
        <w:rPr>
          <w:rStyle w:val="17"/>
          <w:rFonts w:hint="eastAsia" w:ascii="Times New Roman" w:hAnsi="Times New Roman" w:cs="仿宋_GB2312"/>
          <w:b w:val="0"/>
          <w:bCs/>
          <w:color w:val="auto"/>
          <w:sz w:val="32"/>
          <w:szCs w:val="32"/>
          <w:lang w:eastAsia="zh-CN"/>
        </w:rPr>
        <w:t>群众团体事务</w:t>
      </w:r>
      <w:r>
        <w:rPr>
          <w:rStyle w:val="17"/>
          <w:rFonts w:hint="eastAsia" w:ascii="Times New Roman" w:hAnsi="Times New Roman" w:eastAsia="仿宋_GB2312" w:cs="仿宋_GB2312"/>
          <w:b w:val="0"/>
          <w:bCs/>
          <w:color w:val="auto"/>
          <w:sz w:val="32"/>
          <w:szCs w:val="32"/>
        </w:rPr>
        <w:t>（款）</w:t>
      </w:r>
      <w:r>
        <w:rPr>
          <w:rStyle w:val="17"/>
          <w:rFonts w:hint="eastAsia" w:ascii="Times New Roman" w:hAnsi="Times New Roman" w:cs="仿宋_GB2312"/>
          <w:b w:val="0"/>
          <w:bCs/>
          <w:color w:val="auto"/>
          <w:sz w:val="32"/>
          <w:szCs w:val="32"/>
          <w:lang w:eastAsia="zh-CN"/>
        </w:rPr>
        <w:t>一般行政管理事务</w:t>
      </w:r>
      <w:r>
        <w:rPr>
          <w:rStyle w:val="17"/>
          <w:rFonts w:hint="eastAsia" w:ascii="Times New Roman" w:hAnsi="Times New Roman" w:eastAsia="仿宋_GB2312" w:cs="仿宋_GB2312"/>
          <w:b w:val="0"/>
          <w:bCs/>
          <w:color w:val="auto"/>
          <w:sz w:val="32"/>
          <w:szCs w:val="32"/>
        </w:rPr>
        <w:t>（项）</w:t>
      </w:r>
      <w:r>
        <w:rPr>
          <w:rStyle w:val="17"/>
          <w:rFonts w:ascii="Times New Roman" w:hAnsi="Times New Roman" w:eastAsia="仿宋"/>
          <w:b w:val="0"/>
          <w:bCs/>
          <w:color w:val="auto"/>
          <w:sz w:val="32"/>
          <w:szCs w:val="32"/>
        </w:rPr>
        <w:t xml:space="preserve">: </w:t>
      </w:r>
      <w:r>
        <w:rPr>
          <w:rStyle w:val="17"/>
          <w:rFonts w:hint="eastAsia" w:ascii="Times New Roman" w:hAnsi="Times New Roman" w:eastAsia="仿宋"/>
          <w:b w:val="0"/>
          <w:bCs/>
          <w:color w:val="auto"/>
          <w:sz w:val="32"/>
          <w:szCs w:val="32"/>
        </w:rPr>
        <w:t>支出决算为</w:t>
      </w:r>
      <w:r>
        <w:rPr>
          <w:rStyle w:val="17"/>
          <w:rFonts w:hint="eastAsia" w:ascii="Times New Roman" w:hAnsi="Times New Roman" w:eastAsia="仿宋"/>
          <w:b w:val="0"/>
          <w:bCs/>
          <w:color w:val="auto"/>
          <w:sz w:val="32"/>
          <w:szCs w:val="32"/>
          <w:lang w:val="en-US" w:eastAsia="zh-CN"/>
        </w:rPr>
        <w:t>0.07</w:t>
      </w:r>
      <w:r>
        <w:rPr>
          <w:rStyle w:val="17"/>
          <w:rFonts w:hint="eastAsia" w:ascii="Times New Roman" w:hAnsi="Times New Roman" w:eastAsia="仿宋"/>
          <w:b w:val="0"/>
          <w:bCs/>
          <w:color w:val="auto"/>
          <w:sz w:val="32"/>
          <w:szCs w:val="32"/>
        </w:rPr>
        <w:t>万元，完成预算</w:t>
      </w:r>
      <w:r>
        <w:rPr>
          <w:rStyle w:val="17"/>
          <w:rFonts w:hint="eastAsia" w:ascii="Times New Roman" w:eastAsia="仿宋"/>
          <w:b w:val="0"/>
          <w:bCs/>
          <w:color w:val="auto"/>
          <w:sz w:val="32"/>
          <w:szCs w:val="32"/>
          <w:lang w:val="en-US" w:eastAsia="zh-CN"/>
        </w:rPr>
        <w:t>100</w:t>
      </w:r>
      <w:r>
        <w:rPr>
          <w:rStyle w:val="17"/>
          <w:rFonts w:ascii="Times New Roman" w:hAnsi="Times New Roman" w:eastAsia="仿宋"/>
          <w:b w:val="0"/>
          <w:bCs/>
          <w:color w:val="auto"/>
          <w:sz w:val="32"/>
          <w:szCs w:val="32"/>
        </w:rPr>
        <w:t>%</w:t>
      </w:r>
      <w:r>
        <w:rPr>
          <w:rStyle w:val="17"/>
          <w:rFonts w:hint="eastAsia" w:ascii="Times New Roman" w:hAnsi="Times New Roman" w:eastAsia="仿宋"/>
          <w:b w:val="0"/>
          <w:bCs/>
          <w:color w:val="auto"/>
          <w:sz w:val="32"/>
          <w:szCs w:val="32"/>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Times New Roman" w:hAnsi="Times New Roman" w:eastAsia="仿宋"/>
          <w:b w:val="0"/>
          <w:bCs/>
          <w:color w:val="auto"/>
          <w:sz w:val="32"/>
          <w:szCs w:val="32"/>
        </w:rPr>
      </w:pPr>
      <w:r>
        <w:rPr>
          <w:rStyle w:val="17"/>
          <w:rFonts w:hint="eastAsia" w:ascii="Times New Roman" w:hAnsi="Times New Roman" w:eastAsia="仿宋"/>
          <w:b w:val="0"/>
          <w:bCs/>
          <w:color w:val="auto"/>
          <w:sz w:val="32"/>
          <w:szCs w:val="32"/>
          <w:lang w:val="en-US" w:eastAsia="zh-CN"/>
        </w:rPr>
        <w:t>9.</w:t>
      </w:r>
      <w:r>
        <w:rPr>
          <w:rStyle w:val="17"/>
          <w:rFonts w:hint="eastAsia" w:ascii="Times New Roman" w:hAnsi="Times New Roman" w:eastAsia="仿宋"/>
          <w:b w:val="0"/>
          <w:bCs/>
          <w:color w:val="auto"/>
          <w:sz w:val="32"/>
          <w:szCs w:val="32"/>
        </w:rPr>
        <w:t>一般公共服务（类）</w:t>
      </w:r>
      <w:r>
        <w:rPr>
          <w:rStyle w:val="17"/>
          <w:rFonts w:hint="eastAsia" w:ascii="Times New Roman" w:hAnsi="Times New Roman" w:cs="仿宋_GB2312"/>
          <w:b w:val="0"/>
          <w:bCs/>
          <w:color w:val="auto"/>
          <w:sz w:val="32"/>
          <w:szCs w:val="32"/>
          <w:lang w:eastAsia="zh-CN"/>
        </w:rPr>
        <w:t>其他共产党事务支出</w:t>
      </w:r>
      <w:r>
        <w:rPr>
          <w:rStyle w:val="17"/>
          <w:rFonts w:hint="eastAsia" w:ascii="Times New Roman" w:hAnsi="Times New Roman" w:eastAsia="仿宋_GB2312" w:cs="仿宋_GB2312"/>
          <w:b w:val="0"/>
          <w:bCs/>
          <w:color w:val="auto"/>
          <w:sz w:val="32"/>
          <w:szCs w:val="32"/>
        </w:rPr>
        <w:t>（款）</w:t>
      </w:r>
      <w:r>
        <w:rPr>
          <w:rStyle w:val="17"/>
          <w:rFonts w:hint="eastAsia" w:ascii="Times New Roman" w:hAnsi="Times New Roman" w:cs="仿宋_GB2312"/>
          <w:b w:val="0"/>
          <w:bCs/>
          <w:color w:val="auto"/>
          <w:sz w:val="32"/>
          <w:szCs w:val="32"/>
          <w:lang w:eastAsia="zh-CN"/>
        </w:rPr>
        <w:t>一般行政管理事务</w:t>
      </w:r>
      <w:r>
        <w:rPr>
          <w:rStyle w:val="17"/>
          <w:rFonts w:hint="eastAsia" w:ascii="Times New Roman" w:hAnsi="Times New Roman" w:eastAsia="仿宋_GB2312" w:cs="仿宋_GB2312"/>
          <w:b w:val="0"/>
          <w:bCs/>
          <w:color w:val="auto"/>
          <w:sz w:val="32"/>
          <w:szCs w:val="32"/>
        </w:rPr>
        <w:t>（项）</w:t>
      </w:r>
      <w:r>
        <w:rPr>
          <w:rStyle w:val="17"/>
          <w:rFonts w:ascii="Times New Roman" w:hAnsi="Times New Roman" w:eastAsia="仿宋"/>
          <w:b w:val="0"/>
          <w:bCs/>
          <w:color w:val="auto"/>
          <w:sz w:val="32"/>
          <w:szCs w:val="32"/>
        </w:rPr>
        <w:t xml:space="preserve">: </w:t>
      </w:r>
      <w:r>
        <w:rPr>
          <w:rStyle w:val="17"/>
          <w:rFonts w:hint="eastAsia" w:ascii="Times New Roman" w:hAnsi="Times New Roman" w:eastAsia="仿宋"/>
          <w:b w:val="0"/>
          <w:bCs/>
          <w:color w:val="auto"/>
          <w:sz w:val="32"/>
          <w:szCs w:val="32"/>
        </w:rPr>
        <w:t>支出决算为</w:t>
      </w:r>
      <w:r>
        <w:rPr>
          <w:rStyle w:val="17"/>
          <w:rFonts w:hint="eastAsia" w:ascii="Times New Roman" w:hAnsi="Times New Roman" w:eastAsia="仿宋"/>
          <w:b w:val="0"/>
          <w:bCs/>
          <w:color w:val="auto"/>
          <w:sz w:val="32"/>
          <w:szCs w:val="32"/>
          <w:lang w:val="en-US" w:eastAsia="zh-CN"/>
        </w:rPr>
        <w:t>0.95</w:t>
      </w:r>
      <w:r>
        <w:rPr>
          <w:rStyle w:val="17"/>
          <w:rFonts w:hint="eastAsia" w:ascii="Times New Roman" w:hAnsi="Times New Roman" w:eastAsia="仿宋"/>
          <w:b w:val="0"/>
          <w:bCs/>
          <w:color w:val="auto"/>
          <w:sz w:val="32"/>
          <w:szCs w:val="32"/>
        </w:rPr>
        <w:t>万元，完成预算</w:t>
      </w:r>
      <w:r>
        <w:rPr>
          <w:rStyle w:val="17"/>
          <w:rFonts w:hint="eastAsia" w:ascii="Times New Roman" w:eastAsia="仿宋"/>
          <w:b w:val="0"/>
          <w:bCs/>
          <w:color w:val="auto"/>
          <w:sz w:val="32"/>
          <w:szCs w:val="32"/>
          <w:lang w:val="en-US" w:eastAsia="zh-CN"/>
        </w:rPr>
        <w:t>100</w:t>
      </w:r>
      <w:r>
        <w:rPr>
          <w:rStyle w:val="17"/>
          <w:rFonts w:ascii="Times New Roman" w:hAnsi="Times New Roman" w:eastAsia="仿宋"/>
          <w:b w:val="0"/>
          <w:bCs/>
          <w:color w:val="auto"/>
          <w:sz w:val="32"/>
          <w:szCs w:val="32"/>
        </w:rPr>
        <w:t>%</w:t>
      </w:r>
      <w:r>
        <w:rPr>
          <w:rStyle w:val="17"/>
          <w:rFonts w:hint="eastAsia" w:ascii="Times New Roman" w:hAnsi="Times New Roman" w:eastAsia="仿宋"/>
          <w:b w:val="0"/>
          <w:bCs/>
          <w:color w:val="auto"/>
          <w:sz w:val="32"/>
          <w:szCs w:val="32"/>
        </w:rPr>
        <w:t>。</w:t>
      </w:r>
    </w:p>
    <w:p>
      <w:pPr>
        <w:spacing w:line="600" w:lineRule="exact"/>
        <w:ind w:firstLine="640" w:firstLineChars="200"/>
        <w:rPr>
          <w:rStyle w:val="17"/>
          <w:rFonts w:hint="eastAsia" w:ascii="Times New Roman" w:hAnsi="Times New Roman" w:eastAsia="仿宋"/>
          <w:b w:val="0"/>
          <w:bCs/>
          <w:sz w:val="32"/>
          <w:szCs w:val="32"/>
        </w:rPr>
      </w:pPr>
      <w:r>
        <w:rPr>
          <w:rStyle w:val="17"/>
          <w:rFonts w:hint="eastAsia" w:ascii="Times New Roman" w:hAnsi="Times New Roman" w:eastAsia="仿宋"/>
          <w:b w:val="0"/>
          <w:bCs/>
          <w:sz w:val="32"/>
          <w:szCs w:val="32"/>
          <w:lang w:val="en-US" w:eastAsia="zh-CN"/>
        </w:rPr>
        <w:t>10</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lang w:eastAsia="zh-CN"/>
        </w:rPr>
        <w:t>文化旅游体育与传媒支出</w:t>
      </w:r>
      <w:r>
        <w:rPr>
          <w:rStyle w:val="17"/>
          <w:rFonts w:hint="eastAsia" w:ascii="Times New Roman" w:hAnsi="Times New Roman" w:eastAsia="仿宋"/>
          <w:b w:val="0"/>
          <w:bCs/>
          <w:sz w:val="32"/>
          <w:szCs w:val="32"/>
        </w:rPr>
        <w:t>（类）</w:t>
      </w:r>
      <w:r>
        <w:rPr>
          <w:rStyle w:val="17"/>
          <w:rFonts w:hint="eastAsia" w:ascii="Times New Roman" w:hAnsi="Times New Roman" w:eastAsia="仿宋"/>
          <w:b w:val="0"/>
          <w:bCs/>
          <w:sz w:val="32"/>
          <w:szCs w:val="32"/>
          <w:lang w:eastAsia="zh-CN"/>
        </w:rPr>
        <w:t>文化和旅游</w:t>
      </w:r>
      <w:r>
        <w:rPr>
          <w:rStyle w:val="17"/>
          <w:rFonts w:hint="eastAsia" w:ascii="Times New Roman" w:hAnsi="Times New Roman" w:eastAsia="仿宋"/>
          <w:b w:val="0"/>
          <w:bCs/>
          <w:sz w:val="32"/>
          <w:szCs w:val="32"/>
        </w:rPr>
        <w:t>（款）</w:t>
      </w:r>
      <w:r>
        <w:rPr>
          <w:rStyle w:val="17"/>
          <w:rFonts w:hint="eastAsia" w:ascii="Times New Roman" w:hAnsi="Times New Roman" w:eastAsia="仿宋"/>
          <w:b w:val="0"/>
          <w:bCs/>
          <w:sz w:val="32"/>
          <w:szCs w:val="32"/>
          <w:lang w:eastAsia="zh-CN"/>
        </w:rPr>
        <w:t>群众文化</w:t>
      </w:r>
      <w:r>
        <w:rPr>
          <w:rStyle w:val="17"/>
          <w:rFonts w:hint="eastAsia" w:ascii="Times New Roman" w:hAnsi="Times New Roman" w:eastAsia="仿宋"/>
          <w:b w:val="0"/>
          <w:bCs/>
          <w:sz w:val="32"/>
          <w:szCs w:val="32"/>
        </w:rPr>
        <w:t>（项）</w:t>
      </w:r>
      <w:r>
        <w:rPr>
          <w:rStyle w:val="17"/>
          <w:rFonts w:ascii="Times New Roman" w:hAnsi="Times New Roman" w:eastAsia="仿宋"/>
          <w:b w:val="0"/>
          <w:bCs/>
          <w:sz w:val="32"/>
          <w:szCs w:val="32"/>
        </w:rPr>
        <w:t xml:space="preserve">: </w:t>
      </w:r>
      <w:r>
        <w:rPr>
          <w:rStyle w:val="17"/>
          <w:rFonts w:hint="eastAsia" w:ascii="Times New Roman" w:hAnsi="Times New Roman" w:eastAsia="仿宋"/>
          <w:b w:val="0"/>
          <w:bCs/>
          <w:sz w:val="32"/>
          <w:szCs w:val="32"/>
        </w:rPr>
        <w:t>支出决算为</w:t>
      </w:r>
      <w:r>
        <w:rPr>
          <w:rStyle w:val="17"/>
          <w:rFonts w:hint="eastAsia" w:ascii="Times New Roman" w:hAnsi="Times New Roman" w:eastAsia="仿宋"/>
          <w:b w:val="0"/>
          <w:bCs/>
          <w:sz w:val="32"/>
          <w:szCs w:val="32"/>
          <w:lang w:val="en-US" w:eastAsia="zh-CN"/>
        </w:rPr>
        <w:t>1.8</w:t>
      </w:r>
      <w:r>
        <w:rPr>
          <w:rStyle w:val="17"/>
          <w:rFonts w:hint="eastAsia" w:ascii="Times New Roman" w:hAnsi="Times New Roman" w:eastAsia="仿宋"/>
          <w:b w:val="0"/>
          <w:bCs/>
          <w:sz w:val="32"/>
          <w:szCs w:val="32"/>
        </w:rPr>
        <w:t>万元，完成预算</w:t>
      </w:r>
      <w:r>
        <w:rPr>
          <w:rStyle w:val="17"/>
          <w:rFonts w:hint="eastAsia" w:ascii="Times New Roman" w:hAnsi="Times New Roman" w:eastAsia="仿宋"/>
          <w:b w:val="0"/>
          <w:bCs/>
          <w:sz w:val="32"/>
          <w:szCs w:val="32"/>
          <w:lang w:val="en-US" w:eastAsia="zh-CN"/>
        </w:rPr>
        <w:t>100</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Times New Roman" w:hAnsi="Times New Roman" w:eastAsia="仿宋"/>
          <w:b w:val="0"/>
          <w:bCs/>
          <w:sz w:val="32"/>
          <w:szCs w:val="32"/>
        </w:rPr>
      </w:pPr>
      <w:r>
        <w:rPr>
          <w:rStyle w:val="17"/>
          <w:rFonts w:hint="eastAsia" w:ascii="Times New Roman" w:hAnsi="Times New Roman" w:eastAsia="仿宋"/>
          <w:b w:val="0"/>
          <w:bCs/>
          <w:sz w:val="32"/>
          <w:szCs w:val="32"/>
          <w:lang w:val="en-US" w:eastAsia="zh-CN"/>
        </w:rPr>
        <w:t>11.</w:t>
      </w:r>
      <w:r>
        <w:rPr>
          <w:rStyle w:val="17"/>
          <w:rFonts w:hint="eastAsia" w:ascii="Times New Roman" w:hAnsi="Times New Roman" w:eastAsia="仿宋"/>
          <w:b w:val="0"/>
          <w:bCs/>
          <w:sz w:val="32"/>
          <w:szCs w:val="32"/>
          <w:lang w:eastAsia="zh-CN"/>
        </w:rPr>
        <w:t>文化旅游体育与传媒支出</w:t>
      </w:r>
      <w:r>
        <w:rPr>
          <w:rStyle w:val="17"/>
          <w:rFonts w:hint="eastAsia" w:ascii="Times New Roman" w:hAnsi="Times New Roman" w:eastAsia="仿宋"/>
          <w:b w:val="0"/>
          <w:bCs/>
          <w:sz w:val="32"/>
          <w:szCs w:val="32"/>
        </w:rPr>
        <w:t>（类）</w:t>
      </w:r>
      <w:r>
        <w:rPr>
          <w:rStyle w:val="17"/>
          <w:rFonts w:hint="eastAsia" w:ascii="Times New Roman" w:hAnsi="Times New Roman" w:eastAsia="仿宋"/>
          <w:b w:val="0"/>
          <w:bCs/>
          <w:sz w:val="32"/>
          <w:szCs w:val="32"/>
          <w:lang w:eastAsia="zh-CN"/>
        </w:rPr>
        <w:t>文化和旅游</w:t>
      </w:r>
      <w:r>
        <w:rPr>
          <w:rStyle w:val="17"/>
          <w:rFonts w:hint="eastAsia" w:ascii="Times New Roman" w:hAnsi="Times New Roman" w:eastAsia="仿宋"/>
          <w:b w:val="0"/>
          <w:bCs/>
          <w:sz w:val="32"/>
          <w:szCs w:val="32"/>
        </w:rPr>
        <w:t>（款）</w:t>
      </w:r>
      <w:r>
        <w:rPr>
          <w:rStyle w:val="17"/>
          <w:rFonts w:hint="eastAsia" w:ascii="Times New Roman" w:hAnsi="Times New Roman" w:eastAsia="仿宋"/>
          <w:b w:val="0"/>
          <w:bCs/>
          <w:sz w:val="32"/>
          <w:szCs w:val="32"/>
          <w:lang w:eastAsia="zh-CN"/>
        </w:rPr>
        <w:t>其他文化和旅游支出</w:t>
      </w:r>
      <w:r>
        <w:rPr>
          <w:rStyle w:val="17"/>
          <w:rFonts w:hint="eastAsia" w:ascii="Times New Roman" w:hAnsi="Times New Roman" w:eastAsia="仿宋"/>
          <w:b w:val="0"/>
          <w:bCs/>
          <w:sz w:val="32"/>
          <w:szCs w:val="32"/>
        </w:rPr>
        <w:t>（项）</w:t>
      </w:r>
      <w:r>
        <w:rPr>
          <w:rStyle w:val="17"/>
          <w:rFonts w:ascii="Times New Roman" w:hAnsi="Times New Roman" w:eastAsia="仿宋"/>
          <w:b w:val="0"/>
          <w:bCs/>
          <w:sz w:val="32"/>
          <w:szCs w:val="32"/>
        </w:rPr>
        <w:t xml:space="preserve">: </w:t>
      </w:r>
      <w:r>
        <w:rPr>
          <w:rStyle w:val="17"/>
          <w:rFonts w:hint="eastAsia" w:ascii="Times New Roman" w:hAnsi="Times New Roman" w:eastAsia="仿宋"/>
          <w:b w:val="0"/>
          <w:bCs/>
          <w:sz w:val="32"/>
          <w:szCs w:val="32"/>
        </w:rPr>
        <w:t>支出决算为</w:t>
      </w:r>
      <w:r>
        <w:rPr>
          <w:rStyle w:val="17"/>
          <w:rFonts w:hint="eastAsia" w:ascii="Times New Roman" w:hAnsi="Times New Roman" w:eastAsia="仿宋"/>
          <w:b w:val="0"/>
          <w:bCs/>
          <w:sz w:val="32"/>
          <w:szCs w:val="32"/>
          <w:lang w:val="en-US" w:eastAsia="zh-CN"/>
        </w:rPr>
        <w:t>2.1</w:t>
      </w:r>
      <w:r>
        <w:rPr>
          <w:rStyle w:val="17"/>
          <w:rFonts w:hint="eastAsia" w:ascii="Times New Roman" w:hAnsi="Times New Roman" w:eastAsia="仿宋"/>
          <w:b w:val="0"/>
          <w:bCs/>
          <w:sz w:val="32"/>
          <w:szCs w:val="32"/>
        </w:rPr>
        <w:t>万元，完成预算</w:t>
      </w:r>
      <w:r>
        <w:rPr>
          <w:rStyle w:val="17"/>
          <w:rFonts w:hint="eastAsia" w:ascii="Times New Roman" w:hAnsi="Times New Roman" w:eastAsia="仿宋"/>
          <w:b w:val="0"/>
          <w:bCs/>
          <w:sz w:val="32"/>
          <w:szCs w:val="32"/>
          <w:lang w:val="en-US" w:eastAsia="zh-CN"/>
        </w:rPr>
        <w:t>100</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Times New Roman" w:hAnsi="Times New Roman" w:eastAsia="仿宋"/>
          <w:b w:val="0"/>
          <w:bCs/>
          <w:sz w:val="32"/>
          <w:szCs w:val="32"/>
          <w:highlight w:val="none"/>
        </w:rPr>
      </w:pPr>
      <w:r>
        <w:rPr>
          <w:rStyle w:val="17"/>
          <w:rFonts w:hint="eastAsia" w:ascii="Times New Roman" w:hAnsi="Times New Roman" w:eastAsia="仿宋"/>
          <w:b w:val="0"/>
          <w:bCs/>
          <w:sz w:val="32"/>
          <w:szCs w:val="32"/>
          <w:lang w:val="en-US" w:eastAsia="zh-CN"/>
        </w:rPr>
        <w:t>12.</w:t>
      </w:r>
      <w:r>
        <w:rPr>
          <w:rStyle w:val="17"/>
          <w:rFonts w:hint="eastAsia" w:ascii="Times New Roman" w:hAnsi="Times New Roman" w:eastAsia="仿宋"/>
          <w:b w:val="0"/>
          <w:bCs/>
          <w:sz w:val="32"/>
          <w:szCs w:val="32"/>
          <w:lang w:eastAsia="zh-CN"/>
        </w:rPr>
        <w:t>文化旅游体育与传媒支出</w:t>
      </w:r>
      <w:r>
        <w:rPr>
          <w:rStyle w:val="17"/>
          <w:rFonts w:hint="eastAsia" w:ascii="Times New Roman" w:hAnsi="Times New Roman" w:eastAsia="仿宋"/>
          <w:b w:val="0"/>
          <w:bCs/>
          <w:sz w:val="32"/>
          <w:szCs w:val="32"/>
        </w:rPr>
        <w:t>（类）</w:t>
      </w:r>
      <w:r>
        <w:rPr>
          <w:rStyle w:val="17"/>
          <w:rFonts w:hint="eastAsia" w:ascii="Times New Roman" w:hAnsi="Times New Roman" w:eastAsia="仿宋"/>
          <w:b w:val="0"/>
          <w:bCs/>
          <w:sz w:val="32"/>
          <w:szCs w:val="32"/>
          <w:lang w:eastAsia="zh-CN"/>
        </w:rPr>
        <w:t>其他文化旅游体育与传媒支出</w:t>
      </w:r>
      <w:r>
        <w:rPr>
          <w:rStyle w:val="17"/>
          <w:rFonts w:hint="eastAsia" w:ascii="Times New Roman" w:hAnsi="Times New Roman" w:eastAsia="仿宋"/>
          <w:b w:val="0"/>
          <w:bCs/>
          <w:sz w:val="32"/>
          <w:szCs w:val="32"/>
        </w:rPr>
        <w:t>（款）</w:t>
      </w:r>
      <w:r>
        <w:rPr>
          <w:rStyle w:val="17"/>
          <w:rFonts w:hint="eastAsia" w:ascii="Times New Roman" w:hAnsi="Times New Roman" w:eastAsia="仿宋"/>
          <w:b w:val="0"/>
          <w:bCs/>
          <w:sz w:val="32"/>
          <w:szCs w:val="32"/>
          <w:lang w:eastAsia="zh-CN"/>
        </w:rPr>
        <w:t>其他文化旅游体育与传媒支出</w:t>
      </w:r>
      <w:r>
        <w:rPr>
          <w:rStyle w:val="17"/>
          <w:rFonts w:hint="eastAsia" w:ascii="Times New Roman" w:hAnsi="Times New Roman" w:eastAsia="仿宋"/>
          <w:b w:val="0"/>
          <w:bCs/>
          <w:sz w:val="32"/>
          <w:szCs w:val="32"/>
        </w:rPr>
        <w:t>（项）</w:t>
      </w:r>
      <w:r>
        <w:rPr>
          <w:rStyle w:val="17"/>
          <w:rFonts w:ascii="Times New Roman" w:hAnsi="Times New Roman" w:eastAsia="仿宋"/>
          <w:b w:val="0"/>
          <w:bCs/>
          <w:sz w:val="32"/>
          <w:szCs w:val="32"/>
        </w:rPr>
        <w:t xml:space="preserve">: </w:t>
      </w:r>
      <w:r>
        <w:rPr>
          <w:rStyle w:val="17"/>
          <w:rFonts w:hint="eastAsia" w:ascii="Times New Roman" w:hAnsi="Times New Roman" w:eastAsia="仿宋"/>
          <w:b w:val="0"/>
          <w:bCs/>
          <w:sz w:val="32"/>
          <w:szCs w:val="32"/>
        </w:rPr>
        <w:t>支出决</w:t>
      </w:r>
      <w:r>
        <w:rPr>
          <w:rStyle w:val="17"/>
          <w:rFonts w:hint="eastAsia" w:ascii="Times New Roman" w:hAnsi="Times New Roman" w:eastAsia="仿宋"/>
          <w:b w:val="0"/>
          <w:bCs/>
          <w:sz w:val="32"/>
          <w:szCs w:val="32"/>
          <w:highlight w:val="none"/>
        </w:rPr>
        <w:t>算为</w:t>
      </w:r>
      <w:r>
        <w:rPr>
          <w:rStyle w:val="17"/>
          <w:rFonts w:hint="eastAsia" w:ascii="Times New Roman" w:hAnsi="Times New Roman" w:eastAsia="仿宋"/>
          <w:b w:val="0"/>
          <w:bCs/>
          <w:sz w:val="32"/>
          <w:szCs w:val="32"/>
          <w:highlight w:val="none"/>
          <w:lang w:val="en-US" w:eastAsia="zh-CN"/>
        </w:rPr>
        <w:t>4.1</w:t>
      </w:r>
      <w:r>
        <w:rPr>
          <w:rStyle w:val="17"/>
          <w:rFonts w:hint="eastAsia" w:ascii="Times New Roman" w:hAnsi="Times New Roman" w:eastAsia="仿宋"/>
          <w:b w:val="0"/>
          <w:bCs/>
          <w:sz w:val="32"/>
          <w:szCs w:val="32"/>
          <w:highlight w:val="none"/>
        </w:rPr>
        <w:t>万元，完成预算</w:t>
      </w:r>
      <w:r>
        <w:rPr>
          <w:rStyle w:val="17"/>
          <w:rFonts w:hint="eastAsia" w:ascii="Times New Roman" w:hAnsi="Times New Roman" w:eastAsia="仿宋"/>
          <w:b w:val="0"/>
          <w:bCs/>
          <w:sz w:val="32"/>
          <w:szCs w:val="32"/>
          <w:highlight w:val="none"/>
          <w:lang w:val="en-US" w:eastAsia="zh-CN"/>
        </w:rPr>
        <w:t>100</w:t>
      </w:r>
      <w:r>
        <w:rPr>
          <w:rStyle w:val="17"/>
          <w:rFonts w:ascii="Times New Roman" w:hAnsi="Times New Roman" w:eastAsia="仿宋"/>
          <w:b w:val="0"/>
          <w:bCs/>
          <w:sz w:val="32"/>
          <w:szCs w:val="32"/>
          <w:highlight w:val="none"/>
        </w:rPr>
        <w:t>%</w:t>
      </w:r>
      <w:r>
        <w:rPr>
          <w:rStyle w:val="17"/>
          <w:rFonts w:hint="eastAsia" w:ascii="Times New Roman" w:hAnsi="Times New Roman" w:eastAsia="仿宋"/>
          <w:b w:val="0"/>
          <w:bCs/>
          <w:sz w:val="32"/>
          <w:szCs w:val="32"/>
          <w:highlight w:val="none"/>
        </w:rPr>
        <w:t>。</w:t>
      </w:r>
    </w:p>
    <w:p>
      <w:pPr>
        <w:spacing w:line="600" w:lineRule="exact"/>
        <w:ind w:firstLine="640" w:firstLineChars="200"/>
        <w:rPr>
          <w:rStyle w:val="17"/>
          <w:rFonts w:hint="eastAsia" w:ascii="Times New Roman" w:hAnsi="Times New Roman" w:eastAsia="仿宋"/>
          <w:b w:val="0"/>
          <w:bCs/>
          <w:sz w:val="32"/>
          <w:szCs w:val="32"/>
          <w:highlight w:val="none"/>
        </w:rPr>
      </w:pPr>
      <w:r>
        <w:rPr>
          <w:rStyle w:val="17"/>
          <w:rFonts w:hint="eastAsia" w:ascii="Times New Roman" w:hAnsi="Times New Roman" w:eastAsia="仿宋"/>
          <w:b w:val="0"/>
          <w:bCs/>
          <w:sz w:val="32"/>
          <w:szCs w:val="32"/>
          <w:highlight w:val="none"/>
          <w:lang w:val="en-US" w:eastAsia="zh-CN"/>
        </w:rPr>
        <w:t>13</w:t>
      </w:r>
      <w:r>
        <w:rPr>
          <w:rStyle w:val="17"/>
          <w:rFonts w:ascii="Times New Roman" w:hAnsi="Times New Roman" w:eastAsia="仿宋"/>
          <w:b w:val="0"/>
          <w:bCs/>
          <w:sz w:val="32"/>
          <w:szCs w:val="32"/>
          <w:highlight w:val="none"/>
        </w:rPr>
        <w:t>.</w:t>
      </w:r>
      <w:r>
        <w:rPr>
          <w:rStyle w:val="17"/>
          <w:rFonts w:hint="eastAsia" w:ascii="Times New Roman" w:hAnsi="Times New Roman" w:eastAsia="仿宋"/>
          <w:b w:val="0"/>
          <w:bCs/>
          <w:sz w:val="32"/>
          <w:szCs w:val="32"/>
          <w:highlight w:val="none"/>
          <w:lang w:eastAsia="zh-CN"/>
        </w:rPr>
        <w:t>社会保障和就业支出</w:t>
      </w:r>
      <w:r>
        <w:rPr>
          <w:rStyle w:val="17"/>
          <w:rFonts w:hint="eastAsia" w:ascii="Times New Roman" w:hAnsi="Times New Roman" w:eastAsia="仿宋"/>
          <w:b w:val="0"/>
          <w:bCs/>
          <w:sz w:val="32"/>
          <w:szCs w:val="32"/>
          <w:highlight w:val="none"/>
        </w:rPr>
        <w:t>（类）</w:t>
      </w:r>
      <w:r>
        <w:rPr>
          <w:rStyle w:val="17"/>
          <w:rFonts w:hint="eastAsia" w:ascii="Times New Roman" w:hAnsi="Times New Roman" w:eastAsia="仿宋"/>
          <w:b w:val="0"/>
          <w:bCs/>
          <w:sz w:val="32"/>
          <w:szCs w:val="32"/>
          <w:highlight w:val="none"/>
          <w:lang w:eastAsia="zh-CN"/>
        </w:rPr>
        <w:t>行政事业单位养老支出</w:t>
      </w:r>
      <w:r>
        <w:rPr>
          <w:rStyle w:val="17"/>
          <w:rFonts w:hint="eastAsia" w:ascii="Times New Roman" w:hAnsi="Times New Roman" w:eastAsia="仿宋"/>
          <w:b w:val="0"/>
          <w:bCs/>
          <w:sz w:val="32"/>
          <w:szCs w:val="32"/>
          <w:highlight w:val="none"/>
        </w:rPr>
        <w:t>（款）</w:t>
      </w:r>
      <w:r>
        <w:rPr>
          <w:rStyle w:val="17"/>
          <w:rFonts w:hint="eastAsia" w:ascii="Times New Roman" w:hAnsi="Times New Roman" w:eastAsia="仿宋"/>
          <w:b w:val="0"/>
          <w:bCs/>
          <w:sz w:val="32"/>
          <w:szCs w:val="32"/>
          <w:highlight w:val="none"/>
          <w:lang w:eastAsia="zh-CN"/>
        </w:rPr>
        <w:t>行政单位离退休</w:t>
      </w:r>
      <w:r>
        <w:rPr>
          <w:rStyle w:val="17"/>
          <w:rFonts w:hint="eastAsia" w:ascii="Times New Roman" w:hAnsi="Times New Roman" w:eastAsia="仿宋"/>
          <w:b w:val="0"/>
          <w:bCs/>
          <w:sz w:val="32"/>
          <w:szCs w:val="32"/>
          <w:highlight w:val="none"/>
        </w:rPr>
        <w:t>（项）</w:t>
      </w:r>
      <w:r>
        <w:rPr>
          <w:rStyle w:val="17"/>
          <w:rFonts w:ascii="Times New Roman" w:hAnsi="Times New Roman" w:eastAsia="仿宋"/>
          <w:b w:val="0"/>
          <w:bCs/>
          <w:sz w:val="32"/>
          <w:szCs w:val="32"/>
          <w:highlight w:val="none"/>
        </w:rPr>
        <w:t xml:space="preserve">: </w:t>
      </w:r>
      <w:r>
        <w:rPr>
          <w:rStyle w:val="17"/>
          <w:rFonts w:hint="eastAsia" w:ascii="Times New Roman" w:hAnsi="Times New Roman" w:eastAsia="仿宋"/>
          <w:b w:val="0"/>
          <w:bCs/>
          <w:sz w:val="32"/>
          <w:szCs w:val="32"/>
          <w:highlight w:val="none"/>
        </w:rPr>
        <w:t>支出决算为</w:t>
      </w:r>
      <w:r>
        <w:rPr>
          <w:rStyle w:val="17"/>
          <w:rFonts w:hint="eastAsia" w:ascii="Times New Roman" w:hAnsi="Times New Roman" w:eastAsia="仿宋"/>
          <w:b w:val="0"/>
          <w:bCs/>
          <w:sz w:val="32"/>
          <w:szCs w:val="32"/>
          <w:highlight w:val="none"/>
          <w:lang w:val="en-US" w:eastAsia="zh-CN"/>
        </w:rPr>
        <w:t>16.23</w:t>
      </w:r>
      <w:r>
        <w:rPr>
          <w:rStyle w:val="17"/>
          <w:rFonts w:hint="eastAsia" w:ascii="Times New Roman" w:hAnsi="Times New Roman" w:eastAsia="仿宋"/>
          <w:b w:val="0"/>
          <w:bCs/>
          <w:sz w:val="32"/>
          <w:szCs w:val="32"/>
          <w:highlight w:val="none"/>
        </w:rPr>
        <w:t>万元，完成预算</w:t>
      </w:r>
      <w:r>
        <w:rPr>
          <w:rStyle w:val="17"/>
          <w:rFonts w:hint="eastAsia" w:ascii="Times New Roman" w:hAnsi="Times New Roman" w:eastAsia="仿宋"/>
          <w:b w:val="0"/>
          <w:bCs/>
          <w:sz w:val="32"/>
          <w:szCs w:val="32"/>
          <w:highlight w:val="none"/>
          <w:lang w:val="en-US" w:eastAsia="zh-CN"/>
        </w:rPr>
        <w:t>100</w:t>
      </w:r>
      <w:r>
        <w:rPr>
          <w:rStyle w:val="17"/>
          <w:rFonts w:ascii="Times New Roman" w:hAnsi="Times New Roman" w:eastAsia="仿宋"/>
          <w:b w:val="0"/>
          <w:bCs/>
          <w:sz w:val="32"/>
          <w:szCs w:val="32"/>
          <w:highlight w:val="none"/>
        </w:rPr>
        <w:t>%</w:t>
      </w:r>
      <w:r>
        <w:rPr>
          <w:rStyle w:val="17"/>
          <w:rFonts w:hint="eastAsia" w:ascii="Times New Roman" w:hAnsi="Times New Roman" w:eastAsia="仿宋"/>
          <w:b w:val="0"/>
          <w:bCs/>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Times New Roman" w:hAnsi="Times New Roman" w:eastAsia="仿宋"/>
          <w:b w:val="0"/>
          <w:bCs/>
          <w:sz w:val="32"/>
          <w:szCs w:val="32"/>
          <w:highlight w:val="none"/>
        </w:rPr>
      </w:pPr>
      <w:r>
        <w:rPr>
          <w:rStyle w:val="17"/>
          <w:rFonts w:hint="eastAsia" w:ascii="Times New Roman" w:hAnsi="Times New Roman" w:eastAsia="仿宋"/>
          <w:b w:val="0"/>
          <w:bCs/>
          <w:sz w:val="32"/>
          <w:szCs w:val="32"/>
          <w:highlight w:val="none"/>
          <w:lang w:val="en-US" w:eastAsia="zh-CN"/>
        </w:rPr>
        <w:t>14.</w:t>
      </w:r>
      <w:r>
        <w:rPr>
          <w:rStyle w:val="17"/>
          <w:rFonts w:hint="eastAsia" w:ascii="Times New Roman" w:hAnsi="Times New Roman" w:eastAsia="仿宋"/>
          <w:b w:val="0"/>
          <w:bCs/>
          <w:sz w:val="32"/>
          <w:szCs w:val="32"/>
          <w:highlight w:val="none"/>
          <w:lang w:eastAsia="zh-CN"/>
        </w:rPr>
        <w:t>社会保障和就业支出</w:t>
      </w:r>
      <w:r>
        <w:rPr>
          <w:rStyle w:val="17"/>
          <w:rFonts w:hint="eastAsia" w:ascii="Times New Roman" w:hAnsi="Times New Roman" w:eastAsia="仿宋"/>
          <w:b w:val="0"/>
          <w:bCs/>
          <w:sz w:val="32"/>
          <w:szCs w:val="32"/>
          <w:highlight w:val="none"/>
        </w:rPr>
        <w:t>（类）</w:t>
      </w:r>
      <w:r>
        <w:rPr>
          <w:rStyle w:val="17"/>
          <w:rFonts w:hint="eastAsia" w:ascii="Times New Roman" w:hAnsi="Times New Roman" w:eastAsia="仿宋"/>
          <w:b w:val="0"/>
          <w:bCs/>
          <w:sz w:val="32"/>
          <w:szCs w:val="32"/>
          <w:highlight w:val="none"/>
          <w:lang w:eastAsia="zh-CN"/>
        </w:rPr>
        <w:t>行政事业单位养老支出</w:t>
      </w:r>
      <w:r>
        <w:rPr>
          <w:rStyle w:val="17"/>
          <w:rFonts w:hint="eastAsia" w:ascii="Times New Roman" w:hAnsi="Times New Roman" w:eastAsia="仿宋"/>
          <w:b w:val="0"/>
          <w:bCs/>
          <w:sz w:val="32"/>
          <w:szCs w:val="32"/>
          <w:highlight w:val="none"/>
        </w:rPr>
        <w:t>（款）</w:t>
      </w:r>
      <w:r>
        <w:rPr>
          <w:rStyle w:val="17"/>
          <w:rFonts w:hint="eastAsia" w:ascii="Times New Roman" w:hAnsi="Times New Roman" w:eastAsia="仿宋"/>
          <w:b w:val="0"/>
          <w:bCs/>
          <w:sz w:val="32"/>
          <w:szCs w:val="32"/>
          <w:highlight w:val="none"/>
          <w:lang w:eastAsia="zh-CN"/>
        </w:rPr>
        <w:t>机关事业单位基本养老保险缴费支出</w:t>
      </w:r>
      <w:r>
        <w:rPr>
          <w:rStyle w:val="17"/>
          <w:rFonts w:hint="eastAsia" w:ascii="Times New Roman" w:hAnsi="Times New Roman" w:eastAsia="仿宋"/>
          <w:b w:val="0"/>
          <w:bCs/>
          <w:sz w:val="32"/>
          <w:szCs w:val="32"/>
          <w:highlight w:val="none"/>
        </w:rPr>
        <w:t>（项）</w:t>
      </w:r>
      <w:r>
        <w:rPr>
          <w:rStyle w:val="17"/>
          <w:rFonts w:ascii="Times New Roman" w:hAnsi="Times New Roman" w:eastAsia="仿宋"/>
          <w:b w:val="0"/>
          <w:bCs/>
          <w:sz w:val="32"/>
          <w:szCs w:val="32"/>
          <w:highlight w:val="none"/>
        </w:rPr>
        <w:t xml:space="preserve">: </w:t>
      </w:r>
      <w:r>
        <w:rPr>
          <w:rStyle w:val="17"/>
          <w:rFonts w:hint="eastAsia" w:ascii="Times New Roman" w:hAnsi="Times New Roman" w:eastAsia="仿宋"/>
          <w:b w:val="0"/>
          <w:bCs/>
          <w:sz w:val="32"/>
          <w:szCs w:val="32"/>
          <w:highlight w:val="none"/>
        </w:rPr>
        <w:t>支出决算为</w:t>
      </w:r>
      <w:r>
        <w:rPr>
          <w:rStyle w:val="17"/>
          <w:rFonts w:hint="eastAsia" w:ascii="Times New Roman" w:hAnsi="Times New Roman" w:eastAsia="仿宋"/>
          <w:b w:val="0"/>
          <w:bCs/>
          <w:sz w:val="32"/>
          <w:szCs w:val="32"/>
          <w:highlight w:val="none"/>
          <w:lang w:val="en-US" w:eastAsia="zh-CN"/>
        </w:rPr>
        <w:t>21.3</w:t>
      </w:r>
      <w:r>
        <w:rPr>
          <w:rStyle w:val="17"/>
          <w:rFonts w:hint="eastAsia" w:ascii="Times New Roman" w:eastAsia="仿宋"/>
          <w:b w:val="0"/>
          <w:bCs/>
          <w:sz w:val="32"/>
          <w:szCs w:val="32"/>
          <w:highlight w:val="none"/>
          <w:lang w:val="en-US" w:eastAsia="zh-CN"/>
        </w:rPr>
        <w:t>5</w:t>
      </w:r>
      <w:r>
        <w:rPr>
          <w:rStyle w:val="17"/>
          <w:rFonts w:hint="eastAsia" w:ascii="Times New Roman" w:hAnsi="Times New Roman" w:eastAsia="仿宋"/>
          <w:b w:val="0"/>
          <w:bCs/>
          <w:sz w:val="32"/>
          <w:szCs w:val="32"/>
          <w:highlight w:val="none"/>
        </w:rPr>
        <w:t>万元，完成预算</w:t>
      </w:r>
      <w:r>
        <w:rPr>
          <w:rStyle w:val="17"/>
          <w:rFonts w:hint="eastAsia" w:ascii="Times New Roman" w:hAnsi="Times New Roman" w:eastAsia="仿宋"/>
          <w:b w:val="0"/>
          <w:bCs/>
          <w:sz w:val="32"/>
          <w:szCs w:val="32"/>
          <w:highlight w:val="none"/>
          <w:lang w:val="en-US" w:eastAsia="zh-CN"/>
        </w:rPr>
        <w:t>100</w:t>
      </w:r>
      <w:r>
        <w:rPr>
          <w:rStyle w:val="17"/>
          <w:rFonts w:ascii="Times New Roman" w:hAnsi="Times New Roman" w:eastAsia="仿宋"/>
          <w:b w:val="0"/>
          <w:bCs/>
          <w:sz w:val="32"/>
          <w:szCs w:val="32"/>
          <w:highlight w:val="none"/>
        </w:rPr>
        <w:t>%</w:t>
      </w:r>
      <w:r>
        <w:rPr>
          <w:rStyle w:val="17"/>
          <w:rFonts w:hint="eastAsia" w:ascii="Times New Roman" w:hAnsi="Times New Roman" w:eastAsia="仿宋"/>
          <w:b w:val="0"/>
          <w:bCs/>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Times New Roman" w:hAnsi="Times New Roman" w:eastAsia="仿宋"/>
          <w:b w:val="0"/>
          <w:bCs/>
          <w:sz w:val="32"/>
          <w:szCs w:val="32"/>
          <w:highlight w:val="none"/>
        </w:rPr>
      </w:pPr>
      <w:r>
        <w:rPr>
          <w:rStyle w:val="17"/>
          <w:rFonts w:hint="eastAsia" w:ascii="Times New Roman" w:hAnsi="Times New Roman" w:eastAsia="仿宋"/>
          <w:b w:val="0"/>
          <w:bCs/>
          <w:sz w:val="32"/>
          <w:szCs w:val="32"/>
          <w:highlight w:val="none"/>
          <w:lang w:val="en-US" w:eastAsia="zh-CN"/>
        </w:rPr>
        <w:t>15.</w:t>
      </w:r>
      <w:r>
        <w:rPr>
          <w:rStyle w:val="17"/>
          <w:rFonts w:hint="eastAsia" w:ascii="Times New Roman" w:hAnsi="Times New Roman" w:eastAsia="仿宋"/>
          <w:b w:val="0"/>
          <w:bCs/>
          <w:sz w:val="32"/>
          <w:szCs w:val="32"/>
          <w:highlight w:val="none"/>
          <w:lang w:eastAsia="zh-CN"/>
        </w:rPr>
        <w:t>社会保障和就业支出</w:t>
      </w:r>
      <w:r>
        <w:rPr>
          <w:rStyle w:val="17"/>
          <w:rFonts w:hint="eastAsia" w:ascii="Times New Roman" w:hAnsi="Times New Roman" w:eastAsia="仿宋"/>
          <w:b w:val="0"/>
          <w:bCs/>
          <w:sz w:val="32"/>
          <w:szCs w:val="32"/>
          <w:highlight w:val="none"/>
        </w:rPr>
        <w:t>（类）</w:t>
      </w:r>
      <w:r>
        <w:rPr>
          <w:rStyle w:val="17"/>
          <w:rFonts w:hint="eastAsia" w:ascii="Times New Roman" w:hAnsi="Times New Roman" w:eastAsia="仿宋"/>
          <w:b w:val="0"/>
          <w:bCs/>
          <w:sz w:val="32"/>
          <w:szCs w:val="32"/>
          <w:highlight w:val="none"/>
          <w:lang w:eastAsia="zh-CN"/>
        </w:rPr>
        <w:t>行政事业单位养老支出</w:t>
      </w:r>
      <w:r>
        <w:rPr>
          <w:rStyle w:val="17"/>
          <w:rFonts w:hint="eastAsia" w:ascii="Times New Roman" w:hAnsi="Times New Roman" w:eastAsia="仿宋"/>
          <w:b w:val="0"/>
          <w:bCs/>
          <w:sz w:val="32"/>
          <w:szCs w:val="32"/>
          <w:highlight w:val="none"/>
        </w:rPr>
        <w:t>（款）</w:t>
      </w:r>
      <w:r>
        <w:rPr>
          <w:rStyle w:val="17"/>
          <w:rFonts w:hint="eastAsia" w:ascii="Times New Roman" w:hAnsi="Times New Roman" w:eastAsia="仿宋"/>
          <w:b w:val="0"/>
          <w:bCs/>
          <w:sz w:val="32"/>
          <w:szCs w:val="32"/>
          <w:highlight w:val="none"/>
          <w:lang w:eastAsia="zh-CN"/>
        </w:rPr>
        <w:t>机关事业单位职业年金缴费支出</w:t>
      </w:r>
      <w:r>
        <w:rPr>
          <w:rStyle w:val="17"/>
          <w:rFonts w:hint="eastAsia" w:ascii="Times New Roman" w:hAnsi="Times New Roman" w:eastAsia="仿宋"/>
          <w:b w:val="0"/>
          <w:bCs/>
          <w:sz w:val="32"/>
          <w:szCs w:val="32"/>
          <w:highlight w:val="none"/>
        </w:rPr>
        <w:t>（项）</w:t>
      </w:r>
      <w:r>
        <w:rPr>
          <w:rStyle w:val="17"/>
          <w:rFonts w:ascii="Times New Roman" w:hAnsi="Times New Roman" w:eastAsia="仿宋"/>
          <w:b w:val="0"/>
          <w:bCs/>
          <w:sz w:val="32"/>
          <w:szCs w:val="32"/>
          <w:highlight w:val="none"/>
        </w:rPr>
        <w:t xml:space="preserve">: </w:t>
      </w:r>
      <w:r>
        <w:rPr>
          <w:rStyle w:val="17"/>
          <w:rFonts w:hint="eastAsia" w:ascii="Times New Roman" w:hAnsi="Times New Roman" w:eastAsia="仿宋"/>
          <w:b w:val="0"/>
          <w:bCs/>
          <w:sz w:val="32"/>
          <w:szCs w:val="32"/>
          <w:highlight w:val="none"/>
        </w:rPr>
        <w:t>支出决算为</w:t>
      </w:r>
      <w:r>
        <w:rPr>
          <w:rStyle w:val="17"/>
          <w:rFonts w:hint="eastAsia" w:ascii="Times New Roman" w:hAnsi="Times New Roman" w:eastAsia="仿宋"/>
          <w:b w:val="0"/>
          <w:bCs/>
          <w:sz w:val="32"/>
          <w:szCs w:val="32"/>
          <w:highlight w:val="none"/>
          <w:lang w:val="en-US" w:eastAsia="zh-CN"/>
        </w:rPr>
        <w:t>10.39</w:t>
      </w:r>
      <w:r>
        <w:rPr>
          <w:rStyle w:val="17"/>
          <w:rFonts w:hint="eastAsia" w:ascii="Times New Roman" w:hAnsi="Times New Roman" w:eastAsia="仿宋"/>
          <w:b w:val="0"/>
          <w:bCs/>
          <w:sz w:val="32"/>
          <w:szCs w:val="32"/>
          <w:highlight w:val="none"/>
        </w:rPr>
        <w:t>万元，完成预算</w:t>
      </w:r>
      <w:r>
        <w:rPr>
          <w:rStyle w:val="17"/>
          <w:rFonts w:hint="eastAsia" w:ascii="Times New Roman" w:hAnsi="Times New Roman" w:eastAsia="仿宋"/>
          <w:b w:val="0"/>
          <w:bCs/>
          <w:sz w:val="32"/>
          <w:szCs w:val="32"/>
          <w:highlight w:val="none"/>
          <w:lang w:val="en-US" w:eastAsia="zh-CN"/>
        </w:rPr>
        <w:t>100</w:t>
      </w:r>
      <w:r>
        <w:rPr>
          <w:rStyle w:val="17"/>
          <w:rFonts w:ascii="Times New Roman" w:hAnsi="Times New Roman" w:eastAsia="仿宋"/>
          <w:b w:val="0"/>
          <w:bCs/>
          <w:sz w:val="32"/>
          <w:szCs w:val="32"/>
          <w:highlight w:val="none"/>
        </w:rPr>
        <w:t>%</w:t>
      </w:r>
      <w:r>
        <w:rPr>
          <w:rStyle w:val="17"/>
          <w:rFonts w:hint="eastAsia" w:ascii="Times New Roman" w:hAnsi="Times New Roman" w:eastAsia="仿宋"/>
          <w:b w:val="0"/>
          <w:bCs/>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Times New Roman" w:hAnsi="Times New Roman" w:eastAsia="仿宋"/>
          <w:b w:val="0"/>
          <w:bCs/>
          <w:sz w:val="32"/>
          <w:szCs w:val="32"/>
          <w:highlight w:val="none"/>
        </w:rPr>
      </w:pPr>
      <w:r>
        <w:rPr>
          <w:rStyle w:val="17"/>
          <w:rFonts w:hint="eastAsia" w:ascii="Times New Roman" w:hAnsi="Times New Roman" w:eastAsia="仿宋"/>
          <w:b w:val="0"/>
          <w:bCs/>
          <w:sz w:val="32"/>
          <w:szCs w:val="32"/>
          <w:highlight w:val="none"/>
          <w:lang w:val="en-US" w:eastAsia="zh-CN"/>
        </w:rPr>
        <w:t>16.</w:t>
      </w:r>
      <w:r>
        <w:rPr>
          <w:rStyle w:val="17"/>
          <w:rFonts w:hint="eastAsia" w:ascii="Times New Roman" w:hAnsi="Times New Roman" w:eastAsia="仿宋"/>
          <w:b w:val="0"/>
          <w:bCs/>
          <w:sz w:val="32"/>
          <w:szCs w:val="32"/>
          <w:highlight w:val="none"/>
          <w:lang w:eastAsia="zh-CN"/>
        </w:rPr>
        <w:t>社会保障和就业支出</w:t>
      </w:r>
      <w:r>
        <w:rPr>
          <w:rStyle w:val="17"/>
          <w:rFonts w:hint="eastAsia" w:ascii="Times New Roman" w:hAnsi="Times New Roman" w:eastAsia="仿宋"/>
          <w:b w:val="0"/>
          <w:bCs/>
          <w:sz w:val="32"/>
          <w:szCs w:val="32"/>
          <w:highlight w:val="none"/>
        </w:rPr>
        <w:t>（类）</w:t>
      </w:r>
      <w:r>
        <w:rPr>
          <w:rStyle w:val="17"/>
          <w:rFonts w:hint="eastAsia" w:ascii="Times New Roman" w:hAnsi="Times New Roman" w:eastAsia="仿宋"/>
          <w:b w:val="0"/>
          <w:bCs/>
          <w:sz w:val="32"/>
          <w:szCs w:val="32"/>
          <w:highlight w:val="none"/>
          <w:lang w:eastAsia="zh-CN"/>
        </w:rPr>
        <w:t>企业改革补助</w:t>
      </w:r>
      <w:r>
        <w:rPr>
          <w:rStyle w:val="17"/>
          <w:rFonts w:hint="eastAsia" w:ascii="Times New Roman" w:hAnsi="Times New Roman" w:eastAsia="仿宋"/>
          <w:b w:val="0"/>
          <w:bCs/>
          <w:sz w:val="32"/>
          <w:szCs w:val="32"/>
          <w:highlight w:val="none"/>
        </w:rPr>
        <w:t>（款）</w:t>
      </w:r>
      <w:r>
        <w:rPr>
          <w:rStyle w:val="17"/>
          <w:rFonts w:hint="eastAsia" w:ascii="Times New Roman" w:hAnsi="Times New Roman" w:eastAsia="仿宋"/>
          <w:b w:val="0"/>
          <w:bCs/>
          <w:sz w:val="32"/>
          <w:szCs w:val="32"/>
          <w:highlight w:val="none"/>
          <w:lang w:eastAsia="zh-CN"/>
        </w:rPr>
        <w:t>其他企业改革发展补助</w:t>
      </w:r>
      <w:r>
        <w:rPr>
          <w:rStyle w:val="17"/>
          <w:rFonts w:hint="eastAsia" w:ascii="Times New Roman" w:hAnsi="Times New Roman" w:eastAsia="仿宋"/>
          <w:b w:val="0"/>
          <w:bCs/>
          <w:sz w:val="32"/>
          <w:szCs w:val="32"/>
          <w:highlight w:val="none"/>
        </w:rPr>
        <w:t>（项）</w:t>
      </w:r>
      <w:r>
        <w:rPr>
          <w:rStyle w:val="17"/>
          <w:rFonts w:ascii="Times New Roman" w:hAnsi="Times New Roman" w:eastAsia="仿宋"/>
          <w:b w:val="0"/>
          <w:bCs/>
          <w:sz w:val="32"/>
          <w:szCs w:val="32"/>
          <w:highlight w:val="none"/>
        </w:rPr>
        <w:t xml:space="preserve">: </w:t>
      </w:r>
      <w:r>
        <w:rPr>
          <w:rStyle w:val="17"/>
          <w:rFonts w:hint="eastAsia" w:ascii="Times New Roman" w:hAnsi="Times New Roman" w:eastAsia="仿宋"/>
          <w:b w:val="0"/>
          <w:bCs/>
          <w:sz w:val="32"/>
          <w:szCs w:val="32"/>
          <w:highlight w:val="none"/>
        </w:rPr>
        <w:t>支出决算为</w:t>
      </w:r>
      <w:r>
        <w:rPr>
          <w:rStyle w:val="17"/>
          <w:rFonts w:hint="eastAsia" w:ascii="Times New Roman" w:hAnsi="Times New Roman" w:eastAsia="仿宋"/>
          <w:b w:val="0"/>
          <w:bCs/>
          <w:sz w:val="32"/>
          <w:szCs w:val="32"/>
          <w:highlight w:val="none"/>
          <w:lang w:val="en-US" w:eastAsia="zh-CN"/>
        </w:rPr>
        <w:t>1.6</w:t>
      </w:r>
      <w:r>
        <w:rPr>
          <w:rStyle w:val="17"/>
          <w:rFonts w:hint="eastAsia" w:ascii="Times New Roman" w:hAnsi="Times New Roman" w:eastAsia="仿宋"/>
          <w:b w:val="0"/>
          <w:bCs/>
          <w:sz w:val="32"/>
          <w:szCs w:val="32"/>
          <w:highlight w:val="none"/>
        </w:rPr>
        <w:t>万元，完成预算</w:t>
      </w:r>
      <w:r>
        <w:rPr>
          <w:rStyle w:val="17"/>
          <w:rFonts w:hint="eastAsia" w:ascii="Times New Roman" w:hAnsi="Times New Roman" w:eastAsia="仿宋"/>
          <w:b w:val="0"/>
          <w:bCs/>
          <w:sz w:val="32"/>
          <w:szCs w:val="32"/>
          <w:highlight w:val="none"/>
          <w:lang w:val="en-US" w:eastAsia="zh-CN"/>
        </w:rPr>
        <w:t>100</w:t>
      </w:r>
      <w:r>
        <w:rPr>
          <w:rStyle w:val="17"/>
          <w:rFonts w:ascii="Times New Roman" w:hAnsi="Times New Roman" w:eastAsia="仿宋"/>
          <w:b w:val="0"/>
          <w:bCs/>
          <w:sz w:val="32"/>
          <w:szCs w:val="32"/>
          <w:highlight w:val="none"/>
        </w:rPr>
        <w:t>%</w:t>
      </w:r>
      <w:r>
        <w:rPr>
          <w:rStyle w:val="17"/>
          <w:rFonts w:hint="eastAsia" w:ascii="Times New Roman" w:hAnsi="Times New Roman" w:eastAsia="仿宋"/>
          <w:b w:val="0"/>
          <w:bCs/>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Times New Roman" w:hAnsi="Times New Roman" w:eastAsia="仿宋"/>
          <w:b w:val="0"/>
          <w:bCs/>
          <w:sz w:val="32"/>
          <w:szCs w:val="32"/>
          <w:highlight w:val="none"/>
        </w:rPr>
      </w:pPr>
      <w:r>
        <w:rPr>
          <w:rStyle w:val="17"/>
          <w:rFonts w:hint="eastAsia" w:ascii="Times New Roman" w:hAnsi="Times New Roman" w:eastAsia="仿宋"/>
          <w:b w:val="0"/>
          <w:bCs/>
          <w:sz w:val="32"/>
          <w:szCs w:val="32"/>
          <w:highlight w:val="none"/>
          <w:lang w:val="en-US" w:eastAsia="zh-CN"/>
        </w:rPr>
        <w:t>1</w:t>
      </w:r>
      <w:r>
        <w:rPr>
          <w:rStyle w:val="17"/>
          <w:rFonts w:hint="eastAsia" w:ascii="Times New Roman" w:eastAsia="仿宋"/>
          <w:b w:val="0"/>
          <w:bCs/>
          <w:sz w:val="32"/>
          <w:szCs w:val="32"/>
          <w:highlight w:val="none"/>
          <w:lang w:val="en-US" w:eastAsia="zh-CN"/>
        </w:rPr>
        <w:t>7</w:t>
      </w:r>
      <w:r>
        <w:rPr>
          <w:rStyle w:val="17"/>
          <w:rFonts w:hint="eastAsia" w:ascii="Times New Roman" w:hAnsi="Times New Roman" w:eastAsia="仿宋"/>
          <w:b w:val="0"/>
          <w:bCs/>
          <w:sz w:val="32"/>
          <w:szCs w:val="32"/>
          <w:highlight w:val="none"/>
          <w:lang w:val="en-US" w:eastAsia="zh-CN"/>
        </w:rPr>
        <w:t>.</w:t>
      </w:r>
      <w:r>
        <w:rPr>
          <w:rStyle w:val="17"/>
          <w:rFonts w:hint="eastAsia" w:ascii="Times New Roman" w:hAnsi="Times New Roman" w:eastAsia="仿宋"/>
          <w:b w:val="0"/>
          <w:bCs/>
          <w:sz w:val="32"/>
          <w:szCs w:val="32"/>
          <w:highlight w:val="none"/>
          <w:lang w:eastAsia="zh-CN"/>
        </w:rPr>
        <w:t>社会保障和就业支出</w:t>
      </w:r>
      <w:r>
        <w:rPr>
          <w:rStyle w:val="17"/>
          <w:rFonts w:hint="eastAsia" w:ascii="Times New Roman" w:hAnsi="Times New Roman" w:eastAsia="仿宋"/>
          <w:b w:val="0"/>
          <w:bCs/>
          <w:sz w:val="32"/>
          <w:szCs w:val="32"/>
          <w:highlight w:val="none"/>
        </w:rPr>
        <w:t>（类）</w:t>
      </w:r>
      <w:r>
        <w:rPr>
          <w:rStyle w:val="17"/>
          <w:rFonts w:hint="eastAsia" w:ascii="Times New Roman" w:hAnsi="Times New Roman" w:eastAsia="仿宋"/>
          <w:b w:val="0"/>
          <w:bCs/>
          <w:sz w:val="32"/>
          <w:szCs w:val="32"/>
          <w:highlight w:val="none"/>
          <w:lang w:eastAsia="zh-CN"/>
        </w:rPr>
        <w:t>抚恤</w:t>
      </w:r>
      <w:r>
        <w:rPr>
          <w:rStyle w:val="17"/>
          <w:rFonts w:hint="eastAsia" w:ascii="Times New Roman" w:hAnsi="Times New Roman" w:eastAsia="仿宋"/>
          <w:b w:val="0"/>
          <w:bCs/>
          <w:sz w:val="32"/>
          <w:szCs w:val="32"/>
          <w:highlight w:val="none"/>
        </w:rPr>
        <w:t>（款）</w:t>
      </w:r>
      <w:r>
        <w:rPr>
          <w:rStyle w:val="17"/>
          <w:rFonts w:hint="eastAsia" w:ascii="Times New Roman" w:hAnsi="Times New Roman" w:eastAsia="仿宋"/>
          <w:b w:val="0"/>
          <w:bCs/>
          <w:sz w:val="32"/>
          <w:szCs w:val="32"/>
          <w:highlight w:val="none"/>
          <w:lang w:eastAsia="zh-CN"/>
        </w:rPr>
        <w:t>死亡抚恤</w:t>
      </w:r>
      <w:r>
        <w:rPr>
          <w:rStyle w:val="17"/>
          <w:rFonts w:hint="eastAsia" w:ascii="Times New Roman" w:hAnsi="Times New Roman" w:eastAsia="仿宋"/>
          <w:b w:val="0"/>
          <w:bCs/>
          <w:sz w:val="32"/>
          <w:szCs w:val="32"/>
          <w:highlight w:val="none"/>
        </w:rPr>
        <w:t>（项）</w:t>
      </w:r>
      <w:r>
        <w:rPr>
          <w:rStyle w:val="17"/>
          <w:rFonts w:ascii="Times New Roman" w:hAnsi="Times New Roman" w:eastAsia="仿宋"/>
          <w:b w:val="0"/>
          <w:bCs/>
          <w:sz w:val="32"/>
          <w:szCs w:val="32"/>
          <w:highlight w:val="none"/>
        </w:rPr>
        <w:t xml:space="preserve">: </w:t>
      </w:r>
      <w:r>
        <w:rPr>
          <w:rStyle w:val="17"/>
          <w:rFonts w:hint="eastAsia" w:ascii="Times New Roman" w:hAnsi="Times New Roman" w:eastAsia="仿宋"/>
          <w:b w:val="0"/>
          <w:bCs/>
          <w:sz w:val="32"/>
          <w:szCs w:val="32"/>
          <w:highlight w:val="none"/>
        </w:rPr>
        <w:t>支出决算为</w:t>
      </w:r>
      <w:r>
        <w:rPr>
          <w:rStyle w:val="17"/>
          <w:rFonts w:hint="eastAsia" w:ascii="Times New Roman" w:hAnsi="Times New Roman" w:eastAsia="仿宋"/>
          <w:b w:val="0"/>
          <w:bCs/>
          <w:sz w:val="32"/>
          <w:szCs w:val="32"/>
          <w:highlight w:val="none"/>
          <w:lang w:val="en-US" w:eastAsia="zh-CN"/>
        </w:rPr>
        <w:t>0.42</w:t>
      </w:r>
      <w:r>
        <w:rPr>
          <w:rStyle w:val="17"/>
          <w:rFonts w:hint="eastAsia" w:ascii="Times New Roman" w:hAnsi="Times New Roman" w:eastAsia="仿宋"/>
          <w:b w:val="0"/>
          <w:bCs/>
          <w:sz w:val="32"/>
          <w:szCs w:val="32"/>
          <w:highlight w:val="none"/>
        </w:rPr>
        <w:t>万元，完成预算</w:t>
      </w:r>
      <w:r>
        <w:rPr>
          <w:rStyle w:val="17"/>
          <w:rFonts w:hint="eastAsia" w:ascii="Times New Roman" w:hAnsi="Times New Roman" w:eastAsia="仿宋"/>
          <w:b w:val="0"/>
          <w:bCs/>
          <w:sz w:val="32"/>
          <w:szCs w:val="32"/>
          <w:highlight w:val="none"/>
          <w:lang w:val="en-US" w:eastAsia="zh-CN"/>
        </w:rPr>
        <w:t>100</w:t>
      </w:r>
      <w:r>
        <w:rPr>
          <w:rStyle w:val="17"/>
          <w:rFonts w:ascii="Times New Roman" w:hAnsi="Times New Roman" w:eastAsia="仿宋"/>
          <w:b w:val="0"/>
          <w:bCs/>
          <w:sz w:val="32"/>
          <w:szCs w:val="32"/>
          <w:highlight w:val="none"/>
        </w:rPr>
        <w:t>%</w:t>
      </w:r>
      <w:r>
        <w:rPr>
          <w:rStyle w:val="17"/>
          <w:rFonts w:hint="eastAsia" w:ascii="Times New Roman" w:hAnsi="Times New Roman" w:eastAsia="仿宋"/>
          <w:b w:val="0"/>
          <w:bCs/>
          <w:sz w:val="32"/>
          <w:szCs w:val="32"/>
          <w:highlight w:val="none"/>
        </w:rPr>
        <w:t>。</w:t>
      </w:r>
    </w:p>
    <w:p>
      <w:pPr>
        <w:spacing w:line="600" w:lineRule="exact"/>
        <w:ind w:firstLine="640" w:firstLineChars="200"/>
        <w:rPr>
          <w:rStyle w:val="17"/>
          <w:rFonts w:hint="eastAsia" w:ascii="Times New Roman" w:hAnsi="Times New Roman" w:eastAsia="仿宋"/>
          <w:b w:val="0"/>
          <w:bCs/>
          <w:sz w:val="32"/>
          <w:szCs w:val="32"/>
        </w:rPr>
      </w:pPr>
      <w:r>
        <w:rPr>
          <w:rStyle w:val="17"/>
          <w:rFonts w:hint="eastAsia" w:ascii="Times New Roman" w:hAnsi="Times New Roman" w:eastAsia="仿宋"/>
          <w:b w:val="0"/>
          <w:bCs/>
          <w:sz w:val="32"/>
          <w:szCs w:val="32"/>
          <w:highlight w:val="none"/>
          <w:lang w:val="en-US" w:eastAsia="zh-CN"/>
        </w:rPr>
        <w:t>1</w:t>
      </w:r>
      <w:r>
        <w:rPr>
          <w:rStyle w:val="17"/>
          <w:rFonts w:hint="eastAsia" w:eastAsia="仿宋"/>
          <w:b w:val="0"/>
          <w:bCs/>
          <w:sz w:val="32"/>
          <w:szCs w:val="32"/>
          <w:highlight w:val="none"/>
          <w:lang w:val="en-US" w:eastAsia="zh-CN"/>
        </w:rPr>
        <w:t>8</w:t>
      </w:r>
      <w:r>
        <w:rPr>
          <w:rStyle w:val="17"/>
          <w:rFonts w:ascii="Times New Roman" w:hAnsi="Times New Roman" w:eastAsia="仿宋"/>
          <w:b w:val="0"/>
          <w:bCs/>
          <w:sz w:val="32"/>
          <w:szCs w:val="32"/>
          <w:highlight w:val="none"/>
        </w:rPr>
        <w:t>.</w:t>
      </w:r>
      <w:r>
        <w:rPr>
          <w:rStyle w:val="17"/>
          <w:rFonts w:hint="eastAsia" w:ascii="Times New Roman" w:hAnsi="Times New Roman" w:eastAsia="仿宋"/>
          <w:b w:val="0"/>
          <w:bCs/>
          <w:sz w:val="32"/>
          <w:szCs w:val="32"/>
          <w:highlight w:val="none"/>
          <w:lang w:eastAsia="zh-CN"/>
        </w:rPr>
        <w:t>卫生健康支出</w:t>
      </w:r>
      <w:r>
        <w:rPr>
          <w:rStyle w:val="17"/>
          <w:rFonts w:hint="eastAsia" w:ascii="Times New Roman" w:hAnsi="Times New Roman" w:eastAsia="仿宋"/>
          <w:b w:val="0"/>
          <w:bCs/>
          <w:sz w:val="32"/>
          <w:szCs w:val="32"/>
          <w:highlight w:val="none"/>
        </w:rPr>
        <w:t>（类）</w:t>
      </w:r>
      <w:r>
        <w:rPr>
          <w:rStyle w:val="17"/>
          <w:rFonts w:hint="eastAsia" w:ascii="Times New Roman" w:hAnsi="Times New Roman" w:eastAsia="仿宋"/>
          <w:b w:val="0"/>
          <w:bCs/>
          <w:sz w:val="32"/>
          <w:szCs w:val="32"/>
          <w:highlight w:val="none"/>
          <w:lang w:eastAsia="zh-CN"/>
        </w:rPr>
        <w:t>行政事业单位医疗</w:t>
      </w:r>
      <w:r>
        <w:rPr>
          <w:rStyle w:val="17"/>
          <w:rFonts w:hint="eastAsia" w:ascii="Times New Roman" w:hAnsi="Times New Roman" w:eastAsia="仿宋"/>
          <w:b w:val="0"/>
          <w:bCs/>
          <w:sz w:val="32"/>
          <w:szCs w:val="32"/>
          <w:highlight w:val="none"/>
        </w:rPr>
        <w:t>（款）</w:t>
      </w:r>
      <w:r>
        <w:rPr>
          <w:rStyle w:val="17"/>
          <w:rFonts w:hint="eastAsia" w:ascii="Times New Roman" w:hAnsi="Times New Roman" w:eastAsia="仿宋"/>
          <w:b w:val="0"/>
          <w:bCs/>
          <w:sz w:val="32"/>
          <w:szCs w:val="32"/>
          <w:highlight w:val="none"/>
          <w:lang w:eastAsia="zh-CN"/>
        </w:rPr>
        <w:t>行政单位医疗</w:t>
      </w:r>
      <w:r>
        <w:rPr>
          <w:rStyle w:val="17"/>
          <w:rFonts w:hint="eastAsia" w:ascii="Times New Roman" w:hAnsi="Times New Roman" w:eastAsia="仿宋"/>
          <w:b w:val="0"/>
          <w:bCs/>
          <w:sz w:val="32"/>
          <w:szCs w:val="32"/>
          <w:highlight w:val="none"/>
        </w:rPr>
        <w:t>（项）</w:t>
      </w:r>
      <w:r>
        <w:rPr>
          <w:rStyle w:val="17"/>
          <w:rFonts w:ascii="Times New Roman" w:hAnsi="Times New Roman" w:eastAsia="仿宋"/>
          <w:b w:val="0"/>
          <w:bCs/>
          <w:sz w:val="32"/>
          <w:szCs w:val="32"/>
          <w:highlight w:val="none"/>
        </w:rPr>
        <w:t xml:space="preserve">: </w:t>
      </w:r>
      <w:r>
        <w:rPr>
          <w:rStyle w:val="17"/>
          <w:rFonts w:hint="eastAsia" w:ascii="Times New Roman" w:hAnsi="Times New Roman" w:eastAsia="仿宋"/>
          <w:b w:val="0"/>
          <w:bCs/>
          <w:sz w:val="32"/>
          <w:szCs w:val="32"/>
          <w:highlight w:val="none"/>
        </w:rPr>
        <w:t>支出决算为</w:t>
      </w:r>
      <w:r>
        <w:rPr>
          <w:rStyle w:val="17"/>
          <w:rFonts w:hint="eastAsia" w:ascii="Times New Roman" w:hAnsi="Times New Roman" w:eastAsia="仿宋"/>
          <w:b w:val="0"/>
          <w:bCs/>
          <w:sz w:val="32"/>
          <w:szCs w:val="32"/>
          <w:highlight w:val="none"/>
          <w:lang w:val="en-US" w:eastAsia="zh-CN"/>
        </w:rPr>
        <w:t>7.18</w:t>
      </w:r>
      <w:r>
        <w:rPr>
          <w:rStyle w:val="17"/>
          <w:rFonts w:hint="eastAsia" w:ascii="Times New Roman" w:hAnsi="Times New Roman" w:eastAsia="仿宋"/>
          <w:b w:val="0"/>
          <w:bCs/>
          <w:sz w:val="32"/>
          <w:szCs w:val="32"/>
          <w:highlight w:val="none"/>
        </w:rPr>
        <w:t>万元，完成</w:t>
      </w:r>
      <w:r>
        <w:rPr>
          <w:rStyle w:val="17"/>
          <w:rFonts w:hint="eastAsia" w:ascii="Times New Roman" w:hAnsi="Times New Roman" w:eastAsia="仿宋"/>
          <w:b w:val="0"/>
          <w:bCs/>
          <w:sz w:val="32"/>
          <w:szCs w:val="32"/>
        </w:rPr>
        <w:t>预算</w:t>
      </w:r>
      <w:r>
        <w:rPr>
          <w:rStyle w:val="17"/>
          <w:rFonts w:hint="eastAsia" w:ascii="Times New Roman" w:hAnsi="Times New Roman" w:eastAsia="仿宋"/>
          <w:b w:val="0"/>
          <w:bCs/>
          <w:sz w:val="32"/>
          <w:szCs w:val="32"/>
          <w:lang w:val="en-US" w:eastAsia="zh-CN"/>
        </w:rPr>
        <w:t>100</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w:t>
      </w:r>
    </w:p>
    <w:p>
      <w:pPr>
        <w:spacing w:line="600" w:lineRule="exact"/>
        <w:ind w:firstLine="640" w:firstLineChars="200"/>
        <w:rPr>
          <w:rFonts w:ascii="Times New Roman" w:hAnsi="Times New Roman" w:eastAsia="仿宋"/>
          <w:b w:val="0"/>
          <w:bCs/>
          <w:sz w:val="32"/>
          <w:szCs w:val="32"/>
        </w:rPr>
      </w:pPr>
      <w:r>
        <w:rPr>
          <w:rStyle w:val="17"/>
          <w:rFonts w:hint="eastAsia" w:ascii="Times New Roman" w:hAnsi="Times New Roman" w:eastAsia="仿宋"/>
          <w:b w:val="0"/>
          <w:bCs/>
          <w:sz w:val="32"/>
          <w:szCs w:val="32"/>
          <w:lang w:val="en-US" w:eastAsia="zh-CN"/>
        </w:rPr>
        <w:t>1</w:t>
      </w:r>
      <w:r>
        <w:rPr>
          <w:rStyle w:val="17"/>
          <w:rFonts w:hint="eastAsia" w:eastAsia="仿宋"/>
          <w:b w:val="0"/>
          <w:bCs/>
          <w:sz w:val="32"/>
          <w:szCs w:val="32"/>
          <w:lang w:val="en-US" w:eastAsia="zh-CN"/>
        </w:rPr>
        <w:t>9</w:t>
      </w:r>
      <w:r>
        <w:rPr>
          <w:rStyle w:val="17"/>
          <w:rFonts w:hint="eastAsia" w:ascii="Times New Roman" w:hAnsi="Times New Roman" w:eastAsia="仿宋"/>
          <w:b w:val="0"/>
          <w:bCs/>
          <w:sz w:val="32"/>
          <w:szCs w:val="32"/>
          <w:lang w:val="en-US" w:eastAsia="zh-CN"/>
        </w:rPr>
        <w:t>.</w:t>
      </w:r>
      <w:r>
        <w:rPr>
          <w:rStyle w:val="17"/>
          <w:rFonts w:hint="eastAsia" w:ascii="Times New Roman" w:hAnsi="Times New Roman" w:eastAsia="仿宋"/>
          <w:b w:val="0"/>
          <w:bCs/>
          <w:sz w:val="32"/>
          <w:szCs w:val="32"/>
          <w:lang w:eastAsia="zh-CN"/>
        </w:rPr>
        <w:t>卫生健康支出</w:t>
      </w:r>
      <w:r>
        <w:rPr>
          <w:rStyle w:val="17"/>
          <w:rFonts w:hint="eastAsia" w:ascii="Times New Roman" w:hAnsi="Times New Roman" w:eastAsia="仿宋"/>
          <w:b w:val="0"/>
          <w:bCs/>
          <w:sz w:val="32"/>
          <w:szCs w:val="32"/>
        </w:rPr>
        <w:t>（类）</w:t>
      </w:r>
      <w:r>
        <w:rPr>
          <w:rStyle w:val="17"/>
          <w:rFonts w:hint="eastAsia" w:ascii="Times New Roman" w:hAnsi="Times New Roman" w:eastAsia="仿宋"/>
          <w:b w:val="0"/>
          <w:bCs/>
          <w:sz w:val="32"/>
          <w:szCs w:val="32"/>
          <w:lang w:eastAsia="zh-CN"/>
        </w:rPr>
        <w:t>行政事业单位医疗</w:t>
      </w:r>
      <w:r>
        <w:rPr>
          <w:rStyle w:val="17"/>
          <w:rFonts w:hint="eastAsia" w:ascii="Times New Roman" w:hAnsi="Times New Roman" w:eastAsia="仿宋"/>
          <w:b w:val="0"/>
          <w:bCs/>
          <w:sz w:val="32"/>
          <w:szCs w:val="32"/>
        </w:rPr>
        <w:t>（款）</w:t>
      </w:r>
      <w:r>
        <w:rPr>
          <w:rStyle w:val="17"/>
          <w:rFonts w:hint="eastAsia" w:ascii="Times New Roman" w:hAnsi="Times New Roman" w:eastAsia="仿宋"/>
          <w:b w:val="0"/>
          <w:bCs/>
          <w:sz w:val="32"/>
          <w:szCs w:val="32"/>
          <w:lang w:eastAsia="zh-CN"/>
        </w:rPr>
        <w:t>事业单位医疗</w:t>
      </w:r>
      <w:r>
        <w:rPr>
          <w:rStyle w:val="17"/>
          <w:rFonts w:hint="eastAsia" w:ascii="Times New Roman" w:hAnsi="Times New Roman" w:eastAsia="仿宋"/>
          <w:b w:val="0"/>
          <w:bCs/>
          <w:sz w:val="32"/>
          <w:szCs w:val="32"/>
        </w:rPr>
        <w:t>（项）</w:t>
      </w:r>
      <w:r>
        <w:rPr>
          <w:rStyle w:val="17"/>
          <w:rFonts w:ascii="Times New Roman" w:hAnsi="Times New Roman" w:eastAsia="仿宋"/>
          <w:b w:val="0"/>
          <w:bCs/>
          <w:sz w:val="32"/>
          <w:szCs w:val="32"/>
        </w:rPr>
        <w:t xml:space="preserve">: </w:t>
      </w:r>
      <w:r>
        <w:rPr>
          <w:rStyle w:val="17"/>
          <w:rFonts w:hint="eastAsia" w:ascii="Times New Roman" w:hAnsi="Times New Roman" w:eastAsia="仿宋"/>
          <w:b w:val="0"/>
          <w:bCs/>
          <w:sz w:val="32"/>
          <w:szCs w:val="32"/>
        </w:rPr>
        <w:t>支出决算为</w:t>
      </w:r>
      <w:r>
        <w:rPr>
          <w:rStyle w:val="17"/>
          <w:rFonts w:hint="eastAsia" w:ascii="Times New Roman" w:hAnsi="Times New Roman" w:eastAsia="仿宋"/>
          <w:b w:val="0"/>
          <w:bCs/>
          <w:sz w:val="32"/>
          <w:szCs w:val="32"/>
          <w:lang w:val="en-US" w:eastAsia="zh-CN"/>
        </w:rPr>
        <w:t>10.01</w:t>
      </w:r>
      <w:r>
        <w:rPr>
          <w:rStyle w:val="17"/>
          <w:rFonts w:hint="eastAsia" w:ascii="Times New Roman" w:hAnsi="Times New Roman" w:eastAsia="仿宋"/>
          <w:b w:val="0"/>
          <w:bCs/>
          <w:sz w:val="32"/>
          <w:szCs w:val="32"/>
        </w:rPr>
        <w:t>万元，完成预算</w:t>
      </w:r>
      <w:r>
        <w:rPr>
          <w:rStyle w:val="17"/>
          <w:rFonts w:hint="eastAsia" w:ascii="Times New Roman" w:hAnsi="Times New Roman" w:eastAsia="仿宋"/>
          <w:b w:val="0"/>
          <w:bCs/>
          <w:sz w:val="32"/>
          <w:szCs w:val="32"/>
          <w:lang w:val="en-US" w:eastAsia="zh-CN"/>
        </w:rPr>
        <w:t>100</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w:t>
      </w:r>
    </w:p>
    <w:p>
      <w:pPr>
        <w:spacing w:line="600" w:lineRule="exact"/>
        <w:ind w:firstLine="640" w:firstLineChars="200"/>
        <w:rPr>
          <w:rFonts w:ascii="Times New Roman" w:hAnsi="Times New Roman"/>
          <w:b w:val="0"/>
          <w:bCs/>
        </w:rPr>
      </w:pPr>
      <w:r>
        <w:rPr>
          <w:rStyle w:val="17"/>
          <w:rFonts w:hint="eastAsia" w:eastAsia="仿宋"/>
          <w:b w:val="0"/>
          <w:bCs/>
          <w:sz w:val="32"/>
          <w:szCs w:val="32"/>
          <w:lang w:val="en-US" w:eastAsia="zh-CN"/>
        </w:rPr>
        <w:t>20</w:t>
      </w:r>
      <w:r>
        <w:rPr>
          <w:rStyle w:val="17"/>
          <w:rFonts w:hint="eastAsia" w:ascii="Times New Roman" w:hAnsi="Times New Roman" w:eastAsia="仿宋"/>
          <w:b w:val="0"/>
          <w:bCs/>
          <w:sz w:val="32"/>
          <w:szCs w:val="32"/>
          <w:lang w:val="en-US" w:eastAsia="zh-CN"/>
        </w:rPr>
        <w:t>.</w:t>
      </w:r>
      <w:r>
        <w:rPr>
          <w:rStyle w:val="17"/>
          <w:rFonts w:hint="eastAsia" w:ascii="Times New Roman" w:hAnsi="Times New Roman" w:eastAsia="仿宋"/>
          <w:b w:val="0"/>
          <w:bCs/>
          <w:sz w:val="32"/>
          <w:szCs w:val="32"/>
          <w:lang w:eastAsia="zh-CN"/>
        </w:rPr>
        <w:t>卫生健康支出</w:t>
      </w:r>
      <w:r>
        <w:rPr>
          <w:rStyle w:val="17"/>
          <w:rFonts w:hint="eastAsia" w:ascii="Times New Roman" w:hAnsi="Times New Roman" w:eastAsia="仿宋"/>
          <w:b w:val="0"/>
          <w:bCs/>
          <w:sz w:val="32"/>
          <w:szCs w:val="32"/>
        </w:rPr>
        <w:t>（类）</w:t>
      </w:r>
      <w:r>
        <w:rPr>
          <w:rStyle w:val="17"/>
          <w:rFonts w:hint="eastAsia" w:ascii="Times New Roman" w:hAnsi="Times New Roman" w:eastAsia="仿宋"/>
          <w:b w:val="0"/>
          <w:bCs/>
          <w:sz w:val="32"/>
          <w:szCs w:val="32"/>
          <w:lang w:eastAsia="zh-CN"/>
        </w:rPr>
        <w:t>行政事业单位医疗</w:t>
      </w:r>
      <w:r>
        <w:rPr>
          <w:rStyle w:val="17"/>
          <w:rFonts w:hint="eastAsia" w:ascii="Times New Roman" w:hAnsi="Times New Roman" w:eastAsia="仿宋"/>
          <w:b w:val="0"/>
          <w:bCs/>
          <w:sz w:val="32"/>
          <w:szCs w:val="32"/>
        </w:rPr>
        <w:t>（款）</w:t>
      </w:r>
      <w:r>
        <w:rPr>
          <w:rStyle w:val="17"/>
          <w:rFonts w:hint="eastAsia" w:ascii="Times New Roman" w:hAnsi="Times New Roman" w:eastAsia="仿宋"/>
          <w:b w:val="0"/>
          <w:bCs/>
          <w:sz w:val="32"/>
          <w:szCs w:val="32"/>
          <w:lang w:eastAsia="zh-CN"/>
        </w:rPr>
        <w:t>公务员医疗补助</w:t>
      </w:r>
      <w:r>
        <w:rPr>
          <w:rStyle w:val="17"/>
          <w:rFonts w:hint="eastAsia" w:ascii="Times New Roman" w:hAnsi="Times New Roman" w:eastAsia="仿宋"/>
          <w:b w:val="0"/>
          <w:bCs/>
          <w:sz w:val="32"/>
          <w:szCs w:val="32"/>
        </w:rPr>
        <w:t>（项）</w:t>
      </w:r>
      <w:r>
        <w:rPr>
          <w:rStyle w:val="17"/>
          <w:rFonts w:ascii="Times New Roman" w:hAnsi="Times New Roman" w:eastAsia="仿宋"/>
          <w:b w:val="0"/>
          <w:bCs/>
          <w:sz w:val="32"/>
          <w:szCs w:val="32"/>
        </w:rPr>
        <w:t xml:space="preserve">: </w:t>
      </w:r>
      <w:r>
        <w:rPr>
          <w:rStyle w:val="17"/>
          <w:rFonts w:hint="eastAsia" w:ascii="Times New Roman" w:hAnsi="Times New Roman" w:eastAsia="仿宋"/>
          <w:b w:val="0"/>
          <w:bCs/>
          <w:sz w:val="32"/>
          <w:szCs w:val="32"/>
        </w:rPr>
        <w:t>支出决算为</w:t>
      </w:r>
      <w:r>
        <w:rPr>
          <w:rStyle w:val="17"/>
          <w:rFonts w:hint="eastAsia" w:ascii="Times New Roman" w:hAnsi="Times New Roman" w:eastAsia="仿宋"/>
          <w:b w:val="0"/>
          <w:bCs/>
          <w:sz w:val="32"/>
          <w:szCs w:val="32"/>
          <w:lang w:val="en-US" w:eastAsia="zh-CN"/>
        </w:rPr>
        <w:t>2.21</w:t>
      </w:r>
      <w:r>
        <w:rPr>
          <w:rStyle w:val="17"/>
          <w:rFonts w:hint="eastAsia" w:ascii="Times New Roman" w:hAnsi="Times New Roman" w:eastAsia="仿宋"/>
          <w:b w:val="0"/>
          <w:bCs/>
          <w:sz w:val="32"/>
          <w:szCs w:val="32"/>
        </w:rPr>
        <w:t>万元，完成预算</w:t>
      </w:r>
      <w:r>
        <w:rPr>
          <w:rStyle w:val="17"/>
          <w:rFonts w:hint="eastAsia" w:ascii="Times New Roman" w:hAnsi="Times New Roman" w:eastAsia="仿宋"/>
          <w:b w:val="0"/>
          <w:bCs/>
          <w:sz w:val="32"/>
          <w:szCs w:val="32"/>
          <w:lang w:val="en-US" w:eastAsia="zh-CN"/>
        </w:rPr>
        <w:t>100</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w:t>
      </w:r>
    </w:p>
    <w:p>
      <w:pPr>
        <w:spacing w:line="600" w:lineRule="exact"/>
        <w:ind w:firstLine="640" w:firstLineChars="200"/>
        <w:rPr>
          <w:rFonts w:ascii="Times New Roman" w:hAnsi="Times New Roman" w:eastAsia="仿宋"/>
          <w:b w:val="0"/>
          <w:bCs/>
          <w:sz w:val="32"/>
          <w:szCs w:val="32"/>
        </w:rPr>
      </w:pPr>
      <w:r>
        <w:rPr>
          <w:rStyle w:val="17"/>
          <w:rFonts w:hint="eastAsia" w:eastAsia="仿宋"/>
          <w:b w:val="0"/>
          <w:bCs/>
          <w:sz w:val="32"/>
          <w:szCs w:val="32"/>
          <w:lang w:val="en-US" w:eastAsia="zh-CN"/>
        </w:rPr>
        <w:t>21</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lang w:eastAsia="zh-CN"/>
        </w:rPr>
        <w:t>城乡社区支出</w:t>
      </w:r>
      <w:r>
        <w:rPr>
          <w:rStyle w:val="17"/>
          <w:rFonts w:hint="eastAsia" w:ascii="Times New Roman" w:hAnsi="Times New Roman" w:eastAsia="仿宋"/>
          <w:b w:val="0"/>
          <w:bCs/>
          <w:sz w:val="32"/>
          <w:szCs w:val="32"/>
        </w:rPr>
        <w:t>（类）</w:t>
      </w:r>
      <w:r>
        <w:rPr>
          <w:rStyle w:val="17"/>
          <w:rFonts w:hint="eastAsia" w:ascii="Times New Roman" w:hAnsi="Times New Roman" w:eastAsia="仿宋"/>
          <w:b w:val="0"/>
          <w:bCs/>
          <w:sz w:val="32"/>
          <w:szCs w:val="32"/>
          <w:lang w:eastAsia="zh-CN"/>
        </w:rPr>
        <w:t>城乡社区管理事务</w:t>
      </w:r>
      <w:r>
        <w:rPr>
          <w:rStyle w:val="17"/>
          <w:rFonts w:hint="eastAsia" w:ascii="Times New Roman" w:hAnsi="Times New Roman" w:eastAsia="仿宋"/>
          <w:b w:val="0"/>
          <w:bCs/>
          <w:sz w:val="32"/>
          <w:szCs w:val="32"/>
        </w:rPr>
        <w:t>（款）</w:t>
      </w:r>
      <w:r>
        <w:rPr>
          <w:rStyle w:val="17"/>
          <w:rFonts w:hint="eastAsia" w:ascii="Times New Roman" w:hAnsi="Times New Roman" w:eastAsia="仿宋"/>
          <w:b w:val="0"/>
          <w:bCs/>
          <w:sz w:val="32"/>
          <w:szCs w:val="32"/>
          <w:lang w:eastAsia="zh-CN"/>
        </w:rPr>
        <w:t>其他城乡社区管理事务支出</w:t>
      </w:r>
      <w:r>
        <w:rPr>
          <w:rStyle w:val="17"/>
          <w:rFonts w:hint="eastAsia" w:ascii="Times New Roman" w:hAnsi="Times New Roman" w:eastAsia="仿宋"/>
          <w:b w:val="0"/>
          <w:bCs/>
          <w:sz w:val="32"/>
          <w:szCs w:val="32"/>
        </w:rPr>
        <w:t>（项）</w:t>
      </w:r>
      <w:r>
        <w:rPr>
          <w:rStyle w:val="17"/>
          <w:rFonts w:ascii="Times New Roman" w:hAnsi="Times New Roman" w:eastAsia="仿宋"/>
          <w:b w:val="0"/>
          <w:bCs/>
          <w:sz w:val="32"/>
          <w:szCs w:val="32"/>
        </w:rPr>
        <w:t xml:space="preserve">: </w:t>
      </w:r>
      <w:r>
        <w:rPr>
          <w:rStyle w:val="17"/>
          <w:rFonts w:hint="eastAsia" w:ascii="Times New Roman" w:hAnsi="Times New Roman" w:eastAsia="仿宋"/>
          <w:b w:val="0"/>
          <w:bCs/>
          <w:sz w:val="32"/>
          <w:szCs w:val="32"/>
        </w:rPr>
        <w:t>支出决算为</w:t>
      </w:r>
      <w:r>
        <w:rPr>
          <w:rStyle w:val="17"/>
          <w:rFonts w:hint="eastAsia" w:ascii="Times New Roman" w:hAnsi="Times New Roman" w:eastAsia="仿宋"/>
          <w:b w:val="0"/>
          <w:bCs/>
          <w:sz w:val="32"/>
          <w:szCs w:val="32"/>
          <w:lang w:val="en-US" w:eastAsia="zh-CN"/>
        </w:rPr>
        <w:t>7.65</w:t>
      </w:r>
      <w:r>
        <w:rPr>
          <w:rStyle w:val="17"/>
          <w:rFonts w:hint="eastAsia" w:ascii="Times New Roman" w:hAnsi="Times New Roman" w:eastAsia="仿宋"/>
          <w:b w:val="0"/>
          <w:bCs/>
          <w:sz w:val="32"/>
          <w:szCs w:val="32"/>
        </w:rPr>
        <w:t>万元，完成预算</w:t>
      </w:r>
      <w:r>
        <w:rPr>
          <w:rStyle w:val="17"/>
          <w:rFonts w:hint="eastAsia" w:ascii="Times New Roman" w:hAnsi="Times New Roman" w:eastAsia="仿宋"/>
          <w:b w:val="0"/>
          <w:bCs/>
          <w:sz w:val="32"/>
          <w:szCs w:val="32"/>
          <w:lang w:val="en-US" w:eastAsia="zh-CN"/>
        </w:rPr>
        <w:t>100</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w:t>
      </w:r>
    </w:p>
    <w:p>
      <w:pPr>
        <w:spacing w:line="600" w:lineRule="exact"/>
        <w:ind w:firstLine="640" w:firstLineChars="200"/>
        <w:rPr>
          <w:rFonts w:ascii="Times New Roman" w:hAnsi="Times New Roman" w:eastAsia="仿宋"/>
          <w:b w:val="0"/>
          <w:bCs/>
          <w:sz w:val="32"/>
          <w:szCs w:val="32"/>
        </w:rPr>
      </w:pPr>
      <w:r>
        <w:rPr>
          <w:rStyle w:val="17"/>
          <w:rFonts w:hint="eastAsia" w:ascii="Times New Roman" w:hAnsi="Times New Roman" w:eastAsia="仿宋"/>
          <w:b w:val="0"/>
          <w:bCs/>
          <w:sz w:val="32"/>
          <w:szCs w:val="32"/>
          <w:lang w:val="en-US" w:eastAsia="zh-CN"/>
        </w:rPr>
        <w:t>2</w:t>
      </w:r>
      <w:r>
        <w:rPr>
          <w:rStyle w:val="17"/>
          <w:rFonts w:hint="eastAsia" w:eastAsia="仿宋"/>
          <w:b w:val="0"/>
          <w:bCs/>
          <w:sz w:val="32"/>
          <w:szCs w:val="32"/>
          <w:lang w:val="en-US" w:eastAsia="zh-CN"/>
        </w:rPr>
        <w:t>2</w:t>
      </w:r>
      <w:r>
        <w:rPr>
          <w:rStyle w:val="17"/>
          <w:rFonts w:hint="eastAsia" w:ascii="Times New Roman" w:hAnsi="Times New Roman" w:eastAsia="仿宋"/>
          <w:b w:val="0"/>
          <w:bCs/>
          <w:sz w:val="32"/>
          <w:szCs w:val="32"/>
          <w:lang w:val="en-US" w:eastAsia="zh-CN"/>
        </w:rPr>
        <w:t>.</w:t>
      </w:r>
      <w:r>
        <w:rPr>
          <w:rStyle w:val="17"/>
          <w:rFonts w:hint="eastAsia" w:ascii="Times New Roman" w:hAnsi="Times New Roman" w:eastAsia="仿宋"/>
          <w:b w:val="0"/>
          <w:bCs/>
          <w:sz w:val="32"/>
          <w:szCs w:val="32"/>
          <w:lang w:eastAsia="zh-CN"/>
        </w:rPr>
        <w:t>农林水支出</w:t>
      </w:r>
      <w:r>
        <w:rPr>
          <w:rStyle w:val="17"/>
          <w:rFonts w:hint="eastAsia" w:ascii="Times New Roman" w:hAnsi="Times New Roman" w:eastAsia="仿宋"/>
          <w:b w:val="0"/>
          <w:bCs/>
          <w:sz w:val="32"/>
          <w:szCs w:val="32"/>
        </w:rPr>
        <w:t>（类）</w:t>
      </w:r>
      <w:r>
        <w:rPr>
          <w:rStyle w:val="17"/>
          <w:rFonts w:hint="eastAsia" w:ascii="Times New Roman" w:hAnsi="Times New Roman" w:eastAsia="仿宋"/>
          <w:b w:val="0"/>
          <w:bCs/>
          <w:sz w:val="32"/>
          <w:szCs w:val="32"/>
          <w:lang w:eastAsia="zh-CN"/>
        </w:rPr>
        <w:t>林业和草原</w:t>
      </w:r>
      <w:r>
        <w:rPr>
          <w:rStyle w:val="17"/>
          <w:rFonts w:hint="eastAsia" w:ascii="Times New Roman" w:hAnsi="Times New Roman" w:eastAsia="仿宋"/>
          <w:b w:val="0"/>
          <w:bCs/>
          <w:sz w:val="32"/>
          <w:szCs w:val="32"/>
        </w:rPr>
        <w:t>（款）</w:t>
      </w:r>
      <w:r>
        <w:rPr>
          <w:rStyle w:val="17"/>
          <w:rFonts w:hint="eastAsia" w:ascii="Times New Roman" w:hAnsi="Times New Roman" w:eastAsia="仿宋"/>
          <w:b w:val="0"/>
          <w:bCs/>
          <w:sz w:val="32"/>
          <w:szCs w:val="32"/>
          <w:lang w:eastAsia="zh-CN"/>
        </w:rPr>
        <w:t>其他林业和草原支出</w:t>
      </w:r>
      <w:r>
        <w:rPr>
          <w:rStyle w:val="17"/>
          <w:rFonts w:hint="eastAsia" w:ascii="Times New Roman" w:hAnsi="Times New Roman" w:eastAsia="仿宋"/>
          <w:b w:val="0"/>
          <w:bCs/>
          <w:sz w:val="32"/>
          <w:szCs w:val="32"/>
        </w:rPr>
        <w:t>（项）</w:t>
      </w:r>
      <w:r>
        <w:rPr>
          <w:rStyle w:val="17"/>
          <w:rFonts w:ascii="Times New Roman" w:hAnsi="Times New Roman" w:eastAsia="仿宋"/>
          <w:b w:val="0"/>
          <w:bCs/>
          <w:sz w:val="32"/>
          <w:szCs w:val="32"/>
        </w:rPr>
        <w:t xml:space="preserve">: </w:t>
      </w:r>
      <w:r>
        <w:rPr>
          <w:rStyle w:val="17"/>
          <w:rFonts w:hint="eastAsia" w:ascii="Times New Roman" w:hAnsi="Times New Roman" w:eastAsia="仿宋"/>
          <w:b w:val="0"/>
          <w:bCs/>
          <w:sz w:val="32"/>
          <w:szCs w:val="32"/>
        </w:rPr>
        <w:t>支出决算为</w:t>
      </w:r>
      <w:r>
        <w:rPr>
          <w:rStyle w:val="17"/>
          <w:rFonts w:hint="eastAsia" w:ascii="Times New Roman" w:hAnsi="Times New Roman" w:eastAsia="仿宋"/>
          <w:b w:val="0"/>
          <w:bCs/>
          <w:sz w:val="32"/>
          <w:szCs w:val="32"/>
          <w:lang w:val="en-US" w:eastAsia="zh-CN"/>
        </w:rPr>
        <w:t>1.83</w:t>
      </w:r>
      <w:r>
        <w:rPr>
          <w:rStyle w:val="17"/>
          <w:rFonts w:hint="eastAsia" w:ascii="Times New Roman" w:hAnsi="Times New Roman" w:eastAsia="仿宋"/>
          <w:b w:val="0"/>
          <w:bCs/>
          <w:sz w:val="32"/>
          <w:szCs w:val="32"/>
        </w:rPr>
        <w:t>万元，完成预算</w:t>
      </w:r>
      <w:r>
        <w:rPr>
          <w:rStyle w:val="17"/>
          <w:rFonts w:hint="eastAsia" w:ascii="Times New Roman" w:hAnsi="Times New Roman" w:eastAsia="仿宋"/>
          <w:b w:val="0"/>
          <w:bCs/>
          <w:sz w:val="32"/>
          <w:szCs w:val="32"/>
          <w:lang w:val="en-US" w:eastAsia="zh-CN"/>
        </w:rPr>
        <w:t>100</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w:t>
      </w:r>
    </w:p>
    <w:p>
      <w:pPr>
        <w:spacing w:line="600" w:lineRule="exact"/>
        <w:ind w:firstLine="640" w:firstLineChars="200"/>
        <w:rPr>
          <w:rStyle w:val="17"/>
          <w:rFonts w:hint="eastAsia" w:ascii="Times New Roman" w:hAnsi="Times New Roman" w:eastAsia="仿宋"/>
          <w:b w:val="0"/>
          <w:bCs/>
          <w:sz w:val="32"/>
          <w:szCs w:val="32"/>
        </w:rPr>
      </w:pPr>
      <w:r>
        <w:rPr>
          <w:rStyle w:val="17"/>
          <w:rFonts w:hint="eastAsia" w:ascii="Times New Roman" w:hAnsi="Times New Roman" w:eastAsia="仿宋"/>
          <w:b w:val="0"/>
          <w:bCs/>
          <w:sz w:val="32"/>
          <w:szCs w:val="32"/>
          <w:lang w:val="en-US" w:eastAsia="zh-CN"/>
        </w:rPr>
        <w:t>2</w:t>
      </w:r>
      <w:r>
        <w:rPr>
          <w:rStyle w:val="17"/>
          <w:rFonts w:hint="eastAsia" w:eastAsia="仿宋"/>
          <w:b w:val="0"/>
          <w:bCs/>
          <w:sz w:val="32"/>
          <w:szCs w:val="32"/>
          <w:lang w:val="en-US" w:eastAsia="zh-CN"/>
        </w:rPr>
        <w:t>3</w:t>
      </w:r>
      <w:r>
        <w:rPr>
          <w:rStyle w:val="17"/>
          <w:rFonts w:ascii="Times New Roman" w:hAnsi="Times New Roman" w:eastAsia="仿宋"/>
          <w:b w:val="0"/>
          <w:bCs/>
          <w:sz w:val="32"/>
          <w:szCs w:val="32"/>
        </w:rPr>
        <w:t>.</w:t>
      </w:r>
      <w:r>
        <w:rPr>
          <w:rFonts w:hint="eastAsia" w:ascii="Times New Roman" w:hAnsi="Times New Roman" w:eastAsia="仿宋"/>
          <w:b w:val="0"/>
          <w:bCs/>
          <w:sz w:val="32"/>
          <w:szCs w:val="32"/>
          <w:lang w:eastAsia="zh-CN"/>
        </w:rPr>
        <w:t>农林水支出</w:t>
      </w:r>
      <w:r>
        <w:rPr>
          <w:rStyle w:val="17"/>
          <w:rFonts w:hint="eastAsia" w:ascii="Times New Roman" w:hAnsi="Times New Roman" w:eastAsia="仿宋"/>
          <w:b w:val="0"/>
          <w:bCs/>
          <w:sz w:val="32"/>
          <w:szCs w:val="32"/>
        </w:rPr>
        <w:t>（类）</w:t>
      </w:r>
      <w:r>
        <w:rPr>
          <w:rStyle w:val="17"/>
          <w:rFonts w:hint="eastAsia" w:ascii="Times New Roman" w:hAnsi="Times New Roman" w:eastAsia="仿宋"/>
          <w:b w:val="0"/>
          <w:bCs/>
          <w:sz w:val="32"/>
          <w:szCs w:val="32"/>
          <w:lang w:eastAsia="zh-CN"/>
        </w:rPr>
        <w:t>农村综合改革</w:t>
      </w:r>
      <w:r>
        <w:rPr>
          <w:rStyle w:val="17"/>
          <w:rFonts w:hint="eastAsia" w:ascii="Times New Roman" w:hAnsi="Times New Roman" w:eastAsia="仿宋"/>
          <w:b w:val="0"/>
          <w:bCs/>
          <w:sz w:val="32"/>
          <w:szCs w:val="32"/>
        </w:rPr>
        <w:t>（款）</w:t>
      </w:r>
      <w:r>
        <w:rPr>
          <w:rStyle w:val="17"/>
          <w:rFonts w:hint="eastAsia" w:ascii="Times New Roman" w:hAnsi="Times New Roman" w:eastAsia="仿宋"/>
          <w:b w:val="0"/>
          <w:bCs/>
          <w:sz w:val="32"/>
          <w:szCs w:val="32"/>
          <w:lang w:eastAsia="zh-CN"/>
        </w:rPr>
        <w:t>对村民</w:t>
      </w:r>
      <w:r>
        <w:rPr>
          <w:rStyle w:val="17"/>
          <w:rFonts w:hint="eastAsia" w:eastAsia="仿宋"/>
          <w:b w:val="0"/>
          <w:bCs/>
          <w:sz w:val="32"/>
          <w:szCs w:val="32"/>
          <w:lang w:eastAsia="zh-CN"/>
        </w:rPr>
        <w:t>（居民）</w:t>
      </w:r>
      <w:r>
        <w:rPr>
          <w:rStyle w:val="17"/>
          <w:rFonts w:hint="eastAsia" w:ascii="Times New Roman" w:hAnsi="Times New Roman" w:eastAsia="仿宋"/>
          <w:b w:val="0"/>
          <w:bCs/>
          <w:sz w:val="32"/>
          <w:szCs w:val="32"/>
          <w:lang w:eastAsia="zh-CN"/>
        </w:rPr>
        <w:t>村</w:t>
      </w:r>
      <w:r>
        <w:rPr>
          <w:rStyle w:val="17"/>
          <w:rFonts w:hint="eastAsia" w:eastAsia="仿宋"/>
          <w:b w:val="0"/>
          <w:bCs/>
          <w:sz w:val="32"/>
          <w:szCs w:val="32"/>
          <w:lang w:val="en-US" w:eastAsia="zh-CN"/>
        </w:rPr>
        <w:t>(社区居)</w:t>
      </w:r>
      <w:r>
        <w:rPr>
          <w:rStyle w:val="17"/>
          <w:rFonts w:hint="eastAsia" w:ascii="Times New Roman" w:hAnsi="Times New Roman" w:eastAsia="仿宋"/>
          <w:b w:val="0"/>
          <w:bCs/>
          <w:sz w:val="32"/>
          <w:szCs w:val="32"/>
          <w:lang w:eastAsia="zh-CN"/>
        </w:rPr>
        <w:t>委会和村</w:t>
      </w:r>
      <w:r>
        <w:rPr>
          <w:rStyle w:val="17"/>
          <w:rFonts w:hint="eastAsia" w:eastAsia="仿宋"/>
          <w:b w:val="0"/>
          <w:bCs/>
          <w:sz w:val="32"/>
          <w:szCs w:val="32"/>
          <w:lang w:eastAsia="zh-CN"/>
        </w:rPr>
        <w:t>（社区）</w:t>
      </w:r>
      <w:r>
        <w:rPr>
          <w:rStyle w:val="17"/>
          <w:rFonts w:hint="eastAsia" w:ascii="Times New Roman" w:hAnsi="Times New Roman" w:eastAsia="仿宋"/>
          <w:b w:val="0"/>
          <w:bCs/>
          <w:sz w:val="32"/>
          <w:szCs w:val="32"/>
          <w:lang w:eastAsia="zh-CN"/>
        </w:rPr>
        <w:t>党支部的补助</w:t>
      </w:r>
      <w:r>
        <w:rPr>
          <w:rStyle w:val="17"/>
          <w:rFonts w:hint="eastAsia" w:ascii="Times New Roman" w:hAnsi="Times New Roman" w:eastAsia="仿宋"/>
          <w:b w:val="0"/>
          <w:bCs/>
          <w:sz w:val="32"/>
          <w:szCs w:val="32"/>
        </w:rPr>
        <w:t>（项）</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支出决算为</w:t>
      </w:r>
      <w:r>
        <w:rPr>
          <w:rStyle w:val="17"/>
          <w:rFonts w:hint="eastAsia" w:eastAsia="仿宋"/>
          <w:b w:val="0"/>
          <w:bCs/>
          <w:sz w:val="32"/>
          <w:szCs w:val="32"/>
          <w:lang w:val="en-US" w:eastAsia="zh-CN"/>
        </w:rPr>
        <w:t>1</w:t>
      </w:r>
      <w:r>
        <w:rPr>
          <w:rStyle w:val="17"/>
          <w:rFonts w:hint="eastAsia" w:ascii="Times New Roman" w:hAnsi="Times New Roman" w:eastAsia="仿宋"/>
          <w:b w:val="0"/>
          <w:bCs/>
          <w:sz w:val="32"/>
          <w:szCs w:val="32"/>
        </w:rPr>
        <w:t>万元，完成预算</w:t>
      </w:r>
      <w:r>
        <w:rPr>
          <w:rStyle w:val="17"/>
          <w:rFonts w:hint="eastAsia" w:ascii="Times New Roman" w:hAnsi="Times New Roman" w:eastAsia="仿宋"/>
          <w:b w:val="0"/>
          <w:bCs/>
          <w:sz w:val="32"/>
          <w:szCs w:val="32"/>
          <w:lang w:val="en-US" w:eastAsia="zh-CN"/>
        </w:rPr>
        <w:t>100</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
          <w:b w:val="0"/>
          <w:bCs/>
          <w:sz w:val="32"/>
          <w:szCs w:val="32"/>
        </w:rPr>
      </w:pPr>
      <w:r>
        <w:rPr>
          <w:rStyle w:val="17"/>
          <w:rFonts w:hint="eastAsia" w:ascii="Times New Roman" w:hAnsi="Times New Roman" w:eastAsia="仿宋"/>
          <w:b w:val="0"/>
          <w:bCs/>
          <w:sz w:val="32"/>
          <w:szCs w:val="32"/>
          <w:lang w:val="en-US" w:eastAsia="zh-CN"/>
        </w:rPr>
        <w:t>2</w:t>
      </w:r>
      <w:r>
        <w:rPr>
          <w:rStyle w:val="17"/>
          <w:rFonts w:hint="eastAsia" w:ascii="Times New Roman" w:eastAsia="仿宋"/>
          <w:b w:val="0"/>
          <w:bCs/>
          <w:sz w:val="32"/>
          <w:szCs w:val="32"/>
          <w:lang w:val="en-US" w:eastAsia="zh-CN"/>
        </w:rPr>
        <w:t>4</w:t>
      </w:r>
      <w:r>
        <w:rPr>
          <w:rStyle w:val="17"/>
          <w:rFonts w:ascii="Times New Roman" w:hAnsi="Times New Roman" w:eastAsia="仿宋"/>
          <w:b w:val="0"/>
          <w:bCs/>
          <w:sz w:val="32"/>
          <w:szCs w:val="32"/>
        </w:rPr>
        <w:t>.</w:t>
      </w:r>
      <w:r>
        <w:rPr>
          <w:rFonts w:hint="eastAsia" w:ascii="Times New Roman" w:hAnsi="Times New Roman" w:eastAsia="仿宋"/>
          <w:b w:val="0"/>
          <w:bCs/>
          <w:sz w:val="32"/>
          <w:szCs w:val="32"/>
          <w:lang w:eastAsia="zh-CN"/>
        </w:rPr>
        <w:t>住房保障支出</w:t>
      </w:r>
      <w:r>
        <w:rPr>
          <w:rStyle w:val="17"/>
          <w:rFonts w:hint="eastAsia" w:ascii="Times New Roman" w:hAnsi="Times New Roman" w:eastAsia="仿宋"/>
          <w:b w:val="0"/>
          <w:bCs/>
          <w:sz w:val="32"/>
          <w:szCs w:val="32"/>
        </w:rPr>
        <w:t>（类）</w:t>
      </w:r>
      <w:r>
        <w:rPr>
          <w:rStyle w:val="17"/>
          <w:rFonts w:hint="eastAsia" w:ascii="Times New Roman" w:hAnsi="Times New Roman" w:eastAsia="仿宋"/>
          <w:b w:val="0"/>
          <w:bCs/>
          <w:sz w:val="32"/>
          <w:szCs w:val="32"/>
          <w:lang w:eastAsia="zh-CN"/>
        </w:rPr>
        <w:t>住房改革支出</w:t>
      </w:r>
      <w:r>
        <w:rPr>
          <w:rStyle w:val="17"/>
          <w:rFonts w:hint="eastAsia" w:ascii="Times New Roman" w:hAnsi="Times New Roman" w:eastAsia="仿宋"/>
          <w:b w:val="0"/>
          <w:bCs/>
          <w:sz w:val="32"/>
          <w:szCs w:val="32"/>
        </w:rPr>
        <w:t>（款）</w:t>
      </w:r>
      <w:r>
        <w:rPr>
          <w:rStyle w:val="17"/>
          <w:rFonts w:hint="eastAsia" w:ascii="Times New Roman" w:hAnsi="Times New Roman" w:eastAsia="仿宋"/>
          <w:b w:val="0"/>
          <w:bCs/>
          <w:sz w:val="32"/>
          <w:szCs w:val="32"/>
          <w:lang w:eastAsia="zh-CN"/>
        </w:rPr>
        <w:t>住房公积金</w:t>
      </w:r>
      <w:r>
        <w:rPr>
          <w:rStyle w:val="17"/>
          <w:rFonts w:hint="eastAsia" w:ascii="Times New Roman" w:hAnsi="Times New Roman" w:eastAsia="仿宋"/>
          <w:b w:val="0"/>
          <w:bCs/>
          <w:sz w:val="32"/>
          <w:szCs w:val="32"/>
        </w:rPr>
        <w:t>（项）</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支出决算为</w:t>
      </w:r>
      <w:r>
        <w:rPr>
          <w:rStyle w:val="17"/>
          <w:rFonts w:hint="eastAsia" w:ascii="Times New Roman" w:hAnsi="Times New Roman" w:eastAsia="仿宋"/>
          <w:b w:val="0"/>
          <w:bCs/>
          <w:sz w:val="32"/>
          <w:szCs w:val="32"/>
          <w:lang w:val="en-US" w:eastAsia="zh-CN"/>
        </w:rPr>
        <w:t>27.92</w:t>
      </w:r>
      <w:r>
        <w:rPr>
          <w:rStyle w:val="17"/>
          <w:rFonts w:hint="eastAsia" w:ascii="Times New Roman" w:hAnsi="Times New Roman" w:eastAsia="仿宋"/>
          <w:b w:val="0"/>
          <w:bCs/>
          <w:sz w:val="32"/>
          <w:szCs w:val="32"/>
        </w:rPr>
        <w:t>万元，完成预算</w:t>
      </w:r>
      <w:r>
        <w:rPr>
          <w:rStyle w:val="17"/>
          <w:rFonts w:hint="eastAsia" w:ascii="Times New Roman" w:hAnsi="Times New Roman" w:eastAsia="仿宋"/>
          <w:b w:val="0"/>
          <w:bCs/>
          <w:sz w:val="32"/>
          <w:szCs w:val="32"/>
          <w:lang w:val="en-US" w:eastAsia="zh-CN"/>
        </w:rPr>
        <w:t>100</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w:t>
      </w:r>
    </w:p>
    <w:p>
      <w:pPr>
        <w:tabs>
          <w:tab w:val="right" w:pos="8306"/>
        </w:tabs>
        <w:spacing w:line="600" w:lineRule="exact"/>
        <w:ind w:firstLine="640"/>
        <w:outlineLvl w:val="1"/>
        <w:rPr>
          <w:rStyle w:val="29"/>
          <w:rFonts w:ascii="Times New Roman" w:hAnsi="Times New Roman"/>
        </w:rPr>
      </w:pPr>
      <w:bookmarkStart w:id="55" w:name="_Toc15396608"/>
      <w:bookmarkStart w:id="56" w:name="_Toc15377214"/>
      <w:bookmarkStart w:id="57" w:name="_Toc22774"/>
      <w:r>
        <w:rPr>
          <w:rFonts w:hint="eastAsia" w:ascii="Times New Roman" w:hAnsi="Times New Roman" w:eastAsia="黑体"/>
          <w:sz w:val="32"/>
          <w:szCs w:val="32"/>
        </w:rPr>
        <w:t>六</w:t>
      </w:r>
      <w:r>
        <w:rPr>
          <w:rFonts w:hint="eastAsia" w:ascii="Times New Roman" w:hAnsi="Times New Roman" w:eastAsia="黑体"/>
          <w:b/>
          <w:sz w:val="32"/>
          <w:szCs w:val="32"/>
        </w:rPr>
        <w:t>、一</w:t>
      </w:r>
      <w:r>
        <w:rPr>
          <w:rStyle w:val="29"/>
          <w:rFonts w:hint="eastAsia" w:ascii="Times New Roman" w:hAnsi="Times New Roman" w:eastAsia="黑体"/>
          <w:b w:val="0"/>
        </w:rPr>
        <w:t>般公共预算财政拨款基本支出决算情况说明</w:t>
      </w:r>
      <w:bookmarkEnd w:id="55"/>
      <w:bookmarkEnd w:id="56"/>
      <w:bookmarkEnd w:id="57"/>
      <w:r>
        <w:rPr>
          <w:rStyle w:val="29"/>
          <w:rFonts w:ascii="Times New Roman" w:hAnsi="Times New Roman" w:eastAsia="黑体"/>
          <w:b w:val="0"/>
        </w:rPr>
        <w:tab/>
      </w:r>
    </w:p>
    <w:p>
      <w:pPr>
        <w:spacing w:line="600" w:lineRule="exact"/>
        <w:ind w:firstLine="645"/>
        <w:rPr>
          <w:rFonts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21年一般公共预算财政拨款基本支出</w:t>
      </w:r>
      <w:r>
        <w:rPr>
          <w:rFonts w:hint="eastAsia" w:ascii="Times New Roman" w:hAnsi="Times New Roman" w:eastAsia="仿宋"/>
          <w:sz w:val="32"/>
          <w:szCs w:val="32"/>
          <w:lang w:val="en-US" w:eastAsia="zh-CN"/>
        </w:rPr>
        <w:t>650.52</w:t>
      </w:r>
      <w:r>
        <w:rPr>
          <w:rFonts w:hint="eastAsia" w:ascii="Times New Roman" w:hAnsi="Times New Roman" w:eastAsia="仿宋"/>
          <w:sz w:val="32"/>
          <w:szCs w:val="32"/>
        </w:rPr>
        <w:t>万元，其中：</w:t>
      </w:r>
    </w:p>
    <w:p>
      <w:pPr>
        <w:spacing w:line="600" w:lineRule="exact"/>
        <w:ind w:firstLine="645"/>
      </w:pPr>
      <w:r>
        <w:rPr>
          <w:rFonts w:hint="eastAsia" w:ascii="Times New Roman" w:hAnsi="Times New Roman" w:eastAsia="仿宋"/>
          <w:sz w:val="32"/>
          <w:szCs w:val="32"/>
        </w:rPr>
        <w:t>人员经费</w:t>
      </w:r>
      <w:r>
        <w:rPr>
          <w:rFonts w:hint="eastAsia" w:ascii="Times New Roman" w:hAnsi="Times New Roman" w:eastAsia="仿宋"/>
          <w:sz w:val="32"/>
          <w:szCs w:val="32"/>
          <w:lang w:val="en-US" w:eastAsia="zh-CN"/>
        </w:rPr>
        <w:t>627.92</w:t>
      </w:r>
      <w:r>
        <w:rPr>
          <w:rFonts w:hint="eastAsia" w:ascii="Times New Roman" w:hAnsi="Times New Roman" w:eastAsia="仿宋"/>
          <w:sz w:val="32"/>
          <w:szCs w:val="32"/>
        </w:rPr>
        <w:t>万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r>
      <w:r>
        <w:rPr>
          <w:rFonts w:ascii="Times New Roman" w:hAnsi="Times New Roman" w:eastAsia="仿宋"/>
          <w:sz w:val="32"/>
          <w:szCs w:val="32"/>
        </w:rPr>
        <w:br w:type="textWrapping"/>
      </w:r>
      <w:r>
        <w:rPr>
          <w:rFonts w:hint="eastAsia" w:ascii="Times New Roman" w:hAnsi="Times New Roman" w:eastAsia="仿宋"/>
          <w:sz w:val="32"/>
          <w:szCs w:val="32"/>
        </w:rPr>
        <w:t>　　公用经费</w:t>
      </w:r>
      <w:r>
        <w:rPr>
          <w:rFonts w:hint="eastAsia" w:ascii="Times New Roman" w:hAnsi="Times New Roman" w:eastAsia="仿宋"/>
          <w:sz w:val="32"/>
          <w:szCs w:val="32"/>
          <w:lang w:val="en-US" w:eastAsia="zh-CN"/>
        </w:rPr>
        <w:t>22.6</w:t>
      </w:r>
      <w:r>
        <w:rPr>
          <w:rFonts w:hint="eastAsia" w:ascii="Times New Roman" w:hAnsi="Times New Roman" w:eastAsia="仿宋"/>
          <w:sz w:val="32"/>
          <w:szCs w:val="32"/>
        </w:rPr>
        <w:t>万元，主要包括：办公费、印刷费、咨询费、手续费、水费、电费、邮电费、物业管理费、差旅费、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9"/>
          <w:rFonts w:ascii="Times New Roman" w:hAnsi="Times New Roman" w:eastAsia="黑体"/>
          <w:b w:val="0"/>
        </w:rPr>
      </w:pPr>
      <w:bookmarkStart w:id="58" w:name="_Toc15396609"/>
      <w:bookmarkStart w:id="59" w:name="_Toc15377215"/>
      <w:bookmarkStart w:id="60" w:name="_Toc1213"/>
      <w:r>
        <w:rPr>
          <w:rFonts w:hint="eastAsia" w:ascii="Times New Roman" w:hAnsi="Times New Roman" w:eastAsia="黑体"/>
          <w:sz w:val="32"/>
          <w:szCs w:val="32"/>
        </w:rPr>
        <w:t>七、</w:t>
      </w:r>
      <w:r>
        <w:rPr>
          <w:rStyle w:val="29"/>
          <w:rFonts w:hint="eastAsia" w:ascii="Times New Roman" w:hAnsi="Times New Roman" w:eastAsia="黑体"/>
        </w:rPr>
        <w:t>“</w:t>
      </w:r>
      <w:r>
        <w:rPr>
          <w:rStyle w:val="29"/>
          <w:rFonts w:hint="eastAsia" w:ascii="Times New Roman" w:hAnsi="Times New Roman" w:eastAsia="黑体"/>
          <w:b w:val="0"/>
        </w:rPr>
        <w:t>三公”经费财政拨款支出决算情况说明</w:t>
      </w:r>
      <w:bookmarkEnd w:id="58"/>
      <w:bookmarkEnd w:id="59"/>
      <w:bookmarkEnd w:id="60"/>
    </w:p>
    <w:p>
      <w:pPr>
        <w:spacing w:line="600" w:lineRule="exact"/>
        <w:ind w:firstLine="640"/>
        <w:outlineLvl w:val="2"/>
        <w:rPr>
          <w:rFonts w:ascii="Times New Roman" w:hAnsi="Times New Roman" w:eastAsia="仿宋"/>
          <w:b/>
          <w:sz w:val="32"/>
          <w:szCs w:val="32"/>
        </w:rPr>
      </w:pPr>
      <w:bookmarkStart w:id="61" w:name="_Toc15377216"/>
      <w:r>
        <w:rPr>
          <w:rFonts w:hint="eastAsia" w:ascii="Times New Roman" w:hAnsi="Times New Roman" w:eastAsia="仿宋"/>
          <w:b/>
          <w:sz w:val="32"/>
          <w:szCs w:val="32"/>
        </w:rPr>
        <w:t>（一）“三公”经费财政拨款支出决算总体情况说明</w:t>
      </w:r>
      <w:bookmarkEnd w:id="61"/>
    </w:p>
    <w:p>
      <w:pPr>
        <w:spacing w:line="600" w:lineRule="exact"/>
        <w:ind w:firstLine="640"/>
        <w:rPr>
          <w:rFonts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21年“三公”经费财政拨款支出决算为</w:t>
      </w:r>
      <w:r>
        <w:rPr>
          <w:rFonts w:hint="eastAsia" w:ascii="Times New Roman" w:hAnsi="Times New Roman" w:eastAsia="仿宋"/>
          <w:sz w:val="32"/>
          <w:szCs w:val="32"/>
          <w:lang w:val="en-US" w:eastAsia="zh-CN"/>
        </w:rPr>
        <w:t>1.91</w:t>
      </w:r>
      <w:r>
        <w:rPr>
          <w:rFonts w:hint="eastAsia" w:ascii="Times New Roman" w:hAnsi="Times New Roman" w:eastAsia="仿宋"/>
          <w:sz w:val="32"/>
          <w:szCs w:val="32"/>
        </w:rPr>
        <w:t>万元，完成预算</w:t>
      </w:r>
      <w:r>
        <w:rPr>
          <w:rFonts w:hint="eastAsia" w:ascii="Times New Roman" w:hAnsi="Times New Roman" w:eastAsia="仿宋"/>
          <w:sz w:val="32"/>
          <w:szCs w:val="32"/>
          <w:lang w:val="en-US" w:eastAsia="zh-CN"/>
        </w:rPr>
        <w:t>76.4</w:t>
      </w:r>
      <w:r>
        <w:rPr>
          <w:rFonts w:ascii="Times New Roman" w:hAnsi="Times New Roman" w:eastAsia="仿宋"/>
          <w:sz w:val="32"/>
          <w:szCs w:val="32"/>
        </w:rPr>
        <w:t>%</w:t>
      </w:r>
      <w:r>
        <w:rPr>
          <w:rFonts w:hint="eastAsia" w:ascii="Times New Roman" w:hAnsi="Times New Roman" w:eastAsia="仿宋"/>
          <w:sz w:val="32"/>
          <w:szCs w:val="32"/>
        </w:rPr>
        <w:t>，决算数小于预算数的主要原因是</w:t>
      </w:r>
      <w:r>
        <w:rPr>
          <w:rFonts w:hint="eastAsia" w:ascii="Times New Roman" w:hAnsi="Times New Roman" w:eastAsia="仿宋_GB2312" w:cs="仿宋_GB2312"/>
          <w:color w:val="000000"/>
          <w:sz w:val="32"/>
          <w:szCs w:val="32"/>
          <w:lang w:eastAsia="zh-CN"/>
        </w:rPr>
        <w:t>街道车辆维护多方比价，选择最优惠的定点维修单位，减少了维修费用</w:t>
      </w:r>
      <w:r>
        <w:rPr>
          <w:rFonts w:hint="eastAsia" w:ascii="Times New Roman" w:hAnsi="Times New Roman" w:eastAsia="仿宋"/>
          <w:sz w:val="32"/>
          <w:szCs w:val="32"/>
        </w:rPr>
        <w:t>。</w:t>
      </w:r>
    </w:p>
    <w:p>
      <w:pPr>
        <w:spacing w:line="600" w:lineRule="exact"/>
        <w:ind w:firstLine="640"/>
        <w:outlineLvl w:val="2"/>
        <w:rPr>
          <w:rFonts w:ascii="Times New Roman" w:hAnsi="Times New Roman" w:eastAsia="仿宋"/>
          <w:b/>
          <w:sz w:val="32"/>
          <w:szCs w:val="32"/>
        </w:rPr>
      </w:pPr>
      <w:bookmarkStart w:id="62" w:name="_Toc15377217"/>
      <w:r>
        <w:rPr>
          <w:rFonts w:hint="eastAsia" w:ascii="Times New Roman" w:hAnsi="Times New Roman" w:eastAsia="仿宋"/>
          <w:b/>
          <w:sz w:val="32"/>
          <w:szCs w:val="32"/>
        </w:rPr>
        <w:t>（二）“三公”经费财政拨款支出决算具体情况说明</w:t>
      </w:r>
      <w:bookmarkEnd w:id="62"/>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w:t>
      </w:r>
      <w:r>
        <w:rPr>
          <w:rFonts w:hint="eastAsia" w:ascii="仿宋" w:hAnsi="仿宋" w:eastAsia="仿宋"/>
          <w:sz w:val="32"/>
          <w:szCs w:val="32"/>
          <w:lang w:val="en-US" w:eastAsia="zh-CN"/>
        </w:rPr>
        <w:t>费0万元，</w:t>
      </w:r>
      <w:r>
        <w:rPr>
          <w:rFonts w:hint="eastAsia" w:ascii="仿宋" w:hAnsi="仿宋" w:eastAsia="仿宋"/>
          <w:sz w:val="32"/>
          <w:szCs w:val="32"/>
        </w:rPr>
        <w:t>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公务用车</w:t>
      </w:r>
      <w:r>
        <w:rPr>
          <w:rFonts w:hint="eastAsia" w:ascii="仿宋" w:hAnsi="仿宋" w:eastAsia="仿宋"/>
          <w:sz w:val="32"/>
          <w:szCs w:val="32"/>
        </w:rPr>
        <w:t>运行维护费支出决算</w:t>
      </w:r>
      <w:r>
        <w:rPr>
          <w:rFonts w:hint="eastAsia" w:ascii="仿宋" w:hAnsi="仿宋" w:eastAsia="仿宋"/>
          <w:sz w:val="32"/>
          <w:szCs w:val="32"/>
          <w:lang w:val="en-US" w:eastAsia="zh-CN"/>
        </w:rPr>
        <w:t>1.91</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pStyle w:val="2"/>
      </w:pPr>
      <w:r>
        <w:rPr>
          <w:rFonts w:hint="eastAsia" w:eastAsiaTheme="minorEastAsia"/>
          <w:lang w:eastAsia="zh-CN"/>
        </w:rPr>
        <w:drawing>
          <wp:anchor distT="0" distB="0" distL="114300" distR="114300" simplePos="0" relativeHeight="251665408" behindDoc="0" locked="0" layoutInCell="1" allowOverlap="1">
            <wp:simplePos x="0" y="0"/>
            <wp:positionH relativeFrom="column">
              <wp:posOffset>391795</wp:posOffset>
            </wp:positionH>
            <wp:positionV relativeFrom="paragraph">
              <wp:posOffset>9525</wp:posOffset>
            </wp:positionV>
            <wp:extent cx="4323715" cy="2007235"/>
            <wp:effectExtent l="4445" t="5080" r="15240" b="698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jc w:val="center"/>
        <w:rPr>
          <w:rFonts w:hint="eastAsia" w:ascii="仿宋" w:hAnsi="仿宋" w:eastAsia="仿宋"/>
          <w:b w:val="0"/>
          <w:bCs w:val="0"/>
          <w:sz w:val="32"/>
          <w:szCs w:val="32"/>
        </w:rPr>
      </w:pPr>
      <w:r>
        <w:rPr>
          <w:rFonts w:hint="eastAsia" w:ascii="仿宋" w:hAnsi="仿宋" w:eastAsia="仿宋"/>
          <w:b w:val="0"/>
          <w:bCs w:val="0"/>
          <w:sz w:val="32"/>
          <w:szCs w:val="32"/>
        </w:rPr>
        <w:t>（图7：“三公”经费财政拨款支出结构）</w:t>
      </w:r>
    </w:p>
    <w:p>
      <w:pPr>
        <w:spacing w:line="600" w:lineRule="exact"/>
        <w:ind w:firstLine="640"/>
        <w:rPr>
          <w:rFonts w:ascii="Times New Roman" w:hAnsi="Times New Roman" w:eastAsia="仿宋_GB2312"/>
          <w:b w:val="0"/>
          <w:bCs w:val="0"/>
          <w:sz w:val="32"/>
          <w:szCs w:val="32"/>
        </w:rPr>
      </w:pPr>
      <w:r>
        <w:rPr>
          <w:rFonts w:ascii="Times New Roman" w:hAnsi="Times New Roman" w:eastAsia="仿宋_GB2312"/>
          <w:b w:val="0"/>
          <w:bCs w:val="0"/>
          <w:sz w:val="32"/>
          <w:szCs w:val="32"/>
        </w:rPr>
        <w:t>1.</w:t>
      </w:r>
      <w:r>
        <w:rPr>
          <w:rFonts w:hint="eastAsia" w:ascii="Times New Roman" w:hAnsi="Times New Roman" w:eastAsia="仿宋_GB2312"/>
          <w:b w:val="0"/>
          <w:bCs w:val="0"/>
          <w:sz w:val="32"/>
          <w:szCs w:val="32"/>
        </w:rPr>
        <w:t>因公出国（境）经费支出</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万元，</w:t>
      </w:r>
      <w:r>
        <w:rPr>
          <w:rStyle w:val="17"/>
          <w:rFonts w:hint="eastAsia" w:ascii="Times New Roman" w:hAnsi="Times New Roman" w:eastAsia="仿宋"/>
          <w:b w:val="0"/>
          <w:bCs w:val="0"/>
          <w:sz w:val="32"/>
          <w:szCs w:val="32"/>
        </w:rPr>
        <w:t>完成预算</w:t>
      </w:r>
      <w:r>
        <w:rPr>
          <w:rStyle w:val="17"/>
          <w:rFonts w:hint="eastAsia" w:ascii="Times New Roman" w:hAnsi="Times New Roman" w:eastAsia="仿宋"/>
          <w:b w:val="0"/>
          <w:bCs w:val="0"/>
          <w:sz w:val="32"/>
          <w:szCs w:val="32"/>
          <w:lang w:val="en-US" w:eastAsia="zh-CN"/>
        </w:rPr>
        <w:t>0</w:t>
      </w:r>
      <w:r>
        <w:rPr>
          <w:rStyle w:val="17"/>
          <w:rFonts w:ascii="Times New Roman" w:hAnsi="Times New Roman" w:eastAsia="仿宋"/>
          <w:b w:val="0"/>
          <w:bCs w:val="0"/>
          <w:sz w:val="32"/>
          <w:szCs w:val="32"/>
        </w:rPr>
        <w:t>%</w:t>
      </w:r>
      <w:r>
        <w:rPr>
          <w:rStyle w:val="17"/>
          <w:rFonts w:hint="eastAsia" w:ascii="Times New Roman" w:hAnsi="Times New Roman" w:eastAsia="仿宋"/>
          <w:b w:val="0"/>
          <w:bCs w:val="0"/>
          <w:sz w:val="32"/>
          <w:szCs w:val="32"/>
        </w:rPr>
        <w:t>。</w:t>
      </w:r>
      <w:r>
        <w:rPr>
          <w:rFonts w:hint="eastAsia" w:ascii="Times New Roman" w:hAnsi="Times New Roman" w:eastAsia="仿宋_GB2312"/>
          <w:b w:val="0"/>
          <w:bCs w:val="0"/>
          <w:sz w:val="32"/>
          <w:szCs w:val="32"/>
        </w:rPr>
        <w:t>全年安排因公出国（境）团组</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次，出国（境）</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人。因公出国（境）支出决算</w:t>
      </w:r>
      <w:r>
        <w:rPr>
          <w:rFonts w:hint="eastAsia" w:ascii="Times New Roman" w:hAnsi="Times New Roman" w:eastAsia="仿宋_GB2312"/>
          <w:b w:val="0"/>
          <w:bCs w:val="0"/>
          <w:sz w:val="32"/>
          <w:szCs w:val="32"/>
          <w:lang w:eastAsia="zh-CN"/>
        </w:rPr>
        <w:t>与</w:t>
      </w:r>
      <w:r>
        <w:rPr>
          <w:rFonts w:ascii="Times New Roman" w:hAnsi="Times New Roman" w:eastAsia="仿宋_GB2312"/>
          <w:b w:val="0"/>
          <w:bCs w:val="0"/>
          <w:sz w:val="32"/>
          <w:szCs w:val="32"/>
        </w:rPr>
        <w:t>20</w:t>
      </w:r>
      <w:r>
        <w:rPr>
          <w:rFonts w:hint="eastAsia" w:ascii="Times New Roman" w:hAnsi="Times New Roman" w:eastAsia="仿宋_GB2312"/>
          <w:b w:val="0"/>
          <w:bCs w:val="0"/>
          <w:sz w:val="32"/>
          <w:szCs w:val="32"/>
        </w:rPr>
        <w:t>2</w:t>
      </w:r>
      <w:r>
        <w:rPr>
          <w:rFonts w:hint="eastAsia" w:ascii="Times New Roman" w:hAnsi="Times New Roman" w:eastAsia="仿宋_GB2312"/>
          <w:b w:val="0"/>
          <w:bCs w:val="0"/>
          <w:sz w:val="32"/>
          <w:szCs w:val="32"/>
          <w:lang w:val="en-US" w:eastAsia="zh-CN"/>
        </w:rPr>
        <w:t>1</w:t>
      </w:r>
      <w:r>
        <w:rPr>
          <w:rFonts w:hint="eastAsia" w:ascii="Times New Roman" w:hAnsi="Times New Roman" w:eastAsia="仿宋_GB2312"/>
          <w:b w:val="0"/>
          <w:bCs w:val="0"/>
          <w:sz w:val="32"/>
          <w:szCs w:val="32"/>
        </w:rPr>
        <w:t>年</w:t>
      </w:r>
      <w:r>
        <w:rPr>
          <w:rFonts w:hint="eastAsia" w:ascii="Times New Roman" w:hAnsi="Times New Roman" w:eastAsia="仿宋_GB2312"/>
          <w:b w:val="0"/>
          <w:bCs w:val="0"/>
          <w:sz w:val="32"/>
          <w:szCs w:val="32"/>
          <w:lang w:eastAsia="zh-CN"/>
        </w:rPr>
        <w:t>持平</w:t>
      </w:r>
      <w:r>
        <w:rPr>
          <w:rFonts w:hint="eastAsia" w:ascii="Times New Roman" w:hAnsi="Times New Roman" w:eastAsia="仿宋_GB2312"/>
          <w:b w:val="0"/>
          <w:bCs w:val="0"/>
          <w:sz w:val="32"/>
          <w:szCs w:val="32"/>
        </w:rPr>
        <w:t>。</w:t>
      </w:r>
    </w:p>
    <w:p>
      <w:pPr>
        <w:spacing w:line="600" w:lineRule="exact"/>
        <w:ind w:firstLine="640"/>
        <w:rPr>
          <w:rFonts w:ascii="Times New Roman" w:hAnsi="Times New Roman" w:eastAsia="仿宋_GB2312"/>
          <w:b w:val="0"/>
          <w:bCs w:val="0"/>
          <w:sz w:val="32"/>
          <w:szCs w:val="32"/>
        </w:rPr>
      </w:pPr>
      <w:r>
        <w:rPr>
          <w:rFonts w:ascii="Times New Roman" w:hAnsi="Times New Roman" w:eastAsia="仿宋_GB2312"/>
          <w:b w:val="0"/>
          <w:bCs w:val="0"/>
          <w:sz w:val="32"/>
          <w:szCs w:val="32"/>
        </w:rPr>
        <w:t>2.</w:t>
      </w:r>
      <w:r>
        <w:rPr>
          <w:rFonts w:hint="eastAsia" w:ascii="Times New Roman" w:hAnsi="Times New Roman" w:eastAsia="仿宋_GB2312"/>
          <w:b w:val="0"/>
          <w:bCs w:val="0"/>
          <w:sz w:val="32"/>
          <w:szCs w:val="32"/>
        </w:rPr>
        <w:t>公务用车购置及运行维护费支出</w:t>
      </w:r>
      <w:r>
        <w:rPr>
          <w:rFonts w:hint="eastAsia" w:ascii="Times New Roman" w:hAnsi="Times New Roman" w:eastAsia="仿宋_GB2312"/>
          <w:b w:val="0"/>
          <w:bCs w:val="0"/>
          <w:sz w:val="32"/>
          <w:szCs w:val="32"/>
          <w:lang w:val="en-US" w:eastAsia="zh-CN"/>
        </w:rPr>
        <w:t>1.91</w:t>
      </w:r>
      <w:r>
        <w:rPr>
          <w:rFonts w:hint="eastAsia" w:ascii="Times New Roman" w:hAnsi="Times New Roman" w:eastAsia="仿宋_GB2312"/>
          <w:b w:val="0"/>
          <w:bCs w:val="0"/>
          <w:sz w:val="32"/>
          <w:szCs w:val="32"/>
        </w:rPr>
        <w:t>万元,</w:t>
      </w:r>
      <w:r>
        <w:rPr>
          <w:rStyle w:val="17"/>
          <w:rFonts w:hint="eastAsia" w:ascii="Times New Roman" w:hAnsi="Times New Roman" w:eastAsia="仿宋"/>
          <w:b w:val="0"/>
          <w:bCs w:val="0"/>
          <w:sz w:val="32"/>
          <w:szCs w:val="32"/>
        </w:rPr>
        <w:t>完成预算</w:t>
      </w:r>
      <w:r>
        <w:rPr>
          <w:rStyle w:val="17"/>
          <w:rFonts w:hint="eastAsia" w:ascii="Times New Roman" w:hAnsi="Times New Roman" w:eastAsia="仿宋"/>
          <w:b w:val="0"/>
          <w:bCs w:val="0"/>
          <w:sz w:val="32"/>
          <w:szCs w:val="32"/>
          <w:lang w:val="en-US" w:eastAsia="zh-CN"/>
        </w:rPr>
        <w:t>76.4</w:t>
      </w:r>
      <w:r>
        <w:rPr>
          <w:rStyle w:val="17"/>
          <w:rFonts w:ascii="Times New Roman" w:hAnsi="Times New Roman" w:eastAsia="仿宋"/>
          <w:b w:val="0"/>
          <w:bCs w:val="0"/>
          <w:sz w:val="32"/>
          <w:szCs w:val="32"/>
        </w:rPr>
        <w:t>%</w:t>
      </w:r>
      <w:r>
        <w:rPr>
          <w:rStyle w:val="17"/>
          <w:rFonts w:hint="eastAsia" w:ascii="Times New Roman" w:hAnsi="Times New Roman" w:eastAsia="仿宋"/>
          <w:b w:val="0"/>
          <w:bCs w:val="0"/>
          <w:sz w:val="32"/>
          <w:szCs w:val="32"/>
        </w:rPr>
        <w:t>。</w:t>
      </w:r>
      <w:r>
        <w:rPr>
          <w:rFonts w:hint="eastAsia" w:ascii="Times New Roman" w:hAnsi="Times New Roman" w:eastAsia="仿宋_GB2312"/>
          <w:b w:val="0"/>
          <w:bCs w:val="0"/>
          <w:sz w:val="32"/>
          <w:szCs w:val="32"/>
        </w:rPr>
        <w:t>公务用车购置及运行维护费支出决算比</w:t>
      </w:r>
      <w:r>
        <w:rPr>
          <w:rFonts w:ascii="Times New Roman" w:hAnsi="Times New Roman" w:eastAsia="仿宋_GB2312"/>
          <w:b w:val="0"/>
          <w:bCs w:val="0"/>
          <w:sz w:val="32"/>
          <w:szCs w:val="32"/>
        </w:rPr>
        <w:t>20</w:t>
      </w:r>
      <w:r>
        <w:rPr>
          <w:rFonts w:hint="eastAsia" w:ascii="Times New Roman" w:hAnsi="Times New Roman" w:eastAsia="仿宋_GB2312"/>
          <w:b w:val="0"/>
          <w:bCs w:val="0"/>
          <w:sz w:val="32"/>
          <w:szCs w:val="32"/>
        </w:rPr>
        <w:t>2</w:t>
      </w:r>
      <w:r>
        <w:rPr>
          <w:rFonts w:hint="eastAsia" w:eastAsia="仿宋_GB2312"/>
          <w:b w:val="0"/>
          <w:bCs w:val="0"/>
          <w:sz w:val="32"/>
          <w:szCs w:val="32"/>
          <w:lang w:val="en-US" w:eastAsia="zh-CN"/>
        </w:rPr>
        <w:t>0</w:t>
      </w:r>
      <w:r>
        <w:rPr>
          <w:rFonts w:hint="eastAsia" w:ascii="Times New Roman" w:hAnsi="Times New Roman" w:eastAsia="仿宋_GB2312"/>
          <w:b w:val="0"/>
          <w:bCs w:val="0"/>
          <w:sz w:val="32"/>
          <w:szCs w:val="32"/>
        </w:rPr>
        <w:t>年增加</w:t>
      </w:r>
      <w:r>
        <w:rPr>
          <w:rFonts w:hint="eastAsia" w:ascii="Times New Roman" w:hAnsi="Times New Roman" w:eastAsia="仿宋_GB2312"/>
          <w:b w:val="0"/>
          <w:bCs w:val="0"/>
          <w:sz w:val="32"/>
          <w:szCs w:val="32"/>
          <w:lang w:val="en-US" w:eastAsia="zh-CN"/>
        </w:rPr>
        <w:t>0.86</w:t>
      </w:r>
      <w:r>
        <w:rPr>
          <w:rFonts w:hint="eastAsia" w:ascii="Times New Roman" w:hAnsi="Times New Roman" w:eastAsia="仿宋_GB2312"/>
          <w:b w:val="0"/>
          <w:bCs w:val="0"/>
          <w:sz w:val="32"/>
          <w:szCs w:val="32"/>
        </w:rPr>
        <w:t>万元，增长</w:t>
      </w:r>
      <w:r>
        <w:rPr>
          <w:rFonts w:hint="eastAsia" w:ascii="Times New Roman" w:hAnsi="Times New Roman" w:eastAsia="仿宋_GB2312"/>
          <w:b w:val="0"/>
          <w:bCs w:val="0"/>
          <w:sz w:val="32"/>
          <w:szCs w:val="32"/>
          <w:lang w:val="en-US" w:eastAsia="zh-CN"/>
        </w:rPr>
        <w:t>81.9</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。主要原因是</w:t>
      </w:r>
      <w:r>
        <w:rPr>
          <w:rFonts w:hint="eastAsia" w:ascii="Times New Roman" w:hAnsi="Times New Roman" w:eastAsia="仿宋_GB2312"/>
          <w:b w:val="0"/>
          <w:bCs w:val="0"/>
          <w:sz w:val="32"/>
          <w:szCs w:val="32"/>
          <w:lang w:eastAsia="zh-CN"/>
        </w:rPr>
        <w:t>公车使用时间长，维修费用增加</w:t>
      </w:r>
      <w:r>
        <w:rPr>
          <w:rFonts w:hint="eastAsia" w:ascii="Times New Roman" w:hAnsi="Times New Roman" w:eastAsia="仿宋_GB2312"/>
          <w:b w:val="0"/>
          <w:bCs w:val="0"/>
          <w:sz w:val="32"/>
          <w:szCs w:val="32"/>
        </w:rPr>
        <w:t>。</w:t>
      </w:r>
    </w:p>
    <w:p>
      <w:pPr>
        <w:spacing w:line="600" w:lineRule="exact"/>
        <w:ind w:firstLine="640" w:firstLineChars="20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其中：公务用车购置支出</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万元。全年按规定更新购置公务用车</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辆，其中：轿车</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辆、金额</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万元，越野车</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辆、金额</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万元，载客汽车</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辆、金额</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万元。截至</w:t>
      </w:r>
      <w:r>
        <w:rPr>
          <w:rFonts w:ascii="Times New Roman" w:hAnsi="Times New Roman" w:eastAsia="仿宋_GB2312"/>
          <w:b w:val="0"/>
          <w:bCs w:val="0"/>
          <w:sz w:val="32"/>
          <w:szCs w:val="32"/>
        </w:rPr>
        <w:t>20</w:t>
      </w:r>
      <w:r>
        <w:rPr>
          <w:rFonts w:hint="eastAsia" w:ascii="Times New Roman" w:hAnsi="Times New Roman" w:eastAsia="仿宋_GB2312"/>
          <w:b w:val="0"/>
          <w:bCs w:val="0"/>
          <w:sz w:val="32"/>
          <w:szCs w:val="32"/>
        </w:rPr>
        <w:t>21年</w:t>
      </w:r>
      <w:r>
        <w:rPr>
          <w:rFonts w:ascii="Times New Roman" w:hAnsi="Times New Roman" w:eastAsia="仿宋_GB2312"/>
          <w:b w:val="0"/>
          <w:bCs w:val="0"/>
          <w:sz w:val="32"/>
          <w:szCs w:val="32"/>
        </w:rPr>
        <w:t>12</w:t>
      </w:r>
      <w:r>
        <w:rPr>
          <w:rFonts w:hint="eastAsia" w:ascii="Times New Roman" w:hAnsi="Times New Roman" w:eastAsia="仿宋_GB2312"/>
          <w:b w:val="0"/>
          <w:bCs w:val="0"/>
          <w:sz w:val="32"/>
          <w:szCs w:val="32"/>
        </w:rPr>
        <w:t>月底，单位共有公务用车</w:t>
      </w:r>
      <w:r>
        <w:rPr>
          <w:rFonts w:hint="eastAsia" w:ascii="Times New Roman" w:hAnsi="Times New Roman" w:eastAsia="仿宋_GB2312"/>
          <w:b w:val="0"/>
          <w:bCs w:val="0"/>
          <w:sz w:val="32"/>
          <w:szCs w:val="32"/>
          <w:lang w:val="en-US" w:eastAsia="zh-CN"/>
        </w:rPr>
        <w:t>1</w:t>
      </w:r>
      <w:r>
        <w:rPr>
          <w:rFonts w:hint="eastAsia" w:ascii="Times New Roman" w:hAnsi="Times New Roman" w:eastAsia="仿宋_GB2312"/>
          <w:b w:val="0"/>
          <w:bCs w:val="0"/>
          <w:sz w:val="32"/>
          <w:szCs w:val="32"/>
        </w:rPr>
        <w:t>辆，其中：轿车</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辆、越野车</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辆、载客汽车</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辆</w:t>
      </w:r>
      <w:r>
        <w:rPr>
          <w:rFonts w:hint="eastAsia" w:ascii="Times New Roman" w:hAnsi="Times New Roman" w:eastAsia="仿宋_GB2312"/>
          <w:b w:val="0"/>
          <w:bCs w:val="0"/>
          <w:sz w:val="32"/>
          <w:szCs w:val="32"/>
          <w:lang w:eastAsia="zh-CN"/>
        </w:rPr>
        <w:t>，皮卡车</w:t>
      </w:r>
      <w:r>
        <w:rPr>
          <w:rFonts w:hint="eastAsia" w:ascii="Times New Roman" w:hAnsi="Times New Roman" w:eastAsia="仿宋_GB2312"/>
          <w:b w:val="0"/>
          <w:bCs w:val="0"/>
          <w:sz w:val="32"/>
          <w:szCs w:val="32"/>
          <w:lang w:val="en-US" w:eastAsia="zh-CN"/>
        </w:rPr>
        <w:t>1辆</w:t>
      </w:r>
      <w:r>
        <w:rPr>
          <w:rFonts w:hint="eastAsia" w:ascii="Times New Roman" w:hAnsi="Times New Roman" w:eastAsia="仿宋_GB2312"/>
          <w:b w:val="0"/>
          <w:bCs w:val="0"/>
          <w:sz w:val="32"/>
          <w:szCs w:val="32"/>
        </w:rPr>
        <w:t>。</w:t>
      </w:r>
    </w:p>
    <w:p>
      <w:pPr>
        <w:spacing w:line="600" w:lineRule="exact"/>
        <w:ind w:firstLine="64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公务用车运行维护费支出</w:t>
      </w:r>
      <w:r>
        <w:rPr>
          <w:rFonts w:hint="eastAsia" w:ascii="Times New Roman" w:hAnsi="Times New Roman" w:eastAsia="仿宋_GB2312"/>
          <w:b w:val="0"/>
          <w:bCs w:val="0"/>
          <w:sz w:val="32"/>
          <w:szCs w:val="32"/>
          <w:lang w:val="en-US" w:eastAsia="zh-CN"/>
        </w:rPr>
        <w:t>1.91</w:t>
      </w:r>
      <w:r>
        <w:rPr>
          <w:rFonts w:hint="eastAsia" w:ascii="Times New Roman" w:hAnsi="Times New Roman" w:eastAsia="仿宋_GB2312"/>
          <w:b w:val="0"/>
          <w:bCs w:val="0"/>
          <w:sz w:val="32"/>
          <w:szCs w:val="32"/>
        </w:rPr>
        <w:t>万元。主要用于</w:t>
      </w:r>
      <w:r>
        <w:rPr>
          <w:rFonts w:hint="eastAsia" w:ascii="Times New Roman" w:hAnsi="Times New Roman" w:eastAsia="仿宋_GB2312"/>
          <w:b w:val="0"/>
          <w:bCs w:val="0"/>
          <w:sz w:val="32"/>
          <w:szCs w:val="32"/>
          <w:lang w:eastAsia="zh-CN"/>
        </w:rPr>
        <w:t>街道日常创文、防汛、防火、维稳</w:t>
      </w:r>
      <w:r>
        <w:rPr>
          <w:rFonts w:hint="eastAsia" w:ascii="Times New Roman" w:hAnsi="Times New Roman" w:eastAsia="仿宋_GB2312"/>
          <w:b w:val="0"/>
          <w:bCs w:val="0"/>
          <w:sz w:val="32"/>
          <w:szCs w:val="32"/>
        </w:rPr>
        <w:t>等所需的公务用车燃料费、维修费、过路过桥费、保险费等支出。</w:t>
      </w:r>
    </w:p>
    <w:p>
      <w:pPr>
        <w:spacing w:line="600" w:lineRule="exact"/>
        <w:ind w:firstLine="640"/>
        <w:rPr>
          <w:rFonts w:hint="eastAsia" w:ascii="Times New Roman" w:hAnsi="Times New Roman" w:eastAsia="仿宋_GB2312"/>
          <w:b w:val="0"/>
          <w:bCs w:val="0"/>
          <w:sz w:val="32"/>
          <w:szCs w:val="32"/>
          <w:lang w:eastAsia="zh-CN"/>
        </w:rPr>
      </w:pPr>
      <w:r>
        <w:rPr>
          <w:rFonts w:ascii="Times New Roman" w:hAnsi="Times New Roman" w:eastAsia="仿宋_GB2312"/>
          <w:b w:val="0"/>
          <w:bCs w:val="0"/>
          <w:sz w:val="32"/>
          <w:szCs w:val="32"/>
        </w:rPr>
        <w:t>3.</w:t>
      </w:r>
      <w:r>
        <w:rPr>
          <w:rFonts w:hint="eastAsia" w:ascii="Times New Roman" w:hAnsi="Times New Roman" w:eastAsia="仿宋_GB2312"/>
          <w:b w:val="0"/>
          <w:bCs w:val="0"/>
          <w:sz w:val="32"/>
          <w:szCs w:val="32"/>
        </w:rPr>
        <w:t>公务接待费支出</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万元，</w:t>
      </w:r>
      <w:r>
        <w:rPr>
          <w:rStyle w:val="17"/>
          <w:rFonts w:hint="eastAsia" w:ascii="Times New Roman" w:hAnsi="Times New Roman" w:eastAsia="仿宋"/>
          <w:b w:val="0"/>
          <w:bCs w:val="0"/>
          <w:sz w:val="32"/>
          <w:szCs w:val="32"/>
        </w:rPr>
        <w:t>完成预算</w:t>
      </w:r>
      <w:r>
        <w:rPr>
          <w:rStyle w:val="17"/>
          <w:rFonts w:hint="eastAsia" w:ascii="Times New Roman" w:hAnsi="Times New Roman" w:eastAsia="仿宋"/>
          <w:b w:val="0"/>
          <w:bCs w:val="0"/>
          <w:sz w:val="32"/>
          <w:szCs w:val="32"/>
          <w:lang w:val="en-US" w:eastAsia="zh-CN"/>
        </w:rPr>
        <w:t>0</w:t>
      </w:r>
      <w:r>
        <w:rPr>
          <w:rStyle w:val="17"/>
          <w:rFonts w:ascii="Times New Roman" w:hAnsi="Times New Roman" w:eastAsia="仿宋"/>
          <w:b w:val="0"/>
          <w:bCs w:val="0"/>
          <w:sz w:val="32"/>
          <w:szCs w:val="32"/>
        </w:rPr>
        <w:t>%</w:t>
      </w:r>
      <w:r>
        <w:rPr>
          <w:rStyle w:val="17"/>
          <w:rFonts w:hint="eastAsia" w:ascii="Times New Roman" w:hAnsi="Times New Roman" w:eastAsia="仿宋"/>
          <w:b w:val="0"/>
          <w:bCs w:val="0"/>
          <w:sz w:val="32"/>
          <w:szCs w:val="32"/>
        </w:rPr>
        <w:t>。</w:t>
      </w:r>
      <w:r>
        <w:rPr>
          <w:rFonts w:hint="eastAsia" w:ascii="Times New Roman" w:hAnsi="Times New Roman" w:eastAsia="仿宋_GB2312"/>
          <w:b w:val="0"/>
          <w:bCs w:val="0"/>
          <w:sz w:val="32"/>
          <w:szCs w:val="32"/>
        </w:rPr>
        <w:t>公务接待费支出决算</w:t>
      </w:r>
      <w:r>
        <w:rPr>
          <w:rFonts w:hint="eastAsia" w:ascii="Times New Roman" w:hAnsi="Times New Roman" w:eastAsia="仿宋_GB2312"/>
          <w:b w:val="0"/>
          <w:bCs w:val="0"/>
          <w:sz w:val="32"/>
          <w:szCs w:val="32"/>
          <w:lang w:eastAsia="zh-CN"/>
        </w:rPr>
        <w:t>与</w:t>
      </w:r>
      <w:r>
        <w:rPr>
          <w:rFonts w:ascii="Times New Roman" w:hAnsi="Times New Roman" w:eastAsia="仿宋_GB2312"/>
          <w:b w:val="0"/>
          <w:bCs w:val="0"/>
          <w:sz w:val="32"/>
          <w:szCs w:val="32"/>
        </w:rPr>
        <w:t>20</w:t>
      </w:r>
      <w:r>
        <w:rPr>
          <w:rFonts w:hint="eastAsia" w:ascii="Times New Roman" w:hAnsi="Times New Roman" w:eastAsia="仿宋_GB2312"/>
          <w:b w:val="0"/>
          <w:bCs w:val="0"/>
          <w:sz w:val="32"/>
          <w:szCs w:val="32"/>
        </w:rPr>
        <w:t>20年</w:t>
      </w:r>
      <w:r>
        <w:rPr>
          <w:rFonts w:hint="eastAsia" w:ascii="Times New Roman" w:hAnsi="Times New Roman" w:eastAsia="仿宋_GB2312"/>
          <w:b w:val="0"/>
          <w:bCs w:val="0"/>
          <w:sz w:val="32"/>
          <w:szCs w:val="32"/>
          <w:lang w:eastAsia="zh-CN"/>
        </w:rPr>
        <w:t>持平。</w:t>
      </w:r>
    </w:p>
    <w:p>
      <w:pPr>
        <w:spacing w:line="600" w:lineRule="exact"/>
        <w:ind w:firstLine="640"/>
        <w:rPr>
          <w:rFonts w:ascii="Times New Roman" w:hAnsi="Times New Roman" w:eastAsia="仿宋_GB2312"/>
          <w:b w:val="0"/>
          <w:bCs w:val="0"/>
          <w:sz w:val="32"/>
          <w:szCs w:val="32"/>
        </w:rPr>
      </w:pPr>
      <w:r>
        <w:rPr>
          <w:rFonts w:hint="eastAsia" w:ascii="Times New Roman" w:hAnsi="Times New Roman" w:eastAsia="仿宋"/>
          <w:b w:val="0"/>
          <w:bCs w:val="0"/>
          <w:sz w:val="32"/>
          <w:szCs w:val="32"/>
        </w:rPr>
        <w:t>国内公务接待支出</w:t>
      </w:r>
      <w:r>
        <w:rPr>
          <w:rFonts w:hint="eastAsia" w:ascii="Times New Roman" w:hAnsi="Times New Roman" w:eastAsia="仿宋"/>
          <w:b w:val="0"/>
          <w:bCs w:val="0"/>
          <w:sz w:val="32"/>
          <w:szCs w:val="32"/>
          <w:lang w:val="en-US" w:eastAsia="zh-CN"/>
        </w:rPr>
        <w:t>0</w:t>
      </w:r>
      <w:r>
        <w:rPr>
          <w:rFonts w:hint="eastAsia" w:ascii="Times New Roman" w:hAnsi="Times New Roman" w:eastAsia="仿宋_GB2312"/>
          <w:b w:val="0"/>
          <w:bCs w:val="0"/>
          <w:sz w:val="32"/>
          <w:szCs w:val="32"/>
        </w:rPr>
        <w:t>万元。国内公务接待</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批次，</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人次（不包括陪同人员），共计支出</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万元。</w:t>
      </w:r>
    </w:p>
    <w:p>
      <w:pPr>
        <w:spacing w:line="600" w:lineRule="exact"/>
        <w:ind w:firstLine="640" w:firstLineChars="200"/>
        <w:rPr>
          <w:rFonts w:ascii="Times New Roman" w:hAnsi="Times New Roman" w:eastAsia="黑体"/>
          <w:b w:val="0"/>
          <w:bCs w:val="0"/>
          <w:sz w:val="32"/>
          <w:szCs w:val="32"/>
        </w:rPr>
      </w:pPr>
      <w:r>
        <w:rPr>
          <w:rFonts w:hint="eastAsia" w:ascii="Times New Roman" w:hAnsi="Times New Roman" w:eastAsia="仿宋"/>
          <w:b w:val="0"/>
          <w:bCs w:val="0"/>
          <w:sz w:val="32"/>
          <w:szCs w:val="32"/>
        </w:rPr>
        <w:t>外事接待支出</w:t>
      </w:r>
      <w:r>
        <w:rPr>
          <w:rFonts w:hint="eastAsia" w:ascii="Times New Roman" w:hAnsi="Times New Roman" w:eastAsia="仿宋"/>
          <w:b w:val="0"/>
          <w:bCs w:val="0"/>
          <w:sz w:val="32"/>
          <w:szCs w:val="32"/>
          <w:lang w:val="en-US" w:eastAsia="zh-CN"/>
        </w:rPr>
        <w:t>0</w:t>
      </w:r>
      <w:r>
        <w:rPr>
          <w:rFonts w:hint="eastAsia" w:ascii="Times New Roman" w:hAnsi="Times New Roman" w:eastAsia="仿宋_GB2312"/>
          <w:b w:val="0"/>
          <w:bCs w:val="0"/>
          <w:sz w:val="32"/>
          <w:szCs w:val="32"/>
        </w:rPr>
        <w:t>万元，外事接待</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批次，</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人，共计支出</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万元。</w:t>
      </w:r>
      <w:bookmarkStart w:id="63" w:name="_Toc15377218"/>
      <w:bookmarkStart w:id="64" w:name="_Toc15396610"/>
    </w:p>
    <w:p>
      <w:pPr>
        <w:spacing w:line="600" w:lineRule="exact"/>
        <w:ind w:firstLine="640"/>
        <w:outlineLvl w:val="1"/>
        <w:rPr>
          <w:rStyle w:val="29"/>
          <w:rFonts w:ascii="Times New Roman" w:hAnsi="Times New Roman" w:eastAsia="黑体"/>
        </w:rPr>
      </w:pPr>
      <w:bookmarkStart w:id="65" w:name="_Toc14932"/>
      <w:r>
        <w:rPr>
          <w:rFonts w:hint="eastAsia" w:ascii="Times New Roman" w:hAnsi="Times New Roman" w:eastAsia="黑体"/>
          <w:sz w:val="32"/>
          <w:szCs w:val="32"/>
        </w:rPr>
        <w:t>八、</w:t>
      </w:r>
      <w:r>
        <w:rPr>
          <w:rStyle w:val="29"/>
          <w:rFonts w:hint="eastAsia" w:ascii="Times New Roman" w:hAnsi="Times New Roman" w:eastAsia="黑体"/>
          <w:b w:val="0"/>
        </w:rPr>
        <w:t>政府性基金预算支出决算情况说明</w:t>
      </w:r>
      <w:bookmarkEnd w:id="63"/>
      <w:bookmarkEnd w:id="64"/>
      <w:bookmarkEnd w:id="65"/>
    </w:p>
    <w:p>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21年政府性基金预算财政拨款支出</w:t>
      </w:r>
      <w:r>
        <w:rPr>
          <w:rFonts w:hint="eastAsia" w:ascii="仿宋_GB2312" w:eastAsia="仿宋_GB2312"/>
          <w:sz w:val="32"/>
          <w:szCs w:val="32"/>
          <w:lang w:val="en-US" w:eastAsia="zh-CN"/>
        </w:rPr>
        <w:t>8.9</w:t>
      </w:r>
      <w:r>
        <w:rPr>
          <w:rFonts w:hint="eastAsia" w:ascii="Times New Roman" w:hAnsi="Times New Roman" w:eastAsia="仿宋_GB2312"/>
          <w:sz w:val="32"/>
          <w:szCs w:val="32"/>
        </w:rPr>
        <w:t>万元。</w:t>
      </w:r>
    </w:p>
    <w:p>
      <w:pPr>
        <w:numPr>
          <w:ilvl w:val="0"/>
          <w:numId w:val="2"/>
        </w:numPr>
        <w:spacing w:line="600" w:lineRule="exact"/>
        <w:ind w:firstLine="640"/>
        <w:outlineLvl w:val="1"/>
        <w:rPr>
          <w:rStyle w:val="29"/>
          <w:rFonts w:ascii="Times New Roman" w:hAnsi="Times New Roman" w:eastAsia="黑体"/>
          <w:b w:val="0"/>
        </w:rPr>
      </w:pPr>
      <w:bookmarkStart w:id="66" w:name="_Toc15396611"/>
      <w:bookmarkStart w:id="67" w:name="_Toc15377219"/>
      <w:bookmarkStart w:id="68" w:name="_Toc30592"/>
      <w:r>
        <w:rPr>
          <w:rStyle w:val="29"/>
          <w:rFonts w:hint="eastAsia" w:ascii="Times New Roman" w:hAnsi="Times New Roman" w:eastAsia="黑体"/>
          <w:b w:val="0"/>
        </w:rPr>
        <w:t>国有资本经营预算支出决算情况说明</w:t>
      </w:r>
      <w:bookmarkEnd w:id="66"/>
      <w:bookmarkEnd w:id="67"/>
      <w:bookmarkEnd w:id="68"/>
    </w:p>
    <w:p>
      <w:pPr>
        <w:spacing w:line="600" w:lineRule="exact"/>
        <w:ind w:firstLine="640"/>
        <w:rPr>
          <w:rFonts w:ascii="Times New Roman" w:hAnsi="Times New Roman" w:eastAsia="方正小标宋简体" w:cs="方正小标宋简体"/>
          <w:sz w:val="44"/>
          <w:szCs w:val="44"/>
        </w:rPr>
      </w:pPr>
      <w:r>
        <w:rPr>
          <w:rFonts w:ascii="Times New Roman" w:hAnsi="Times New Roman" w:eastAsia="仿宋_GB2312"/>
          <w:sz w:val="32"/>
          <w:szCs w:val="32"/>
        </w:rPr>
        <w:t>20</w:t>
      </w:r>
      <w:r>
        <w:rPr>
          <w:rFonts w:hint="eastAsia" w:ascii="Times New Roman" w:hAnsi="Times New Roman" w:eastAsia="仿宋_GB2312"/>
          <w:sz w:val="32"/>
          <w:szCs w:val="32"/>
        </w:rPr>
        <w:t>21年国有资本经营预算财政拨款支出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numPr>
          <w:ilvl w:val="0"/>
          <w:numId w:val="2"/>
        </w:numPr>
        <w:spacing w:line="600" w:lineRule="exact"/>
        <w:ind w:firstLine="640"/>
        <w:outlineLvl w:val="1"/>
        <w:rPr>
          <w:rStyle w:val="29"/>
          <w:rFonts w:ascii="Times New Roman" w:hAnsi="Times New Roman" w:eastAsia="黑体"/>
          <w:b w:val="0"/>
        </w:rPr>
      </w:pPr>
      <w:bookmarkStart w:id="69" w:name="_Toc15396612"/>
      <w:bookmarkStart w:id="70" w:name="_Toc15377221"/>
      <w:bookmarkStart w:id="71" w:name="_Toc19481"/>
      <w:r>
        <w:rPr>
          <w:rStyle w:val="29"/>
          <w:rFonts w:hint="eastAsia" w:ascii="Times New Roman" w:hAnsi="Times New Roman" w:eastAsia="黑体"/>
          <w:b w:val="0"/>
        </w:rPr>
        <w:t>其他重要事项的情况说明</w:t>
      </w:r>
      <w:bookmarkEnd w:id="69"/>
      <w:bookmarkEnd w:id="70"/>
      <w:bookmarkEnd w:id="71"/>
    </w:p>
    <w:p>
      <w:pPr>
        <w:spacing w:line="600" w:lineRule="exact"/>
        <w:ind w:firstLine="643" w:firstLineChars="200"/>
        <w:outlineLvl w:val="2"/>
        <w:rPr>
          <w:rFonts w:ascii="仿宋" w:hAnsi="仿宋" w:eastAsia="仿宋"/>
          <w:sz w:val="32"/>
          <w:szCs w:val="32"/>
        </w:rPr>
      </w:pPr>
      <w:r>
        <w:rPr>
          <w:rFonts w:hint="eastAsia" w:ascii="仿宋" w:hAnsi="仿宋" w:eastAsia="仿宋"/>
          <w:b/>
          <w:sz w:val="32"/>
          <w:szCs w:val="32"/>
        </w:rPr>
        <w:t>（一）机关运行经费支出情况</w:t>
      </w:r>
    </w:p>
    <w:p>
      <w:pPr>
        <w:spacing w:line="600" w:lineRule="exact"/>
        <w:ind w:firstLine="640" w:firstLineChars="200"/>
        <w:rPr>
          <w:rFonts w:ascii="仿宋_GB2312" w:eastAsia="仿宋_GB2312"/>
          <w:color w:val="auto"/>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lang w:eastAsia="zh-CN"/>
        </w:rPr>
        <w:t>西区陶家渡街道办事处</w:t>
      </w:r>
      <w:r>
        <w:rPr>
          <w:rFonts w:hint="eastAsia" w:ascii="仿宋_GB2312" w:eastAsia="仿宋_GB2312"/>
          <w:sz w:val="32"/>
          <w:szCs w:val="32"/>
        </w:rPr>
        <w:t>机关运行经费支出</w:t>
      </w:r>
      <w:r>
        <w:rPr>
          <w:rFonts w:hint="eastAsia" w:ascii="仿宋_GB2312" w:eastAsia="仿宋_GB2312"/>
          <w:sz w:val="32"/>
          <w:szCs w:val="32"/>
          <w:lang w:val="en-US" w:eastAsia="zh-CN"/>
        </w:rPr>
        <w:t>22.6</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2.77</w:t>
      </w:r>
      <w:r>
        <w:rPr>
          <w:rFonts w:hint="eastAsia" w:ascii="仿宋_GB2312" w:eastAsia="仿宋_GB2312"/>
          <w:sz w:val="32"/>
          <w:szCs w:val="32"/>
        </w:rPr>
        <w:t>万元，下降</w:t>
      </w:r>
      <w:r>
        <w:rPr>
          <w:rFonts w:hint="eastAsia" w:ascii="仿宋_GB2312" w:eastAsia="仿宋_GB2312"/>
          <w:sz w:val="32"/>
          <w:szCs w:val="32"/>
          <w:lang w:val="en-US" w:eastAsia="zh-CN"/>
        </w:rPr>
        <w:t>10.92</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eastAsia="zh-CN"/>
        </w:rPr>
        <w:t>人员调动导致公用经费减少。</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2" w:name="_Toc15377223"/>
      <w:r>
        <w:rPr>
          <w:rFonts w:hint="eastAsia" w:ascii="仿宋" w:hAnsi="仿宋" w:eastAsia="仿宋"/>
          <w:b/>
          <w:sz w:val="32"/>
          <w:szCs w:val="32"/>
        </w:rPr>
        <w:t>（二）政府采购支出情况</w:t>
      </w:r>
      <w:bookmarkEnd w:id="7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lang w:eastAsia="zh-CN"/>
        </w:rPr>
        <w:t>西区陶家渡街道办事处</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3" w:name="_Toc15377224"/>
      <w:r>
        <w:rPr>
          <w:rFonts w:hint="eastAsia" w:ascii="仿宋" w:hAnsi="仿宋" w:eastAsia="仿宋"/>
          <w:b/>
          <w:sz w:val="32"/>
          <w:szCs w:val="32"/>
        </w:rPr>
        <w:t>（三）国有资产占有使用情况</w:t>
      </w:r>
      <w:bookmarkEnd w:id="73"/>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lang w:eastAsia="zh-CN"/>
        </w:rPr>
        <w:t>西区陶家渡街道办事处</w:t>
      </w:r>
      <w:r>
        <w:rPr>
          <w:rFonts w:hint="eastAsia" w:ascii="仿宋_GB2312" w:eastAsia="仿宋_GB2312"/>
          <w:sz w:val="32"/>
          <w:szCs w:val="32"/>
        </w:rPr>
        <w:t>共有车辆</w:t>
      </w:r>
      <w:r>
        <w:rPr>
          <w:rFonts w:hint="eastAsia" w:ascii="仿宋_GB2312" w:eastAsia="仿宋_GB2312"/>
          <w:sz w:val="32"/>
          <w:szCs w:val="32"/>
          <w:lang w:val="en-US" w:eastAsia="zh-CN"/>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特种专业技术用车</w:t>
      </w:r>
      <w:r>
        <w:rPr>
          <w:rFonts w:hint="eastAsia" w:ascii="仿宋_GB2312" w:eastAsia="仿宋_GB2312"/>
          <w:sz w:val="32"/>
          <w:szCs w:val="32"/>
          <w:lang w:val="en-US" w:eastAsia="zh-CN"/>
        </w:rPr>
        <w:t>1辆，</w:t>
      </w:r>
      <w:r>
        <w:rPr>
          <w:rFonts w:hint="eastAsia" w:ascii="仿宋_GB2312" w:eastAsia="仿宋_GB2312"/>
          <w:sz w:val="32"/>
          <w:szCs w:val="32"/>
        </w:rPr>
        <w:t>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根据预算绩效管理要求，本部门在2021年度预算编制阶段，组织对基层政权事业专项和社会管理专项项目、“人大代表之家”建设经费项目、综治维稳工作经费项目等</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个项目开展了绩效自评。同时，本部门对2021年部门整体开展绩效自评，《2021年</w:t>
      </w:r>
      <w:r>
        <w:rPr>
          <w:rFonts w:hint="eastAsia" w:ascii="仿宋_GB2312" w:hAnsi="仿宋_GB2312" w:eastAsia="仿宋_GB2312" w:cs="仿宋_GB2312"/>
          <w:sz w:val="32"/>
          <w:szCs w:val="32"/>
          <w:lang w:eastAsia="zh-CN"/>
        </w:rPr>
        <w:t>攀枝花市西区陶家渡街道办事处</w:t>
      </w:r>
      <w:r>
        <w:rPr>
          <w:rFonts w:hint="eastAsia" w:ascii="仿宋_GB2312" w:hAnsi="仿宋_GB2312" w:eastAsia="仿宋_GB2312" w:cs="仿宋_GB2312"/>
          <w:sz w:val="32"/>
          <w:szCs w:val="32"/>
        </w:rPr>
        <w:t>部门整体绩效评价报告》见附件（第四部分）。</w:t>
      </w: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spacing w:line="580" w:lineRule="exact"/>
        <w:ind w:firstLine="640" w:firstLineChars="200"/>
        <w:rPr>
          <w:rFonts w:ascii="Times New Roman" w:hAnsi="Times New Roman" w:eastAsia="仿宋_GB2312" w:cs="仿宋_GB2312"/>
          <w:sz w:val="32"/>
          <w:szCs w:val="32"/>
        </w:rPr>
      </w:pPr>
    </w:p>
    <w:p>
      <w:pPr>
        <w:widowControl/>
        <w:jc w:val="left"/>
      </w:pPr>
      <w:r>
        <w:rPr>
          <w:rFonts w:ascii="Times New Roman" w:hAnsi="Times New Roman" w:eastAsia="仿宋_GB2312"/>
          <w:b/>
          <w:sz w:val="32"/>
          <w:szCs w:val="32"/>
        </w:rPr>
        <w:br w:type="page"/>
      </w:r>
    </w:p>
    <w:p>
      <w:pPr>
        <w:numPr>
          <w:ilvl w:val="0"/>
          <w:numId w:val="3"/>
        </w:numPr>
        <w:spacing w:line="600" w:lineRule="exact"/>
        <w:ind w:firstLine="660" w:firstLineChars="150"/>
        <w:jc w:val="center"/>
        <w:outlineLvl w:val="0"/>
        <w:rPr>
          <w:rStyle w:val="28"/>
          <w:rFonts w:ascii="Times New Roman" w:hAnsi="Times New Roman" w:eastAsia="黑体"/>
          <w:b w:val="0"/>
        </w:rPr>
      </w:pPr>
      <w:bookmarkStart w:id="74" w:name="_Toc15377225"/>
      <w:bookmarkStart w:id="75" w:name="_Toc30754"/>
      <w:bookmarkStart w:id="76" w:name="_Toc15396613"/>
      <w:r>
        <w:rPr>
          <w:rFonts w:hint="eastAsia" w:ascii="Times New Roman" w:hAnsi="Times New Roman" w:eastAsia="黑体"/>
          <w:sz w:val="44"/>
          <w:szCs w:val="44"/>
        </w:rPr>
        <w:t>名</w:t>
      </w:r>
      <w:r>
        <w:rPr>
          <w:rStyle w:val="28"/>
          <w:rFonts w:hint="eastAsia" w:ascii="Times New Roman" w:hAnsi="Times New Roman" w:eastAsia="黑体"/>
          <w:b w:val="0"/>
        </w:rPr>
        <w:t>词解释</w:t>
      </w:r>
      <w:bookmarkEnd w:id="74"/>
      <w:bookmarkEnd w:id="75"/>
      <w:bookmarkEnd w:id="76"/>
    </w:p>
    <w:p>
      <w:pPr>
        <w:spacing w:line="600" w:lineRule="exact"/>
        <w:jc w:val="left"/>
        <w:rPr>
          <w:rFonts w:ascii="Times New Roman" w:hAnsi="Times New Roman"/>
          <w:b/>
          <w:sz w:val="44"/>
          <w:szCs w:val="44"/>
        </w:rPr>
      </w:pPr>
    </w:p>
    <w:p>
      <w:pPr>
        <w:pStyle w:val="26"/>
        <w:spacing w:line="560" w:lineRule="exact"/>
        <w:ind w:firstLine="640" w:firstLineChars="200"/>
        <w:rPr>
          <w:rFonts w:ascii="仿宋_GB2312" w:eastAsia="仿宋_GB2312"/>
          <w:color w:val="auto"/>
          <w:sz w:val="32"/>
          <w:szCs w:val="32"/>
        </w:rPr>
      </w:pPr>
      <w:bookmarkStart w:id="77"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.一般公共服务（类）政府办公厅（室）及相关机构事务（款）行政运行（项）：指行政单位的基本支出。</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.一般公共服务（类）政府办公厅（室）及相关机构事务（款）</w:t>
      </w:r>
      <w:r>
        <w:rPr>
          <w:rFonts w:hint="eastAsia" w:ascii="仿宋_GB2312" w:eastAsia="仿宋_GB2312"/>
          <w:sz w:val="32"/>
          <w:szCs w:val="32"/>
          <w:lang w:eastAsia="zh-CN"/>
        </w:rPr>
        <w:t>一般行政管理事务</w:t>
      </w:r>
      <w:r>
        <w:rPr>
          <w:rFonts w:hint="eastAsia" w:ascii="仿宋_GB2312" w:eastAsia="仿宋_GB2312"/>
          <w:sz w:val="32"/>
          <w:szCs w:val="32"/>
        </w:rPr>
        <w:t>（项）：指</w:t>
      </w:r>
      <w:r>
        <w:rPr>
          <w:rFonts w:hint="eastAsia" w:ascii="仿宋_GB2312" w:eastAsia="仿宋_GB2312"/>
          <w:sz w:val="32"/>
          <w:szCs w:val="32"/>
          <w:lang w:eastAsia="zh-CN"/>
        </w:rPr>
        <w:t>行政</w:t>
      </w:r>
      <w:r>
        <w:rPr>
          <w:rFonts w:hint="eastAsia" w:ascii="仿宋_GB2312" w:eastAsia="仿宋_GB2312"/>
          <w:sz w:val="32"/>
          <w:szCs w:val="32"/>
        </w:rPr>
        <w:t>单位</w:t>
      </w:r>
      <w:r>
        <w:rPr>
          <w:rFonts w:hint="eastAsia" w:ascii="仿宋_GB2312" w:eastAsia="仿宋_GB2312"/>
          <w:sz w:val="32"/>
          <w:szCs w:val="32"/>
          <w:lang w:eastAsia="zh-CN"/>
        </w:rPr>
        <w:t>未单独设置项级科目的其他项目</w:t>
      </w:r>
      <w:r>
        <w:rPr>
          <w:rFonts w:hint="eastAsia" w:ascii="仿宋_GB2312" w:eastAsia="仿宋_GB2312"/>
          <w:sz w:val="32"/>
          <w:szCs w:val="32"/>
        </w:rPr>
        <w:t>支出。</w:t>
      </w:r>
    </w:p>
    <w:p>
      <w:pPr>
        <w:pStyle w:val="26"/>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rPr>
        <w:t>一般公共服务（类）政府办公厅（室）及相关机构事务（款）</w:t>
      </w:r>
      <w:r>
        <w:rPr>
          <w:rFonts w:hint="eastAsia" w:ascii="仿宋_GB2312" w:eastAsia="仿宋_GB2312"/>
          <w:sz w:val="32"/>
          <w:szCs w:val="32"/>
          <w:lang w:eastAsia="zh-CN"/>
        </w:rPr>
        <w:t>信访事物</w:t>
      </w:r>
      <w:r>
        <w:rPr>
          <w:rFonts w:hint="eastAsia" w:ascii="仿宋_GB2312" w:eastAsia="仿宋_GB2312"/>
          <w:sz w:val="32"/>
          <w:szCs w:val="32"/>
        </w:rPr>
        <w:t>（项）：指</w:t>
      </w:r>
      <w:r>
        <w:rPr>
          <w:rFonts w:hint="eastAsia" w:ascii="仿宋_GB2312" w:eastAsia="仿宋_GB2312"/>
          <w:sz w:val="32"/>
          <w:szCs w:val="32"/>
          <w:lang w:eastAsia="zh-CN"/>
        </w:rPr>
        <w:t>各级政府用于接待群众来信来访方面的</w:t>
      </w:r>
      <w:r>
        <w:rPr>
          <w:rFonts w:hint="eastAsia" w:ascii="仿宋_GB2312" w:eastAsia="仿宋_GB2312"/>
          <w:sz w:val="32"/>
          <w:szCs w:val="32"/>
        </w:rPr>
        <w:t>支出。</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一般公共服务（类）政府办公厅（室）及相关机构事务（款）事业运行（项）：指事业单位的基本支出。</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.一般公共服务（类）政府办公厅（室）及相关机构事务（款）其他政府办公厅（室）及相关机构事务支出（项）：指除上述项目以外的其他政府办公厅及相关机构事务支出。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一般公共服务（类）</w:t>
      </w:r>
      <w:r>
        <w:rPr>
          <w:rFonts w:hint="eastAsia" w:ascii="仿宋_GB2312" w:eastAsia="仿宋_GB2312"/>
          <w:sz w:val="32"/>
          <w:szCs w:val="32"/>
          <w:lang w:eastAsia="zh-CN"/>
        </w:rPr>
        <w:t>其他一般公共服务支出</w:t>
      </w:r>
      <w:r>
        <w:rPr>
          <w:rFonts w:hint="eastAsia" w:ascii="仿宋_GB2312" w:eastAsia="仿宋_GB2312"/>
          <w:sz w:val="32"/>
          <w:szCs w:val="32"/>
        </w:rPr>
        <w:t>（款）其他</w:t>
      </w:r>
      <w:r>
        <w:rPr>
          <w:rFonts w:hint="eastAsia" w:ascii="仿宋_GB2312" w:eastAsia="仿宋_GB2312"/>
          <w:sz w:val="32"/>
          <w:szCs w:val="32"/>
          <w:lang w:eastAsia="zh-CN"/>
        </w:rPr>
        <w:t>一般公共服务支出</w:t>
      </w:r>
      <w:r>
        <w:rPr>
          <w:rFonts w:hint="eastAsia" w:ascii="仿宋_GB2312" w:eastAsia="仿宋_GB2312"/>
          <w:sz w:val="32"/>
          <w:szCs w:val="32"/>
        </w:rPr>
        <w:t>（项）：指</w:t>
      </w:r>
      <w:r>
        <w:rPr>
          <w:rFonts w:hint="eastAsia" w:ascii="仿宋_GB2312" w:eastAsia="仿宋_GB2312"/>
          <w:sz w:val="32"/>
          <w:szCs w:val="32"/>
          <w:lang w:eastAsia="zh-CN"/>
        </w:rPr>
        <w:t>除上述项目以外的其他一般公共服务支出。</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w:t>
      </w:r>
      <w:r>
        <w:rPr>
          <w:rFonts w:hint="eastAsia" w:ascii="仿宋_GB2312" w:eastAsia="仿宋_GB2312" w:cs="Times New Roman"/>
          <w:kern w:val="0"/>
          <w:sz w:val="32"/>
          <w:szCs w:val="32"/>
          <w:lang w:val="en-US" w:eastAsia="zh-CN" w:bidi="ar-SA"/>
        </w:rPr>
        <w:t>1</w:t>
      </w:r>
      <w:r>
        <w:rPr>
          <w:rFonts w:hint="eastAsia" w:ascii="仿宋_GB2312" w:hAnsi="Times New Roman" w:eastAsia="仿宋_GB2312" w:cs="Times New Roman"/>
          <w:kern w:val="0"/>
          <w:sz w:val="32"/>
          <w:szCs w:val="32"/>
          <w:lang w:val="en-US" w:eastAsia="zh-CN" w:bidi="ar-SA"/>
        </w:rPr>
        <w:t>.文化旅游体育与传媒支出（类）文化和旅游（款）群众文化（项）：指反映用于群众文化方面的支出，包括基层文化馆（站）、群众艺术馆支出等。</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w:t>
      </w:r>
      <w:r>
        <w:rPr>
          <w:rFonts w:hint="eastAsia" w:ascii="仿宋_GB2312" w:eastAsia="仿宋_GB2312" w:cs="Times New Roman"/>
          <w:kern w:val="0"/>
          <w:sz w:val="32"/>
          <w:szCs w:val="32"/>
          <w:lang w:val="en-US" w:eastAsia="zh-CN" w:bidi="ar-SA"/>
        </w:rPr>
        <w:t>2</w:t>
      </w:r>
      <w:r>
        <w:rPr>
          <w:rFonts w:hint="eastAsia" w:ascii="仿宋_GB2312" w:hAnsi="Times New Roman" w:eastAsia="仿宋_GB2312" w:cs="Times New Roman"/>
          <w:kern w:val="0"/>
          <w:sz w:val="32"/>
          <w:szCs w:val="32"/>
          <w:lang w:val="en-US" w:eastAsia="zh-CN" w:bidi="ar-SA"/>
        </w:rPr>
        <w:t>.文化旅游体育与传媒支出（类）文化和旅游（款）其他文化和旅游支出（项）：指反映除上述项目以外其他用于文化和旅游方面的支出。</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w:t>
      </w:r>
      <w:r>
        <w:rPr>
          <w:rFonts w:hint="eastAsia" w:ascii="仿宋_GB2312" w:eastAsia="仿宋_GB2312" w:cs="Times New Roman"/>
          <w:kern w:val="0"/>
          <w:sz w:val="32"/>
          <w:szCs w:val="32"/>
          <w:lang w:val="en-US" w:eastAsia="zh-CN" w:bidi="ar-SA"/>
        </w:rPr>
        <w:t>3</w:t>
      </w:r>
      <w:r>
        <w:rPr>
          <w:rFonts w:hint="eastAsia" w:ascii="仿宋_GB2312" w:hAnsi="Times New Roman" w:eastAsia="仿宋_GB2312" w:cs="Times New Roman"/>
          <w:kern w:val="0"/>
          <w:sz w:val="32"/>
          <w:szCs w:val="32"/>
          <w:lang w:val="en-US" w:eastAsia="zh-CN" w:bidi="ar-SA"/>
        </w:rPr>
        <w:t>.文化旅游体育与传媒支出（类）其他文化旅游体育与传媒支出（款）其他文化旅游体育与传媒支出（项）：指反映除上述项目以外其他用于文化旅游体育与传媒方面的支出。</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w:t>
      </w:r>
      <w:r>
        <w:rPr>
          <w:rFonts w:hint="eastAsia" w:ascii="仿宋_GB2312" w:eastAsia="仿宋_GB2312" w:cs="Times New Roman"/>
          <w:kern w:val="0"/>
          <w:sz w:val="32"/>
          <w:szCs w:val="32"/>
          <w:lang w:val="en-US" w:eastAsia="zh-CN" w:bidi="ar-SA"/>
        </w:rPr>
        <w:t>4</w:t>
      </w:r>
      <w:r>
        <w:rPr>
          <w:rFonts w:hint="eastAsia" w:ascii="仿宋_GB2312" w:hAnsi="Times New Roman" w:eastAsia="仿宋_GB2312" w:cs="Times New Roman"/>
          <w:kern w:val="0"/>
          <w:sz w:val="32"/>
          <w:szCs w:val="32"/>
          <w:lang w:val="en-US" w:eastAsia="zh-CN" w:bidi="ar-SA"/>
        </w:rPr>
        <w:t>.社会保障和就业（类）行政事业单位养老（款）行政单位离退休（项）：指反映行政单位（包括实行公务员管理的事业单位）开支的离退休经费。</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w:t>
      </w:r>
      <w:r>
        <w:rPr>
          <w:rFonts w:hint="eastAsia" w:ascii="仿宋_GB2312" w:eastAsia="仿宋_GB2312" w:cs="Times New Roman"/>
          <w:kern w:val="0"/>
          <w:sz w:val="32"/>
          <w:szCs w:val="32"/>
          <w:lang w:val="en-US" w:eastAsia="zh-CN" w:bidi="ar-SA"/>
        </w:rPr>
        <w:t>5</w:t>
      </w:r>
      <w:r>
        <w:rPr>
          <w:rFonts w:hint="eastAsia" w:ascii="仿宋_GB2312" w:hAnsi="Times New Roman" w:eastAsia="仿宋_GB2312" w:cs="Times New Roman"/>
          <w:kern w:val="0"/>
          <w:sz w:val="32"/>
          <w:szCs w:val="32"/>
          <w:lang w:val="en-US" w:eastAsia="zh-CN" w:bidi="ar-SA"/>
        </w:rPr>
        <w:t>.社会保障和就业（类）行政事业单位养老（款）机关事业单位基本养老保险缴费支出（项）：指机关事业单位实施养老保险制度由单位缴纳的基本养老保险费支出。</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eastAsia="仿宋_GB2312" w:cs="Times New Roman"/>
          <w:kern w:val="0"/>
          <w:sz w:val="32"/>
          <w:szCs w:val="32"/>
          <w:lang w:val="en-US" w:eastAsia="zh-CN" w:bidi="ar-SA"/>
        </w:rPr>
        <w:t>16</w:t>
      </w:r>
      <w:r>
        <w:rPr>
          <w:rFonts w:hint="eastAsia" w:ascii="仿宋_GB2312" w:hAnsi="Times New Roman" w:eastAsia="仿宋_GB2312" w:cs="Times New Roman"/>
          <w:kern w:val="0"/>
          <w:sz w:val="32"/>
          <w:szCs w:val="32"/>
          <w:lang w:val="en-US" w:eastAsia="zh-CN" w:bidi="ar-SA"/>
        </w:rPr>
        <w:t>.社会保障和就业（类）行政事业单位养老（款）机关事业单位职业年金缴费支出（项）：指反映机关事业单位实施养老保险制度由单位缴纳的职业年金支出。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hAnsi="Times New Roman" w:cs="Times New Roman"/>
          <w:kern w:val="0"/>
          <w:sz w:val="32"/>
          <w:szCs w:val="32"/>
          <w:lang w:val="en-US" w:eastAsia="zh-CN" w:bidi="ar-SA"/>
        </w:rPr>
      </w:pPr>
      <w:r>
        <w:rPr>
          <w:rFonts w:hint="eastAsia" w:cs="Times New Roman"/>
          <w:kern w:val="0"/>
          <w:sz w:val="32"/>
          <w:szCs w:val="32"/>
          <w:lang w:val="en-US" w:eastAsia="zh-CN" w:bidi="ar-SA"/>
        </w:rPr>
        <w:t>17</w:t>
      </w:r>
      <w:r>
        <w:rPr>
          <w:rFonts w:hint="eastAsia" w:ascii="仿宋_GB2312" w:hAnsi="Times New Roman" w:eastAsia="仿宋_GB2312" w:cs="Times New Roman"/>
          <w:kern w:val="0"/>
          <w:sz w:val="32"/>
          <w:szCs w:val="32"/>
          <w:lang w:val="en-US" w:eastAsia="zh-CN" w:bidi="ar-SA"/>
        </w:rPr>
        <w:t>.社会保障和就业（类）企业改革补助（款）其他企业改革发展补助（项）：</w:t>
      </w:r>
      <w:r>
        <w:rPr>
          <w:rFonts w:hint="eastAsia" w:cs="Times New Roman"/>
          <w:kern w:val="0"/>
          <w:sz w:val="32"/>
          <w:szCs w:val="32"/>
          <w:lang w:val="en-US" w:eastAsia="zh-CN" w:bidi="ar-SA"/>
        </w:rPr>
        <w:t>指上述项目以外财政用于企业改革的补助。</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0"/>
          <w:sz w:val="32"/>
          <w:szCs w:val="32"/>
          <w:lang w:val="en-US" w:eastAsia="zh-CN" w:bidi="ar-SA"/>
        </w:rPr>
      </w:pPr>
      <w:r>
        <w:rPr>
          <w:rFonts w:hint="eastAsia" w:cs="Times New Roman"/>
          <w:kern w:val="0"/>
          <w:sz w:val="32"/>
          <w:szCs w:val="32"/>
          <w:lang w:val="en-US" w:eastAsia="zh-CN" w:bidi="ar-SA"/>
        </w:rPr>
        <w:t>18</w:t>
      </w:r>
      <w:r>
        <w:rPr>
          <w:rFonts w:hint="eastAsia" w:ascii="仿宋_GB2312" w:hAnsi="Times New Roman" w:eastAsia="仿宋_GB2312" w:cs="Times New Roman"/>
          <w:kern w:val="0"/>
          <w:sz w:val="32"/>
          <w:szCs w:val="32"/>
          <w:lang w:val="en-US" w:eastAsia="zh-CN" w:bidi="ar-SA"/>
        </w:rPr>
        <w:t>.社会保障和就业（类）抚恤（款）死亡抚恤（项）：指按规定用于烈士和牺牲、病故人员家属的一次性定期抚恤金以及丧葬补助费。</w:t>
      </w:r>
    </w:p>
    <w:p>
      <w:pPr>
        <w:pStyle w:val="26"/>
        <w:spacing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19.卫生健康支出（类）行政事业单位医疗（款）行政单位医疗（项）：指财政部门集中安排的行政单位基本医疗保险缴费经费。</w:t>
      </w:r>
    </w:p>
    <w:p>
      <w:pPr>
        <w:pStyle w:val="26"/>
        <w:spacing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20.卫生健康支出（类）行政事业单位医疗（款）事业单位医疗（项）：指财政部门集中安排的事业单位基本医疗保险缴费经费。</w:t>
      </w:r>
    </w:p>
    <w:p>
      <w:pPr>
        <w:pStyle w:val="26"/>
        <w:spacing w:line="560" w:lineRule="exact"/>
        <w:ind w:firstLine="640" w:firstLineChars="200"/>
        <w:rPr>
          <w:rFonts w:hint="default"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21.卫生健康支出（类）行政事业单位医疗（款）公务员医疗补助（项）：指财政部门集中安排的公务员医疗补助经费。</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w:t>
      </w:r>
      <w:r>
        <w:rPr>
          <w:rFonts w:hint="eastAsia" w:ascii="仿宋_GB2312" w:eastAsia="仿宋_GB2312" w:cs="Times New Roman"/>
          <w:kern w:val="0"/>
          <w:sz w:val="32"/>
          <w:szCs w:val="32"/>
          <w:lang w:val="en-US" w:eastAsia="zh-CN" w:bidi="ar-SA"/>
        </w:rPr>
        <w:t>2</w:t>
      </w:r>
      <w:r>
        <w:rPr>
          <w:rFonts w:hint="eastAsia" w:ascii="仿宋_GB2312" w:hAnsi="Times New Roman" w:eastAsia="仿宋_GB2312" w:cs="Times New Roman"/>
          <w:kern w:val="0"/>
          <w:sz w:val="32"/>
          <w:szCs w:val="32"/>
          <w:lang w:val="en-US" w:eastAsia="zh-CN" w:bidi="ar-SA"/>
        </w:rPr>
        <w:t>.城乡社区支出（类）城乡社区管理事务（款）其他城乡社区管理事务（项）：指上述项目以外其他用于城乡社区管理事务方面的支出。</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w:t>
      </w:r>
      <w:r>
        <w:rPr>
          <w:rFonts w:hint="eastAsia" w:ascii="仿宋_GB2312" w:eastAsia="仿宋_GB2312" w:cs="Times New Roman"/>
          <w:kern w:val="0"/>
          <w:sz w:val="32"/>
          <w:szCs w:val="32"/>
          <w:lang w:val="en-US" w:eastAsia="zh-CN" w:bidi="ar-SA"/>
        </w:rPr>
        <w:t>3</w:t>
      </w:r>
      <w:r>
        <w:rPr>
          <w:rFonts w:hint="eastAsia" w:ascii="仿宋_GB2312" w:hAnsi="Times New Roman" w:eastAsia="仿宋_GB2312" w:cs="Times New Roman"/>
          <w:kern w:val="0"/>
          <w:sz w:val="32"/>
          <w:szCs w:val="32"/>
          <w:lang w:val="en-US" w:eastAsia="zh-CN" w:bidi="ar-SA"/>
        </w:rPr>
        <w:t>.农林水（类）林业和草原（款）其他林业和草原支出（项）：指反映其他用于林业和草原方面的支出。</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w:t>
      </w:r>
      <w:r>
        <w:rPr>
          <w:rFonts w:hint="eastAsia" w:ascii="仿宋_GB2312" w:eastAsia="仿宋_GB2312" w:cs="Times New Roman"/>
          <w:kern w:val="0"/>
          <w:sz w:val="32"/>
          <w:szCs w:val="32"/>
          <w:lang w:val="en-US" w:eastAsia="zh-CN" w:bidi="ar-SA"/>
        </w:rPr>
        <w:t>4</w:t>
      </w:r>
      <w:r>
        <w:rPr>
          <w:rFonts w:hint="eastAsia" w:ascii="仿宋_GB2312" w:hAnsi="Times New Roman" w:eastAsia="仿宋_GB2312" w:cs="Times New Roman"/>
          <w:kern w:val="0"/>
          <w:sz w:val="32"/>
          <w:szCs w:val="32"/>
          <w:lang w:val="en-US" w:eastAsia="zh-CN" w:bidi="ar-SA"/>
        </w:rPr>
        <w:t>.农林水（类）农村综合改革（款）对村民委员会和村党支部的补助（项）：指指用于保障村（社区）组干部基本报酬、基层组织活动和公共服务运行等方面支出。。</w:t>
      </w:r>
    </w:p>
    <w:p>
      <w:pPr>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w:t>
      </w:r>
      <w:r>
        <w:rPr>
          <w:rFonts w:hint="eastAsia" w:ascii="仿宋_GB2312" w:eastAsia="仿宋_GB2312" w:cs="Times New Roman"/>
          <w:kern w:val="0"/>
          <w:sz w:val="32"/>
          <w:szCs w:val="32"/>
          <w:lang w:val="en-US" w:eastAsia="zh-CN" w:bidi="ar-SA"/>
        </w:rPr>
        <w:t>5</w:t>
      </w:r>
      <w:r>
        <w:rPr>
          <w:rFonts w:hint="eastAsia" w:ascii="仿宋_GB2312" w:hAnsi="Times New Roman" w:eastAsia="仿宋_GB2312" w:cs="Times New Roman"/>
          <w:kern w:val="0"/>
          <w:sz w:val="32"/>
          <w:szCs w:val="32"/>
          <w:lang w:val="en-US" w:eastAsia="zh-CN" w:bidi="ar-SA"/>
        </w:rPr>
        <w:t>.住房保障支出（类）住房改革支出（款）住房公积金（项）：指反映行政事业单位按人事、财政部门规定的基本工资和津贴补贴以及规定比例为职工缴纳的住房公积金。</w:t>
      </w:r>
    </w:p>
    <w:p>
      <w:pPr>
        <w:pStyle w:val="26"/>
        <w:spacing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26.基本支出：指为保障机构正常运转、完成日常工作任务而发生的人员支出和公用支出。</w:t>
      </w:r>
    </w:p>
    <w:p>
      <w:pPr>
        <w:pStyle w:val="26"/>
        <w:spacing w:line="560" w:lineRule="exact"/>
        <w:ind w:firstLine="640" w:firstLineChars="200"/>
        <w:rPr>
          <w:rFonts w:hint="eastAsia" w:ascii="仿宋_GB2312" w:eastAsia="仿宋_GB2312"/>
          <w:sz w:val="32"/>
          <w:szCs w:val="32"/>
        </w:rPr>
      </w:pPr>
      <w:r>
        <w:rPr>
          <w:rFonts w:hint="eastAsia" w:ascii="仿宋_GB2312" w:hAnsi="Times New Roman" w:eastAsia="仿宋_GB2312" w:cs="Times New Roman"/>
          <w:kern w:val="0"/>
          <w:sz w:val="32"/>
          <w:szCs w:val="32"/>
          <w:lang w:val="en-US" w:eastAsia="zh-CN" w:bidi="ar-SA"/>
        </w:rPr>
        <w:t>27.项目支出：指</w:t>
      </w:r>
      <w:r>
        <w:rPr>
          <w:rFonts w:hint="eastAsia" w:ascii="仿宋_GB2312" w:eastAsia="仿宋_GB2312"/>
          <w:sz w:val="32"/>
          <w:szCs w:val="32"/>
        </w:rPr>
        <w:t>在基本支出之外为完成特定行政任务和事业发展目标所发生的支出。</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28</w:t>
      </w:r>
      <w:r>
        <w:rPr>
          <w:rFonts w:hint="eastAsia" w:ascii="仿宋_GB2312" w:eastAsia="仿宋_GB2312"/>
          <w:sz w:val="32"/>
          <w:szCs w:val="32"/>
        </w:rPr>
        <w:t>.经营支出：指事业单位在专业业务活动及其辅助活动之外开展非独立核算经营活动发生的支出。</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29</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30</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b/>
          <w:sz w:val="44"/>
          <w:szCs w:val="44"/>
        </w:rPr>
      </w:pPr>
    </w:p>
    <w:p>
      <w:pPr>
        <w:widowControl/>
        <w:spacing w:line="572" w:lineRule="exact"/>
        <w:ind w:firstLine="883" w:firstLineChars="200"/>
        <w:contextualSpacing/>
        <w:jc w:val="center"/>
        <w:rPr>
          <w:rFonts w:ascii="Times New Roman" w:hAnsi="Times New Roman" w:eastAsia="黑体" w:cs="宋体"/>
          <w:kern w:val="0"/>
          <w:sz w:val="24"/>
          <w:szCs w:val="32"/>
          <w:shd w:val="clear" w:color="auto" w:fill="FFFFFF"/>
        </w:rPr>
      </w:pPr>
      <w:r>
        <w:rPr>
          <w:rFonts w:ascii="Times New Roman" w:hAnsi="Times New Roman"/>
          <w:b/>
          <w:sz w:val="44"/>
          <w:szCs w:val="44"/>
        </w:rPr>
        <w:br w:type="page"/>
      </w:r>
    </w:p>
    <w:bookmarkEnd w:id="77"/>
    <w:p>
      <w:pPr>
        <w:spacing w:line="600" w:lineRule="exact"/>
        <w:jc w:val="center"/>
        <w:outlineLvl w:val="0"/>
        <w:rPr>
          <w:rStyle w:val="34"/>
          <w:rFonts w:ascii="Times New Roman" w:hAnsi="Times New Roman" w:eastAsia="黑体"/>
          <w:b w:val="0"/>
        </w:rPr>
      </w:pPr>
      <w:bookmarkStart w:id="78" w:name="_Toc7273"/>
      <w:bookmarkStart w:id="79" w:name="_Toc19444"/>
      <w:r>
        <w:rPr>
          <w:rFonts w:hint="eastAsia" w:ascii="Times New Roman" w:hAnsi="Times New Roman" w:eastAsia="黑体"/>
          <w:color w:val="000000"/>
          <w:sz w:val="44"/>
          <w:szCs w:val="44"/>
        </w:rPr>
        <w:t>第</w:t>
      </w:r>
      <w:r>
        <w:rPr>
          <w:rStyle w:val="34"/>
          <w:rFonts w:hint="eastAsia" w:ascii="Times New Roman" w:hAnsi="Times New Roman" w:eastAsia="黑体"/>
          <w:b w:val="0"/>
        </w:rPr>
        <w:t>四部分</w:t>
      </w:r>
      <w:r>
        <w:rPr>
          <w:rStyle w:val="34"/>
          <w:rFonts w:ascii="Times New Roman" w:hAnsi="Times New Roman" w:eastAsia="黑体"/>
          <w:b w:val="0"/>
        </w:rPr>
        <w:t xml:space="preserve"> </w:t>
      </w:r>
      <w:r>
        <w:rPr>
          <w:rStyle w:val="34"/>
          <w:rFonts w:hint="eastAsia" w:ascii="Times New Roman" w:hAnsi="Times New Roman" w:eastAsia="黑体"/>
          <w:b w:val="0"/>
        </w:rPr>
        <w:t>附件</w:t>
      </w:r>
      <w:bookmarkEnd w:id="78"/>
      <w:bookmarkEnd w:id="79"/>
    </w:p>
    <w:p>
      <w:pPr>
        <w:spacing w:line="600" w:lineRule="exact"/>
        <w:jc w:val="left"/>
        <w:outlineLvl w:val="1"/>
        <w:rPr>
          <w:rFonts w:ascii="Times New Roman" w:hAnsi="Times New Roman" w:eastAsia="方正小标宋简体" w:cs="方正小标宋简体"/>
          <w:sz w:val="32"/>
          <w:szCs w:val="32"/>
        </w:rPr>
      </w:pPr>
      <w:bookmarkStart w:id="80" w:name="_Toc2154"/>
      <w:bookmarkStart w:id="81" w:name="_Toc24536"/>
      <w:r>
        <w:rPr>
          <w:rFonts w:hint="eastAsia" w:ascii="Times New Roman" w:hAnsi="Times New Roman" w:eastAsia="黑体" w:cs="黑体"/>
          <w:sz w:val="32"/>
          <w:szCs w:val="32"/>
        </w:rPr>
        <w:t>附件</w:t>
      </w:r>
      <w:r>
        <w:rPr>
          <w:rFonts w:ascii="Times New Roman" w:hAnsi="Times New Roman" w:eastAsia="黑体" w:cs="黑体"/>
          <w:sz w:val="32"/>
          <w:szCs w:val="32"/>
        </w:rPr>
        <w:t>1</w:t>
      </w:r>
      <w:bookmarkEnd w:id="80"/>
      <w:bookmarkEnd w:id="81"/>
    </w:p>
    <w:p>
      <w:pPr>
        <w:spacing w:line="580" w:lineRule="exact"/>
        <w:jc w:val="center"/>
        <w:rPr>
          <w:rFonts w:ascii="Times New Roman" w:hAnsi="Times New Roman" w:eastAsia="方正小标宋简体" w:cs="方正小标宋简体"/>
          <w:sz w:val="44"/>
          <w:szCs w:val="44"/>
        </w:rPr>
      </w:pPr>
    </w:p>
    <w:p>
      <w:pPr>
        <w:spacing w:line="600" w:lineRule="exact"/>
        <w:jc w:val="center"/>
        <w:rPr>
          <w:rFonts w:hint="eastAsia" w:ascii="Times New Roman" w:hAnsi="Times New Roman" w:eastAsia="方正小标宋简体"/>
          <w:color w:val="000000"/>
          <w:kern w:val="0"/>
          <w:sz w:val="40"/>
          <w:szCs w:val="44"/>
          <w:lang w:eastAsia="zh-CN"/>
        </w:rPr>
      </w:pPr>
      <w:r>
        <w:rPr>
          <w:rFonts w:hint="eastAsia" w:ascii="Times New Roman" w:hAnsi="Times New Roman" w:eastAsia="方正小标宋简体"/>
          <w:color w:val="000000"/>
          <w:kern w:val="0"/>
          <w:sz w:val="40"/>
          <w:szCs w:val="44"/>
          <w:lang w:eastAsia="zh-CN"/>
        </w:rPr>
        <w:t>攀枝花市西区陶家渡街道办事处</w:t>
      </w:r>
    </w:p>
    <w:p>
      <w:pPr>
        <w:spacing w:line="600" w:lineRule="exact"/>
        <w:jc w:val="center"/>
        <w:rPr>
          <w:rFonts w:ascii="Times New Roman" w:hAnsi="Times New Roman" w:eastAsia="方正小标宋简体"/>
          <w:color w:val="000000"/>
          <w:kern w:val="0"/>
          <w:sz w:val="40"/>
          <w:szCs w:val="44"/>
          <w:lang w:val="zh-CN"/>
        </w:rPr>
      </w:pPr>
      <w:r>
        <w:rPr>
          <w:rFonts w:ascii="Times New Roman" w:hAnsi="Times New Roman" w:eastAsia="方正小标宋简体"/>
          <w:color w:val="000000"/>
          <w:kern w:val="0"/>
          <w:sz w:val="40"/>
          <w:szCs w:val="44"/>
        </w:rPr>
        <w:t>202</w:t>
      </w:r>
      <w:r>
        <w:rPr>
          <w:rFonts w:hint="eastAsia" w:ascii="Times New Roman" w:hAnsi="Times New Roman" w:eastAsia="方正小标宋简体"/>
          <w:color w:val="000000"/>
          <w:kern w:val="0"/>
          <w:sz w:val="40"/>
          <w:szCs w:val="44"/>
          <w:lang w:val="en-US" w:eastAsia="zh-CN"/>
        </w:rPr>
        <w:t>1</w:t>
      </w:r>
      <w:r>
        <w:rPr>
          <w:rFonts w:hint="eastAsia" w:ascii="Times New Roman" w:hAnsi="Times New Roman" w:eastAsia="方正小标宋简体"/>
          <w:color w:val="000000"/>
          <w:kern w:val="0"/>
          <w:sz w:val="40"/>
          <w:szCs w:val="44"/>
        </w:rPr>
        <w:t>年部门</w:t>
      </w:r>
      <w:r>
        <w:rPr>
          <w:rFonts w:hint="eastAsia" w:ascii="Times New Roman" w:hAnsi="Times New Roman"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Times New Roman" w:hAnsi="Times New Roman"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outlineLvl w:val="1"/>
        <w:rPr>
          <w:rFonts w:ascii="Times New Roman" w:hAnsi="Times New Roman" w:eastAsia="黑体" w:cs="宋体"/>
          <w:color w:val="000000"/>
          <w:kern w:val="0"/>
          <w:sz w:val="32"/>
          <w:szCs w:val="32"/>
          <w:shd w:val="clear" w:color="auto" w:fill="FFFFFF"/>
          <w:lang w:val="zh-CN"/>
        </w:rPr>
      </w:pPr>
      <w:bookmarkStart w:id="82" w:name="_Toc11317"/>
      <w:r>
        <w:rPr>
          <w:rFonts w:hint="eastAsia" w:ascii="Times New Roman" w:hAnsi="Times New Roman" w:eastAsia="黑体" w:cs="宋体"/>
          <w:color w:val="000000"/>
          <w:kern w:val="0"/>
          <w:sz w:val="32"/>
          <w:szCs w:val="32"/>
          <w:shd w:val="clear" w:color="auto" w:fill="FFFFFF"/>
        </w:rPr>
        <w:t>一、</w:t>
      </w:r>
      <w:r>
        <w:rPr>
          <w:rFonts w:hint="eastAsia" w:ascii="Times New Roman" w:hAnsi="Times New Roman" w:eastAsia="黑体" w:cs="宋体"/>
          <w:color w:val="000000"/>
          <w:kern w:val="0"/>
          <w:sz w:val="32"/>
          <w:szCs w:val="32"/>
          <w:shd w:val="clear" w:color="auto" w:fill="FFFFFF"/>
          <w:lang w:val="zh-CN"/>
        </w:rPr>
        <w:t>部门概况</w:t>
      </w:r>
      <w:bookmarkEnd w:id="82"/>
    </w:p>
    <w:p>
      <w:pPr>
        <w:widowControl/>
        <w:adjustRightInd w:val="0"/>
        <w:snapToGrid w:val="0"/>
        <w:spacing w:line="580" w:lineRule="exact"/>
        <w:ind w:firstLine="643" w:firstLineChars="200"/>
        <w:contextualSpacing/>
        <w:jc w:val="left"/>
        <w:rPr>
          <w:rFonts w:hint="eastAsia" w:ascii="Times New Roman" w:hAnsi="Times New Roman" w:eastAsia="仿宋_GB2312" w:cs="宋体"/>
          <w:b/>
          <w:bCs/>
          <w:color w:val="000000"/>
          <w:kern w:val="0"/>
          <w:sz w:val="32"/>
          <w:szCs w:val="32"/>
          <w:shd w:val="clear" w:color="auto" w:fill="FFFFFF"/>
          <w:lang w:val="zh-CN"/>
        </w:rPr>
      </w:pPr>
      <w:r>
        <w:rPr>
          <w:rFonts w:hint="eastAsia" w:ascii="Times New Roman" w:hAnsi="Times New Roman" w:eastAsia="楷体_GB2312" w:cs="仿宋_GB2312"/>
          <w:b/>
          <w:bCs/>
          <w:sz w:val="32"/>
          <w:szCs w:val="32"/>
          <w:lang w:val="zh-CN"/>
        </w:rPr>
        <w:t>（一）机构组成。</w:t>
      </w:r>
    </w:p>
    <w:p>
      <w:pPr>
        <w:keepNext w:val="0"/>
        <w:keepLines w:val="0"/>
        <w:pageBreakBefore w:val="0"/>
        <w:widowControl w:val="0"/>
        <w:kinsoku/>
        <w:wordWrap/>
        <w:overflowPunct/>
        <w:topLinePunct w:val="0"/>
        <w:autoSpaceDE/>
        <w:autoSpaceDN/>
        <w:bidi w:val="0"/>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攀枝花市西区陶家渡街道办事处</w:t>
      </w:r>
      <w:r>
        <w:rPr>
          <w:rFonts w:hint="eastAsia" w:ascii="Times New Roman" w:hAnsi="Times New Roman" w:eastAsia="仿宋_GB2312" w:cs="仿宋_GB2312"/>
          <w:sz w:val="32"/>
          <w:szCs w:val="32"/>
          <w:highlight w:val="none"/>
        </w:rPr>
        <w:t>下属二级单位</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个</w:t>
      </w:r>
      <w:r>
        <w:rPr>
          <w:rFonts w:hint="eastAsia" w:ascii="Times New Roman" w:hAnsi="Times New Roman" w:eastAsia="仿宋_GB2312" w:cs="仿宋_GB2312"/>
          <w:sz w:val="32"/>
          <w:szCs w:val="32"/>
        </w:rPr>
        <w:t>，其中行政单位</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个，参照公务员法管理的事业单位</w:t>
      </w:r>
      <w:r>
        <w:rPr>
          <w:rFonts w:hint="eastAsia" w:ascii="Times New Roman" w:hAnsi="Times New Roman" w:eastAsia="仿宋_GB2312" w:cs="仿宋_GB2312"/>
          <w:bCs/>
          <w:sz w:val="32"/>
          <w:szCs w:val="32"/>
          <w:lang w:val="en-US" w:eastAsia="zh-CN"/>
        </w:rPr>
        <w:t>0</w:t>
      </w:r>
      <w:r>
        <w:rPr>
          <w:rFonts w:hint="eastAsia" w:ascii="Times New Roman" w:hAnsi="Times New Roman" w:eastAsia="仿宋_GB2312" w:cs="仿宋_GB2312"/>
          <w:sz w:val="32"/>
          <w:szCs w:val="32"/>
        </w:rPr>
        <w:t>个。</w:t>
      </w:r>
    </w:p>
    <w:p>
      <w:pPr>
        <w:widowControl/>
        <w:numPr>
          <w:ilvl w:val="0"/>
          <w:numId w:val="4"/>
        </w:numPr>
        <w:adjustRightInd w:val="0"/>
        <w:snapToGrid w:val="0"/>
        <w:spacing w:line="580" w:lineRule="exact"/>
        <w:ind w:left="-10" w:leftChars="0" w:firstLine="640" w:firstLineChars="0"/>
        <w:contextualSpacing/>
        <w:jc w:val="left"/>
        <w:rPr>
          <w:rFonts w:hint="eastAsia" w:ascii="Times New Roman" w:hAnsi="Times New Roman" w:eastAsia="楷体_GB2312" w:cs="仿宋_GB2312"/>
          <w:b/>
          <w:bCs/>
          <w:sz w:val="32"/>
          <w:szCs w:val="32"/>
          <w:lang w:val="zh-CN"/>
        </w:rPr>
      </w:pPr>
      <w:r>
        <w:rPr>
          <w:rFonts w:hint="eastAsia" w:ascii="Times New Roman" w:hAnsi="Times New Roman" w:eastAsia="楷体_GB2312" w:cs="仿宋_GB2312"/>
          <w:b/>
          <w:bCs/>
          <w:sz w:val="32"/>
          <w:szCs w:val="32"/>
          <w:lang w:val="zh-CN"/>
        </w:rPr>
        <w:t>机构职能。</w:t>
      </w:r>
    </w:p>
    <w:p>
      <w:pPr>
        <w:widowControl/>
        <w:adjustRightInd w:val="0"/>
        <w:snapToGrid w:val="0"/>
        <w:spacing w:line="580" w:lineRule="exact"/>
        <w:ind w:firstLine="640" w:firstLineChars="200"/>
        <w:contextualSpacing/>
        <w:jc w:val="left"/>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 xml:space="preserve">1.贯彻执行党和国家的各项法律、法规、规章以及上级政府的决议、决定，依法管理基层公共事务。 </w:t>
      </w:r>
    </w:p>
    <w:p>
      <w:pPr>
        <w:widowControl/>
        <w:adjustRightInd w:val="0"/>
        <w:snapToGrid w:val="0"/>
        <w:spacing w:line="580" w:lineRule="exact"/>
        <w:ind w:firstLine="640" w:firstLineChars="200"/>
        <w:contextualSpacing/>
        <w:jc w:val="left"/>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2.负责辖区经济、文化、教育体育、科技、卫生健康、民政、社会保障、民族宗教、住房保障、司法、退役军人、统计等公共管理和公共服务工作，积极构建公共服务均等化体系，促进社会事业发展。</w:t>
      </w:r>
    </w:p>
    <w:p>
      <w:pPr>
        <w:widowControl/>
        <w:adjustRightInd w:val="0"/>
        <w:snapToGrid w:val="0"/>
        <w:spacing w:line="580" w:lineRule="exact"/>
        <w:ind w:firstLine="640" w:firstLineChars="200"/>
        <w:contextualSpacing/>
        <w:jc w:val="left"/>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3.负责辖区</w:t>
      </w:r>
      <w:r>
        <w:rPr>
          <w:rFonts w:hint="eastAsia" w:eastAsia="仿宋_GB2312" w:cs="仿宋_GB2312"/>
          <w:sz w:val="32"/>
          <w:szCs w:val="32"/>
          <w:lang w:val="zh-CN" w:eastAsia="zh-CN"/>
        </w:rPr>
        <w:t>内</w:t>
      </w:r>
      <w:r>
        <w:rPr>
          <w:rFonts w:hint="eastAsia" w:ascii="Times New Roman" w:hAnsi="Times New Roman" w:eastAsia="仿宋_GB2312" w:cs="仿宋_GB2312"/>
          <w:sz w:val="32"/>
          <w:szCs w:val="32"/>
          <w:lang w:val="zh-CN" w:eastAsia="zh-CN"/>
        </w:rPr>
        <w:t>城乡环境综合治理</w:t>
      </w:r>
      <w:r>
        <w:rPr>
          <w:rFonts w:hint="eastAsia" w:eastAsia="仿宋_GB2312" w:cs="仿宋_GB2312"/>
          <w:sz w:val="32"/>
          <w:szCs w:val="32"/>
          <w:lang w:val="zh-CN" w:eastAsia="zh-CN"/>
        </w:rPr>
        <w:t>工作</w:t>
      </w:r>
      <w:r>
        <w:rPr>
          <w:rFonts w:hint="eastAsia" w:ascii="Times New Roman" w:hAnsi="Times New Roman" w:eastAsia="仿宋_GB2312" w:cs="仿宋_GB2312"/>
          <w:sz w:val="32"/>
          <w:szCs w:val="32"/>
          <w:lang w:val="zh-CN" w:eastAsia="zh-CN"/>
        </w:rPr>
        <w:t>，开展爱国卫生、环境卫生监督检查，</w:t>
      </w:r>
      <w:r>
        <w:rPr>
          <w:rFonts w:hint="eastAsia" w:eastAsia="仿宋_GB2312" w:cs="仿宋_GB2312"/>
          <w:sz w:val="32"/>
          <w:szCs w:val="32"/>
          <w:lang w:val="zh-CN" w:eastAsia="zh-CN"/>
        </w:rPr>
        <w:t>协助做好生态环境、资源保护等工作，促进人与自然和谐发展。</w:t>
      </w:r>
      <w:r>
        <w:rPr>
          <w:rFonts w:hint="eastAsia" w:ascii="Times New Roman" w:hAnsi="Times New Roman" w:eastAsia="仿宋_GB2312" w:cs="仿宋_GB2312"/>
          <w:sz w:val="32"/>
          <w:szCs w:val="32"/>
          <w:lang w:val="zh-CN" w:eastAsia="zh-CN"/>
        </w:rPr>
        <w:t xml:space="preserve"> </w:t>
      </w:r>
    </w:p>
    <w:p>
      <w:pPr>
        <w:widowControl/>
        <w:adjustRightInd w:val="0"/>
        <w:snapToGrid w:val="0"/>
        <w:spacing w:line="580" w:lineRule="exact"/>
        <w:ind w:firstLine="640" w:firstLineChars="200"/>
        <w:contextualSpacing/>
        <w:jc w:val="left"/>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 xml:space="preserve">4.负责辖区平安建设、社会治安综合治理工作，建立社会矛盾纠纷排查调处机制，维护社会和谐稳定。 </w:t>
      </w:r>
    </w:p>
    <w:p>
      <w:pPr>
        <w:widowControl/>
        <w:adjustRightInd w:val="0"/>
        <w:snapToGrid w:val="0"/>
        <w:spacing w:line="580" w:lineRule="exact"/>
        <w:ind w:firstLine="640" w:firstLineChars="200"/>
        <w:contextualSpacing/>
        <w:jc w:val="left"/>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 xml:space="preserve">5.负责辖区公共安全，协助做好安全生产、防汛、防火、防灾减灾等应急管理工作，构建公共安全防控体系，建立应对突发紧急事件的处理预案。 </w:t>
      </w:r>
    </w:p>
    <w:p>
      <w:pPr>
        <w:widowControl/>
        <w:adjustRightInd w:val="0"/>
        <w:snapToGrid w:val="0"/>
        <w:spacing w:line="580" w:lineRule="exact"/>
        <w:ind w:firstLine="640" w:firstLineChars="200"/>
        <w:contextualSpacing/>
        <w:jc w:val="left"/>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 xml:space="preserve">6.领导社区居委会建设，指导社区居委会工作，培育、发展社区社会组织，组织社区居民参与社区建设和管理，健全完善自治、法治、德治相结合的城市基层治理体系。 </w:t>
      </w:r>
    </w:p>
    <w:p>
      <w:pPr>
        <w:widowControl/>
        <w:adjustRightInd w:val="0"/>
        <w:snapToGrid w:val="0"/>
        <w:spacing w:line="580" w:lineRule="exact"/>
        <w:ind w:firstLine="640" w:firstLineChars="200"/>
        <w:contextualSpacing/>
        <w:jc w:val="left"/>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7.动员辖区各类单位、社会组织和社区居民等社会力量参与基层社会治理，引导辖区单位履行社会责任，</w:t>
      </w:r>
      <w:r>
        <w:rPr>
          <w:rFonts w:hint="eastAsia" w:eastAsia="仿宋_GB2312" w:cs="仿宋_GB2312"/>
          <w:sz w:val="32"/>
          <w:szCs w:val="32"/>
          <w:lang w:val="zh-CN" w:eastAsia="zh-CN"/>
        </w:rPr>
        <w:t>整合区域内各种社会力量为街道社区发展服务</w:t>
      </w:r>
      <w:r>
        <w:rPr>
          <w:rFonts w:hint="eastAsia" w:ascii="Times New Roman" w:hAnsi="Times New Roman" w:eastAsia="仿宋_GB2312" w:cs="仿宋_GB2312"/>
          <w:sz w:val="32"/>
          <w:szCs w:val="32"/>
          <w:lang w:val="zh-CN" w:eastAsia="zh-CN"/>
        </w:rPr>
        <w:t xml:space="preserve">。 </w:t>
      </w:r>
    </w:p>
    <w:p>
      <w:pPr>
        <w:widowControl/>
        <w:adjustRightInd w:val="0"/>
        <w:snapToGrid w:val="0"/>
        <w:spacing w:line="580" w:lineRule="exact"/>
        <w:ind w:firstLine="640" w:firstLineChars="200"/>
        <w:contextualSpacing/>
        <w:jc w:val="left"/>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8.完成区委、区政府交办的其他工作。</w:t>
      </w:r>
    </w:p>
    <w:p>
      <w:pPr>
        <w:widowControl/>
        <w:numPr>
          <w:ilvl w:val="0"/>
          <w:numId w:val="0"/>
        </w:numPr>
        <w:adjustRightInd w:val="0"/>
        <w:snapToGrid w:val="0"/>
        <w:spacing w:line="580" w:lineRule="exact"/>
        <w:ind w:left="630" w:leftChars="0"/>
        <w:contextualSpacing/>
        <w:jc w:val="left"/>
        <w:rPr>
          <w:rFonts w:hint="eastAsia" w:ascii="Times New Roman" w:hAnsi="Times New Roman" w:eastAsia="楷体_GB2312" w:cs="仿宋_GB2312"/>
          <w:b/>
          <w:bCs/>
          <w:sz w:val="32"/>
          <w:szCs w:val="32"/>
          <w:highlight w:val="yellow"/>
          <w:lang w:val="zh-CN"/>
        </w:rPr>
      </w:pPr>
      <w:r>
        <w:rPr>
          <w:rFonts w:hint="eastAsia" w:ascii="Times New Roman" w:hAnsi="Times New Roman" w:eastAsia="楷体_GB2312" w:cs="仿宋_GB2312"/>
          <w:b/>
          <w:bCs/>
          <w:sz w:val="32"/>
          <w:szCs w:val="32"/>
          <w:lang w:val="zh-CN"/>
        </w:rPr>
        <w:t>（三）</w:t>
      </w:r>
      <w:r>
        <w:rPr>
          <w:rFonts w:hint="eastAsia" w:ascii="Times New Roman" w:hAnsi="Times New Roman" w:eastAsia="楷体_GB2312" w:cs="仿宋_GB2312"/>
          <w:b/>
          <w:bCs/>
          <w:sz w:val="32"/>
          <w:szCs w:val="32"/>
          <w:highlight w:val="none"/>
          <w:lang w:val="zh-CN"/>
        </w:rPr>
        <w:t>人员概况。</w:t>
      </w:r>
    </w:p>
    <w:p>
      <w:pPr>
        <w:widowControl/>
        <w:adjustRightInd w:val="0"/>
        <w:snapToGrid w:val="0"/>
        <w:spacing w:line="580" w:lineRule="exact"/>
        <w:ind w:firstLine="640" w:firstLineChars="200"/>
        <w:contextualSpacing/>
        <w:jc w:val="left"/>
        <w:rPr>
          <w:rFonts w:hint="eastAsia" w:ascii="Times New Roman" w:hAnsi="Times New Roman" w:eastAsia="黑体" w:cs="宋体"/>
          <w:color w:val="000000"/>
          <w:kern w:val="0"/>
          <w:sz w:val="32"/>
          <w:szCs w:val="32"/>
          <w:highlight w:val="yellow"/>
          <w:shd w:val="clear" w:color="auto" w:fill="FFFFFF"/>
          <w:lang w:eastAsia="zh-CN"/>
        </w:rPr>
      </w:pPr>
      <w:r>
        <w:rPr>
          <w:rFonts w:hint="eastAsia" w:ascii="Times New Roman" w:hAnsi="Times New Roman" w:eastAsia="仿宋_GB2312" w:cs="仿宋_GB2312"/>
          <w:sz w:val="32"/>
          <w:szCs w:val="32"/>
          <w:lang w:val="en-US" w:eastAsia="zh-CN"/>
        </w:rPr>
        <w:t>2021年</w:t>
      </w:r>
      <w:r>
        <w:rPr>
          <w:rFonts w:hint="eastAsia" w:ascii="Times New Roman" w:hAnsi="Times New Roman" w:eastAsia="仿宋_GB2312" w:cs="仿宋_GB2312"/>
          <w:sz w:val="32"/>
          <w:szCs w:val="32"/>
          <w:lang w:eastAsia="zh-CN"/>
        </w:rPr>
        <w:t>陶家渡街道办事处</w:t>
      </w:r>
      <w:r>
        <w:rPr>
          <w:rFonts w:hint="eastAsia" w:ascii="Times New Roman" w:hAnsi="Times New Roman" w:eastAsia="仿宋_GB2312" w:cs="仿宋_GB2312"/>
          <w:sz w:val="32"/>
          <w:szCs w:val="32"/>
        </w:rPr>
        <w:t>行政编制</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lang w:eastAsia="zh-CN"/>
        </w:rPr>
        <w:t>名</w:t>
      </w:r>
      <w:r>
        <w:rPr>
          <w:rFonts w:hint="eastAsia" w:ascii="Times New Roman" w:hAnsi="Times New Roman" w:eastAsia="仿宋_GB2312" w:cs="仿宋_GB2312"/>
          <w:sz w:val="32"/>
          <w:szCs w:val="32"/>
        </w:rPr>
        <w:t>，实有</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事业编制</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sz w:val="32"/>
          <w:szCs w:val="32"/>
          <w:lang w:eastAsia="zh-CN"/>
        </w:rPr>
        <w:t>名</w:t>
      </w:r>
      <w:r>
        <w:rPr>
          <w:rFonts w:hint="eastAsia" w:ascii="Times New Roman" w:hAnsi="Times New Roman" w:eastAsia="仿宋_GB2312" w:cs="仿宋_GB2312"/>
          <w:sz w:val="32"/>
          <w:szCs w:val="32"/>
        </w:rPr>
        <w:t>，实有</w:t>
      </w:r>
      <w:r>
        <w:rPr>
          <w:rFonts w:hint="eastAsia" w:eastAsia="仿宋_GB2312" w:cs="仿宋_GB2312"/>
          <w:sz w:val="32"/>
          <w:szCs w:val="32"/>
          <w:lang w:val="en-US" w:eastAsia="zh-CN"/>
        </w:rPr>
        <w:t>11</w:t>
      </w:r>
      <w:r>
        <w:rPr>
          <w:rFonts w:hint="eastAsia" w:ascii="Times New Roman" w:hAnsi="Times New Roman" w:eastAsia="仿宋_GB2312" w:cs="仿宋_GB2312"/>
          <w:sz w:val="32"/>
          <w:szCs w:val="32"/>
        </w:rPr>
        <w:t>人。与</w:t>
      </w:r>
      <w:r>
        <w:rPr>
          <w:rFonts w:hint="eastAsia" w:eastAsia="仿宋_GB2312" w:cs="仿宋_GB2312"/>
          <w:sz w:val="32"/>
          <w:szCs w:val="32"/>
          <w:lang w:val="en-US" w:eastAsia="zh-CN"/>
        </w:rPr>
        <w:t>2020</w:t>
      </w:r>
      <w:r>
        <w:rPr>
          <w:rFonts w:hint="eastAsia" w:ascii="Times New Roman" w:hAnsi="Times New Roman" w:eastAsia="仿宋_GB2312" w:cs="仿宋_GB2312"/>
          <w:sz w:val="32"/>
          <w:szCs w:val="32"/>
        </w:rPr>
        <w:t>年相比，事业编制实有人员</w:t>
      </w:r>
      <w:r>
        <w:rPr>
          <w:rFonts w:hint="eastAsia" w:eastAsia="仿宋_GB2312" w:cs="仿宋_GB2312"/>
          <w:sz w:val="32"/>
          <w:szCs w:val="32"/>
          <w:lang w:eastAsia="zh-CN"/>
        </w:rPr>
        <w:t>减少</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名。</w:t>
      </w:r>
      <w:r>
        <w:rPr>
          <w:rFonts w:hint="eastAsia" w:ascii="Times New Roman" w:hAnsi="Times New Roman" w:eastAsia="仿宋_GB2312" w:cs="仿宋_GB2312"/>
          <w:sz w:val="32"/>
          <w:szCs w:val="32"/>
          <w:highlight w:val="none"/>
          <w:lang w:eastAsia="zh-CN"/>
        </w:rPr>
        <w:t>因人员调离，导致人员变动。</w:t>
      </w:r>
    </w:p>
    <w:p>
      <w:pPr>
        <w:widowControl/>
        <w:adjustRightInd w:val="0"/>
        <w:snapToGrid w:val="0"/>
        <w:spacing w:line="580" w:lineRule="exact"/>
        <w:ind w:firstLine="640" w:firstLineChars="200"/>
        <w:contextualSpacing/>
        <w:jc w:val="left"/>
        <w:outlineLvl w:val="1"/>
        <w:rPr>
          <w:rFonts w:ascii="Times New Roman" w:hAnsi="Times New Roman" w:eastAsia="黑体" w:cs="宋体"/>
          <w:color w:val="000000"/>
          <w:kern w:val="0"/>
          <w:sz w:val="32"/>
          <w:szCs w:val="32"/>
          <w:shd w:val="clear" w:color="auto" w:fill="FFFFFF"/>
        </w:rPr>
      </w:pPr>
      <w:bookmarkStart w:id="83" w:name="_Toc29309"/>
      <w:r>
        <w:rPr>
          <w:rFonts w:hint="eastAsia" w:ascii="Times New Roman" w:hAnsi="Times New Roman" w:eastAsia="黑体" w:cs="宋体"/>
          <w:color w:val="000000"/>
          <w:kern w:val="0"/>
          <w:sz w:val="32"/>
          <w:szCs w:val="32"/>
          <w:shd w:val="clear" w:color="auto" w:fill="FFFFFF"/>
        </w:rPr>
        <w:t>二、部门财政资金收支情况</w:t>
      </w:r>
      <w:bookmarkEnd w:id="83"/>
    </w:p>
    <w:p>
      <w:pPr>
        <w:widowControl/>
        <w:adjustRightInd w:val="0"/>
        <w:snapToGrid w:val="0"/>
        <w:spacing w:line="580" w:lineRule="exact"/>
        <w:ind w:firstLine="643" w:firstLineChars="200"/>
        <w:contextualSpacing/>
        <w:jc w:val="left"/>
        <w:rPr>
          <w:rFonts w:hint="eastAsia" w:ascii="Times New Roman" w:hAnsi="Times New Roman" w:eastAsia="楷体_GB2312" w:cs="仿宋_GB2312"/>
          <w:sz w:val="32"/>
          <w:szCs w:val="32"/>
          <w:lang w:val="zh-CN"/>
        </w:rPr>
      </w:pPr>
      <w:r>
        <w:rPr>
          <w:rFonts w:hint="eastAsia" w:ascii="Times New Roman" w:hAnsi="Times New Roman" w:eastAsia="楷体_GB2312" w:cs="仿宋_GB2312"/>
          <w:b/>
          <w:bCs/>
          <w:sz w:val="32"/>
          <w:szCs w:val="32"/>
          <w:lang w:val="zh-CN"/>
        </w:rPr>
        <w:t>（一）部门财政资金收入情况</w:t>
      </w:r>
      <w:r>
        <w:rPr>
          <w:rFonts w:hint="eastAsia" w:ascii="Times New Roman" w:hAnsi="Times New Roman" w:eastAsia="楷体_GB2312" w:cs="仿宋_GB2312"/>
          <w:sz w:val="32"/>
          <w:szCs w:val="32"/>
          <w:lang w:val="zh-CN"/>
        </w:rPr>
        <w:t>。</w:t>
      </w:r>
    </w:p>
    <w:p>
      <w:pPr>
        <w:keepNext w:val="0"/>
        <w:keepLines w:val="0"/>
        <w:pageBreakBefore w:val="0"/>
        <w:widowControl w:val="0"/>
        <w:kinsoku/>
        <w:wordWrap/>
        <w:overflowPunct/>
        <w:topLinePunct w:val="0"/>
        <w:autoSpaceDE/>
        <w:autoSpaceDN/>
        <w:bidi w:val="0"/>
        <w:adjustRightInd/>
        <w:spacing w:line="353" w:lineRule="auto"/>
        <w:ind w:firstLine="640" w:firstLineChars="200"/>
        <w:textAlignment w:val="auto"/>
        <w:rPr>
          <w:rFonts w:hint="eastAsia" w:ascii="Times New Roman" w:hAnsi="Times New Roman"/>
          <w:lang w:val="zh-CN"/>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年攀枝花市西区陶家渡街道办事处年初</w:t>
      </w:r>
      <w:r>
        <w:rPr>
          <w:rFonts w:hint="eastAsia" w:ascii="Times New Roman" w:hAnsi="Times New Roman" w:eastAsia="仿宋_GB2312" w:cs="仿宋_GB2312"/>
          <w:sz w:val="32"/>
          <w:szCs w:val="32"/>
          <w:highlight w:val="none"/>
          <w:lang w:eastAsia="zh-CN"/>
        </w:rPr>
        <w:t>预算</w:t>
      </w:r>
      <w:r>
        <w:rPr>
          <w:rFonts w:hint="eastAsia" w:ascii="Times New Roman" w:hAnsi="Times New Roman" w:eastAsia="仿宋_GB2312" w:cs="仿宋_GB2312"/>
          <w:sz w:val="32"/>
          <w:szCs w:val="32"/>
          <w:lang w:eastAsia="zh-CN"/>
        </w:rPr>
        <w:t>总收入为</w:t>
      </w:r>
      <w:r>
        <w:rPr>
          <w:rFonts w:hint="eastAsia" w:eastAsia="仿宋_GB2312"/>
          <w:sz w:val="32"/>
          <w:szCs w:val="32"/>
          <w:lang w:val="en-US" w:eastAsia="zh-CN"/>
        </w:rPr>
        <w:t>710.51</w:t>
      </w:r>
      <w:r>
        <w:rPr>
          <w:rFonts w:hint="eastAsia" w:ascii="Times New Roman" w:hAnsi="Times New Roman" w:eastAsia="仿宋_GB2312" w:cs="仿宋_GB2312"/>
          <w:sz w:val="32"/>
          <w:szCs w:val="32"/>
          <w:lang w:val="en-US" w:eastAsia="zh-CN"/>
        </w:rPr>
        <w:t>万元，决算收入为</w:t>
      </w:r>
      <w:r>
        <w:rPr>
          <w:rFonts w:hint="eastAsia" w:ascii="Times New Roman" w:hAnsi="Times New Roman" w:eastAsia="仿宋_GB2312"/>
          <w:sz w:val="32"/>
          <w:szCs w:val="32"/>
          <w:lang w:val="en-US" w:eastAsia="zh-CN"/>
        </w:rPr>
        <w:t>760.82</w:t>
      </w:r>
      <w:r>
        <w:rPr>
          <w:rFonts w:hint="eastAsia" w:ascii="Times New Roman" w:hAnsi="Times New Roman" w:eastAsia="仿宋_GB2312" w:cs="仿宋_GB2312"/>
          <w:sz w:val="32"/>
          <w:szCs w:val="32"/>
          <w:lang w:val="en-US" w:eastAsia="zh-CN"/>
        </w:rPr>
        <w:t>万元。</w:t>
      </w:r>
    </w:p>
    <w:p>
      <w:pPr>
        <w:widowControl/>
        <w:numPr>
          <w:ilvl w:val="0"/>
          <w:numId w:val="5"/>
        </w:numPr>
        <w:adjustRightInd w:val="0"/>
        <w:snapToGrid w:val="0"/>
        <w:spacing w:line="580" w:lineRule="exact"/>
        <w:ind w:firstLine="643" w:firstLineChars="200"/>
        <w:contextualSpacing/>
        <w:jc w:val="left"/>
        <w:rPr>
          <w:rFonts w:hint="eastAsia" w:ascii="Times New Roman" w:hAnsi="Times New Roman" w:eastAsia="楷体_GB2312" w:cs="仿宋_GB2312"/>
          <w:b/>
          <w:bCs/>
          <w:sz w:val="32"/>
          <w:szCs w:val="32"/>
          <w:lang w:val="zh-CN"/>
        </w:rPr>
      </w:pPr>
      <w:r>
        <w:rPr>
          <w:rFonts w:hint="eastAsia" w:ascii="Times New Roman" w:hAnsi="Times New Roman" w:eastAsia="楷体_GB2312" w:cs="仿宋_GB2312"/>
          <w:b/>
          <w:bCs/>
          <w:sz w:val="32"/>
          <w:szCs w:val="32"/>
          <w:lang w:val="zh-CN"/>
        </w:rPr>
        <w:t>部门财政资金支出情况。</w:t>
      </w:r>
    </w:p>
    <w:p>
      <w:pPr>
        <w:keepNext w:val="0"/>
        <w:keepLines w:val="0"/>
        <w:pageBreakBefore w:val="0"/>
        <w:kinsoku/>
        <w:wordWrap/>
        <w:overflowPunct/>
        <w:topLinePunct w:val="0"/>
        <w:bidi w:val="0"/>
        <w:snapToGrid w:val="0"/>
        <w:spacing w:line="353" w:lineRule="auto"/>
        <w:ind w:firstLine="640" w:firstLineChars="200"/>
        <w:textAlignment w:val="auto"/>
        <w:rPr>
          <w:rFonts w:hint="eastAsia" w:ascii="Times New Roman" w:hAnsi="Times New Roman"/>
          <w:lang w:val="zh-CN"/>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年攀枝花市西区陶家渡街道办事处</w:t>
      </w:r>
      <w:r>
        <w:rPr>
          <w:rFonts w:hint="eastAsia" w:ascii="Times New Roman" w:hAnsi="Times New Roman" w:eastAsia="仿宋_GB2312" w:cs="仿宋_GB2312"/>
          <w:sz w:val="32"/>
          <w:szCs w:val="32"/>
          <w:lang w:val="en-US" w:eastAsia="zh-CN"/>
        </w:rPr>
        <w:t>年初</w:t>
      </w:r>
      <w:r>
        <w:rPr>
          <w:rFonts w:hint="eastAsia" w:ascii="Times New Roman" w:hAnsi="Times New Roman" w:eastAsia="仿宋_GB2312" w:cs="仿宋_GB2312"/>
          <w:sz w:val="32"/>
          <w:szCs w:val="32"/>
          <w:highlight w:val="none"/>
          <w:lang w:val="en-US" w:eastAsia="zh-CN"/>
        </w:rPr>
        <w:t>预算</w:t>
      </w:r>
      <w:r>
        <w:rPr>
          <w:rFonts w:hint="eastAsia" w:ascii="Times New Roman" w:hAnsi="Times New Roman" w:eastAsia="仿宋_GB2312" w:cs="仿宋_GB2312"/>
          <w:sz w:val="32"/>
          <w:szCs w:val="32"/>
          <w:lang w:val="en-US" w:eastAsia="zh-CN"/>
        </w:rPr>
        <w:t>总支出为</w:t>
      </w:r>
      <w:r>
        <w:rPr>
          <w:rFonts w:hint="eastAsia" w:eastAsia="仿宋_GB2312"/>
          <w:sz w:val="32"/>
          <w:szCs w:val="32"/>
          <w:lang w:val="en-US" w:eastAsia="zh-CN"/>
        </w:rPr>
        <w:t>710.51</w:t>
      </w:r>
      <w:r>
        <w:rPr>
          <w:rFonts w:hint="eastAsia" w:ascii="Times New Roman" w:hAnsi="Times New Roman" w:eastAsia="仿宋_GB2312" w:cs="仿宋_GB2312"/>
          <w:sz w:val="32"/>
          <w:szCs w:val="32"/>
          <w:lang w:val="en-US" w:eastAsia="zh-CN"/>
        </w:rPr>
        <w:t>万元，实际支出为</w:t>
      </w:r>
      <w:r>
        <w:rPr>
          <w:rFonts w:hint="eastAsia" w:ascii="Times New Roman" w:hAnsi="Times New Roman" w:eastAsia="仿宋_GB2312"/>
          <w:sz w:val="32"/>
          <w:szCs w:val="32"/>
          <w:lang w:val="en-US" w:eastAsia="zh-CN"/>
        </w:rPr>
        <w:t>851.73</w:t>
      </w:r>
      <w:r>
        <w:rPr>
          <w:rFonts w:hint="eastAsia" w:ascii="Times New Roman" w:hAnsi="Times New Roman" w:eastAsia="仿宋_GB2312" w:cs="仿宋_GB2312"/>
          <w:sz w:val="32"/>
          <w:szCs w:val="32"/>
          <w:lang w:val="en-US" w:eastAsia="zh-CN"/>
        </w:rPr>
        <w:t>万元，其中：基本支出</w:t>
      </w:r>
      <w:r>
        <w:rPr>
          <w:rFonts w:hint="eastAsia" w:ascii="Times New Roman" w:hAnsi="Times New Roman" w:eastAsia="仿宋_GB2312"/>
          <w:sz w:val="32"/>
          <w:szCs w:val="32"/>
          <w:lang w:val="en-US" w:eastAsia="zh-CN"/>
        </w:rPr>
        <w:t>650.52</w:t>
      </w:r>
      <w:r>
        <w:rPr>
          <w:rFonts w:hint="eastAsia" w:ascii="Times New Roman" w:hAnsi="Times New Roman" w:eastAsia="仿宋_GB2312" w:cs="仿宋_GB2312"/>
          <w:sz w:val="32"/>
          <w:szCs w:val="32"/>
          <w:lang w:val="en-US" w:eastAsia="zh-CN"/>
        </w:rPr>
        <w:t>万元，项目支出</w:t>
      </w:r>
      <w:r>
        <w:rPr>
          <w:rFonts w:hint="eastAsia" w:ascii="Times New Roman" w:hAnsi="Times New Roman" w:eastAsia="仿宋_GB2312"/>
          <w:sz w:val="32"/>
          <w:szCs w:val="32"/>
          <w:lang w:val="en-US" w:eastAsia="zh-CN"/>
        </w:rPr>
        <w:t>201.21</w:t>
      </w:r>
      <w:r>
        <w:rPr>
          <w:rFonts w:hint="eastAsia" w:ascii="Times New Roman" w:hAnsi="Times New Roman" w:eastAsia="仿宋_GB2312" w:cs="仿宋_GB2312"/>
          <w:sz w:val="32"/>
          <w:szCs w:val="32"/>
          <w:lang w:val="en-US" w:eastAsia="zh-CN"/>
        </w:rPr>
        <w:t>万元。基本</w:t>
      </w:r>
      <w:r>
        <w:rPr>
          <w:rFonts w:hint="eastAsia" w:ascii="Times New Roman" w:hAnsi="Times New Roman" w:eastAsia="仿宋_GB2312" w:cs="仿宋_GB2312"/>
          <w:sz w:val="32"/>
          <w:szCs w:val="32"/>
          <w:lang w:eastAsia="zh-CN"/>
        </w:rPr>
        <w:t>支出中的人员经费支出</w:t>
      </w:r>
      <w:r>
        <w:rPr>
          <w:rFonts w:hint="eastAsia" w:eastAsia="仿宋_GB2312"/>
          <w:sz w:val="32"/>
          <w:szCs w:val="32"/>
          <w:lang w:val="en-US" w:eastAsia="zh-CN"/>
        </w:rPr>
        <w:t>627.92</w:t>
      </w:r>
      <w:r>
        <w:rPr>
          <w:rFonts w:hint="eastAsia" w:ascii="Times New Roman" w:hAnsi="Times New Roman" w:eastAsia="仿宋_GB2312" w:cs="仿宋_GB2312"/>
          <w:sz w:val="32"/>
          <w:szCs w:val="32"/>
          <w:lang w:val="en-US" w:eastAsia="zh-CN"/>
        </w:rPr>
        <w:t>万元</w:t>
      </w:r>
      <w:r>
        <w:rPr>
          <w:rFonts w:hint="eastAsia" w:ascii="Times New Roman" w:hAnsi="Times New Roman" w:eastAsia="仿宋_GB2312" w:cs="仿宋_GB2312"/>
          <w:sz w:val="32"/>
          <w:szCs w:val="32"/>
          <w:lang w:eastAsia="zh-CN"/>
        </w:rPr>
        <w:t>，日常公用经费支出</w:t>
      </w:r>
      <w:r>
        <w:rPr>
          <w:rFonts w:hint="eastAsia" w:eastAsia="仿宋_GB2312"/>
          <w:sz w:val="32"/>
          <w:szCs w:val="32"/>
          <w:lang w:val="en-US" w:eastAsia="zh-CN"/>
        </w:rPr>
        <w:t>55.60</w:t>
      </w:r>
      <w:r>
        <w:rPr>
          <w:rFonts w:hint="eastAsia" w:ascii="Times New Roman" w:hAnsi="Times New Roman" w:eastAsia="仿宋_GB2312" w:cs="仿宋_GB2312"/>
          <w:sz w:val="32"/>
          <w:szCs w:val="32"/>
          <w:lang w:val="en-US" w:eastAsia="zh-CN"/>
        </w:rPr>
        <w:t>万元</w:t>
      </w:r>
      <w:r>
        <w:rPr>
          <w:rFonts w:hint="eastAsia" w:ascii="Times New Roman" w:hAnsi="Times New Roman" w:eastAsia="仿宋_GB2312" w:cs="仿宋_GB2312"/>
          <w:sz w:val="32"/>
          <w:szCs w:val="32"/>
          <w:lang w:eastAsia="zh-CN"/>
        </w:rPr>
        <w:t>。</w:t>
      </w:r>
    </w:p>
    <w:p>
      <w:pPr>
        <w:widowControl/>
        <w:adjustRightInd w:val="0"/>
        <w:snapToGrid w:val="0"/>
        <w:spacing w:line="580" w:lineRule="exact"/>
        <w:ind w:firstLine="640" w:firstLineChars="200"/>
        <w:contextualSpacing/>
        <w:jc w:val="left"/>
        <w:outlineLvl w:val="1"/>
        <w:rPr>
          <w:rFonts w:ascii="Times New Roman" w:hAnsi="Times New Roman" w:eastAsia="黑体" w:cs="宋体"/>
          <w:color w:val="000000"/>
          <w:kern w:val="0"/>
          <w:sz w:val="32"/>
          <w:szCs w:val="32"/>
          <w:shd w:val="clear" w:color="auto" w:fill="FFFFFF"/>
        </w:rPr>
      </w:pPr>
      <w:bookmarkStart w:id="84" w:name="_Toc4893"/>
      <w:r>
        <w:rPr>
          <w:rFonts w:hint="eastAsia" w:ascii="Times New Roman" w:hAnsi="Times New Roman" w:eastAsia="黑体" w:cs="宋体"/>
          <w:color w:val="000000"/>
          <w:kern w:val="0"/>
          <w:sz w:val="32"/>
          <w:szCs w:val="32"/>
          <w:shd w:val="clear" w:color="auto" w:fill="FFFFFF"/>
        </w:rPr>
        <w:t>三、部门整体预算绩效管理情况</w:t>
      </w:r>
      <w:bookmarkEnd w:id="84"/>
    </w:p>
    <w:p>
      <w:pPr>
        <w:widowControl/>
        <w:adjustRightInd w:val="0"/>
        <w:snapToGrid w:val="0"/>
        <w:spacing w:line="580" w:lineRule="exact"/>
        <w:ind w:firstLine="643" w:firstLineChars="200"/>
        <w:contextualSpacing/>
        <w:jc w:val="left"/>
        <w:rPr>
          <w:rFonts w:hint="eastAsia" w:ascii="Times New Roman" w:hAnsi="Times New Roman" w:eastAsia="楷体_GB2312" w:cs="仿宋_GB2312"/>
          <w:b/>
          <w:bCs/>
          <w:sz w:val="32"/>
          <w:szCs w:val="32"/>
          <w:lang w:val="zh-CN"/>
        </w:rPr>
      </w:pPr>
      <w:r>
        <w:rPr>
          <w:rFonts w:hint="eastAsia" w:ascii="Times New Roman" w:hAnsi="Times New Roman" w:eastAsia="楷体_GB2312" w:cs="仿宋_GB2312"/>
          <w:b/>
          <w:bCs/>
          <w:sz w:val="32"/>
          <w:szCs w:val="32"/>
          <w:lang w:val="zh-CN"/>
        </w:rPr>
        <w:t>（一）部门预算管理。</w:t>
      </w:r>
    </w:p>
    <w:p>
      <w:pPr>
        <w:widowControl/>
        <w:adjustRightInd w:val="0"/>
        <w:snapToGrid w:val="0"/>
        <w:spacing w:line="580" w:lineRule="exact"/>
        <w:ind w:firstLine="640" w:firstLineChars="200"/>
        <w:contextualSpacing/>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陶家渡街道办事处</w:t>
      </w:r>
      <w:r>
        <w:rPr>
          <w:rFonts w:hint="eastAsia" w:ascii="Times New Roman" w:hAnsi="Times New Roman" w:eastAsia="仿宋_GB2312" w:cs="仿宋_GB2312"/>
          <w:sz w:val="32"/>
          <w:szCs w:val="32"/>
        </w:rPr>
        <w:t>的专项预算</w:t>
      </w:r>
      <w:r>
        <w:rPr>
          <w:rFonts w:hint="eastAsia" w:ascii="Times New Roman" w:hAnsi="Times New Roman" w:eastAsia="仿宋_GB2312" w:cs="仿宋_GB2312"/>
          <w:sz w:val="32"/>
          <w:szCs w:val="32"/>
          <w:lang w:eastAsia="zh-CN"/>
        </w:rPr>
        <w:t>经街道</w:t>
      </w:r>
      <w:r>
        <w:rPr>
          <w:rFonts w:hint="eastAsia" w:ascii="Times New Roman" w:hAnsi="Times New Roman" w:eastAsia="仿宋_GB2312" w:cs="仿宋_GB2312"/>
          <w:sz w:val="32"/>
          <w:szCs w:val="32"/>
        </w:rPr>
        <w:t>各业务股室</w:t>
      </w:r>
      <w:r>
        <w:rPr>
          <w:rFonts w:hint="eastAsia" w:ascii="Times New Roman" w:hAnsi="Times New Roman" w:eastAsia="仿宋_GB2312" w:cs="仿宋_GB2312"/>
          <w:sz w:val="32"/>
          <w:szCs w:val="32"/>
          <w:lang w:eastAsia="zh-CN"/>
        </w:rPr>
        <w:t>协商后</w:t>
      </w:r>
      <w:r>
        <w:rPr>
          <w:rFonts w:hint="eastAsia" w:ascii="Times New Roman" w:hAnsi="Times New Roman" w:eastAsia="仿宋_GB2312" w:cs="仿宋_GB2312"/>
          <w:sz w:val="32"/>
          <w:szCs w:val="32"/>
        </w:rPr>
        <w:t>根据年度工作计划和工作安排进行编制，经业务分管领导审核、不断完善后报办事处办公室审核，办公室在全面统筹、综合平衡后草拟出本单位的专项预算并上报单位主要领导，经领导班子讨论通过后上报区财政局。本单位的专项预算编制程序严密、规划合理、管理有序。</w:t>
      </w:r>
    </w:p>
    <w:p>
      <w:pPr>
        <w:widowControl/>
        <w:adjustRightInd w:val="0"/>
        <w:snapToGrid w:val="0"/>
        <w:spacing w:line="580" w:lineRule="exact"/>
        <w:ind w:firstLine="643" w:firstLineChars="200"/>
        <w:contextualSpacing/>
        <w:jc w:val="left"/>
        <w:rPr>
          <w:rFonts w:hint="eastAsia" w:ascii="Times New Roman" w:hAnsi="Times New Roman" w:eastAsia="楷体_GB2312" w:cs="仿宋_GB2312"/>
          <w:b/>
          <w:bCs/>
          <w:sz w:val="32"/>
          <w:szCs w:val="32"/>
          <w:lang w:val="zh-CN"/>
        </w:rPr>
      </w:pPr>
      <w:r>
        <w:rPr>
          <w:rFonts w:hint="eastAsia" w:ascii="Times New Roman" w:hAnsi="Times New Roman" w:eastAsia="楷体_GB2312" w:cs="仿宋_GB2312"/>
          <w:b/>
          <w:bCs/>
          <w:sz w:val="32"/>
          <w:szCs w:val="32"/>
          <w:lang w:val="zh-CN"/>
        </w:rPr>
        <w:t>（二）结果应用情况。</w:t>
      </w:r>
    </w:p>
    <w:p>
      <w:pPr>
        <w:spacing w:line="58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陶家渡街道办事处</w:t>
      </w:r>
      <w:r>
        <w:rPr>
          <w:rFonts w:hint="eastAsia" w:ascii="Times New Roman" w:hAnsi="Times New Roman" w:eastAsia="仿宋_GB2312" w:cs="仿宋_GB2312"/>
          <w:sz w:val="32"/>
          <w:szCs w:val="32"/>
        </w:rPr>
        <w:t>的专项预算项目在执行中严格按照资金用途使用资金，资金分配科学，分配及时，不存在超预算支出的情况，使用结果符合要求，确保了专项预算绩效目标的完成。</w:t>
      </w:r>
    </w:p>
    <w:p>
      <w:pPr>
        <w:widowControl/>
        <w:adjustRightInd w:val="0"/>
        <w:snapToGrid w:val="0"/>
        <w:spacing w:line="580" w:lineRule="exact"/>
        <w:ind w:firstLine="640" w:firstLineChars="200"/>
        <w:contextualSpacing/>
        <w:jc w:val="left"/>
        <w:outlineLvl w:val="1"/>
        <w:rPr>
          <w:rFonts w:ascii="Times New Roman" w:hAnsi="Times New Roman" w:eastAsia="黑体" w:cs="宋体"/>
          <w:color w:val="000000"/>
          <w:kern w:val="0"/>
          <w:sz w:val="32"/>
          <w:szCs w:val="32"/>
          <w:shd w:val="clear" w:color="auto" w:fill="FFFFFF"/>
        </w:rPr>
      </w:pPr>
      <w:bookmarkStart w:id="85" w:name="_Toc32129"/>
      <w:r>
        <w:rPr>
          <w:rFonts w:hint="eastAsia" w:ascii="Times New Roman" w:hAnsi="Times New Roman" w:eastAsia="黑体" w:cs="宋体"/>
          <w:color w:val="000000"/>
          <w:kern w:val="0"/>
          <w:sz w:val="32"/>
          <w:szCs w:val="32"/>
          <w:shd w:val="clear" w:color="auto" w:fill="FFFFFF"/>
        </w:rPr>
        <w:t>四、评价结论及建议</w:t>
      </w:r>
      <w:bookmarkEnd w:id="85"/>
    </w:p>
    <w:p>
      <w:pPr>
        <w:widowControl/>
        <w:adjustRightInd w:val="0"/>
        <w:snapToGrid w:val="0"/>
        <w:spacing w:line="580" w:lineRule="exact"/>
        <w:ind w:firstLine="643" w:firstLineChars="200"/>
        <w:contextualSpacing/>
        <w:jc w:val="left"/>
        <w:rPr>
          <w:rFonts w:hint="eastAsia" w:ascii="Times New Roman" w:hAnsi="Times New Roman" w:eastAsia="楷体_GB2312" w:cs="仿宋_GB2312"/>
          <w:b/>
          <w:bCs/>
          <w:sz w:val="32"/>
          <w:szCs w:val="32"/>
          <w:lang w:val="zh-CN"/>
        </w:rPr>
      </w:pPr>
      <w:r>
        <w:rPr>
          <w:rFonts w:hint="eastAsia" w:ascii="Times New Roman" w:hAnsi="Times New Roman" w:eastAsia="楷体_GB2312" w:cs="仿宋_GB2312"/>
          <w:b/>
          <w:bCs/>
          <w:sz w:val="32"/>
          <w:szCs w:val="32"/>
          <w:lang w:val="zh-CN"/>
        </w:rPr>
        <w:t>（一）评价结论。</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lang w:val="zh-CN"/>
        </w:rPr>
      </w:pPr>
      <w:r>
        <w:rPr>
          <w:rFonts w:hint="eastAsia" w:ascii="Times New Roman" w:hAnsi="Times New Roman" w:cs="仿宋_GB2312"/>
          <w:sz w:val="32"/>
          <w:szCs w:val="32"/>
          <w:lang w:eastAsia="zh-CN"/>
        </w:rPr>
        <w:t>街道</w:t>
      </w:r>
      <w:r>
        <w:rPr>
          <w:rFonts w:hint="eastAsia" w:ascii="Times New Roman" w:hAnsi="Times New Roman" w:eastAsia="仿宋_GB2312" w:cs="仿宋_GB2312"/>
          <w:sz w:val="32"/>
          <w:szCs w:val="32"/>
        </w:rPr>
        <w:t>支出重点用于项目经费支出，基本完成了当年度</w:t>
      </w:r>
      <w:r>
        <w:rPr>
          <w:rFonts w:hint="eastAsia" w:ascii="Times New Roman" w:hAnsi="Times New Roman" w:eastAsia="仿宋_GB2312" w:cs="仿宋_GB2312"/>
          <w:sz w:val="32"/>
          <w:szCs w:val="32"/>
          <w:lang w:eastAsia="zh-CN"/>
        </w:rPr>
        <w:t>年初</w:t>
      </w:r>
      <w:r>
        <w:rPr>
          <w:rFonts w:hint="eastAsia" w:ascii="Times New Roman" w:hAnsi="Times New Roman" w:eastAsia="仿宋_GB2312" w:cs="仿宋_GB2312"/>
          <w:sz w:val="32"/>
          <w:szCs w:val="32"/>
        </w:rPr>
        <w:t>计划经费的拨付工作，有效对其实行了监管，确保了专项经费专款专用。对于基本支出也能遵守各项规章制度，人员经费安排基本得当，业务工作与项目经费、人员经费安排配比率良好。</w:t>
      </w:r>
    </w:p>
    <w:p>
      <w:pPr>
        <w:widowControl/>
        <w:adjustRightInd w:val="0"/>
        <w:snapToGrid w:val="0"/>
        <w:spacing w:line="580" w:lineRule="exact"/>
        <w:ind w:firstLine="643" w:firstLineChars="200"/>
        <w:contextualSpacing/>
        <w:jc w:val="left"/>
        <w:rPr>
          <w:rFonts w:hint="eastAsia" w:ascii="Times New Roman" w:hAnsi="Times New Roman" w:eastAsia="楷体_GB2312" w:cs="仿宋_GB2312"/>
          <w:b/>
          <w:bCs/>
          <w:sz w:val="32"/>
          <w:szCs w:val="32"/>
          <w:lang w:val="zh-CN"/>
        </w:rPr>
      </w:pPr>
      <w:r>
        <w:rPr>
          <w:rFonts w:hint="eastAsia" w:ascii="Times New Roman" w:hAnsi="Times New Roman" w:eastAsia="楷体_GB2312" w:cs="仿宋_GB2312"/>
          <w:b/>
          <w:bCs/>
          <w:sz w:val="32"/>
          <w:szCs w:val="32"/>
          <w:lang w:val="zh-CN"/>
        </w:rPr>
        <w:t>（二）存在问题。</w:t>
      </w:r>
    </w:p>
    <w:p>
      <w:pPr>
        <w:spacing w:line="580" w:lineRule="exact"/>
        <w:ind w:firstLine="640" w:firstLineChars="200"/>
        <w:rPr>
          <w:rFonts w:hint="eastAsia" w:ascii="Times New Roman" w:hAnsi="Times New Roman"/>
          <w:lang w:val="zh-CN"/>
        </w:rPr>
      </w:pPr>
      <w:r>
        <w:rPr>
          <w:rFonts w:hint="eastAsia" w:ascii="Times New Roman" w:hAnsi="Times New Roman" w:eastAsia="仿宋_GB2312" w:cs="仿宋_GB2312"/>
          <w:sz w:val="32"/>
          <w:szCs w:val="32"/>
        </w:rPr>
        <w:t>由于部门预算统筹协调机制</w:t>
      </w:r>
      <w:r>
        <w:rPr>
          <w:rFonts w:hint="eastAsia" w:ascii="Times New Roman" w:hAnsi="Times New Roman" w:eastAsia="仿宋_GB2312" w:cs="仿宋_GB2312"/>
          <w:sz w:val="32"/>
          <w:szCs w:val="32"/>
          <w:lang w:eastAsia="zh-CN"/>
        </w:rPr>
        <w:t>处于摸索阶段</w:t>
      </w:r>
      <w:r>
        <w:rPr>
          <w:rFonts w:hint="eastAsia" w:ascii="Times New Roman" w:hAnsi="Times New Roman" w:eastAsia="仿宋_GB2312" w:cs="仿宋_GB2312"/>
          <w:sz w:val="32"/>
          <w:szCs w:val="32"/>
        </w:rPr>
        <w:t>，部门整体支出绩效目标</w:t>
      </w:r>
      <w:r>
        <w:rPr>
          <w:rFonts w:hint="eastAsia" w:ascii="Times New Roman" w:hAnsi="Times New Roman" w:eastAsia="仿宋_GB2312" w:cs="仿宋_GB2312"/>
          <w:sz w:val="32"/>
          <w:szCs w:val="32"/>
          <w:lang w:eastAsia="zh-CN"/>
        </w:rPr>
        <w:t>不够</w:t>
      </w:r>
      <w:r>
        <w:rPr>
          <w:rFonts w:hint="eastAsia" w:ascii="Times New Roman" w:hAnsi="Times New Roman" w:eastAsia="仿宋_GB2312" w:cs="仿宋_GB2312"/>
          <w:sz w:val="32"/>
          <w:szCs w:val="32"/>
        </w:rPr>
        <w:t>细化，</w:t>
      </w:r>
      <w:r>
        <w:rPr>
          <w:rFonts w:hint="eastAsia" w:ascii="Times New Roman" w:hAnsi="Times New Roman" w:eastAsia="仿宋_GB2312" w:cs="仿宋_GB2312"/>
          <w:sz w:val="32"/>
          <w:szCs w:val="32"/>
          <w:lang w:eastAsia="zh-CN"/>
        </w:rPr>
        <w:t>后续</w:t>
      </w:r>
      <w:r>
        <w:rPr>
          <w:rFonts w:hint="eastAsia" w:ascii="Times New Roman" w:hAnsi="Times New Roman" w:eastAsia="仿宋_GB2312" w:cs="仿宋_GB2312"/>
          <w:sz w:val="32"/>
          <w:szCs w:val="32"/>
        </w:rPr>
        <w:t>部门整体支出绩效目标需进一步细化</w:t>
      </w:r>
      <w:r>
        <w:rPr>
          <w:rFonts w:hint="eastAsia" w:ascii="Times New Roman" w:hAnsi="Times New Roman" w:eastAsia="仿宋_GB2312" w:cs="仿宋_GB2312"/>
          <w:sz w:val="32"/>
          <w:szCs w:val="32"/>
          <w:lang w:eastAsia="zh-CN"/>
        </w:rPr>
        <w:t>。</w:t>
      </w:r>
    </w:p>
    <w:p>
      <w:pPr>
        <w:widowControl/>
        <w:adjustRightInd w:val="0"/>
        <w:snapToGrid w:val="0"/>
        <w:spacing w:line="580" w:lineRule="exact"/>
        <w:ind w:firstLine="643" w:firstLineChars="200"/>
        <w:contextualSpacing/>
        <w:jc w:val="left"/>
        <w:rPr>
          <w:rFonts w:hint="eastAsia" w:ascii="Times New Roman" w:hAnsi="Times New Roman" w:eastAsia="楷体_GB2312" w:cs="仿宋_GB2312"/>
          <w:b/>
          <w:bCs/>
          <w:sz w:val="32"/>
          <w:szCs w:val="32"/>
          <w:lang w:val="zh-CN"/>
        </w:rPr>
      </w:pPr>
      <w:r>
        <w:rPr>
          <w:rFonts w:hint="eastAsia" w:ascii="Times New Roman" w:hAnsi="Times New Roman" w:eastAsia="楷体_GB2312" w:cs="仿宋_GB2312"/>
          <w:b/>
          <w:bCs/>
          <w:sz w:val="32"/>
          <w:szCs w:val="32"/>
          <w:lang w:val="zh-CN"/>
        </w:rPr>
        <w:t>（三）改进建议。</w:t>
      </w:r>
    </w:p>
    <w:p>
      <w:pPr>
        <w:spacing w:line="58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在今后的工作一方面要严格预算编制，做到细化精确，另一方面要</w:t>
      </w:r>
      <w:r>
        <w:rPr>
          <w:rFonts w:hint="eastAsia" w:ascii="Times New Roman" w:hAnsi="Times New Roman" w:eastAsia="仿宋_GB2312" w:cs="仿宋_GB2312"/>
          <w:sz w:val="32"/>
          <w:szCs w:val="32"/>
          <w:lang w:eastAsia="zh-CN"/>
        </w:rPr>
        <w:t>继续</w:t>
      </w:r>
      <w:r>
        <w:rPr>
          <w:rFonts w:hint="eastAsia" w:ascii="Times New Roman" w:hAnsi="Times New Roman" w:eastAsia="仿宋_GB2312" w:cs="仿宋_GB2312"/>
          <w:sz w:val="32"/>
          <w:szCs w:val="32"/>
        </w:rPr>
        <w:t>严格落实专项经费使用管理规定，做到专款专用</w:t>
      </w:r>
      <w:r>
        <w:rPr>
          <w:rFonts w:hint="eastAsia" w:ascii="Times New Roman" w:hAnsi="Times New Roman" w:eastAsia="仿宋_GB2312" w:cs="仿宋_GB2312"/>
          <w:sz w:val="32"/>
          <w:szCs w:val="32"/>
          <w:lang w:eastAsia="zh-CN"/>
        </w:rPr>
        <w:t>。</w:t>
      </w:r>
    </w:p>
    <w:p>
      <w:pPr>
        <w:spacing w:line="580" w:lineRule="exact"/>
        <w:rPr>
          <w:rFonts w:ascii="Times New Roman" w:hAnsi="Times New Roman" w:eastAsia="仿宋_GB2312" w:cs="仿宋_GB2312"/>
          <w:sz w:val="32"/>
          <w:szCs w:val="32"/>
        </w:rPr>
      </w:pPr>
    </w:p>
    <w:p>
      <w:pPr>
        <w:pStyle w:val="7"/>
        <w:rPr>
          <w:rFonts w:ascii="Times New Roman" w:hAnsi="Times New Roman" w:eastAsia="仿宋_GB2312" w:cs="仿宋_GB2312"/>
          <w:sz w:val="32"/>
          <w:szCs w:val="32"/>
        </w:rPr>
      </w:pPr>
    </w:p>
    <w:p>
      <w:pPr>
        <w:pStyle w:val="8"/>
        <w:rPr>
          <w:rFonts w:ascii="Times New Roman" w:hAnsi="Times New Roman" w:eastAsia="仿宋_GB2312" w:cs="仿宋_GB2312"/>
          <w:sz w:val="32"/>
          <w:szCs w:val="32"/>
        </w:rPr>
      </w:pPr>
    </w:p>
    <w:p>
      <w:pPr>
        <w:pStyle w:val="8"/>
        <w:rPr>
          <w:rFonts w:ascii="Times New Roman" w:hAnsi="Times New Roman" w:eastAsia="仿宋_GB2312" w:cs="仿宋_GB2312"/>
          <w:sz w:val="32"/>
          <w:szCs w:val="32"/>
        </w:rPr>
      </w:pPr>
    </w:p>
    <w:p>
      <w:pPr>
        <w:pStyle w:val="8"/>
        <w:rPr>
          <w:rFonts w:ascii="Times New Roman" w:hAnsi="Times New Roman" w:eastAsia="仿宋_GB2312" w:cs="仿宋_GB2312"/>
          <w:sz w:val="32"/>
          <w:szCs w:val="32"/>
        </w:rPr>
      </w:pPr>
    </w:p>
    <w:p>
      <w:pPr>
        <w:pStyle w:val="8"/>
        <w:rPr>
          <w:rFonts w:ascii="Times New Roman" w:hAnsi="Times New Roman" w:eastAsia="仿宋_GB2312" w:cs="仿宋_GB2312"/>
          <w:sz w:val="32"/>
          <w:szCs w:val="32"/>
        </w:rPr>
      </w:pPr>
    </w:p>
    <w:p>
      <w:pPr>
        <w:pStyle w:val="8"/>
        <w:rPr>
          <w:rFonts w:ascii="Times New Roman" w:hAnsi="Times New Roman" w:eastAsia="仿宋_GB2312" w:cs="仿宋_GB2312"/>
          <w:sz w:val="32"/>
          <w:szCs w:val="32"/>
        </w:rPr>
      </w:pPr>
    </w:p>
    <w:p>
      <w:pPr>
        <w:pStyle w:val="8"/>
        <w:rPr>
          <w:rFonts w:ascii="Times New Roman" w:hAnsi="Times New Roman" w:eastAsia="仿宋_GB2312" w:cs="仿宋_GB2312"/>
          <w:sz w:val="32"/>
          <w:szCs w:val="32"/>
        </w:rPr>
      </w:pPr>
    </w:p>
    <w:p>
      <w:pPr>
        <w:pStyle w:val="8"/>
        <w:rPr>
          <w:rFonts w:ascii="Times New Roman" w:hAnsi="Times New Roman" w:eastAsia="仿宋_GB2312" w:cs="仿宋_GB2312"/>
          <w:sz w:val="32"/>
          <w:szCs w:val="32"/>
        </w:rPr>
      </w:pPr>
    </w:p>
    <w:p>
      <w:pPr>
        <w:pStyle w:val="8"/>
        <w:rPr>
          <w:rFonts w:ascii="Times New Roman" w:hAnsi="Times New Roman" w:eastAsia="仿宋_GB2312" w:cs="仿宋_GB2312"/>
          <w:sz w:val="32"/>
          <w:szCs w:val="32"/>
        </w:rPr>
      </w:pPr>
    </w:p>
    <w:p>
      <w:pPr>
        <w:spacing w:line="580" w:lineRule="exact"/>
        <w:ind w:firstLine="640" w:firstLineChars="200"/>
        <w:rPr>
          <w:rFonts w:ascii="Times New Roman" w:hAnsi="Times New Roman" w:eastAsia="仿宋_GB2312" w:cs="仿宋_GB2312"/>
          <w:sz w:val="32"/>
          <w:szCs w:val="32"/>
        </w:rPr>
      </w:pPr>
    </w:p>
    <w:p>
      <w:pPr>
        <w:pStyle w:val="2"/>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spacing w:line="580" w:lineRule="exact"/>
        <w:outlineLvl w:val="1"/>
        <w:rPr>
          <w:rFonts w:ascii="Times New Roman" w:hAnsi="Times New Roman" w:eastAsia="仿宋_GB2312" w:cs="仿宋_GB2312"/>
          <w:sz w:val="32"/>
          <w:szCs w:val="32"/>
        </w:rPr>
      </w:pPr>
      <w:bookmarkStart w:id="86" w:name="_Toc9598"/>
      <w:r>
        <w:rPr>
          <w:rFonts w:hint="eastAsia" w:ascii="Times New Roman" w:hAnsi="Times New Roman" w:eastAsia="黑体" w:cs="黑体"/>
          <w:sz w:val="32"/>
          <w:szCs w:val="32"/>
        </w:rPr>
        <w:t>附件2</w:t>
      </w:r>
      <w:bookmarkEnd w:id="86"/>
    </w:p>
    <w:p>
      <w:pPr>
        <w:spacing w:line="580" w:lineRule="exact"/>
        <w:ind w:firstLine="640" w:firstLineChars="200"/>
        <w:rPr>
          <w:rFonts w:ascii="Times New Roman" w:hAnsi="Times New Roman" w:eastAsia="仿宋_GB2312" w:cs="仿宋_GB2312"/>
          <w:sz w:val="32"/>
          <w:szCs w:val="32"/>
        </w:rPr>
      </w:pPr>
    </w:p>
    <w:p>
      <w:pPr>
        <w:spacing w:line="600" w:lineRule="exact"/>
        <w:ind w:firstLine="400" w:firstLineChars="100"/>
        <w:jc w:val="both"/>
        <w:rPr>
          <w:rFonts w:ascii="方正小标宋简体" w:hAnsi="方正小标宋简体" w:eastAsia="方正小标宋简体" w:cs="方正小标宋简体"/>
          <w:color w:val="000000" w:themeColor="text1"/>
          <w:sz w:val="40"/>
          <w:szCs w:val="40"/>
          <w:lang w:val="zh-CN"/>
          <w14:textFill>
            <w14:solidFill>
              <w14:schemeClr w14:val="tx1"/>
            </w14:solidFill>
          </w14:textFill>
        </w:rPr>
      </w:pPr>
      <w:bookmarkStart w:id="87" w:name="_Toc15427_WPSOffice_Level2"/>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2021年</w:t>
      </w:r>
      <w:r>
        <w:rPr>
          <w:rFonts w:hint="eastAsia" w:ascii="方正小标宋简体" w:hAnsi="方正小标宋简体" w:eastAsia="方正小标宋简体" w:cs="方正小标宋简体"/>
          <w:color w:val="000000" w:themeColor="text1"/>
          <w:sz w:val="40"/>
          <w:szCs w:val="40"/>
          <w:lang w:val="zh-CN"/>
          <w14:textFill>
            <w14:solidFill>
              <w14:schemeClr w14:val="tx1"/>
            </w14:solidFill>
          </w14:textFill>
        </w:rPr>
        <w:t>专项预算项目支出绩效自评报告</w:t>
      </w:r>
      <w:bookmarkEnd w:id="87"/>
    </w:p>
    <w:p>
      <w:pPr>
        <w:spacing w:line="600" w:lineRule="exact"/>
        <w:ind w:firstLine="883"/>
        <w:jc w:val="center"/>
        <w:rPr>
          <w:rFonts w:ascii="仿宋_GB2312" w:hAnsi="宋体" w:eastAsia="仿宋_GB2312"/>
          <w:color w:val="000000" w:themeColor="text1"/>
          <w:sz w:val="32"/>
          <w:szCs w:val="32"/>
          <w:lang w:val="zh-CN"/>
          <w14:textFill>
            <w14:solidFill>
              <w14:schemeClr w14:val="tx1"/>
            </w14:solidFill>
          </w14:textFill>
        </w:rPr>
      </w:pPr>
      <w:bookmarkStart w:id="88" w:name="_Toc26707_WPSOffice_Level2"/>
      <w:r>
        <w:rPr>
          <w:rFonts w:hint="eastAsia" w:ascii="仿宋_GB2312" w:hAnsi="宋体" w:eastAsia="仿宋_GB2312"/>
          <w:color w:val="000000" w:themeColor="text1"/>
          <w:sz w:val="32"/>
          <w:szCs w:val="32"/>
          <w:lang w:val="zh-CN"/>
          <w14:textFill>
            <w14:solidFill>
              <w14:schemeClr w14:val="tx1"/>
            </w14:solidFill>
          </w14:textFill>
        </w:rPr>
        <w:t>（陶家渡街道办事处）</w:t>
      </w:r>
      <w:bookmarkEnd w:id="88"/>
    </w:p>
    <w:p>
      <w:pPr>
        <w:spacing w:line="600" w:lineRule="exact"/>
        <w:rPr>
          <w:rFonts w:ascii="Times New Roman" w:hAnsi="Times New Roman"/>
          <w:sz w:val="32"/>
          <w:szCs w:val="32"/>
          <w:lang w:val="zh-CN"/>
        </w:rPr>
      </w:pPr>
    </w:p>
    <w:p>
      <w:pPr>
        <w:adjustRightInd w:val="0"/>
        <w:snapToGrid w:val="0"/>
        <w:spacing w:line="600" w:lineRule="exact"/>
        <w:ind w:firstLine="720"/>
        <w:outlineLvl w:val="1"/>
        <w:rPr>
          <w:rFonts w:ascii="Times New Roman" w:hAnsi="Times New Roman" w:eastAsia="黑体"/>
          <w:sz w:val="32"/>
          <w:szCs w:val="32"/>
          <w:lang w:val="zh-CN"/>
        </w:rPr>
      </w:pPr>
      <w:bookmarkStart w:id="89" w:name="_Toc21564"/>
      <w:r>
        <w:rPr>
          <w:rFonts w:hint="eastAsia" w:ascii="Times New Roman" w:hAnsi="Times New Roman" w:eastAsia="黑体"/>
          <w:sz w:val="32"/>
          <w:szCs w:val="32"/>
        </w:rPr>
        <w:t>一、</w:t>
      </w:r>
      <w:r>
        <w:rPr>
          <w:rFonts w:hint="eastAsia" w:ascii="Times New Roman" w:hAnsi="Times New Roman" w:eastAsia="黑体"/>
          <w:sz w:val="32"/>
          <w:szCs w:val="32"/>
          <w:lang w:val="zh-CN"/>
        </w:rPr>
        <w:t>项目概况</w:t>
      </w:r>
      <w:bookmarkEnd w:id="89"/>
    </w:p>
    <w:p>
      <w:pPr>
        <w:adjustRightInd w:val="0"/>
        <w:snapToGrid w:val="0"/>
        <w:spacing w:line="600" w:lineRule="exact"/>
        <w:ind w:firstLine="720"/>
        <w:rPr>
          <w:rFonts w:ascii="Times New Roman" w:hAnsi="Times New Roman" w:eastAsia="楷体_GB2312"/>
          <w:b/>
          <w:sz w:val="32"/>
          <w:szCs w:val="32"/>
          <w:lang w:val="zh-CN"/>
        </w:rPr>
      </w:pPr>
      <w:r>
        <w:rPr>
          <w:rFonts w:hint="eastAsia" w:ascii="Times New Roman" w:hAnsi="Times New Roman" w:eastAsia="楷体_GB2312"/>
          <w:b/>
          <w:sz w:val="32"/>
          <w:szCs w:val="32"/>
          <w:lang w:val="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为加强社区服务设施的基础建设，整合社区资源，做好社会服务工作，</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eastAsia="zh-CN"/>
        </w:rPr>
        <w:t>年区财政向陶家渡街道办事处下达了村</w:t>
      </w:r>
      <w:r>
        <w:rPr>
          <w:rFonts w:hint="eastAsia" w:eastAsia="仿宋_GB2312" w:cs="Times New Roman"/>
          <w:kern w:val="0"/>
          <w:sz w:val="32"/>
          <w:szCs w:val="32"/>
          <w:lang w:eastAsia="zh-CN"/>
        </w:rPr>
        <w:t>（社区）基层政权事业专项经费</w:t>
      </w:r>
      <w:r>
        <w:rPr>
          <w:rFonts w:hint="default" w:ascii="Times New Roman" w:hAnsi="Times New Roman" w:eastAsia="仿宋_GB2312" w:cs="Times New Roman"/>
          <w:kern w:val="0"/>
          <w:sz w:val="32"/>
          <w:szCs w:val="32"/>
          <w:lang w:eastAsia="zh-CN"/>
        </w:rPr>
        <w:t>、省级基层组织活动和公共服务运行经费、社区办公经费</w:t>
      </w:r>
      <w:r>
        <w:rPr>
          <w:rFonts w:hint="eastAsia" w:eastAsia="仿宋_GB2312" w:cs="Times New Roman"/>
          <w:kern w:val="0"/>
          <w:sz w:val="32"/>
          <w:szCs w:val="32"/>
          <w:lang w:eastAsia="zh-CN"/>
        </w:rPr>
        <w:t>等</w:t>
      </w:r>
      <w:r>
        <w:rPr>
          <w:rFonts w:hint="eastAsia" w:ascii="Times New Roman" w:hAnsi="Times New Roman" w:eastAsia="仿宋_GB2312" w:cs="Times New Roman"/>
          <w:kern w:val="0"/>
          <w:sz w:val="32"/>
          <w:szCs w:val="32"/>
          <w:lang w:eastAsia="zh-CN"/>
        </w:rPr>
        <w:t>共计</w:t>
      </w:r>
      <w:r>
        <w:rPr>
          <w:rFonts w:hint="eastAsia" w:eastAsia="仿宋_GB2312" w:cs="Times New Roman"/>
          <w:kern w:val="0"/>
          <w:sz w:val="32"/>
          <w:szCs w:val="32"/>
          <w:highlight w:val="none"/>
          <w:lang w:val="en-US" w:eastAsia="zh-CN"/>
        </w:rPr>
        <w:t>229.19</w:t>
      </w:r>
      <w:r>
        <w:rPr>
          <w:rFonts w:hint="default" w:ascii="Times New Roman" w:hAnsi="Times New Roman" w:eastAsia="仿宋_GB2312" w:cs="Times New Roman"/>
          <w:kern w:val="0"/>
          <w:sz w:val="32"/>
          <w:szCs w:val="32"/>
          <w:highlight w:val="none"/>
          <w:lang w:eastAsia="zh-CN"/>
        </w:rPr>
        <w:t>万元</w:t>
      </w:r>
      <w:r>
        <w:rPr>
          <w:rFonts w:hint="default" w:ascii="Times New Roman" w:hAnsi="Times New Roman" w:eastAsia="仿宋_GB2312" w:cs="Times New Roman"/>
          <w:kern w:val="0"/>
          <w:sz w:val="32"/>
          <w:szCs w:val="32"/>
          <w:lang w:eastAsia="zh-CN"/>
        </w:rPr>
        <w:t>。基层组织活动和公共服务运行经费，是将原基层组织活动和公共服务运行维护补助金主要使用范围为基层党组织开展组织活动，党员干部教育培训，激励创先争优，走访慰问，群团活动开展，组织活动场所维护、村</w:t>
      </w:r>
      <w:r>
        <w:rPr>
          <w:rFonts w:hint="eastAsia" w:eastAsia="仿宋_GB2312" w:cs="Times New Roman"/>
          <w:kern w:val="0"/>
          <w:sz w:val="32"/>
          <w:szCs w:val="32"/>
          <w:lang w:eastAsia="zh-CN"/>
        </w:rPr>
        <w:t>（社区）</w:t>
      </w:r>
      <w:r>
        <w:rPr>
          <w:rFonts w:hint="default" w:ascii="Times New Roman" w:hAnsi="Times New Roman" w:eastAsia="仿宋_GB2312" w:cs="Times New Roman"/>
          <w:kern w:val="0"/>
          <w:sz w:val="32"/>
          <w:szCs w:val="32"/>
          <w:lang w:eastAsia="zh-CN"/>
        </w:rPr>
        <w:t>内公益性基础设施维护和日常办公运转等。</w:t>
      </w:r>
    </w:p>
    <w:p>
      <w:pPr>
        <w:adjustRightInd w:val="0"/>
        <w:snapToGrid w:val="0"/>
        <w:spacing w:line="600" w:lineRule="exact"/>
        <w:ind w:firstLine="720"/>
        <w:rPr>
          <w:rFonts w:ascii="Times New Roman" w:hAnsi="Times New Roman" w:eastAsia="楷体_GB2312"/>
          <w:b/>
          <w:sz w:val="32"/>
          <w:szCs w:val="32"/>
          <w:lang w:val="zh-CN"/>
        </w:rPr>
      </w:pPr>
      <w:r>
        <w:rPr>
          <w:rFonts w:hint="eastAsia" w:ascii="Times New Roman" w:hAnsi="Times New Roman" w:eastAsia="楷体_GB2312"/>
          <w:b/>
          <w:sz w:val="32"/>
          <w:szCs w:val="32"/>
          <w:lang w:val="zh-CN"/>
        </w:rPr>
        <w:t>（二）项目绩效目标。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53" w:lineRule="auto"/>
        <w:ind w:firstLine="640" w:firstLineChars="20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基层组织活动和公共服务运行补助经费及社区办公经费主要用社区建设</w:t>
      </w:r>
      <w:r>
        <w:rPr>
          <w:rFonts w:hint="default" w:ascii="Times New Roman" w:hAnsi="Times New Roman" w:eastAsia="仿宋_GB2312" w:cs="Times New Roman"/>
          <w:kern w:val="0"/>
          <w:sz w:val="32"/>
          <w:szCs w:val="32"/>
          <w:lang w:eastAsia="zh-CN"/>
        </w:rPr>
        <w:t>、维护以及保障日常工作开展</w:t>
      </w:r>
      <w:r>
        <w:rPr>
          <w:rFonts w:hint="default" w:ascii="Times New Roman" w:hAnsi="Times New Roman" w:eastAsia="仿宋_GB2312" w:cs="Times New Roman"/>
          <w:kern w:val="0"/>
          <w:sz w:val="32"/>
          <w:szCs w:val="32"/>
        </w:rPr>
        <w:t>。一是</w:t>
      </w:r>
      <w:r>
        <w:rPr>
          <w:rFonts w:hint="default" w:ascii="Times New Roman" w:hAnsi="Times New Roman" w:eastAsia="仿宋_GB2312" w:cs="Times New Roman"/>
          <w:kern w:val="0"/>
          <w:sz w:val="32"/>
          <w:szCs w:val="32"/>
          <w:lang w:eastAsia="zh-CN"/>
        </w:rPr>
        <w:t>坚持政治建设，筑牢思想根基，</w:t>
      </w:r>
      <w:r>
        <w:rPr>
          <w:rFonts w:hint="default" w:ascii="Times New Roman" w:hAnsi="Times New Roman" w:eastAsia="仿宋_GB2312" w:cs="Times New Roman"/>
          <w:spacing w:val="0"/>
          <w:kern w:val="0"/>
          <w:sz w:val="32"/>
          <w:szCs w:val="32"/>
        </w:rPr>
        <w:t>层层落实责任分工。围绕热点问题，积极加强舆情应对工作。</w:t>
      </w:r>
      <w:r>
        <w:rPr>
          <w:rFonts w:hint="default" w:ascii="Times New Roman" w:hAnsi="Times New Roman" w:eastAsia="仿宋_GB2312" w:cs="Times New Roman"/>
          <w:kern w:val="0"/>
          <w:sz w:val="32"/>
          <w:szCs w:val="32"/>
        </w:rPr>
        <w:t>二是维护社会稳定，积极构建社区安全网络</w:t>
      </w:r>
      <w:r>
        <w:rPr>
          <w:rFonts w:hint="default" w:ascii="Times New Roman" w:hAnsi="Times New Roman" w:eastAsia="仿宋_GB2312" w:cs="Times New Roman"/>
          <w:kern w:val="0"/>
          <w:sz w:val="32"/>
          <w:szCs w:val="32"/>
          <w:lang w:eastAsia="zh-CN"/>
        </w:rPr>
        <w:t>。</w:t>
      </w:r>
      <w:r>
        <w:rPr>
          <w:rFonts w:hint="eastAsia" w:eastAsia="仿宋_GB2312" w:cs="Times New Roman"/>
          <w:kern w:val="0"/>
          <w:sz w:val="32"/>
          <w:szCs w:val="32"/>
          <w:lang w:eastAsia="zh-CN"/>
        </w:rPr>
        <w:t>三</w:t>
      </w:r>
      <w:r>
        <w:rPr>
          <w:rFonts w:hint="default" w:ascii="Times New Roman" w:hAnsi="Times New Roman" w:eastAsia="仿宋_GB2312" w:cs="Times New Roman"/>
          <w:kern w:val="0"/>
          <w:sz w:val="32"/>
          <w:szCs w:val="32"/>
        </w:rPr>
        <w:t>是安全环保齐抓共管。严格落实“党政同责、一岗双责、齐抓共管、失职追责”的工作责任。以地质灾害、</w:t>
      </w:r>
      <w:r>
        <w:rPr>
          <w:rFonts w:hint="eastAsia" w:eastAsia="仿宋_GB2312" w:cs="Times New Roman"/>
          <w:kern w:val="0"/>
          <w:sz w:val="32"/>
          <w:szCs w:val="32"/>
          <w:lang w:eastAsia="zh-CN"/>
        </w:rPr>
        <w:t>安全生产、</w:t>
      </w:r>
      <w:r>
        <w:rPr>
          <w:rFonts w:hint="default" w:ascii="Times New Roman" w:hAnsi="Times New Roman" w:eastAsia="仿宋_GB2312" w:cs="Times New Roman"/>
          <w:kern w:val="0"/>
          <w:sz w:val="32"/>
          <w:szCs w:val="32"/>
        </w:rPr>
        <w:t>消防、食品安全为重点，开展各类专项安全检查</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五</w:t>
      </w:r>
      <w:r>
        <w:rPr>
          <w:rFonts w:hint="default"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rPr>
        <w:t>推进民生事业发展</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抓实民生服务，增进群众福祉</w:t>
      </w:r>
      <w:r>
        <w:rPr>
          <w:rFonts w:hint="default" w:ascii="Times New Roman" w:hAnsi="Times New Roman" w:eastAsia="仿宋_GB2312" w:cs="Times New Roman"/>
          <w:kern w:val="0"/>
          <w:sz w:val="32"/>
          <w:szCs w:val="32"/>
          <w:lang w:eastAsia="zh-CN"/>
        </w:rPr>
        <w:t>。</w:t>
      </w:r>
    </w:p>
    <w:p>
      <w:pPr>
        <w:adjustRightInd w:val="0"/>
        <w:snapToGrid w:val="0"/>
        <w:spacing w:line="600" w:lineRule="exact"/>
        <w:ind w:firstLine="720"/>
        <w:rPr>
          <w:rFonts w:ascii="Times New Roman" w:hAnsi="Times New Roman" w:eastAsia="楷体_GB2312"/>
          <w:b/>
          <w:sz w:val="32"/>
          <w:szCs w:val="32"/>
          <w:lang w:val="zh-CN"/>
        </w:rPr>
      </w:pPr>
      <w:r>
        <w:rPr>
          <w:rFonts w:hint="eastAsia" w:ascii="Times New Roman" w:hAnsi="Times New Roman" w:eastAsia="楷体_GB2312"/>
          <w:b/>
          <w:sz w:val="32"/>
          <w:szCs w:val="32"/>
          <w:lang w:val="zh-CN"/>
        </w:rPr>
        <w:t>（三）项目自评步骤及方法。</w:t>
      </w:r>
    </w:p>
    <w:p>
      <w:pPr>
        <w:keepNext w:val="0"/>
        <w:keepLines w:val="0"/>
        <w:pageBreakBefore w:val="0"/>
        <w:widowControl w:val="0"/>
        <w:kinsoku/>
        <w:wordWrap/>
        <w:overflowPunct/>
        <w:topLinePunct w:val="0"/>
        <w:autoSpaceDE w:val="0"/>
        <w:autoSpaceDN w:val="0"/>
        <w:bidi w:val="0"/>
        <w:adjustRightInd w:val="0"/>
        <w:snapToGrid/>
        <w:spacing w:line="353" w:lineRule="auto"/>
        <w:ind w:firstLine="640" w:firstLineChars="20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项目采取自评与他评相结合方式，一是</w:t>
      </w:r>
      <w:r>
        <w:rPr>
          <w:rFonts w:hint="eastAsia"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rPr>
        <w:t>成立项目自评小组，结合评价内容，做到有计划，有安排，扎实开展本次自评工作。按照上级下达的项目支出绩效评价指标体系，自评小组针对申报内容、实施情况、资金兑现、财务管理、社会效益等做出自我评价。二是认真听社区居民建议意见，由居民对项目进行评价</w:t>
      </w:r>
      <w:r>
        <w:rPr>
          <w:rFonts w:hint="default" w:ascii="Times New Roman" w:hAnsi="Times New Roman" w:eastAsia="仿宋_GB2312" w:cs="Times New Roman"/>
          <w:kern w:val="0"/>
          <w:sz w:val="32"/>
          <w:szCs w:val="32"/>
          <w:lang w:eastAsia="zh-CN"/>
        </w:rPr>
        <w:t>同时</w:t>
      </w:r>
      <w:r>
        <w:rPr>
          <w:rFonts w:hint="default" w:ascii="Times New Roman" w:hAnsi="Times New Roman" w:eastAsia="仿宋_GB2312" w:cs="Times New Roman"/>
          <w:kern w:val="0"/>
          <w:sz w:val="32"/>
          <w:szCs w:val="32"/>
        </w:rPr>
        <w:t>抽样调查</w:t>
      </w:r>
      <w:r>
        <w:rPr>
          <w:rFonts w:hint="default" w:ascii="Times New Roman" w:hAnsi="Times New Roman" w:eastAsia="仿宋_GB2312" w:cs="Times New Roman"/>
          <w:kern w:val="0"/>
          <w:sz w:val="32"/>
          <w:szCs w:val="32"/>
          <w:lang w:eastAsia="zh-CN"/>
        </w:rPr>
        <w:t>居民对项目的</w:t>
      </w:r>
      <w:r>
        <w:rPr>
          <w:rFonts w:hint="default" w:ascii="Times New Roman" w:hAnsi="Times New Roman" w:eastAsia="仿宋_GB2312" w:cs="Times New Roman"/>
          <w:kern w:val="0"/>
          <w:sz w:val="32"/>
          <w:szCs w:val="32"/>
        </w:rPr>
        <w:t>满意度</w:t>
      </w:r>
      <w:r>
        <w:rPr>
          <w:rFonts w:hint="default" w:ascii="Times New Roman" w:hAnsi="Times New Roman" w:eastAsia="仿宋_GB2312" w:cs="Times New Roman"/>
          <w:kern w:val="0"/>
          <w:sz w:val="32"/>
          <w:szCs w:val="32"/>
          <w:lang w:eastAsia="zh-CN"/>
        </w:rPr>
        <w:t>。</w:t>
      </w:r>
    </w:p>
    <w:p>
      <w:pPr>
        <w:adjustRightInd w:val="0"/>
        <w:snapToGrid w:val="0"/>
        <w:spacing w:line="600" w:lineRule="exact"/>
        <w:ind w:firstLine="720"/>
        <w:outlineLvl w:val="1"/>
        <w:rPr>
          <w:rFonts w:ascii="Times New Roman" w:hAnsi="Times New Roman" w:eastAsia="黑体"/>
          <w:sz w:val="32"/>
          <w:szCs w:val="32"/>
        </w:rPr>
      </w:pPr>
      <w:bookmarkStart w:id="90" w:name="_Toc32596"/>
      <w:r>
        <w:rPr>
          <w:rFonts w:hint="eastAsia" w:ascii="Times New Roman" w:hAnsi="Times New Roman" w:eastAsia="黑体"/>
          <w:sz w:val="32"/>
          <w:szCs w:val="32"/>
        </w:rPr>
        <w:t>二、项目资金申报及使用情况</w:t>
      </w:r>
      <w:bookmarkEnd w:id="90"/>
    </w:p>
    <w:p>
      <w:pPr>
        <w:adjustRightInd w:val="0"/>
        <w:snapToGrid w:val="0"/>
        <w:spacing w:line="600" w:lineRule="exact"/>
        <w:ind w:firstLine="720"/>
        <w:rPr>
          <w:rFonts w:ascii="Times New Roman" w:hAnsi="Times New Roman" w:eastAsia="楷体_GB2312"/>
          <w:b/>
          <w:sz w:val="32"/>
          <w:szCs w:val="32"/>
          <w:lang w:val="zh-CN"/>
        </w:rPr>
      </w:pPr>
      <w:r>
        <w:rPr>
          <w:rFonts w:hint="eastAsia" w:ascii="Times New Roman" w:hAnsi="Times New Roman" w:eastAsia="楷体_GB2312"/>
          <w:b/>
          <w:sz w:val="32"/>
          <w:szCs w:val="32"/>
          <w:lang w:val="zh-CN"/>
        </w:rPr>
        <w:t>（一）项目资金申报及批复情况。</w:t>
      </w:r>
    </w:p>
    <w:p>
      <w:pPr>
        <w:keepNext w:val="0"/>
        <w:keepLines w:val="0"/>
        <w:pageBreakBefore w:val="0"/>
        <w:widowControl w:val="0"/>
        <w:kinsoku/>
        <w:wordWrap/>
        <w:overflowPunct/>
        <w:topLinePunct w:val="0"/>
        <w:autoSpaceDE w:val="0"/>
        <w:autoSpaceDN w:val="0"/>
        <w:bidi w:val="0"/>
        <w:adjustRightInd w:val="0"/>
        <w:snapToGrid/>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项目由</w:t>
      </w:r>
      <w:r>
        <w:rPr>
          <w:rFonts w:hint="default" w:ascii="Times New Roman" w:hAnsi="Times New Roman" w:eastAsia="仿宋_GB2312" w:cs="Times New Roman"/>
          <w:kern w:val="0"/>
          <w:sz w:val="32"/>
          <w:szCs w:val="32"/>
          <w:lang w:eastAsia="zh-CN"/>
        </w:rPr>
        <w:t>我</w:t>
      </w:r>
      <w:r>
        <w:rPr>
          <w:rFonts w:hint="eastAsia"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rPr>
        <w:t>按照规定组织实施</w:t>
      </w:r>
      <w:r>
        <w:rPr>
          <w:rFonts w:hint="default" w:ascii="Times New Roman" w:hAnsi="Times New Roman" w:eastAsia="仿宋_GB2312" w:cs="Times New Roman"/>
          <w:kern w:val="0"/>
          <w:sz w:val="32"/>
          <w:szCs w:val="32"/>
          <w:lang w:eastAsia="zh-CN"/>
        </w:rPr>
        <w:t>，如有建设类项目则</w:t>
      </w:r>
      <w:r>
        <w:rPr>
          <w:rFonts w:hint="default" w:ascii="Times New Roman" w:hAnsi="Times New Roman" w:eastAsia="仿宋_GB2312" w:cs="Times New Roman"/>
          <w:kern w:val="0"/>
          <w:sz w:val="32"/>
          <w:szCs w:val="32"/>
        </w:rPr>
        <w:t>通过</w:t>
      </w:r>
      <w:r>
        <w:rPr>
          <w:rFonts w:hint="default" w:ascii="Times New Roman" w:hAnsi="Times New Roman" w:eastAsia="仿宋_GB2312" w:cs="Times New Roman"/>
          <w:kern w:val="0"/>
          <w:sz w:val="32"/>
          <w:szCs w:val="32"/>
          <w:lang w:eastAsia="zh-CN"/>
        </w:rPr>
        <w:t>比选方式</w:t>
      </w:r>
      <w:r>
        <w:rPr>
          <w:rFonts w:hint="default" w:ascii="Times New Roman" w:hAnsi="Times New Roman" w:eastAsia="仿宋_GB2312" w:cs="Times New Roman"/>
          <w:kern w:val="0"/>
          <w:sz w:val="32"/>
          <w:szCs w:val="32"/>
        </w:rPr>
        <w:t>确定服务公司，</w:t>
      </w:r>
      <w:r>
        <w:rPr>
          <w:rFonts w:hint="default" w:ascii="Times New Roman" w:hAnsi="Times New Roman" w:eastAsia="仿宋_GB2312" w:cs="Times New Roman"/>
          <w:kern w:val="0"/>
          <w:sz w:val="32"/>
          <w:szCs w:val="32"/>
          <w:lang w:eastAsia="zh-CN"/>
        </w:rPr>
        <w:t>完工后</w:t>
      </w:r>
      <w:r>
        <w:rPr>
          <w:rFonts w:hint="default" w:ascii="Times New Roman" w:hAnsi="Times New Roman" w:eastAsia="仿宋_GB2312" w:cs="Times New Roman"/>
          <w:kern w:val="0"/>
          <w:sz w:val="32"/>
          <w:szCs w:val="32"/>
        </w:rPr>
        <w:t>由</w:t>
      </w:r>
      <w:r>
        <w:rPr>
          <w:rFonts w:hint="eastAsia"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lang w:eastAsia="zh-CN"/>
        </w:rPr>
        <w:t>将工程款</w:t>
      </w:r>
      <w:r>
        <w:rPr>
          <w:rFonts w:hint="default" w:ascii="Times New Roman" w:hAnsi="Times New Roman" w:eastAsia="仿宋_GB2312" w:cs="Times New Roman"/>
          <w:kern w:val="0"/>
          <w:sz w:val="32"/>
          <w:szCs w:val="32"/>
        </w:rPr>
        <w:t>按实直接支付给服务公司。实施过程严格按照</w:t>
      </w:r>
      <w:r>
        <w:rPr>
          <w:rFonts w:hint="eastAsia"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rPr>
        <w:t>制定的财务管理制度执行，做到了规范、有序。为扎实推进</w:t>
      </w:r>
      <w:r>
        <w:rPr>
          <w:rFonts w:hint="eastAsia" w:ascii="Times New Roman" w:hAnsi="Times New Roman" w:eastAsia="仿宋_GB2312" w:cs="Times New Roman"/>
          <w:kern w:val="0"/>
          <w:sz w:val="32"/>
          <w:szCs w:val="32"/>
          <w:lang w:eastAsia="zh-CN"/>
        </w:rPr>
        <w:t>人大之家</w:t>
      </w:r>
      <w:r>
        <w:rPr>
          <w:rFonts w:hint="default" w:ascii="Times New Roman" w:hAnsi="Times New Roman" w:eastAsia="仿宋_GB2312" w:cs="Times New Roman"/>
          <w:kern w:val="0"/>
          <w:sz w:val="32"/>
          <w:szCs w:val="32"/>
          <w:lang w:eastAsia="zh-CN"/>
        </w:rPr>
        <w:t>建设</w:t>
      </w:r>
      <w:r>
        <w:rPr>
          <w:rFonts w:hint="default" w:ascii="Times New Roman" w:hAnsi="Times New Roman" w:eastAsia="仿宋_GB2312" w:cs="Times New Roman"/>
          <w:kern w:val="0"/>
          <w:sz w:val="32"/>
          <w:szCs w:val="32"/>
        </w:rPr>
        <w:t>工作，</w:t>
      </w:r>
      <w:r>
        <w:rPr>
          <w:rFonts w:hint="default" w:ascii="Times New Roman" w:hAnsi="Times New Roman" w:eastAsia="仿宋_GB2312" w:cs="Times New Roman"/>
          <w:kern w:val="0"/>
          <w:sz w:val="32"/>
          <w:szCs w:val="32"/>
          <w:lang w:eastAsia="zh-CN"/>
        </w:rPr>
        <w:t>我</w:t>
      </w:r>
      <w:r>
        <w:rPr>
          <w:rFonts w:hint="eastAsia"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lang w:eastAsia="zh-CN"/>
        </w:rPr>
        <w:t>成立了专门的工作领导小组</w:t>
      </w:r>
      <w:r>
        <w:rPr>
          <w:rFonts w:hint="default" w:ascii="Times New Roman" w:hAnsi="Times New Roman" w:eastAsia="仿宋_GB2312" w:cs="Times New Roman"/>
          <w:kern w:val="0"/>
          <w:sz w:val="32"/>
          <w:szCs w:val="32"/>
        </w:rPr>
        <w:t>，专门负责</w:t>
      </w:r>
      <w:r>
        <w:rPr>
          <w:rFonts w:hint="default" w:ascii="Times New Roman" w:hAnsi="Times New Roman" w:eastAsia="仿宋_GB2312" w:cs="Times New Roman"/>
          <w:kern w:val="0"/>
          <w:sz w:val="32"/>
          <w:szCs w:val="32"/>
          <w:lang w:eastAsia="zh-CN"/>
        </w:rPr>
        <w:t>工程建设的</w:t>
      </w:r>
      <w:r>
        <w:rPr>
          <w:rFonts w:hint="default" w:ascii="Times New Roman" w:hAnsi="Times New Roman" w:eastAsia="仿宋_GB2312" w:cs="Times New Roman"/>
          <w:kern w:val="0"/>
          <w:sz w:val="32"/>
          <w:szCs w:val="32"/>
        </w:rPr>
        <w:t>组织、领导、协调工作。付款</w:t>
      </w:r>
      <w:r>
        <w:rPr>
          <w:rFonts w:hint="default" w:ascii="Times New Roman" w:hAnsi="Times New Roman" w:eastAsia="仿宋_GB2312" w:cs="Times New Roman"/>
          <w:kern w:val="0"/>
          <w:sz w:val="32"/>
          <w:szCs w:val="32"/>
          <w:lang w:eastAsia="zh-CN"/>
        </w:rPr>
        <w:t>时需</w:t>
      </w:r>
      <w:r>
        <w:rPr>
          <w:rFonts w:hint="default" w:ascii="Times New Roman" w:hAnsi="Times New Roman" w:eastAsia="仿宋_GB2312" w:cs="Times New Roman"/>
          <w:kern w:val="0"/>
          <w:sz w:val="32"/>
          <w:szCs w:val="32"/>
        </w:rPr>
        <w:t>验收合格</w:t>
      </w:r>
      <w:r>
        <w:rPr>
          <w:rFonts w:hint="default" w:ascii="Times New Roman" w:hAnsi="Times New Roman" w:eastAsia="仿宋_GB2312" w:cs="Times New Roman"/>
          <w:kern w:val="0"/>
          <w:sz w:val="32"/>
          <w:szCs w:val="32"/>
          <w:lang w:eastAsia="zh-CN"/>
        </w:rPr>
        <w:t>后</w:t>
      </w:r>
      <w:r>
        <w:rPr>
          <w:rFonts w:hint="default" w:ascii="Times New Roman" w:hAnsi="Times New Roman" w:eastAsia="仿宋_GB2312" w:cs="Times New Roman"/>
          <w:kern w:val="0"/>
          <w:sz w:val="32"/>
          <w:szCs w:val="32"/>
        </w:rPr>
        <w:t>再报</w:t>
      </w:r>
      <w:r>
        <w:rPr>
          <w:rFonts w:hint="eastAsia"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lang w:eastAsia="zh-CN"/>
        </w:rPr>
        <w:t>财务审核</w:t>
      </w:r>
      <w:r>
        <w:rPr>
          <w:rFonts w:hint="default" w:ascii="Times New Roman" w:hAnsi="Times New Roman" w:eastAsia="仿宋_GB2312" w:cs="Times New Roman"/>
          <w:kern w:val="0"/>
          <w:sz w:val="32"/>
          <w:szCs w:val="32"/>
        </w:rPr>
        <w:t>和</w:t>
      </w:r>
      <w:r>
        <w:rPr>
          <w:rFonts w:hint="default" w:ascii="Times New Roman" w:hAnsi="Times New Roman" w:eastAsia="仿宋_GB2312" w:cs="Times New Roman"/>
          <w:kern w:val="0"/>
          <w:sz w:val="32"/>
          <w:szCs w:val="32"/>
          <w:lang w:eastAsia="zh-CN"/>
        </w:rPr>
        <w:t>领导</w:t>
      </w:r>
      <w:r>
        <w:rPr>
          <w:rFonts w:hint="default" w:ascii="Times New Roman" w:hAnsi="Times New Roman" w:eastAsia="仿宋_GB2312" w:cs="Times New Roman"/>
          <w:kern w:val="0"/>
          <w:sz w:val="32"/>
          <w:szCs w:val="32"/>
        </w:rPr>
        <w:t>签字批准</w:t>
      </w:r>
      <w:r>
        <w:rPr>
          <w:rFonts w:hint="default" w:ascii="Times New Roman" w:hAnsi="Times New Roman" w:eastAsia="仿宋_GB2312" w:cs="Times New Roman"/>
          <w:kern w:val="0"/>
          <w:sz w:val="32"/>
          <w:szCs w:val="32"/>
          <w:lang w:eastAsia="zh-CN"/>
        </w:rPr>
        <w:t>后报财政局审核</w:t>
      </w:r>
      <w:r>
        <w:rPr>
          <w:rFonts w:hint="default" w:ascii="Times New Roman" w:hAnsi="Times New Roman" w:eastAsia="仿宋_GB2312" w:cs="Times New Roman"/>
          <w:kern w:val="0"/>
          <w:sz w:val="32"/>
          <w:szCs w:val="32"/>
        </w:rPr>
        <w:t>方可付款。</w:t>
      </w:r>
    </w:p>
    <w:p>
      <w:pPr>
        <w:adjustRightInd w:val="0"/>
        <w:snapToGrid w:val="0"/>
        <w:spacing w:line="600" w:lineRule="exact"/>
        <w:ind w:firstLine="720"/>
        <w:rPr>
          <w:rFonts w:ascii="Times New Roman" w:hAnsi="Times New Roman" w:eastAsia="仿宋_GB2312"/>
          <w:sz w:val="32"/>
          <w:szCs w:val="32"/>
          <w:lang w:val="zh-CN"/>
        </w:rPr>
      </w:pPr>
      <w:r>
        <w:rPr>
          <w:rFonts w:hint="eastAsia" w:ascii="Times New Roman" w:hAnsi="Times New Roman" w:eastAsia="楷体_GB2312"/>
          <w:b/>
          <w:sz w:val="32"/>
          <w:szCs w:val="32"/>
          <w:lang w:val="zh-CN"/>
        </w:rPr>
        <w:t>（二）资金计划、到位及使用情况。</w:t>
      </w:r>
    </w:p>
    <w:p>
      <w:pPr>
        <w:keepNext w:val="0"/>
        <w:keepLines w:val="0"/>
        <w:pageBreakBefore w:val="0"/>
        <w:widowControl w:val="0"/>
        <w:kinsoku/>
        <w:wordWrap/>
        <w:overflowPunct/>
        <w:topLinePunct w:val="0"/>
        <w:autoSpaceDE w:val="0"/>
        <w:autoSpaceDN w:val="0"/>
        <w:bidi w:val="0"/>
        <w:adjustRightInd w:val="0"/>
        <w:snapToGrid/>
        <w:spacing w:line="353" w:lineRule="auto"/>
        <w:ind w:firstLine="640" w:firstLineChars="200"/>
        <w:jc w:val="left"/>
        <w:textAlignment w:val="auto"/>
        <w:rPr>
          <w:rFonts w:ascii="Times New Roman" w:hAnsi="Times New Roman" w:eastAsia="仿宋_GB2312"/>
          <w:sz w:val="32"/>
          <w:szCs w:val="32"/>
          <w:lang w:val="zh-CN"/>
        </w:rPr>
      </w:pPr>
      <w:r>
        <w:rPr>
          <w:rFonts w:hint="default" w:ascii="Times New Roman" w:hAnsi="Times New Roman" w:eastAsia="仿宋_GB2312" w:cs="Times New Roman"/>
          <w:kern w:val="0"/>
          <w:sz w:val="32"/>
          <w:szCs w:val="32"/>
        </w:rPr>
        <w:t>截</w:t>
      </w:r>
      <w:r>
        <w:rPr>
          <w:rFonts w:hint="eastAsia" w:eastAsia="仿宋_GB2312" w:cs="Times New Roman"/>
          <w:kern w:val="0"/>
          <w:sz w:val="32"/>
          <w:szCs w:val="32"/>
          <w:lang w:eastAsia="zh-CN"/>
        </w:rPr>
        <w:t>至</w:t>
      </w:r>
      <w:r>
        <w:rPr>
          <w:rFonts w:hint="default"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年12月，我</w:t>
      </w:r>
      <w:r>
        <w:rPr>
          <w:rFonts w:hint="eastAsia"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rPr>
        <w:t>已将社区办公经</w:t>
      </w:r>
      <w:r>
        <w:rPr>
          <w:rFonts w:hint="default" w:ascii="Times New Roman" w:hAnsi="Times New Roman" w:eastAsia="仿宋_GB2312" w:cs="Times New Roman"/>
          <w:kern w:val="0"/>
          <w:sz w:val="32"/>
          <w:szCs w:val="32"/>
          <w:highlight w:val="none"/>
        </w:rPr>
        <w:t>费</w:t>
      </w:r>
      <w:r>
        <w:rPr>
          <w:rFonts w:hint="default" w:ascii="Times New Roman" w:hAnsi="Times New Roman" w:eastAsia="仿宋_GB2312" w:cs="Times New Roman"/>
          <w:kern w:val="0"/>
          <w:sz w:val="32"/>
          <w:szCs w:val="32"/>
          <w:highlight w:val="none"/>
          <w:lang w:eastAsia="zh-CN"/>
        </w:rPr>
        <w:t>合计</w:t>
      </w:r>
      <w:r>
        <w:rPr>
          <w:rFonts w:hint="eastAsia" w:eastAsia="仿宋_GB2312" w:cs="Times New Roman"/>
          <w:kern w:val="0"/>
          <w:sz w:val="32"/>
          <w:szCs w:val="32"/>
          <w:highlight w:val="none"/>
          <w:lang w:val="en-US" w:eastAsia="zh-CN"/>
        </w:rPr>
        <w:t>36.07</w:t>
      </w:r>
      <w:r>
        <w:rPr>
          <w:rFonts w:hint="default" w:ascii="Times New Roman" w:hAnsi="Times New Roman" w:eastAsia="仿宋_GB2312" w:cs="Times New Roman"/>
          <w:kern w:val="0"/>
          <w:sz w:val="32"/>
          <w:szCs w:val="32"/>
          <w:lang w:eastAsia="zh-CN"/>
        </w:rPr>
        <w:t>万</w:t>
      </w:r>
      <w:r>
        <w:rPr>
          <w:rFonts w:hint="default" w:ascii="Times New Roman" w:hAnsi="Times New Roman" w:eastAsia="仿宋_GB2312" w:cs="Times New Roman"/>
          <w:kern w:val="0"/>
          <w:sz w:val="32"/>
          <w:szCs w:val="32"/>
        </w:rPr>
        <w:t>通过国库集中支付到</w:t>
      </w:r>
      <w:r>
        <w:rPr>
          <w:rFonts w:hint="default" w:ascii="Times New Roman" w:hAnsi="Times New Roman" w:eastAsia="仿宋_GB2312" w:cs="Times New Roman"/>
          <w:kern w:val="0"/>
          <w:sz w:val="32"/>
          <w:szCs w:val="32"/>
          <w:lang w:eastAsia="zh-CN"/>
        </w:rPr>
        <w:t>陶家渡街道办事处</w:t>
      </w:r>
      <w:r>
        <w:rPr>
          <w:rFonts w:hint="eastAsia" w:ascii="Times New Roman" w:hAnsi="Times New Roman" w:eastAsia="仿宋_GB2312" w:cs="Times New Roman"/>
          <w:kern w:val="0"/>
          <w:sz w:val="32"/>
          <w:szCs w:val="32"/>
          <w:lang w:eastAsia="zh-CN"/>
        </w:rPr>
        <w:t>所</w:t>
      </w:r>
      <w:r>
        <w:rPr>
          <w:rFonts w:hint="default" w:ascii="Times New Roman" w:hAnsi="Times New Roman" w:eastAsia="仿宋_GB2312" w:cs="Times New Roman"/>
          <w:kern w:val="0"/>
          <w:sz w:val="32"/>
          <w:szCs w:val="32"/>
          <w:lang w:eastAsia="zh-CN"/>
        </w:rPr>
        <w:t>辖</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个社区</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将此项目经费用于社区建设</w:t>
      </w:r>
      <w:r>
        <w:rPr>
          <w:rFonts w:hint="default" w:ascii="Times New Roman" w:hAnsi="Times New Roman" w:eastAsia="仿宋_GB2312" w:cs="Times New Roman"/>
          <w:kern w:val="0"/>
          <w:sz w:val="32"/>
          <w:szCs w:val="32"/>
          <w:lang w:eastAsia="zh-CN"/>
        </w:rPr>
        <w:t>和</w:t>
      </w:r>
      <w:r>
        <w:rPr>
          <w:rFonts w:hint="default" w:ascii="Times New Roman" w:hAnsi="Times New Roman" w:eastAsia="仿宋_GB2312" w:cs="Times New Roman"/>
          <w:kern w:val="0"/>
          <w:sz w:val="32"/>
          <w:szCs w:val="32"/>
          <w:lang w:val="en-US" w:eastAsia="zh-CN"/>
        </w:rPr>
        <w:t>维持社区日常运转</w:t>
      </w:r>
      <w:r>
        <w:rPr>
          <w:rFonts w:hint="default" w:ascii="Times New Roman" w:hAnsi="Times New Roman" w:eastAsia="仿宋_GB2312" w:cs="Times New Roman"/>
          <w:kern w:val="0"/>
          <w:sz w:val="32"/>
          <w:szCs w:val="32"/>
        </w:rPr>
        <w:t>。项目均已完成，经费已支付。资金用于社区开展于基层党组织开展组织活动，党员干部教育培训，激励创先争优，走访慰问，群团活动开展，组织活动场所维护及社区日常办公运转等。</w:t>
      </w:r>
    </w:p>
    <w:p>
      <w:pPr>
        <w:adjustRightInd w:val="0"/>
        <w:snapToGrid w:val="0"/>
        <w:spacing w:line="600" w:lineRule="exact"/>
        <w:ind w:firstLine="720"/>
        <w:rPr>
          <w:rFonts w:ascii="Times New Roman" w:hAnsi="Times New Roman" w:eastAsia="楷体_GB2312"/>
          <w:b/>
          <w:sz w:val="32"/>
          <w:szCs w:val="32"/>
          <w:lang w:val="zh-CN"/>
        </w:rPr>
      </w:pPr>
      <w:r>
        <w:rPr>
          <w:rFonts w:hint="eastAsia" w:ascii="Times New Roman" w:hAnsi="Times New Roman" w:eastAsia="楷体_GB2312"/>
          <w:b/>
          <w:sz w:val="32"/>
          <w:szCs w:val="32"/>
          <w:lang w:val="zh-CN"/>
        </w:rPr>
        <w:t>（三）项目财务管理情况。</w:t>
      </w:r>
    </w:p>
    <w:p>
      <w:pPr>
        <w:adjustRightInd w:val="0"/>
        <w:snapToGrid w:val="0"/>
        <w:spacing w:line="600" w:lineRule="exact"/>
        <w:ind w:firstLine="720"/>
        <w:rPr>
          <w:rFonts w:hint="default" w:ascii="Times New Roman" w:hAnsi="Times New Roman" w:eastAsia="方正仿宋_GBK" w:cs="Times New Roman"/>
          <w:kern w:val="0"/>
          <w:sz w:val="32"/>
          <w:szCs w:val="32"/>
        </w:rPr>
      </w:pPr>
      <w:r>
        <w:rPr>
          <w:rFonts w:hint="default" w:ascii="Times New Roman" w:hAnsi="Times New Roman" w:eastAsia="仿宋_GB2312" w:cs="Times New Roman"/>
          <w:kern w:val="0"/>
          <w:sz w:val="32"/>
          <w:szCs w:val="32"/>
        </w:rPr>
        <w:t>一是建立健全规章制度，</w:t>
      </w:r>
      <w:r>
        <w:rPr>
          <w:rFonts w:hint="default" w:ascii="Times New Roman" w:hAnsi="Times New Roman" w:eastAsia="仿宋_GB2312" w:cs="Times New Roman"/>
          <w:kern w:val="0"/>
          <w:sz w:val="32"/>
          <w:szCs w:val="32"/>
          <w:lang w:eastAsia="zh-CN"/>
        </w:rPr>
        <w:t>资金的使用和</w:t>
      </w:r>
      <w:r>
        <w:rPr>
          <w:rFonts w:hint="default" w:ascii="Times New Roman" w:hAnsi="Times New Roman" w:eastAsia="仿宋_GB2312" w:cs="Times New Roman"/>
          <w:kern w:val="0"/>
          <w:sz w:val="32"/>
          <w:szCs w:val="32"/>
        </w:rPr>
        <w:t>会计核算符合相关规定。</w:t>
      </w:r>
      <w:r>
        <w:rPr>
          <w:rFonts w:hint="default" w:ascii="Times New Roman" w:hAnsi="Times New Roman" w:eastAsia="仿宋_GB2312" w:cs="Times New Roman"/>
          <w:kern w:val="0"/>
          <w:sz w:val="32"/>
          <w:szCs w:val="32"/>
          <w:lang w:eastAsia="zh-CN"/>
        </w:rPr>
        <w:t>二是结合</w:t>
      </w:r>
      <w:r>
        <w:rPr>
          <w:rFonts w:hint="eastAsia"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lang w:eastAsia="zh-CN"/>
        </w:rPr>
        <w:t>内部控制制度</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对项目进展实时监控。</w:t>
      </w: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是加强对财政各项资金的监督管理，确保资金及时、足额到位，专款专用，资金支付依据和开支标准合法合规。未出现截留和挤占挪作他用现象。</w:t>
      </w:r>
      <w:r>
        <w:rPr>
          <w:rFonts w:hint="default" w:ascii="Times New Roman" w:hAnsi="Times New Roman" w:eastAsia="方正仿宋_GBK" w:cs="Times New Roman"/>
          <w:kern w:val="0"/>
          <w:sz w:val="32"/>
          <w:szCs w:val="32"/>
        </w:rPr>
        <w:t> </w:t>
      </w:r>
    </w:p>
    <w:p>
      <w:pPr>
        <w:adjustRightInd w:val="0"/>
        <w:snapToGrid w:val="0"/>
        <w:spacing w:line="600" w:lineRule="exact"/>
        <w:ind w:firstLine="720"/>
        <w:outlineLvl w:val="1"/>
        <w:rPr>
          <w:rFonts w:ascii="Times New Roman" w:hAnsi="Times New Roman" w:eastAsia="仿宋_GB2312"/>
          <w:sz w:val="32"/>
          <w:szCs w:val="32"/>
          <w:lang w:val="zh-CN"/>
        </w:rPr>
      </w:pPr>
      <w:bookmarkStart w:id="91" w:name="_Toc5569"/>
      <w:r>
        <w:rPr>
          <w:rFonts w:hint="eastAsia" w:ascii="Times New Roman" w:hAnsi="Times New Roman" w:eastAsia="黑体"/>
          <w:sz w:val="32"/>
          <w:szCs w:val="32"/>
        </w:rPr>
        <w:t>三、项目实施及管理情况</w:t>
      </w:r>
      <w:bookmarkEnd w:id="91"/>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b/>
          <w:sz w:val="32"/>
          <w:szCs w:val="32"/>
          <w:lang w:val="zh-CN"/>
        </w:rPr>
      </w:pPr>
      <w:r>
        <w:rPr>
          <w:rFonts w:hint="eastAsia" w:ascii="Times New Roman" w:hAnsi="Times New Roman" w:eastAsia="楷体_GB2312"/>
          <w:b/>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jc w:val="left"/>
        <w:textAlignment w:val="auto"/>
        <w:rPr>
          <w:rFonts w:ascii="Times New Roman" w:hAnsi="Times New Roman"/>
          <w:lang w:val="zh-CN"/>
        </w:rPr>
      </w:pPr>
      <w:r>
        <w:rPr>
          <w:rFonts w:hint="eastAsia" w:ascii="Times New Roman" w:hAnsi="Times New Roman" w:eastAsia="仿宋_GB2312" w:cs="Times New Roman"/>
          <w:kern w:val="0"/>
          <w:sz w:val="32"/>
          <w:szCs w:val="32"/>
          <w:lang w:eastAsia="zh-CN"/>
        </w:rPr>
        <w:t>街道</w:t>
      </w:r>
      <w:r>
        <w:rPr>
          <w:rFonts w:hint="default" w:ascii="Times New Roman" w:hAnsi="Times New Roman" w:eastAsia="仿宋_GB2312" w:cs="Times New Roman"/>
          <w:kern w:val="0"/>
          <w:sz w:val="32"/>
          <w:szCs w:val="32"/>
        </w:rPr>
        <w:t>高度重视专项资金项目，并成立专项资金工作领导小组。街道党工委会议是街道办建设项目的决策机构，对建设项目工作的重要事项进行决策</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社会事务管理办公室是街道办建设项目的归口管理机构</w:t>
      </w:r>
      <w:r>
        <w:rPr>
          <w:rFonts w:hint="default" w:ascii="Times New Roman" w:hAnsi="Times New Roman" w:eastAsia="仿宋_GB2312" w:cs="Times New Roman"/>
          <w:kern w:val="0"/>
          <w:sz w:val="32"/>
          <w:szCs w:val="32"/>
          <w:lang w:eastAsia="zh-CN"/>
        </w:rPr>
        <w:t>，财政所做好基本建设财务管理的基础工作，纪工委负责建设项目的监督检查。</w:t>
      </w:r>
    </w:p>
    <w:p>
      <w:pPr>
        <w:keepNext w:val="0"/>
        <w:keepLines w:val="0"/>
        <w:pageBreakBefore w:val="0"/>
        <w:widowControl w:val="0"/>
        <w:numPr>
          <w:ilvl w:val="0"/>
          <w:numId w:val="0"/>
        </w:numPr>
        <w:kinsoku/>
        <w:wordWrap/>
        <w:overflowPunct/>
        <w:topLinePunct w:val="0"/>
        <w:bidi w:val="0"/>
        <w:adjustRightInd w:val="0"/>
        <w:snapToGrid w:val="0"/>
        <w:spacing w:line="600" w:lineRule="exact"/>
        <w:ind w:firstLine="643" w:firstLineChars="200"/>
        <w:textAlignment w:val="auto"/>
        <w:rPr>
          <w:rFonts w:hint="eastAsia" w:ascii="Times New Roman" w:hAnsi="Times New Roman" w:eastAsia="楷体_GB2312"/>
          <w:b/>
          <w:sz w:val="32"/>
          <w:szCs w:val="32"/>
          <w:lang w:val="zh-CN"/>
        </w:rPr>
      </w:pPr>
      <w:r>
        <w:rPr>
          <w:rFonts w:hint="eastAsia" w:ascii="Times New Roman" w:hAnsi="Times New Roman" w:eastAsia="楷体_GB2312"/>
          <w:b/>
          <w:sz w:val="32"/>
          <w:szCs w:val="32"/>
          <w:lang w:val="zh-CN"/>
        </w:rPr>
        <w:t>（</w:t>
      </w:r>
      <w:r>
        <w:rPr>
          <w:rFonts w:hint="eastAsia" w:ascii="Times New Roman" w:hAnsi="Times New Roman" w:eastAsia="楷体_GB2312"/>
          <w:b/>
          <w:sz w:val="32"/>
          <w:szCs w:val="32"/>
          <w:lang w:val="zh-CN" w:eastAsia="zh-CN"/>
        </w:rPr>
        <w:t>二</w:t>
      </w:r>
      <w:r>
        <w:rPr>
          <w:rFonts w:hint="eastAsia" w:ascii="Times New Roman" w:hAnsi="Times New Roman" w:eastAsia="楷体_GB2312"/>
          <w:b/>
          <w:sz w:val="32"/>
          <w:szCs w:val="32"/>
          <w:lang w:val="zh-CN"/>
        </w:rPr>
        <w:t>）项目管理情况。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53" w:lineRule="auto"/>
        <w:ind w:firstLine="640" w:firstLineChars="200"/>
        <w:jc w:val="left"/>
        <w:textAlignment w:val="auto"/>
        <w:rPr>
          <w:rFonts w:ascii="Times New Roman" w:hAnsi="Times New Roman"/>
          <w:lang w:val="zh-CN"/>
        </w:rPr>
      </w:pPr>
      <w:r>
        <w:rPr>
          <w:rFonts w:hint="default" w:ascii="Times New Roman" w:hAnsi="Times New Roman" w:eastAsia="仿宋_GB2312" w:cs="Times New Roman"/>
          <w:kern w:val="0"/>
          <w:sz w:val="32"/>
          <w:szCs w:val="32"/>
        </w:rPr>
        <w:t>专项项目采取项目工作领导小组负责制，全体成员积极配合、通力合作。项目工作领导小组负责协调相关工作，项目实施及资金管理。</w:t>
      </w:r>
    </w:p>
    <w:p>
      <w:pPr>
        <w:keepNext w:val="0"/>
        <w:keepLines w:val="0"/>
        <w:pageBreakBefore w:val="0"/>
        <w:widowControl w:val="0"/>
        <w:numPr>
          <w:ilvl w:val="0"/>
          <w:numId w:val="0"/>
        </w:numPr>
        <w:kinsoku/>
        <w:wordWrap/>
        <w:overflowPunct/>
        <w:topLinePunct w:val="0"/>
        <w:bidi w:val="0"/>
        <w:adjustRightInd w:val="0"/>
        <w:snapToGrid w:val="0"/>
        <w:spacing w:line="600" w:lineRule="exact"/>
        <w:ind w:firstLine="643" w:firstLineChars="200"/>
        <w:textAlignment w:val="auto"/>
        <w:rPr>
          <w:rFonts w:hint="eastAsia" w:ascii="Times New Roman" w:hAnsi="Times New Roman" w:eastAsia="楷体_GB2312"/>
          <w:b/>
          <w:sz w:val="32"/>
          <w:szCs w:val="32"/>
          <w:lang w:val="zh-CN"/>
        </w:rPr>
      </w:pPr>
      <w:r>
        <w:rPr>
          <w:rFonts w:hint="eastAsia" w:ascii="Times New Roman" w:hAnsi="Times New Roman" w:eastAsia="楷体_GB2312"/>
          <w:b/>
          <w:sz w:val="32"/>
          <w:szCs w:val="32"/>
          <w:lang w:val="zh-CN"/>
        </w:rPr>
        <w:t>（三）项目监管情况。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53" w:lineRule="auto"/>
        <w:ind w:firstLine="640" w:firstLineChars="200"/>
        <w:jc w:val="left"/>
        <w:textAlignment w:val="auto"/>
        <w:rPr>
          <w:rFonts w:ascii="Times New Roman" w:hAnsi="Times New Roman"/>
          <w:lang w:val="zh-CN"/>
        </w:rPr>
      </w:pPr>
      <w:r>
        <w:rPr>
          <w:rFonts w:hint="default" w:ascii="Times New Roman" w:hAnsi="Times New Roman" w:eastAsia="仿宋_GB2312" w:cs="Times New Roman"/>
          <w:kern w:val="0"/>
          <w:sz w:val="32"/>
          <w:szCs w:val="32"/>
        </w:rPr>
        <w:t>项目由</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个</w:t>
      </w:r>
      <w:r>
        <w:rPr>
          <w:rFonts w:hint="default" w:ascii="Times New Roman" w:hAnsi="Times New Roman" w:eastAsia="仿宋_GB2312" w:cs="Times New Roman"/>
          <w:kern w:val="0"/>
          <w:sz w:val="32"/>
          <w:szCs w:val="32"/>
        </w:rPr>
        <w:t>社区具体实施，街道专项资金项目组</w:t>
      </w:r>
      <w:r>
        <w:rPr>
          <w:rFonts w:hint="default" w:ascii="Times New Roman" w:hAnsi="Times New Roman" w:eastAsia="仿宋_GB2312" w:cs="Times New Roman"/>
          <w:kern w:val="0"/>
          <w:sz w:val="32"/>
          <w:szCs w:val="32"/>
          <w:lang w:eastAsia="zh-CN"/>
        </w:rPr>
        <w:t>跟进</w:t>
      </w:r>
      <w:r>
        <w:rPr>
          <w:rFonts w:hint="default" w:ascii="Times New Roman" w:hAnsi="Times New Roman" w:eastAsia="仿宋_GB2312" w:cs="Times New Roman"/>
          <w:kern w:val="0"/>
          <w:sz w:val="32"/>
          <w:szCs w:val="32"/>
        </w:rPr>
        <w:t>项目进展，</w:t>
      </w:r>
      <w:r>
        <w:rPr>
          <w:rFonts w:hint="default" w:ascii="Times New Roman" w:hAnsi="Times New Roman" w:eastAsia="仿宋_GB2312" w:cs="Times New Roman"/>
          <w:kern w:val="0"/>
          <w:sz w:val="32"/>
          <w:szCs w:val="32"/>
          <w:lang w:eastAsia="zh-CN"/>
        </w:rPr>
        <w:t>对</w:t>
      </w:r>
      <w:r>
        <w:rPr>
          <w:rFonts w:hint="default" w:ascii="Times New Roman" w:hAnsi="Times New Roman" w:eastAsia="仿宋_GB2312" w:cs="Times New Roman"/>
          <w:kern w:val="0"/>
          <w:sz w:val="32"/>
          <w:szCs w:val="32"/>
        </w:rPr>
        <w:t>项目质量进行监管。</w:t>
      </w:r>
    </w:p>
    <w:p>
      <w:pPr>
        <w:adjustRightInd w:val="0"/>
        <w:snapToGrid w:val="0"/>
        <w:spacing w:line="600" w:lineRule="exact"/>
        <w:ind w:firstLine="720"/>
        <w:outlineLvl w:val="1"/>
        <w:rPr>
          <w:rFonts w:ascii="Times New Roman" w:hAnsi="Times New Roman" w:eastAsia="仿宋_GB2312"/>
          <w:sz w:val="32"/>
          <w:szCs w:val="32"/>
          <w:lang w:val="zh-CN"/>
        </w:rPr>
      </w:pPr>
      <w:bookmarkStart w:id="92" w:name="_Toc4684"/>
      <w:r>
        <w:rPr>
          <w:rFonts w:hint="eastAsia" w:ascii="Times New Roman" w:hAnsi="Times New Roman" w:eastAsia="黑体"/>
          <w:sz w:val="32"/>
          <w:szCs w:val="32"/>
        </w:rPr>
        <w:t>四、项目绩效情况</w:t>
      </w:r>
      <w:bookmarkEnd w:id="92"/>
      <w:r>
        <w:rPr>
          <w:rFonts w:hint="eastAsia" w:ascii="Times New Roman" w:hAnsi="Times New Roman" w:eastAsia="仿宋_GB2312"/>
          <w:sz w:val="32"/>
          <w:szCs w:val="32"/>
          <w:lang w:val="zh-CN"/>
        </w:rPr>
        <w:tab/>
      </w:r>
    </w:p>
    <w:p>
      <w:pPr>
        <w:adjustRightInd w:val="0"/>
        <w:snapToGrid w:val="0"/>
        <w:spacing w:line="600" w:lineRule="exact"/>
        <w:ind w:firstLine="720"/>
        <w:rPr>
          <w:rFonts w:hint="eastAsia" w:ascii="Times New Roman" w:hAnsi="Times New Roman" w:eastAsia="楷体_GB2312"/>
          <w:b/>
          <w:sz w:val="32"/>
          <w:szCs w:val="32"/>
          <w:lang w:val="zh-CN" w:eastAsia="zh-CN"/>
        </w:rPr>
      </w:pPr>
      <w:r>
        <w:rPr>
          <w:rFonts w:hint="eastAsia" w:ascii="Times New Roman" w:hAnsi="Times New Roman" w:eastAsia="楷体_GB2312"/>
          <w:b/>
          <w:sz w:val="32"/>
          <w:szCs w:val="32"/>
          <w:lang w:val="zh-CN" w:eastAsia="zh-CN"/>
        </w:rPr>
        <w:t>（一）项目完成情况。</w:t>
      </w:r>
    </w:p>
    <w:p>
      <w:pPr>
        <w:adjustRightInd w:val="0"/>
        <w:snapToGrid w:val="0"/>
        <w:spacing w:line="600" w:lineRule="exact"/>
        <w:ind w:firstLine="720"/>
        <w:rPr>
          <w:rFonts w:hint="eastAsia" w:ascii="Times New Roman" w:hAnsi="Times New Roman" w:eastAsia="楷体_GB2312"/>
          <w:b/>
          <w:sz w:val="32"/>
          <w:szCs w:val="32"/>
          <w:lang w:val="en-US" w:eastAsia="zh-CN"/>
        </w:rPr>
      </w:pPr>
      <w:r>
        <w:rPr>
          <w:rFonts w:hint="eastAsia" w:ascii="Times New Roman" w:hAnsi="Times New Roman" w:eastAsia="楷体_GB2312"/>
          <w:b/>
          <w:sz w:val="32"/>
          <w:szCs w:val="32"/>
          <w:lang w:val="en-US" w:eastAsia="zh-CN"/>
        </w:rPr>
        <w:t>1.党建引领，做好街道各项事业</w:t>
      </w:r>
    </w:p>
    <w:p>
      <w:pPr>
        <w:keepNext w:val="0"/>
        <w:keepLines w:val="0"/>
        <w:pageBreakBefore w:val="0"/>
        <w:widowControl w:val="0"/>
        <w:kinsoku/>
        <w:wordWrap/>
        <w:overflowPunct/>
        <w:topLinePunct w:val="0"/>
        <w:autoSpaceDE w:val="0"/>
        <w:autoSpaceDN w:val="0"/>
        <w:bidi w:val="0"/>
        <w:adjustRightInd w:val="0"/>
        <w:snapToGrid/>
        <w:spacing w:line="353" w:lineRule="auto"/>
        <w:ind w:firstLine="640" w:firstLineChars="200"/>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（1）持续加强</w:t>
      </w:r>
      <w:r>
        <w:rPr>
          <w:rFonts w:hint="default" w:ascii="Times New Roman" w:hAnsi="Times New Roman" w:eastAsia="仿宋_GB2312" w:cs="Times New Roman"/>
          <w:kern w:val="0"/>
          <w:sz w:val="32"/>
          <w:szCs w:val="32"/>
          <w:lang w:val="en-US" w:eastAsia="zh-CN"/>
        </w:rPr>
        <w:t>基层</w:t>
      </w:r>
      <w:r>
        <w:rPr>
          <w:rFonts w:hint="eastAsia" w:ascii="Times New Roman" w:hAnsi="Times New Roman" w:eastAsia="仿宋_GB2312" w:cs="Times New Roman"/>
          <w:kern w:val="0"/>
          <w:sz w:val="32"/>
          <w:szCs w:val="32"/>
          <w:lang w:val="en-US" w:eastAsia="zh-CN"/>
        </w:rPr>
        <w:t>党</w:t>
      </w:r>
      <w:r>
        <w:rPr>
          <w:rFonts w:hint="default" w:ascii="Times New Roman" w:hAnsi="Times New Roman" w:eastAsia="仿宋_GB2312" w:cs="Times New Roman"/>
          <w:kern w:val="0"/>
          <w:sz w:val="32"/>
          <w:szCs w:val="32"/>
          <w:lang w:val="en-US" w:eastAsia="zh-CN"/>
        </w:rPr>
        <w:t>组织建设。</w:t>
      </w:r>
      <w:r>
        <w:rPr>
          <w:rFonts w:hint="eastAsia" w:ascii="Times New Roman" w:hAnsi="Times New Roman" w:eastAsia="仿宋_GB2312" w:cs="Times New Roman"/>
          <w:kern w:val="0"/>
          <w:sz w:val="32"/>
          <w:szCs w:val="32"/>
          <w:lang w:val="en-US" w:eastAsia="zh-CN"/>
        </w:rPr>
        <w:t>进一步规范党组织管理，因社区建制调整改革、国企退休党员社会化移交需要，对下辖社区党组织进行调整，目前街道共设置二级党支部38个，其中“两新”党支部7个；切实抓好社区换届后半篇文章，开展“开门第一件事”，围绕群众关心关注的热难点确定攻坚事项，全面掀起“开门履新、上任即干”的热潮；扎实推进“不忘初心、牢记使命”主题教育常态化、制度化，严格落实“三会一课”、“党员学习日”、“政治生日”“主题党日”、民主评议党员、组织生活会等基本制度；不断完善党员活动阵地，推进4个社区党群服务中心亲民化改造工作，街道机关及4个社区规范建设志愿服务站、体育活动室、理论宣讲室、科普教育室等活动阵地，进一步整合盘活利用社区各类资源及场所、设施，共打造4个凝聚党心民心、服务党员职工居民群众的阵地。积极探索开创基层治理新局面，结合“七联七促”工作法，有效整合地方资源，打造“社区+企业+小区”的地企互动平台，激活多元共治的治理机制，推动小区形成人人有责、人人尽责、人人享有的基层治理新局面，凝聚地企服务合力，与攀煤总医院拟定地企共建协议，促进社区服务升级。</w:t>
      </w:r>
    </w:p>
    <w:p>
      <w:pPr>
        <w:keepNext w:val="0"/>
        <w:keepLines w:val="0"/>
        <w:pageBreakBefore w:val="0"/>
        <w:widowControl w:val="0"/>
        <w:kinsoku/>
        <w:wordWrap/>
        <w:overflowPunct/>
        <w:topLinePunct w:val="0"/>
        <w:autoSpaceDE w:val="0"/>
        <w:autoSpaceDN w:val="0"/>
        <w:bidi w:val="0"/>
        <w:adjustRightInd w:val="0"/>
        <w:snapToGrid/>
        <w:spacing w:line="353" w:lineRule="auto"/>
        <w:ind w:firstLine="640" w:firstLineChars="200"/>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全面开展党史学习教育。坚持把开展党史学习教育作为一项重要政治任务，坚持多形式、多渠道、多载体加强学习教育，从党史学习教育中汲取奋进力量，推动党史学习教育走深走实。一是集中学，将党史学习教育纳入理论学习中心组必学内容，并融入“三会一课”，通过开展主题党课、主题党日、读书学习交流会等多样形式将党史学习教育抓在日常。二是研讨学，专题组织学习研讨会，明确学习主题，采取参会人员发表学习感悟的方式，让广大党员潜心研讨、互促共进，学深悟透。三是创新学，充分运用学习强国APP、陶苑一家微信公众号等各级媒体平台跟进学习习近平总书记最新重要讲话重要指示精神，录制“党史故事我来讲”系列学习视频5期。四是现场学，充分利用宝鼎陵园、习风园等红色资源开展现场教学4次，组织宣讲团进社区、进学校巡回宣讲45场。五是转化学。开展“我为群众办实事”实践活动，开展环境卫生等志愿服务活动90次1500余人次，帮助解决“小、微”实事67件，及时解决群众合理诉求55个，把党史学习教育成效转化为推动各项工作的强大动力、转化为实干担当的实际成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发挥好党员先锋模范作用。一是选好“两代表一委员”，高度重视党代会代表选举、人大代表选举与政协委员推选工作，针对辖区老党员多、异地居民多的情况，街道用入户上门、电话问询等方式开展党员与选民情况摸排，确保政策传达到位、确保登记不重不漏，选举代表坚持自下而上，充分民主，充分保障党员与选民的选举权被选举权，选举出11名区党代会代表，9民区人大代表，推选政协委员2名。二是引导党员干部积极发扬“五带头、五表率”作用，设立党员示范岗5个，示范团队1支，激励党员主动冲在前、做在先，深入疫情防控、防灾减灾等工作一线时，戴党徽、亮身份、亮承诺，让党旗始终在辖区高高飘扬。三是加强非公企业党建工作。深入开展两新组织“两个覆盖”集中攻坚工作，结合“两新”信息化工作平台，进一步摸清辖区非公企业党建家底，加强动态掌握和管理。持续开展党建带团建工作，充分发挥党建引领作用，实现抓党建促发展“一盘棋”。四是开展“七一”系列活动。结合党史学习教育及庆祝中国共产党成立100周年，组织开展了党史知识竞赛、优秀基层党务工作者和优秀党员表彰，2021年街道</w:t>
      </w:r>
      <w:r>
        <w:rPr>
          <w:rFonts w:hint="default" w:ascii="Times New Roman" w:hAnsi="Times New Roman" w:eastAsia="仿宋_GB2312" w:cs="Times New Roman"/>
          <w:kern w:val="0"/>
          <w:sz w:val="32"/>
          <w:szCs w:val="32"/>
          <w:lang w:val="en-US" w:eastAsia="zh-CN"/>
        </w:rPr>
        <w:t>被评选为省级优秀党务工作者1名，区级优秀党务工作者3名、优秀共产党员4名</w:t>
      </w:r>
      <w:r>
        <w:rPr>
          <w:rFonts w:hint="eastAsia" w:ascii="Times New Roman" w:hAnsi="Times New Roman" w:eastAsia="仿宋_GB2312" w:cs="Times New Roman"/>
          <w:kern w:val="0"/>
          <w:sz w:val="32"/>
          <w:szCs w:val="32"/>
          <w:lang w:val="en-US" w:eastAsia="zh-CN"/>
        </w:rPr>
        <w:t>；“七一”文艺汇演及开展走访慰问等系列活动10余次，切实增强党组织的凝聚力和号召力。五是抓好党员党内关怀。今年以来，陶家渡街道党工委共对61名党员开展了走访慰问，慰问金额7800元，让广大党员干部切身感受到了以习近平同志为核心的党中央的关怀和温暖。六是坚持党管武装求实效。重点做好兵役登记和征兵工作，兵役登记87人，完成率100%；为部队输送3名高素质兵员，圆满完成征兵工作任务；积极参加全区民兵拉动，基干民兵积极参加疫情防控、创文、森林草原防灭火等“急难险重”工作，达到了“召之即来、来之能战”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强化党风廉政建设。街道党工委认真履行党风廉政建设主体责任，完成所辖4个社区的基层纪检组织换届选举工作，选优配强社区纪检监察干部。认真履行森林草原防灭火及疫情防控期间监督执纪职责，主动靠前开展监督检查，开展森林草原防灭火及疫情防控工作情况监督检查20余次；认真开展优化营商环境纪律作风专项整治活动，共监督检查6次；开展“违规发放福利、违规报销差旅费和超规格接待”问题专项清理整治工作，未发现存在违规发放各类会议补助、通讯通勤补贴、调研费等情况；全年共办理信访件3件，其中2件正在办理。今年是“换届选举年”，陶家渡街道始终将严肃换届纪律贯彻整个换届选举的全过程中，街道党工委书记带领全体人员学习有关严肃换届纪律精神，严格遵守“十严禁”“四必须”“六坚持”的换届纪律要求，党员和群众要按照《</w:t>
      </w:r>
      <w:r>
        <w:rPr>
          <w:rFonts w:hint="eastAsia" w:eastAsia="仿宋_GB2312" w:cs="Times New Roman"/>
          <w:kern w:val="0"/>
          <w:sz w:val="32"/>
          <w:szCs w:val="32"/>
          <w:lang w:val="en-US" w:eastAsia="zh-CN"/>
        </w:rPr>
        <w:t>中国共产党章程</w:t>
      </w:r>
      <w:r>
        <w:rPr>
          <w:rFonts w:hint="eastAsia" w:ascii="Times New Roman" w:hAnsi="Times New Roman" w:eastAsia="仿宋_GB2312" w:cs="Times New Roman"/>
          <w:kern w:val="0"/>
          <w:sz w:val="32"/>
          <w:szCs w:val="32"/>
          <w:lang w:val="en-US" w:eastAsia="zh-CN"/>
        </w:rPr>
        <w:t>》《选举法》等法律法规的规定，正确行使民主权利，依法做好党代表、人大代表换届选举与政协委员推选工作。严禁任何人、任何组织干预换届工作，禁止以任何方式为亲友、子女、家族在换届选举过程中打招呼、拉关系、托人情。</w:t>
      </w:r>
    </w:p>
    <w:p>
      <w:pPr>
        <w:adjustRightInd w:val="0"/>
        <w:snapToGrid w:val="0"/>
        <w:spacing w:line="600" w:lineRule="exact"/>
        <w:ind w:firstLine="720"/>
        <w:rPr>
          <w:rFonts w:hint="default" w:ascii="Times New Roman" w:hAnsi="Times New Roman" w:eastAsia="楷体_GB2312"/>
          <w:b/>
          <w:sz w:val="32"/>
          <w:szCs w:val="32"/>
          <w:lang w:val="en-US" w:eastAsia="zh-CN"/>
        </w:rPr>
      </w:pPr>
      <w:r>
        <w:rPr>
          <w:rFonts w:hint="eastAsia" w:ascii="Times New Roman" w:hAnsi="Times New Roman" w:eastAsia="楷体_GB2312"/>
          <w:b/>
          <w:sz w:val="32"/>
          <w:szCs w:val="32"/>
          <w:lang w:val="en-US" w:eastAsia="zh-CN"/>
        </w:rPr>
        <w:t>2.完善体系，保辖区总体平安和谐稳定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（1）抓好</w:t>
      </w:r>
      <w:r>
        <w:rPr>
          <w:rFonts w:hint="default" w:ascii="Times New Roman" w:hAnsi="Times New Roman" w:eastAsia="仿宋_GB2312" w:cs="Times New Roman"/>
          <w:kern w:val="0"/>
          <w:sz w:val="32"/>
          <w:szCs w:val="32"/>
          <w:lang w:val="en-US" w:eastAsia="zh-CN"/>
        </w:rPr>
        <w:t>意识形态工作。依托新时代文明实践所（站），举办贴近实际、贴近群众的活动，营造崇德遵礼的社会风尚</w:t>
      </w:r>
      <w:r>
        <w:rPr>
          <w:rFonts w:hint="eastAsia" w:ascii="Times New Roman" w:hAnsi="Times New Roman" w:eastAsia="仿宋_GB2312" w:cs="Times New Roman"/>
          <w:kern w:val="0"/>
          <w:sz w:val="32"/>
          <w:szCs w:val="32"/>
          <w:lang w:val="en-US" w:eastAsia="zh-CN"/>
        </w:rPr>
        <w:t>。一是</w:t>
      </w:r>
      <w:r>
        <w:rPr>
          <w:rFonts w:hint="default" w:ascii="Times New Roman" w:hAnsi="Times New Roman" w:eastAsia="仿宋_GB2312" w:cs="Times New Roman"/>
          <w:kern w:val="0"/>
          <w:sz w:val="32"/>
          <w:szCs w:val="32"/>
          <w:lang w:val="en-US" w:eastAsia="zh-CN"/>
        </w:rPr>
        <w:t>开展教学实践活动30余次，受益群众达1000余人次;</w:t>
      </w:r>
      <w:r>
        <w:rPr>
          <w:rFonts w:hint="eastAsia" w:ascii="Times New Roman" w:hAnsi="Times New Roman" w:eastAsia="仿宋_GB2312" w:cs="Times New Roman"/>
          <w:kern w:val="0"/>
          <w:sz w:val="32"/>
          <w:szCs w:val="32"/>
          <w:lang w:val="en-US" w:eastAsia="zh-CN"/>
        </w:rPr>
        <w:t>二是</w:t>
      </w:r>
      <w:r>
        <w:rPr>
          <w:rFonts w:hint="default" w:ascii="Times New Roman" w:hAnsi="Times New Roman" w:eastAsia="仿宋_GB2312" w:cs="Times New Roman"/>
          <w:kern w:val="0"/>
          <w:sz w:val="32"/>
          <w:szCs w:val="32"/>
          <w:lang w:val="en-US" w:eastAsia="zh-CN"/>
        </w:rPr>
        <w:t>以大力弘扬中华民族传统美德为核心，广泛开展各项创立工作</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依托4支特色志愿服务队，开展慰老助残、环境美化、纠纷调解、医疗卫生等志愿服务活动</w:t>
      </w:r>
      <w:r>
        <w:rPr>
          <w:rFonts w:hint="eastAsia" w:ascii="Times New Roman" w:hAnsi="Times New Roman" w:eastAsia="仿宋_GB2312" w:cs="Times New Roman"/>
          <w:kern w:val="0"/>
          <w:sz w:val="32"/>
          <w:szCs w:val="32"/>
          <w:lang w:val="en-US" w:eastAsia="zh-CN"/>
        </w:rPr>
        <w:t>50</w:t>
      </w:r>
      <w:r>
        <w:rPr>
          <w:rFonts w:hint="default" w:ascii="Times New Roman" w:hAnsi="Times New Roman" w:eastAsia="仿宋_GB2312" w:cs="Times New Roman"/>
          <w:kern w:val="0"/>
          <w:sz w:val="32"/>
          <w:szCs w:val="32"/>
          <w:lang w:val="en-US" w:eastAsia="zh-CN"/>
        </w:rPr>
        <w:t>余次；</w:t>
      </w:r>
      <w:r>
        <w:rPr>
          <w:rFonts w:hint="eastAsia" w:ascii="Times New Roman" w:hAnsi="Times New Roman" w:eastAsia="仿宋_GB2312" w:cs="Times New Roman"/>
          <w:kern w:val="0"/>
          <w:sz w:val="32"/>
          <w:szCs w:val="32"/>
          <w:lang w:val="en-US" w:eastAsia="zh-CN"/>
        </w:rPr>
        <w:t>三是</w:t>
      </w:r>
      <w:r>
        <w:rPr>
          <w:rFonts w:hint="default" w:ascii="Times New Roman" w:hAnsi="Times New Roman" w:eastAsia="仿宋_GB2312" w:cs="Times New Roman"/>
          <w:kern w:val="0"/>
          <w:sz w:val="32"/>
          <w:szCs w:val="32"/>
          <w:lang w:val="en-US" w:eastAsia="zh-CN"/>
        </w:rPr>
        <w:t>丰富居民群众文化生活</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以“我们的节日”为载体，组织开展了“迎新春”主题活动、“端午节包粽子比赛”、社区厨艺比赛、庆祝建党100周年群众文艺汇演等大型活动10场次，参与居民达1000余人次。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（2）统战引领</w:t>
      </w:r>
      <w:r>
        <w:rPr>
          <w:rFonts w:hint="default" w:ascii="Times New Roman" w:hAnsi="Times New Roman" w:eastAsia="仿宋_GB2312" w:cs="Times New Roman"/>
          <w:kern w:val="0"/>
          <w:sz w:val="32"/>
          <w:szCs w:val="32"/>
          <w:lang w:val="en-US" w:eastAsia="zh-CN"/>
        </w:rPr>
        <w:t>构建严密治安网络。一是</w:t>
      </w:r>
      <w:r>
        <w:rPr>
          <w:rFonts w:hint="eastAsia" w:ascii="Times New Roman" w:hAnsi="Times New Roman" w:eastAsia="仿宋_GB2312" w:cs="Times New Roman"/>
          <w:kern w:val="0"/>
          <w:sz w:val="32"/>
          <w:szCs w:val="32"/>
          <w:lang w:val="en-US" w:eastAsia="zh-CN"/>
        </w:rPr>
        <w:t>组建宗教工作领导小组、制定符合辖区实际的宗教工作开展措施。加强排查，</w:t>
      </w:r>
      <w:r>
        <w:rPr>
          <w:rFonts w:hint="default" w:ascii="Times New Roman" w:hAnsi="Times New Roman" w:eastAsia="仿宋_GB2312" w:cs="Times New Roman"/>
          <w:kern w:val="0"/>
          <w:sz w:val="32"/>
          <w:szCs w:val="32"/>
          <w:lang w:val="en-US" w:eastAsia="zh-CN"/>
        </w:rPr>
        <w:t>构建街道、社区、网格三级宗教工作网络，开展每月不少于1次，重点时间每日1次的排查工作，街道、社区不定期对3个已解散的原私设聚会点场所进行突击摸底排查和安全检查，加强宣传引导，对流动人口开展走访排查，并建立台账，积极引导有信教的流动人口到合法登记的宗教场所进行活动；二是建立完善群防群治队伍和定期巡逻机制</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4个社区7名网格员依托“大数据+网格化+铁脚板”模式，将“扫黄打非”、消防安全等工作专职化铺开基层前线治安防控网，同时成立了由社区干部、社区民警、网格员、楼栋长、志愿者等32人的治安巡逻队和守楼护院队伍，累计开展定期巡查52次，开展专项巡逻4次</w:t>
      </w:r>
      <w:r>
        <w:rPr>
          <w:rFonts w:hint="eastAsia" w:ascii="Times New Roman" w:hAnsi="Times New Roman" w:eastAsia="仿宋_GB2312" w:cs="Times New Roman"/>
          <w:kern w:val="0"/>
          <w:sz w:val="32"/>
          <w:szCs w:val="32"/>
          <w:lang w:val="en-US" w:eastAsia="zh-CN"/>
        </w:rPr>
        <w:t>；三是做好法治宣传，街道及各社区结合“宗教政策法规学习月”活动、法制宣传日宣传教育活动，开展法律法规的宣传教育，持续进行反邪教宣传，宣传邪教的社会危害性，教育引导居民主动抵制，激发社会反邪教工作警惕性和积极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依法开展信访化解。街道以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枫桥经验</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为指导，认真贯彻市、区</w:t>
      </w:r>
      <w:r>
        <w:rPr>
          <w:rFonts w:hint="eastAsia" w:eastAsia="仿宋_GB2312" w:cs="Times New Roman"/>
          <w:kern w:val="0"/>
          <w:sz w:val="32"/>
          <w:szCs w:val="32"/>
          <w:lang w:val="en-US" w:eastAsia="zh-CN"/>
        </w:rPr>
        <w:t>委</w:t>
      </w:r>
      <w:r>
        <w:rPr>
          <w:rFonts w:hint="default" w:ascii="Times New Roman" w:hAnsi="Times New Roman" w:eastAsia="仿宋_GB2312" w:cs="Times New Roman"/>
          <w:kern w:val="0"/>
          <w:sz w:val="32"/>
          <w:szCs w:val="32"/>
          <w:lang w:val="en-US" w:eastAsia="zh-CN"/>
        </w:rPr>
        <w:t>政法委工作部署，紧紧围绕辖区实际，</w:t>
      </w:r>
      <w:r>
        <w:rPr>
          <w:rFonts w:hint="eastAsia" w:ascii="Times New Roman" w:hAnsi="Times New Roman" w:eastAsia="仿宋_GB2312" w:cs="Times New Roman"/>
          <w:kern w:val="0"/>
          <w:sz w:val="32"/>
          <w:szCs w:val="32"/>
          <w:lang w:val="en-US" w:eastAsia="zh-CN"/>
        </w:rPr>
        <w:t>推广“余芳调解工作法”，</w:t>
      </w:r>
      <w:r>
        <w:rPr>
          <w:rFonts w:hint="default" w:ascii="Times New Roman" w:hAnsi="Times New Roman" w:eastAsia="仿宋_GB2312" w:cs="Times New Roman"/>
          <w:kern w:val="0"/>
          <w:sz w:val="32"/>
          <w:szCs w:val="32"/>
          <w:lang w:val="en-US" w:eastAsia="zh-CN"/>
        </w:rPr>
        <w:t>始终坚持</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小事不出社区，大事不出街道，矛盾不上交，就地化解</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的工作方针。街道坚持矛盾纠纷一月一排查</w:t>
      </w:r>
      <w:r>
        <w:rPr>
          <w:rFonts w:hint="eastAsia" w:ascii="Times New Roman" w:hAnsi="Times New Roman" w:eastAsia="仿宋_GB2312" w:cs="Times New Roman"/>
          <w:kern w:val="0"/>
          <w:sz w:val="32"/>
          <w:szCs w:val="32"/>
          <w:lang w:val="en-US" w:eastAsia="zh-CN"/>
        </w:rPr>
        <w:t>、一月一研判、一月</w:t>
      </w:r>
      <w:r>
        <w:rPr>
          <w:rFonts w:hint="default" w:ascii="Times New Roman" w:hAnsi="Times New Roman" w:eastAsia="仿宋_GB2312" w:cs="Times New Roman"/>
          <w:kern w:val="0"/>
          <w:sz w:val="32"/>
          <w:szCs w:val="32"/>
          <w:lang w:val="en-US" w:eastAsia="zh-CN"/>
        </w:rPr>
        <w:t>一报告制度和重大矛盾纠纷领导督办制度</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截至目前，街道共摸排各类矛盾纠纷</w:t>
      </w:r>
      <w:r>
        <w:rPr>
          <w:rFonts w:hint="eastAsia" w:ascii="Times New Roman" w:hAnsi="Times New Roman" w:eastAsia="仿宋_GB2312" w:cs="Times New Roman"/>
          <w:kern w:val="0"/>
          <w:sz w:val="32"/>
          <w:szCs w:val="32"/>
          <w:lang w:val="en-US" w:eastAsia="zh-CN"/>
        </w:rPr>
        <w:t>560</w:t>
      </w:r>
      <w:r>
        <w:rPr>
          <w:rFonts w:hint="default" w:ascii="Times New Roman" w:hAnsi="Times New Roman" w:eastAsia="仿宋_GB2312" w:cs="Times New Roman"/>
          <w:kern w:val="0"/>
          <w:sz w:val="32"/>
          <w:szCs w:val="32"/>
          <w:lang w:val="en-US" w:eastAsia="zh-CN"/>
        </w:rPr>
        <w:t>件，调处各类纠纷</w:t>
      </w:r>
      <w:r>
        <w:rPr>
          <w:rFonts w:hint="eastAsia" w:ascii="Times New Roman" w:hAnsi="Times New Roman" w:eastAsia="仿宋_GB2312" w:cs="Times New Roman"/>
          <w:kern w:val="0"/>
          <w:sz w:val="32"/>
          <w:szCs w:val="32"/>
          <w:lang w:val="en-US" w:eastAsia="zh-CN"/>
        </w:rPr>
        <w:t>560</w:t>
      </w:r>
      <w:r>
        <w:rPr>
          <w:rFonts w:hint="default" w:ascii="Times New Roman" w:hAnsi="Times New Roman" w:eastAsia="仿宋_GB2312" w:cs="Times New Roman"/>
          <w:kern w:val="0"/>
          <w:sz w:val="32"/>
          <w:szCs w:val="32"/>
          <w:lang w:val="en-US" w:eastAsia="zh-CN"/>
        </w:rPr>
        <w:t>件，涉及当事人</w:t>
      </w:r>
      <w:r>
        <w:rPr>
          <w:rFonts w:hint="eastAsia" w:ascii="Times New Roman" w:hAnsi="Times New Roman" w:eastAsia="仿宋_GB2312" w:cs="Times New Roman"/>
          <w:kern w:val="0"/>
          <w:sz w:val="32"/>
          <w:szCs w:val="32"/>
          <w:lang w:val="en-US" w:eastAsia="zh-CN"/>
        </w:rPr>
        <w:t>612</w:t>
      </w:r>
      <w:r>
        <w:rPr>
          <w:rFonts w:hint="default" w:ascii="Times New Roman" w:hAnsi="Times New Roman" w:eastAsia="仿宋_GB2312" w:cs="Times New Roman"/>
          <w:kern w:val="0"/>
          <w:sz w:val="32"/>
          <w:szCs w:val="32"/>
          <w:lang w:val="en-US" w:eastAsia="zh-CN"/>
        </w:rPr>
        <w:t>人，调解率100%，调解成功率100%，</w:t>
      </w:r>
      <w:r>
        <w:rPr>
          <w:rFonts w:hint="eastAsia" w:ascii="Times New Roman" w:hAnsi="Times New Roman" w:eastAsia="仿宋_GB2312" w:cs="Times New Roman"/>
          <w:kern w:val="0"/>
          <w:sz w:val="32"/>
          <w:szCs w:val="32"/>
          <w:lang w:val="en-US" w:eastAsia="zh-CN"/>
        </w:rPr>
        <w:t>各类矛盾纠纷</w:t>
      </w:r>
      <w:r>
        <w:rPr>
          <w:rFonts w:hint="default" w:ascii="Times New Roman" w:hAnsi="Times New Roman" w:eastAsia="仿宋_GB2312" w:cs="Times New Roman"/>
          <w:kern w:val="0"/>
          <w:sz w:val="32"/>
          <w:szCs w:val="32"/>
          <w:lang w:val="en-US" w:eastAsia="zh-CN"/>
        </w:rPr>
        <w:t>得到了及时</w:t>
      </w:r>
      <w:bookmarkStart w:id="125" w:name="_GoBack"/>
      <w:r>
        <w:rPr>
          <w:rFonts w:hint="default" w:ascii="Times New Roman" w:hAnsi="Times New Roman" w:eastAsia="仿宋_GB2312" w:cs="Times New Roman"/>
          <w:kern w:val="0"/>
          <w:sz w:val="32"/>
          <w:szCs w:val="32"/>
          <w:lang w:val="en-US" w:eastAsia="zh-CN"/>
        </w:rPr>
        <w:t>有效的</w:t>
      </w:r>
      <w:bookmarkEnd w:id="125"/>
      <w:r>
        <w:rPr>
          <w:rFonts w:hint="eastAsia" w:ascii="Times New Roman" w:hAnsi="Times New Roman" w:eastAsia="仿宋_GB2312" w:cs="Times New Roman"/>
          <w:kern w:val="0"/>
          <w:sz w:val="32"/>
          <w:szCs w:val="32"/>
          <w:lang w:val="en-US" w:eastAsia="zh-CN"/>
        </w:rPr>
        <w:t>处置，今年未发生“民转刑”案件</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落实信访维稳工作措施。一是实行“属地管理、分级负责”责任制，落实信访问题排查制度，各社区对辖区内的矛盾纠纷和苗头隐患进行全面排查，针对梳理出来的信访问题，按时上报排查表，摸排建档，分类化解。二是抓好日常督查。严格执行“日报告”和“零报告”制度，每天按时报送本辖区内信访稳定情况，做到“有事报情况、无事报平安”。三是做好棚改涉稳群体稳控工作，街道党工委、办事处研究拟定了《关于国开行九期棚改维稳工作方案》，明确了工作目标要求和应急疏导措施，将责任落实到人，强化政策宣传和法治教育，及时组织工作组按照《信访条例》将上访群众劝返当地进行教育疏导及稳控</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建立工作台账，将调查到的名下房产、同住人员、房屋质量等信息进行备注，</w:t>
      </w:r>
      <w:r>
        <w:rPr>
          <w:rFonts w:hint="eastAsia" w:ascii="Times New Roman" w:hAnsi="Times New Roman" w:eastAsia="仿宋_GB2312" w:cs="Times New Roman"/>
          <w:kern w:val="0"/>
          <w:sz w:val="32"/>
          <w:szCs w:val="32"/>
          <w:lang w:val="en-US" w:eastAsia="zh-CN"/>
        </w:rPr>
        <w:t>1955户九期棚改涉稳群体得到有效稳控</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维持安全平稳态势。一是</w:t>
      </w:r>
      <w:r>
        <w:rPr>
          <w:rFonts w:hint="eastAsia" w:ascii="Times New Roman" w:hAnsi="Times New Roman" w:eastAsia="仿宋_GB2312" w:cs="Times New Roman"/>
          <w:kern w:val="0"/>
          <w:sz w:val="32"/>
          <w:szCs w:val="32"/>
          <w:lang w:val="en-US" w:eastAsia="zh-CN"/>
        </w:rPr>
        <w:t>结合汛期安全、森林草原防灭火、消防、安全生产大检查活动、今冬明春、岁末年初专项整治活动，对辖区危险化学品、烟花爆竹、消防、人员密集场所等重点行业领域进行安全大排查共计200余次；二是</w:t>
      </w:r>
      <w:r>
        <w:rPr>
          <w:rFonts w:hint="default" w:ascii="Times New Roman" w:hAnsi="Times New Roman" w:eastAsia="仿宋_GB2312" w:cs="Times New Roman"/>
          <w:kern w:val="0"/>
          <w:sz w:val="32"/>
          <w:szCs w:val="32"/>
          <w:lang w:val="en-US" w:eastAsia="zh-CN"/>
        </w:rPr>
        <w:t>成立了60名干部职工组成的5支应急抢险队伍，开展安全演练5次，开展防汛减灾检查</w:t>
      </w:r>
      <w:r>
        <w:rPr>
          <w:rFonts w:hint="eastAsia" w:ascii="Times New Roman" w:hAnsi="Times New Roman" w:eastAsia="仿宋_GB2312" w:cs="Times New Roman"/>
          <w:kern w:val="0"/>
          <w:sz w:val="32"/>
          <w:szCs w:val="32"/>
          <w:lang w:val="en-US" w:eastAsia="zh-CN"/>
        </w:rPr>
        <w:t>80余</w:t>
      </w:r>
      <w:r>
        <w:rPr>
          <w:rFonts w:hint="default" w:ascii="Times New Roman" w:hAnsi="Times New Roman" w:eastAsia="仿宋_GB2312" w:cs="Times New Roman"/>
          <w:kern w:val="0"/>
          <w:sz w:val="32"/>
          <w:szCs w:val="32"/>
          <w:lang w:val="en-US" w:eastAsia="zh-CN"/>
        </w:rPr>
        <w:t>次、</w:t>
      </w:r>
      <w:r>
        <w:rPr>
          <w:rFonts w:hint="eastAsia" w:ascii="Times New Roman" w:hAnsi="Times New Roman" w:eastAsia="仿宋_GB2312" w:cs="Times New Roman"/>
          <w:kern w:val="0"/>
          <w:sz w:val="32"/>
          <w:szCs w:val="32"/>
          <w:lang w:val="en-US" w:eastAsia="zh-CN"/>
        </w:rPr>
        <w:t>200</w:t>
      </w:r>
      <w:r>
        <w:rPr>
          <w:rFonts w:hint="default" w:ascii="Times New Roman" w:hAnsi="Times New Roman" w:eastAsia="仿宋_GB2312" w:cs="Times New Roman"/>
          <w:kern w:val="0"/>
          <w:sz w:val="32"/>
          <w:szCs w:val="32"/>
          <w:lang w:val="en-US" w:eastAsia="zh-CN"/>
        </w:rPr>
        <w:t>余人次，消防及森林草原防灭火工作检查</w:t>
      </w:r>
      <w:r>
        <w:rPr>
          <w:rFonts w:hint="eastAsia" w:ascii="Times New Roman" w:hAnsi="Times New Roman" w:eastAsia="仿宋_GB2312" w:cs="Times New Roman"/>
          <w:kern w:val="0"/>
          <w:sz w:val="32"/>
          <w:szCs w:val="32"/>
          <w:lang w:val="en-US" w:eastAsia="zh-CN"/>
        </w:rPr>
        <w:t>50余</w:t>
      </w:r>
      <w:r>
        <w:rPr>
          <w:rFonts w:hint="default" w:ascii="Times New Roman" w:hAnsi="Times New Roman" w:eastAsia="仿宋_GB2312" w:cs="Times New Roman"/>
          <w:kern w:val="0"/>
          <w:sz w:val="32"/>
          <w:szCs w:val="32"/>
          <w:lang w:val="en-US" w:eastAsia="zh-CN"/>
        </w:rPr>
        <w:t>次、</w:t>
      </w:r>
      <w:r>
        <w:rPr>
          <w:rFonts w:hint="eastAsia" w:ascii="Times New Roman" w:hAnsi="Times New Roman" w:eastAsia="仿宋_GB2312" w:cs="Times New Roman"/>
          <w:kern w:val="0"/>
          <w:sz w:val="32"/>
          <w:szCs w:val="32"/>
          <w:lang w:val="en-US" w:eastAsia="zh-CN"/>
        </w:rPr>
        <w:t>100余</w:t>
      </w:r>
      <w:r>
        <w:rPr>
          <w:rFonts w:hint="default" w:ascii="Times New Roman" w:hAnsi="Times New Roman" w:eastAsia="仿宋_GB2312" w:cs="Times New Roman"/>
          <w:kern w:val="0"/>
          <w:sz w:val="32"/>
          <w:szCs w:val="32"/>
          <w:lang w:val="en-US" w:eastAsia="zh-CN"/>
        </w:rPr>
        <w:t>人次；三是</w:t>
      </w:r>
      <w:r>
        <w:rPr>
          <w:rFonts w:hint="eastAsia" w:ascii="Times New Roman" w:hAnsi="Times New Roman" w:eastAsia="仿宋_GB2312" w:cs="Times New Roman"/>
          <w:kern w:val="0"/>
          <w:sz w:val="32"/>
          <w:szCs w:val="32"/>
          <w:lang w:val="en-US" w:eastAsia="zh-CN"/>
        </w:rPr>
        <w:t>全年打私巡查</w:t>
      </w:r>
      <w:r>
        <w:rPr>
          <w:rFonts w:hint="eastAsia" w:ascii="Times New Roman" w:hAnsi="Times New Roman" w:eastAsia="仿宋_GB2312" w:cs="Times New Roman"/>
          <w:kern w:val="0"/>
          <w:sz w:val="32"/>
          <w:szCs w:val="32"/>
          <w:lang w:val="zh-CN" w:eastAsia="zh-CN"/>
        </w:rPr>
        <w:t>累计出车</w:t>
      </w:r>
      <w:r>
        <w:rPr>
          <w:rFonts w:hint="eastAsia" w:ascii="Times New Roman" w:hAnsi="Times New Roman" w:eastAsia="仿宋_GB2312" w:cs="Times New Roman"/>
          <w:kern w:val="0"/>
          <w:sz w:val="32"/>
          <w:szCs w:val="32"/>
          <w:lang w:val="en-US" w:eastAsia="zh-CN"/>
        </w:rPr>
        <w:t>96</w:t>
      </w:r>
      <w:r>
        <w:rPr>
          <w:rFonts w:hint="eastAsia" w:ascii="Times New Roman" w:hAnsi="Times New Roman" w:eastAsia="仿宋_GB2312" w:cs="Times New Roman"/>
          <w:kern w:val="0"/>
          <w:sz w:val="32"/>
          <w:szCs w:val="32"/>
          <w:lang w:val="zh-CN" w:eastAsia="zh-CN"/>
        </w:rPr>
        <w:t>次，出动巡查</w:t>
      </w:r>
      <w:r>
        <w:rPr>
          <w:rFonts w:hint="eastAsia" w:ascii="Times New Roman" w:hAnsi="Times New Roman" w:eastAsia="仿宋_GB2312" w:cs="Times New Roman"/>
          <w:kern w:val="0"/>
          <w:sz w:val="32"/>
          <w:szCs w:val="32"/>
          <w:lang w:val="en-US" w:eastAsia="zh-CN"/>
        </w:rPr>
        <w:t>300余</w:t>
      </w:r>
      <w:r>
        <w:rPr>
          <w:rFonts w:hint="eastAsia" w:ascii="Times New Roman" w:hAnsi="Times New Roman" w:eastAsia="仿宋_GB2312" w:cs="Times New Roman"/>
          <w:kern w:val="0"/>
          <w:sz w:val="32"/>
          <w:szCs w:val="32"/>
          <w:lang w:val="zh-CN" w:eastAsia="zh-CN"/>
        </w:rPr>
        <w:t>人次，重点对半山煤矿、道中桥煤矿，老花山煤矿回风井、原花山水泥厂后山露头煤、原养鸡场后山区域等处进行了巡查，未发现私挖盗采迹象；</w:t>
      </w:r>
      <w:r>
        <w:rPr>
          <w:rFonts w:hint="default" w:ascii="Times New Roman" w:hAnsi="Times New Roman" w:eastAsia="仿宋_GB2312" w:cs="Times New Roman"/>
          <w:kern w:val="0"/>
          <w:sz w:val="32"/>
          <w:szCs w:val="32"/>
          <w:lang w:val="en-US" w:eastAsia="zh-CN"/>
        </w:rPr>
        <w:t>四是常态化开展环保工作，定期开展巡查、督查和不定期开展“回头看”，形成每周周报，针对街道排查出的环保问题，积极联系区级相关部门，协同开展整改工作，明确整改措施及期限</w:t>
      </w:r>
      <w:r>
        <w:rPr>
          <w:rFonts w:hint="eastAsia" w:ascii="Times New Roman" w:hAnsi="Times New Roman" w:eastAsia="仿宋_GB2312" w:cs="Times New Roman"/>
          <w:kern w:val="0"/>
          <w:sz w:val="32"/>
          <w:szCs w:val="32"/>
          <w:lang w:val="en-US" w:eastAsia="zh-CN"/>
        </w:rPr>
        <w:t>。</w:t>
      </w:r>
    </w:p>
    <w:p>
      <w:pPr>
        <w:adjustRightInd w:val="0"/>
        <w:snapToGrid w:val="0"/>
        <w:spacing w:line="600" w:lineRule="exact"/>
        <w:ind w:firstLine="720"/>
        <w:rPr>
          <w:rFonts w:hint="default" w:ascii="Times New Roman" w:hAnsi="Times New Roman" w:eastAsia="楷体_GB2312"/>
          <w:b/>
          <w:sz w:val="32"/>
          <w:szCs w:val="32"/>
          <w:lang w:val="en-US" w:eastAsia="zh-CN"/>
        </w:rPr>
      </w:pPr>
      <w:r>
        <w:rPr>
          <w:rFonts w:hint="eastAsia" w:ascii="Times New Roman" w:hAnsi="Times New Roman" w:eastAsia="楷体_GB2312"/>
          <w:b/>
          <w:sz w:val="32"/>
          <w:szCs w:val="32"/>
          <w:lang w:val="en-US" w:eastAsia="zh-CN"/>
        </w:rPr>
        <w:t>3.民生为本，全面推进社会事业发展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社会救助全面保障。低保、临时救助公开、公正、透明。截至</w:t>
      </w:r>
      <w:r>
        <w:rPr>
          <w:rFonts w:hint="eastAsia"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我办低保家庭171户,231人，累计保障1836户次，2496人次，发放保障金167.28万元；积极开展临时救助、特困人员救助、特殊困难儿童救助工作，涉及40余人，发放救助金30余万元；为2户中低收入家庭申请公租房，申请公租房补贴752户次，发放补贴6.94万元；申请办理80岁以上“高龄老人”补贴10691人次，发放补贴53.45万元；申请办理90岁以上“长寿老人”津贴625人次，发放补贴12.50万元；申请办理100岁以上“长寿老人”津贴2人次，发放补贴0.96万元；为4026位退休人员开展生存认证；新增城乡居民养老保险14人，减少10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（2）疫情防控精准到位</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是坚持地毯式管理、群防群控、精准排查并举，截至目前，累计排查外地返攀人员10667人。二是推进疫苗全程接种工作，做到“应接尽接”，确保不漏一人。继续摸排动员辖区第一针剂和第二针剂未接种人员尽快接种。继续结合“e治采”小程序推送信息、第二针剂未接种名单，逐户排查，宣传动员辖区居民“应接尽接”。截至目前，辖区12岁以上人群第一针剂接种13516人，未接种400人，其中接种禁忌364人，暂缓接种30人，拒绝接种6人。第二针剂辖区已满接种间隔未接种第二针剂人员12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创文工作奋力推进。落实创建责任清单，认真对照清单切实整改，所有问题实行“建账销号制”，实行每周安排任务，街道加强对社区创文工作的监督与指导。整合各方资源力量，激活社区创建细胞，确保测评指标落实，推动全国文明城市创建。一是持续推进创文宣传，营造深厚氛围。与辖区单位、包保单位开展形式多样、内容丰富的志愿服务活动50余次，设置公益广告约200幅，张贴和发放宣传资料2000余份，发放创文公益环保袋2000余个、创文口罩6000余个，组织1077人次参与测评完成1000余份调查问卷。二是持续开展专项整治，优化人居环境。组织志愿者对乱穿马路、乱扔垃圾等不文明行为进行劝导，劝导不文明行为400余次；组织800余人次对背街小巷、主次干道、集贸市场等处的卫生死角、“牛皮癣”进行集中清理，整治卫生死角60余个，清除垃圾30</w:t>
      </w:r>
      <w:r>
        <w:rPr>
          <w:rFonts w:hint="eastAsia" w:eastAsia="仿宋_GB2312" w:cs="Times New Roman"/>
          <w:kern w:val="0"/>
          <w:sz w:val="32"/>
          <w:szCs w:val="32"/>
          <w:lang w:val="en-US" w:eastAsia="zh-CN"/>
        </w:rPr>
        <w:t>余</w:t>
      </w:r>
      <w:r>
        <w:rPr>
          <w:rFonts w:hint="eastAsia" w:ascii="Times New Roman" w:hAnsi="Times New Roman" w:eastAsia="仿宋_GB2312" w:cs="Times New Roman"/>
          <w:kern w:val="0"/>
          <w:sz w:val="32"/>
          <w:szCs w:val="32"/>
          <w:lang w:val="en-US" w:eastAsia="zh-CN"/>
        </w:rPr>
        <w:t>吨，清理小广告1640余处，清理下水道20余处，张贴垃圾桶分类标识600余个，划定停车位57个。三是规范劝导不文明养犬行为。对辖区内不文明养犬行为进行劝导制止，开展文明养犬、依法养犬等宣传工作，提高居民养犬、文明养犬意识，与派出所开展流浪狗专项整治工作7次。四是针对农贸市场存在的突出问题，街道联合城管、交警、市监等部门对集贸市场内外占道经营、乱搭乱建现象进行集中清理、劝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棚改工作推进有序。一是有序推进棚改报款工作。今年年初以来按照市、区政府的统一部署，完成安置补偿1474套，其中完成货币化安置补偿846套，新购房30套，项目包装调整的单位产权房124套，附属结构474套。二是全力配合完成巡检工作。全面梳理和总结棚改工作经验。全力配合完成市委巡察办棚户区改造工作专项巡察的相关工作。三是抓好棚改房屋腾空区域的安全隐患工作，加强与行业主管部门沟通协调，对已腾空待拆除的楼栋进行打围作业，同时联合派出所定期对腾空区域进行巡逻检查，发动社区居民进行举报，促进相互监督作用，进一步排除安全隐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扎实开展老旧房屋隐患排查整治工作。扎实开展老旧房屋安全隐患排查整治工作，</w:t>
      </w:r>
      <w:r>
        <w:rPr>
          <w:rFonts w:hint="eastAsia" w:ascii="Times New Roman" w:hAnsi="Times New Roman" w:eastAsia="仿宋_GB2312" w:cs="Times New Roman"/>
          <w:kern w:val="0"/>
          <w:sz w:val="32"/>
          <w:szCs w:val="32"/>
          <w:lang w:val="en-US" w:eastAsia="zh-CN"/>
        </w:rPr>
        <w:t>通过封堵与打围等方式处理老旧与腾空待拆除楼栋5栋，搬离群众7栋155户；</w:t>
      </w:r>
      <w:r>
        <w:rPr>
          <w:rFonts w:hint="default" w:ascii="Times New Roman" w:hAnsi="Times New Roman" w:eastAsia="仿宋_GB2312" w:cs="Times New Roman"/>
          <w:kern w:val="0"/>
          <w:sz w:val="32"/>
          <w:szCs w:val="32"/>
          <w:lang w:val="en-US" w:eastAsia="zh-CN"/>
        </w:rPr>
        <w:t>配合市、区两级组织的房屋鉴定专家对辖区内存在含火灾隐患及结构风险的497个点位进行鉴定、整治，截至目前，订立警示标牌1230个，发放房屋危险告知书30份，完善微型消防站设施设备20处，设置应急灭火器存放点74处，向居民发放灭火器290个，签订安全告知书300余份。</w:t>
      </w:r>
    </w:p>
    <w:p>
      <w:pPr>
        <w:adjustRightInd w:val="0"/>
        <w:snapToGrid w:val="0"/>
        <w:spacing w:line="600" w:lineRule="exact"/>
        <w:ind w:firstLine="720"/>
        <w:outlineLvl w:val="1"/>
        <w:rPr>
          <w:rFonts w:ascii="Times New Roman" w:hAnsi="Times New Roman" w:eastAsia="黑体"/>
          <w:sz w:val="32"/>
          <w:szCs w:val="32"/>
        </w:rPr>
      </w:pPr>
      <w:bookmarkStart w:id="93" w:name="_Toc2152"/>
      <w:r>
        <w:rPr>
          <w:rFonts w:hint="eastAsia" w:ascii="Times New Roman" w:hAnsi="Times New Roman" w:eastAsia="黑体"/>
          <w:sz w:val="32"/>
          <w:szCs w:val="32"/>
        </w:rPr>
        <w:t>五、评价结论及建议</w:t>
      </w:r>
      <w:bookmarkEnd w:id="93"/>
    </w:p>
    <w:p>
      <w:pPr>
        <w:adjustRightInd w:val="0"/>
        <w:snapToGrid w:val="0"/>
        <w:spacing w:line="600" w:lineRule="exact"/>
        <w:ind w:firstLine="720"/>
        <w:rPr>
          <w:rFonts w:ascii="Times New Roman" w:hAnsi="Times New Roman" w:eastAsia="楷体_GB2312"/>
          <w:b/>
          <w:sz w:val="32"/>
          <w:szCs w:val="32"/>
          <w:lang w:val="zh-CN"/>
        </w:rPr>
      </w:pPr>
      <w:r>
        <w:rPr>
          <w:rFonts w:hint="eastAsia" w:ascii="Times New Roman" w:hAnsi="Times New Roman" w:eastAsia="楷体_GB2312"/>
          <w:b/>
          <w:sz w:val="32"/>
          <w:szCs w:val="32"/>
          <w:lang w:val="zh-CN"/>
        </w:rPr>
        <w:t>（一）评价结论。</w:t>
      </w:r>
    </w:p>
    <w:p>
      <w:pPr>
        <w:keepNext w:val="0"/>
        <w:keepLines w:val="0"/>
        <w:pageBreakBefore w:val="0"/>
        <w:widowControl w:val="0"/>
        <w:kinsoku/>
        <w:wordWrap/>
        <w:overflowPunct/>
        <w:topLinePunct w:val="0"/>
        <w:autoSpaceDE w:val="0"/>
        <w:autoSpaceDN w:val="0"/>
        <w:bidi w:val="0"/>
        <w:adjustRightInd w:val="0"/>
        <w:snapToGrid/>
        <w:spacing w:line="353" w:lineRule="auto"/>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加强对绩效目标管理的认识，提升绩效目标可量化性。我街</w:t>
      </w:r>
      <w:r>
        <w:rPr>
          <w:rFonts w:hint="eastAsia" w:ascii="Times New Roman" w:hAnsi="Times New Roman" w:eastAsia="仿宋_GB2312" w:cs="Times New Roman"/>
          <w:kern w:val="0"/>
          <w:sz w:val="32"/>
          <w:szCs w:val="32"/>
          <w:lang w:val="en-US" w:eastAsia="zh-CN"/>
        </w:rPr>
        <w:t>道</w:t>
      </w:r>
      <w:r>
        <w:rPr>
          <w:rFonts w:hint="default" w:ascii="Times New Roman" w:hAnsi="Times New Roman" w:eastAsia="仿宋_GB2312" w:cs="Times New Roman"/>
          <w:kern w:val="0"/>
          <w:sz w:val="32"/>
          <w:szCs w:val="32"/>
          <w:lang w:val="en-US" w:eastAsia="zh-CN"/>
        </w:rPr>
        <w:t>将加强对预算绩效目标管理的学习，逐步树立以绩效目标为导向的管理理念，在申请预算时即明确细化、量化的目标，以清晰掌握年度工作目标和方向，在目标的约束下开展工作。</w:t>
      </w:r>
    </w:p>
    <w:p>
      <w:pPr>
        <w:adjustRightInd w:val="0"/>
        <w:snapToGrid w:val="0"/>
        <w:spacing w:line="600" w:lineRule="exact"/>
        <w:ind w:firstLine="720"/>
        <w:rPr>
          <w:rFonts w:ascii="Times New Roman" w:hAnsi="Times New Roman" w:eastAsia="楷体_GB2312"/>
          <w:b/>
          <w:sz w:val="32"/>
          <w:szCs w:val="32"/>
          <w:lang w:val="zh-CN"/>
        </w:rPr>
      </w:pPr>
      <w:r>
        <w:rPr>
          <w:rFonts w:hint="eastAsia" w:ascii="Times New Roman" w:hAnsi="Times New Roman" w:eastAsia="楷体_GB2312"/>
          <w:b/>
          <w:sz w:val="32"/>
          <w:szCs w:val="32"/>
          <w:lang w:val="zh-CN"/>
        </w:rPr>
        <w:t>（二）存在的问题。</w:t>
      </w:r>
    </w:p>
    <w:p>
      <w:pPr>
        <w:pStyle w:val="2"/>
        <w:keepNext w:val="0"/>
        <w:keepLines w:val="0"/>
        <w:pageBreakBefore w:val="0"/>
        <w:widowControl w:val="0"/>
        <w:kinsoku/>
        <w:wordWrap/>
        <w:overflowPunct/>
        <w:topLinePunct w:val="0"/>
        <w:bidi w:val="0"/>
        <w:snapToGrid/>
        <w:spacing w:line="353" w:lineRule="auto"/>
        <w:ind w:firstLine="640" w:firstLineChars="200"/>
        <w:textAlignment w:val="auto"/>
        <w:rPr>
          <w:rFonts w:ascii="Times New Roman" w:hAnsi="Times New Roman" w:eastAsia="仿宋_GB2312"/>
          <w:sz w:val="32"/>
          <w:szCs w:val="32"/>
          <w:lang w:val="zh-CN"/>
        </w:rPr>
      </w:pPr>
      <w:r>
        <w:rPr>
          <w:rFonts w:hint="default" w:ascii="Times New Roman" w:hAnsi="Times New Roman" w:eastAsia="仿宋_GB2312" w:cs="Times New Roman"/>
          <w:kern w:val="0"/>
          <w:sz w:val="32"/>
          <w:szCs w:val="32"/>
          <w:lang w:val="en-US" w:eastAsia="zh-CN"/>
        </w:rPr>
        <w:t>资金绩效管理缺乏经验、不深不细。下一步，我</w:t>
      </w:r>
      <w:r>
        <w:rPr>
          <w:rFonts w:hint="eastAsia" w:ascii="Times New Roman" w:hAnsi="Times New Roman" w:cs="Times New Roman"/>
          <w:kern w:val="0"/>
          <w:sz w:val="32"/>
          <w:szCs w:val="32"/>
          <w:lang w:val="en-US" w:eastAsia="zh-CN"/>
        </w:rPr>
        <w:t>街道</w:t>
      </w:r>
      <w:r>
        <w:rPr>
          <w:rFonts w:hint="default" w:ascii="Times New Roman" w:hAnsi="Times New Roman" w:eastAsia="仿宋_GB2312" w:cs="Times New Roman"/>
          <w:kern w:val="0"/>
          <w:sz w:val="32"/>
          <w:szCs w:val="32"/>
          <w:lang w:val="en-US" w:eastAsia="zh-CN"/>
        </w:rPr>
        <w:t>将进一步梳理现有专项资金，加强专项资金的整合力度，针对目前的问题，按照资金使用方向的不同进行归类，以便提升管理效率。</w:t>
      </w:r>
    </w:p>
    <w:p>
      <w:pPr>
        <w:adjustRightInd w:val="0"/>
        <w:snapToGrid w:val="0"/>
        <w:spacing w:line="600" w:lineRule="exact"/>
        <w:ind w:firstLine="720"/>
        <w:rPr>
          <w:rFonts w:ascii="Times New Roman" w:hAnsi="Times New Roman" w:eastAsia="楷体_GB2312"/>
          <w:b/>
          <w:sz w:val="32"/>
          <w:szCs w:val="32"/>
          <w:lang w:val="zh-CN"/>
        </w:rPr>
      </w:pPr>
      <w:r>
        <w:rPr>
          <w:rFonts w:hint="eastAsia" w:ascii="Times New Roman" w:hAnsi="Times New Roman" w:eastAsia="楷体_GB2312"/>
          <w:b/>
          <w:sz w:val="32"/>
          <w:szCs w:val="32"/>
          <w:lang w:val="zh-CN"/>
        </w:rPr>
        <w:t>（三）相关建议。</w:t>
      </w:r>
    </w:p>
    <w:p>
      <w:pPr>
        <w:spacing w:line="580" w:lineRule="exact"/>
        <w:ind w:firstLine="640"/>
        <w:rPr>
          <w:rFonts w:ascii="Times New Roman" w:hAnsi="Times New Roman" w:eastAsia="仿宋_GB2312" w:cs="仿宋_GB2312"/>
          <w:sz w:val="32"/>
          <w:szCs w:val="32"/>
        </w:rPr>
      </w:pPr>
      <w:r>
        <w:rPr>
          <w:rFonts w:hint="eastAsia" w:ascii="Times New Roman" w:hAnsi="Times New Roman" w:eastAsia="仿宋_GB2312"/>
          <w:sz w:val="32"/>
          <w:szCs w:val="32"/>
          <w:lang w:val="zh-CN"/>
        </w:rPr>
        <w:t>无。</w:t>
      </w:r>
    </w:p>
    <w:p>
      <w:pPr>
        <w:spacing w:line="580" w:lineRule="exact"/>
        <w:ind w:firstLine="640"/>
        <w:rPr>
          <w:rFonts w:ascii="Times New Roman" w:hAnsi="Times New Roman" w:eastAsia="仿宋_GB2312" w:cs="仿宋_GB2312"/>
          <w:sz w:val="32"/>
          <w:szCs w:val="32"/>
        </w:rPr>
      </w:pPr>
    </w:p>
    <w:p>
      <w:pPr>
        <w:spacing w:line="580" w:lineRule="exact"/>
        <w:ind w:firstLine="640"/>
        <w:rPr>
          <w:rFonts w:ascii="Times New Roman" w:hAnsi="Times New Roman" w:eastAsia="仿宋_GB2312" w:cs="仿宋_GB2312"/>
          <w:sz w:val="32"/>
          <w:szCs w:val="32"/>
        </w:rPr>
      </w:pPr>
    </w:p>
    <w:p>
      <w:pPr>
        <w:pStyle w:val="2"/>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tbl>
      <w:tblPr>
        <w:tblStyle w:val="19"/>
        <w:tblpPr w:leftFromText="180" w:rightFromText="180" w:vertAnchor="text" w:horzAnchor="page" w:tblpX="1281" w:tblpY="660"/>
        <w:tblOverlap w:val="never"/>
        <w:tblW w:w="9852" w:type="dxa"/>
        <w:tblInd w:w="0" w:type="dxa"/>
        <w:tblLayout w:type="fixed"/>
        <w:tblCellMar>
          <w:top w:w="0" w:type="dxa"/>
          <w:left w:w="108" w:type="dxa"/>
          <w:bottom w:w="0" w:type="dxa"/>
          <w:right w:w="108" w:type="dxa"/>
        </w:tblCellMar>
      </w:tblPr>
      <w:tblGrid>
        <w:gridCol w:w="1402"/>
        <w:gridCol w:w="567"/>
        <w:gridCol w:w="1425"/>
        <w:gridCol w:w="1935"/>
        <w:gridCol w:w="2101"/>
        <w:gridCol w:w="2422"/>
      </w:tblGrid>
      <w:tr>
        <w:tblPrEx>
          <w:tblLayout w:type="fixed"/>
          <w:tblCellMar>
            <w:top w:w="0" w:type="dxa"/>
            <w:left w:w="108" w:type="dxa"/>
            <w:bottom w:w="0" w:type="dxa"/>
            <w:right w:w="108" w:type="dxa"/>
          </w:tblCellMar>
        </w:tblPrEx>
        <w:trPr>
          <w:trHeight w:val="675" w:hRule="atLeast"/>
        </w:trPr>
        <w:tc>
          <w:tcPr>
            <w:tcW w:w="9852"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color w:val="auto"/>
                <w:sz w:val="32"/>
                <w:szCs w:val="32"/>
              </w:rPr>
            </w:pPr>
            <w:r>
              <w:rPr>
                <w:rFonts w:hint="eastAsia" w:ascii="宋体" w:hAnsi="宋体" w:cs="宋体"/>
                <w:b/>
                <w:color w:val="auto"/>
                <w:sz w:val="32"/>
                <w:szCs w:val="32"/>
              </w:rPr>
              <w:t>2021年部门预算项目绩效目标自评</w:t>
            </w:r>
          </w:p>
        </w:tc>
      </w:tr>
      <w:tr>
        <w:tblPrEx>
          <w:tblLayout w:type="fixed"/>
          <w:tblCellMar>
            <w:top w:w="0" w:type="dxa"/>
            <w:left w:w="108" w:type="dxa"/>
            <w:bottom w:w="0" w:type="dxa"/>
            <w:right w:w="108" w:type="dxa"/>
          </w:tblCellMar>
        </w:tblPrEx>
        <w:trPr>
          <w:trHeight w:val="254" w:hRule="atLeast"/>
        </w:trPr>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000000"/>
                <w:kern w:val="0"/>
                <w:sz w:val="24"/>
                <w:lang w:bidi="ar"/>
              </w:rPr>
              <w:t>项目名称</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color w:val="auto"/>
                <w:sz w:val="24"/>
              </w:rPr>
            </w:pPr>
            <w:r>
              <w:rPr>
                <w:rFonts w:hint="eastAsia" w:ascii="宋体" w:hAnsi="宋体" w:cs="宋体"/>
                <w:kern w:val="0"/>
                <w:sz w:val="18"/>
                <w:szCs w:val="18"/>
                <w:lang w:eastAsia="zh-CN"/>
              </w:rPr>
              <w:t>基层政权事业专项经费（含基层人民武装业务费）</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lang w:bidi="ar"/>
              </w:rPr>
              <w:t>实施单位</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攀枝花市西区</w:t>
            </w:r>
          </w:p>
          <w:p>
            <w:pPr>
              <w:widowControl/>
              <w:spacing w:line="320" w:lineRule="exact"/>
              <w:jc w:val="center"/>
              <w:textAlignment w:val="center"/>
              <w:rPr>
                <w:rFonts w:ascii="宋体" w:hAnsi="宋体" w:cs="宋体"/>
                <w:color w:val="auto"/>
                <w:sz w:val="24"/>
              </w:rPr>
            </w:pPr>
            <w:r>
              <w:rPr>
                <w:rFonts w:hint="eastAsia" w:ascii="宋体" w:hAnsi="宋体" w:cs="宋体"/>
                <w:kern w:val="0"/>
                <w:sz w:val="18"/>
                <w:szCs w:val="18"/>
                <w:lang w:eastAsia="zh-CN"/>
              </w:rPr>
              <w:t>陶家渡街道办事处</w:t>
            </w:r>
          </w:p>
        </w:tc>
      </w:tr>
      <w:tr>
        <w:tblPrEx>
          <w:tblLayout w:type="fixed"/>
          <w:tblCellMar>
            <w:top w:w="0" w:type="dxa"/>
            <w:left w:w="108" w:type="dxa"/>
            <w:bottom w:w="0" w:type="dxa"/>
            <w:right w:w="108" w:type="dxa"/>
          </w:tblCellMar>
        </w:tblPrEx>
        <w:trPr>
          <w:trHeight w:val="341" w:hRule="atLeast"/>
        </w:trPr>
        <w:tc>
          <w:tcPr>
            <w:tcW w:w="19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lang w:bidi="ar"/>
              </w:rPr>
              <w:t>项目预算</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执行情况</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lang w:bidi="ar"/>
              </w:rPr>
              <w:t>预算数：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Times New Roman" w:hAnsi="Times New Roman" w:eastAsia="宋体" w:cs="Times New Roman"/>
                <w:color w:val="auto"/>
                <w:sz w:val="24"/>
                <w:lang w:val="en-US" w:eastAsia="zh-CN"/>
              </w:rPr>
            </w:pPr>
            <w:r>
              <w:rPr>
                <w:rFonts w:hint="eastAsia" w:ascii="宋体" w:hAnsi="宋体" w:cs="宋体"/>
                <w:kern w:val="0"/>
                <w:sz w:val="18"/>
                <w:szCs w:val="18"/>
                <w:lang w:val="en-US" w:eastAsia="zh-CN"/>
              </w:rPr>
              <w:t>4</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color w:val="auto"/>
                <w:sz w:val="24"/>
              </w:rPr>
            </w:pPr>
            <w:r>
              <w:rPr>
                <w:rFonts w:hint="default" w:ascii="Times New Roman" w:hAnsi="Times New Roman" w:cs="Times New Roman"/>
                <w:color w:val="auto"/>
                <w:kern w:val="0"/>
                <w:sz w:val="24"/>
                <w:lang w:bidi="ar"/>
              </w:rPr>
              <w:t xml:space="preserve"> 执行数：</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auto"/>
                <w:sz w:val="24"/>
              </w:rPr>
            </w:pPr>
            <w:r>
              <w:rPr>
                <w:rFonts w:hint="eastAsia" w:ascii="宋体" w:hAnsi="宋体" w:cs="宋体"/>
                <w:kern w:val="0"/>
                <w:sz w:val="18"/>
                <w:szCs w:val="18"/>
                <w:lang w:val="en-US" w:eastAsia="zh-CN"/>
              </w:rPr>
              <w:t>4</w:t>
            </w:r>
          </w:p>
        </w:tc>
      </w:tr>
      <w:tr>
        <w:tblPrEx>
          <w:tblLayout w:type="fixed"/>
          <w:tblCellMar>
            <w:top w:w="0" w:type="dxa"/>
            <w:left w:w="108" w:type="dxa"/>
            <w:bottom w:w="0" w:type="dxa"/>
            <w:right w:w="108" w:type="dxa"/>
          </w:tblCellMar>
        </w:tblPrEx>
        <w:trPr>
          <w:trHeight w:val="555" w:hRule="atLeast"/>
        </w:trPr>
        <w:tc>
          <w:tcPr>
            <w:tcW w:w="1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auto"/>
                <w:sz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其中：</w:t>
            </w:r>
          </w:p>
          <w:p>
            <w:pPr>
              <w:widowControl/>
              <w:spacing w:line="320" w:lineRule="exact"/>
              <w:jc w:val="left"/>
              <w:textAlignment w:val="center"/>
              <w:rPr>
                <w:rFonts w:hint="default"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财政拨款</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auto"/>
                <w:kern w:val="0"/>
                <w:sz w:val="24"/>
                <w:lang w:val="en-US" w:eastAsia="zh-CN" w:bidi="ar"/>
              </w:rPr>
            </w:pPr>
            <w:r>
              <w:rPr>
                <w:rFonts w:hint="eastAsia" w:ascii="宋体" w:hAnsi="宋体" w:cs="宋体"/>
                <w:kern w:val="0"/>
                <w:sz w:val="18"/>
                <w:szCs w:val="18"/>
                <w:lang w:val="en-US" w:eastAsia="zh-CN"/>
              </w:rPr>
              <w:t>4</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其中：</w:t>
            </w:r>
          </w:p>
          <w:p>
            <w:pPr>
              <w:widowControl/>
              <w:spacing w:line="320" w:lineRule="exact"/>
              <w:jc w:val="left"/>
              <w:textAlignment w:val="center"/>
              <w:rPr>
                <w:rFonts w:hint="default" w:ascii="Times New Roman" w:hAnsi="Times New Roman" w:cs="Times New Roman"/>
                <w:color w:val="auto"/>
                <w:sz w:val="24"/>
              </w:rPr>
            </w:pPr>
            <w:r>
              <w:rPr>
                <w:rFonts w:hint="default" w:ascii="Times New Roman" w:hAnsi="Times New Roman" w:cs="Times New Roman"/>
                <w:color w:val="auto"/>
                <w:kern w:val="0"/>
                <w:sz w:val="24"/>
                <w:lang w:bidi="ar"/>
              </w:rPr>
              <w:t>财政拨款</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宋体" w:cs="Times New Roman"/>
                <w:color w:val="auto"/>
                <w:sz w:val="24"/>
                <w:lang w:val="en-US" w:eastAsia="zh-CN"/>
              </w:rPr>
            </w:pPr>
            <w:r>
              <w:rPr>
                <w:rFonts w:hint="eastAsia" w:ascii="宋体" w:hAnsi="宋体" w:cs="宋体"/>
                <w:kern w:val="0"/>
                <w:sz w:val="18"/>
                <w:szCs w:val="18"/>
                <w:lang w:val="en-US" w:eastAsia="zh-CN"/>
              </w:rPr>
              <w:t>4</w:t>
            </w:r>
          </w:p>
        </w:tc>
      </w:tr>
      <w:tr>
        <w:tblPrEx>
          <w:tblLayout w:type="fixed"/>
          <w:tblCellMar>
            <w:top w:w="0" w:type="dxa"/>
            <w:left w:w="108" w:type="dxa"/>
            <w:bottom w:w="0" w:type="dxa"/>
            <w:right w:w="108" w:type="dxa"/>
          </w:tblCellMar>
        </w:tblPrEx>
        <w:trPr>
          <w:trHeight w:val="341" w:hRule="atLeast"/>
        </w:trPr>
        <w:tc>
          <w:tcPr>
            <w:tcW w:w="1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auto"/>
                <w:sz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lang w:bidi="ar"/>
              </w:rPr>
              <w:t>其他资金</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auto"/>
                <w:sz w:val="24"/>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auto"/>
                <w:sz w:val="24"/>
              </w:rPr>
            </w:pPr>
            <w:r>
              <w:rPr>
                <w:rFonts w:hint="eastAsia" w:ascii="宋体" w:hAnsi="宋体" w:cs="宋体"/>
                <w:color w:val="auto"/>
                <w:kern w:val="0"/>
                <w:sz w:val="24"/>
                <w:lang w:bidi="ar"/>
              </w:rPr>
              <w:t>其他资金</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4"/>
              </w:rPr>
            </w:pPr>
          </w:p>
        </w:tc>
      </w:tr>
      <w:tr>
        <w:tblPrEx>
          <w:tblLayout w:type="fixed"/>
          <w:tblCellMar>
            <w:top w:w="0" w:type="dxa"/>
            <w:left w:w="108" w:type="dxa"/>
            <w:bottom w:w="0" w:type="dxa"/>
            <w:right w:w="108" w:type="dxa"/>
          </w:tblCellMar>
        </w:tblPrEx>
        <w:trPr>
          <w:trHeight w:val="217" w:hRule="atLeast"/>
        </w:trPr>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年度总体目标</w:t>
            </w:r>
          </w:p>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lang w:bidi="ar"/>
              </w:rPr>
              <w:t>完成情况</w:t>
            </w:r>
          </w:p>
        </w:tc>
        <w:tc>
          <w:tcPr>
            <w:tcW w:w="3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4"/>
              </w:rPr>
            </w:pPr>
            <w:r>
              <w:rPr>
                <w:rFonts w:hint="eastAsia" w:ascii="宋体" w:hAnsi="宋体" w:cs="宋体"/>
                <w:color w:val="auto"/>
                <w:kern w:val="0"/>
                <w:sz w:val="24"/>
                <w:lang w:bidi="ar"/>
              </w:rPr>
              <w:t>目标实际完成情况</w:t>
            </w:r>
          </w:p>
        </w:tc>
      </w:tr>
      <w:tr>
        <w:tblPrEx>
          <w:tblLayout w:type="fixed"/>
          <w:tblCellMar>
            <w:top w:w="0" w:type="dxa"/>
            <w:left w:w="108" w:type="dxa"/>
            <w:bottom w:w="0" w:type="dxa"/>
            <w:right w:w="108" w:type="dxa"/>
          </w:tblCellMar>
        </w:tblPrEx>
        <w:trPr>
          <w:trHeight w:val="797" w:hRule="atLeast"/>
        </w:trPr>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auto"/>
                <w:sz w:val="24"/>
              </w:rPr>
            </w:pPr>
          </w:p>
        </w:tc>
        <w:tc>
          <w:tcPr>
            <w:tcW w:w="3927"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color w:val="auto"/>
                <w:sz w:val="24"/>
              </w:rPr>
            </w:pPr>
            <w:r>
              <w:rPr>
                <w:rFonts w:hint="eastAsia" w:ascii="宋体" w:hAnsi="宋体" w:cs="宋体"/>
                <w:color w:val="auto"/>
                <w:kern w:val="0"/>
                <w:sz w:val="18"/>
                <w:szCs w:val="18"/>
              </w:rPr>
              <w:t>抓好党建工作，强化安全监管，全面做好民生服务保障，化解矛盾纠纷，维护社会稳定，开展统计和经济管理工作，加强城乡环境卫生整治，不断提高服务质量和服务水平。</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color w:val="auto"/>
                <w:sz w:val="24"/>
              </w:rPr>
            </w:pPr>
            <w:r>
              <w:rPr>
                <w:rFonts w:hint="eastAsia" w:ascii="宋体" w:hAnsi="宋体" w:cs="宋体"/>
                <w:color w:val="auto"/>
                <w:kern w:val="0"/>
                <w:sz w:val="18"/>
                <w:szCs w:val="18"/>
                <w:lang w:eastAsia="zh-CN"/>
              </w:rPr>
              <w:t>较好地完成了年初设定的目标</w:t>
            </w:r>
          </w:p>
        </w:tc>
      </w:tr>
      <w:tr>
        <w:tblPrEx>
          <w:tblLayout w:type="fixed"/>
          <w:tblCellMar>
            <w:top w:w="0" w:type="dxa"/>
            <w:left w:w="108" w:type="dxa"/>
            <w:bottom w:w="0" w:type="dxa"/>
            <w:right w:w="108" w:type="dxa"/>
          </w:tblCellMar>
        </w:tblPrEx>
        <w:trPr>
          <w:trHeight w:val="693" w:hRule="atLeast"/>
        </w:trPr>
        <w:tc>
          <w:tcPr>
            <w:tcW w:w="140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年度绩效指标完成情况</w:t>
            </w:r>
          </w:p>
        </w:tc>
        <w:tc>
          <w:tcPr>
            <w:tcW w:w="567"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一级</w:t>
            </w:r>
          </w:p>
          <w:p>
            <w:pPr>
              <w:widowControl/>
              <w:spacing w:line="320" w:lineRule="exact"/>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二级</w:t>
            </w:r>
          </w:p>
          <w:p>
            <w:pPr>
              <w:widowControl/>
              <w:spacing w:line="320" w:lineRule="exact"/>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三级</w:t>
            </w:r>
          </w:p>
          <w:p>
            <w:pPr>
              <w:widowControl/>
              <w:spacing w:line="320" w:lineRule="exact"/>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指标</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预期指标值</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实际完成指标值</w:t>
            </w:r>
          </w:p>
        </w:tc>
      </w:tr>
      <w:tr>
        <w:tblPrEx>
          <w:tblLayout w:type="fixed"/>
          <w:tblCellMar>
            <w:top w:w="0" w:type="dxa"/>
            <w:left w:w="108" w:type="dxa"/>
            <w:bottom w:w="0" w:type="dxa"/>
            <w:right w:w="108" w:type="dxa"/>
          </w:tblCellMar>
        </w:tblPrEx>
        <w:trPr>
          <w:trHeight w:val="415" w:hRule="atLeast"/>
        </w:trPr>
        <w:tc>
          <w:tcPr>
            <w:tcW w:w="1402"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完成</w:t>
            </w:r>
          </w:p>
          <w:p>
            <w:pPr>
              <w:widowControl/>
              <w:spacing w:line="320"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城乡综合治理</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抓好文明城市创建工作，积极开展环境卫生整治，安排专人进行工作宣传，发放宣传资料</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2021年，共有200余人次参加环境卫生整治，招募各类志愿者100余名，开展各类宣传活动45次，发放创文宣传资料12000余份，开展文明劝导4000余人次。</w:t>
            </w:r>
          </w:p>
        </w:tc>
      </w:tr>
      <w:tr>
        <w:tblPrEx>
          <w:tblLayout w:type="fixed"/>
          <w:tblCellMar>
            <w:top w:w="0" w:type="dxa"/>
            <w:left w:w="108" w:type="dxa"/>
            <w:bottom w:w="0" w:type="dxa"/>
            <w:right w:w="108" w:type="dxa"/>
          </w:tblCellMar>
        </w:tblPrEx>
        <w:trPr>
          <w:trHeight w:val="415" w:hRule="atLeast"/>
        </w:trPr>
        <w:tc>
          <w:tcPr>
            <w:tcW w:w="1402"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567"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auto"/>
                <w:sz w:val="28"/>
                <w:szCs w:val="2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党群工作</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做好党建工作以及国企退休党员移交工作</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开展“党员学习日”12次、开展党课15次、党员义工日活动6次</w:t>
            </w:r>
          </w:p>
        </w:tc>
      </w:tr>
      <w:tr>
        <w:tblPrEx>
          <w:tblLayout w:type="fixed"/>
          <w:tblCellMar>
            <w:top w:w="0" w:type="dxa"/>
            <w:left w:w="108" w:type="dxa"/>
            <w:bottom w:w="0" w:type="dxa"/>
            <w:right w:w="108" w:type="dxa"/>
          </w:tblCellMar>
        </w:tblPrEx>
        <w:trPr>
          <w:trHeight w:val="725" w:hRule="atLeast"/>
        </w:trPr>
        <w:tc>
          <w:tcPr>
            <w:tcW w:w="1402"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567"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auto"/>
                <w:sz w:val="28"/>
                <w:szCs w:val="2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征兵工作</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完成2021年的征兵工作</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完成征兵2人</w:t>
            </w:r>
          </w:p>
        </w:tc>
      </w:tr>
      <w:tr>
        <w:tblPrEx>
          <w:tblLayout w:type="fixed"/>
          <w:tblCellMar>
            <w:top w:w="0" w:type="dxa"/>
            <w:left w:w="108" w:type="dxa"/>
            <w:bottom w:w="0" w:type="dxa"/>
            <w:right w:w="108" w:type="dxa"/>
          </w:tblCellMar>
        </w:tblPrEx>
        <w:trPr>
          <w:trHeight w:val="415" w:hRule="atLeast"/>
        </w:trPr>
        <w:tc>
          <w:tcPr>
            <w:tcW w:w="1402"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auto"/>
                <w:sz w:val="28"/>
                <w:szCs w:val="28"/>
              </w:rPr>
            </w:pPr>
          </w:p>
        </w:tc>
        <w:tc>
          <w:tcPr>
            <w:tcW w:w="567"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auto"/>
                <w:sz w:val="28"/>
                <w:szCs w:val="2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城乡综合治理</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改善街道所属4各社区辖区内环境，巩固"双创"成果，加强卫生整治</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4各社区环境整体水平上升</w:t>
            </w:r>
          </w:p>
        </w:tc>
      </w:tr>
      <w:tr>
        <w:tblPrEx>
          <w:tblLayout w:type="fixed"/>
          <w:tblCellMar>
            <w:top w:w="0" w:type="dxa"/>
            <w:left w:w="108" w:type="dxa"/>
            <w:bottom w:w="0" w:type="dxa"/>
            <w:right w:w="108" w:type="dxa"/>
          </w:tblCellMar>
        </w:tblPrEx>
        <w:trPr>
          <w:trHeight w:val="415" w:hRule="atLeast"/>
        </w:trPr>
        <w:tc>
          <w:tcPr>
            <w:tcW w:w="1402"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FF0000"/>
                <w:sz w:val="28"/>
                <w:szCs w:val="28"/>
              </w:rPr>
            </w:pPr>
          </w:p>
        </w:tc>
        <w:tc>
          <w:tcPr>
            <w:tcW w:w="567"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加强基层政权建设</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加强的基层政权的建设，改善办公条件，提高街道工作效率</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加强的基层政权的建设，使办公条件得到了极大的改善，提高了工作效率，方便群众办事。</w:t>
            </w:r>
          </w:p>
        </w:tc>
      </w:tr>
      <w:tr>
        <w:tblPrEx>
          <w:tblLayout w:type="fixed"/>
          <w:tblCellMar>
            <w:top w:w="0" w:type="dxa"/>
            <w:left w:w="108" w:type="dxa"/>
            <w:bottom w:w="0" w:type="dxa"/>
            <w:right w:w="108" w:type="dxa"/>
          </w:tblCellMar>
        </w:tblPrEx>
        <w:trPr>
          <w:trHeight w:val="741" w:hRule="atLeast"/>
        </w:trPr>
        <w:tc>
          <w:tcPr>
            <w:tcW w:w="1402"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FF0000"/>
                <w:sz w:val="28"/>
                <w:szCs w:val="28"/>
              </w:rPr>
            </w:pPr>
          </w:p>
        </w:tc>
        <w:tc>
          <w:tcPr>
            <w:tcW w:w="567"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按照时效完成</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w:t>
            </w:r>
          </w:p>
        </w:tc>
      </w:tr>
      <w:tr>
        <w:tblPrEx>
          <w:tblLayout w:type="fixed"/>
          <w:tblCellMar>
            <w:top w:w="0" w:type="dxa"/>
            <w:left w:w="108" w:type="dxa"/>
            <w:bottom w:w="0" w:type="dxa"/>
            <w:right w:w="108" w:type="dxa"/>
          </w:tblCellMar>
        </w:tblPrEx>
        <w:trPr>
          <w:trHeight w:val="867" w:hRule="atLeast"/>
        </w:trPr>
        <w:tc>
          <w:tcPr>
            <w:tcW w:w="1402"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FF0000"/>
                <w:sz w:val="28"/>
                <w:szCs w:val="28"/>
              </w:rPr>
            </w:pPr>
          </w:p>
        </w:tc>
        <w:tc>
          <w:tcPr>
            <w:tcW w:w="567" w:type="dxa"/>
            <w:vMerge w:val="continue"/>
            <w:tcBorders>
              <w:left w:val="single" w:color="000000" w:sz="4" w:space="0"/>
              <w:bottom w:val="single" w:color="auto"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成本控制额</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工作经费控制在4万元以内</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全年支出4万元</w:t>
            </w:r>
          </w:p>
        </w:tc>
      </w:tr>
      <w:tr>
        <w:tblPrEx>
          <w:tblLayout w:type="fixed"/>
          <w:tblCellMar>
            <w:top w:w="0" w:type="dxa"/>
            <w:left w:w="108" w:type="dxa"/>
            <w:bottom w:w="0" w:type="dxa"/>
            <w:right w:w="108" w:type="dxa"/>
          </w:tblCellMar>
        </w:tblPrEx>
        <w:trPr>
          <w:trHeight w:val="415" w:hRule="atLeast"/>
        </w:trPr>
        <w:tc>
          <w:tcPr>
            <w:tcW w:w="1402"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FF0000"/>
                <w:sz w:val="28"/>
                <w:szCs w:val="28"/>
              </w:rPr>
            </w:pPr>
          </w:p>
        </w:tc>
        <w:tc>
          <w:tcPr>
            <w:tcW w:w="567" w:type="dxa"/>
            <w:vMerge w:val="restart"/>
            <w:tcBorders>
              <w:top w:val="single" w:color="auto" w:sz="4" w:space="0"/>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效益</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8"/>
                <w:szCs w:val="28"/>
                <w:lang w:bidi="ar"/>
                <w14:textFill>
                  <w14:solidFill>
                    <w14:schemeClr w14:val="tx1"/>
                  </w14:solidFill>
                </w14:textFill>
              </w:rPr>
              <w:t>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促进社会和谐发展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发挥街道在社会化管理一线的重要作用</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切实保障辖区群众在社会化管理中的各种</w:t>
            </w:r>
            <w:r>
              <w:rPr>
                <w:rFonts w:hint="eastAsia" w:ascii="宋体" w:hAnsi="宋体" w:cs="宋体"/>
                <w:i w:val="0"/>
                <w:iCs w:val="0"/>
                <w:color w:val="000000"/>
                <w:kern w:val="0"/>
                <w:sz w:val="18"/>
                <w:szCs w:val="18"/>
                <w:u w:val="none"/>
                <w:lang w:val="en-US" w:eastAsia="zh-CN" w:bidi="ar"/>
              </w:rPr>
              <w:t>诉</w:t>
            </w:r>
            <w:r>
              <w:rPr>
                <w:rFonts w:hint="eastAsia" w:ascii="宋体" w:hAnsi="宋体" w:eastAsia="宋体" w:cs="宋体"/>
                <w:i w:val="0"/>
                <w:iCs w:val="0"/>
                <w:color w:val="000000"/>
                <w:kern w:val="0"/>
                <w:sz w:val="18"/>
                <w:szCs w:val="18"/>
                <w:u w:val="none"/>
                <w:lang w:val="en-US" w:eastAsia="zh-CN" w:bidi="ar"/>
              </w:rPr>
              <w:t>求，坚持为人民服务</w:t>
            </w:r>
          </w:p>
        </w:tc>
      </w:tr>
      <w:tr>
        <w:tblPrEx>
          <w:tblLayout w:type="fixed"/>
          <w:tblCellMar>
            <w:top w:w="0" w:type="dxa"/>
            <w:left w:w="108" w:type="dxa"/>
            <w:bottom w:w="0" w:type="dxa"/>
            <w:right w:w="108" w:type="dxa"/>
          </w:tblCellMar>
        </w:tblPrEx>
        <w:trPr>
          <w:trHeight w:val="480" w:hRule="atLeast"/>
        </w:trPr>
        <w:tc>
          <w:tcPr>
            <w:tcW w:w="1402"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FF0000"/>
                <w:sz w:val="28"/>
                <w:szCs w:val="28"/>
              </w:rPr>
            </w:pPr>
          </w:p>
        </w:tc>
        <w:tc>
          <w:tcPr>
            <w:tcW w:w="567"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保持良好生态效益</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提供良好的生态环境</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确保辖区环境卫生整洁</w:t>
            </w:r>
          </w:p>
        </w:tc>
      </w:tr>
      <w:tr>
        <w:tblPrEx>
          <w:tblLayout w:type="fixed"/>
          <w:tblCellMar>
            <w:top w:w="0" w:type="dxa"/>
            <w:left w:w="108" w:type="dxa"/>
            <w:bottom w:w="0" w:type="dxa"/>
            <w:right w:w="108" w:type="dxa"/>
          </w:tblCellMar>
        </w:tblPrEx>
        <w:trPr>
          <w:trHeight w:val="480" w:hRule="atLeast"/>
        </w:trPr>
        <w:tc>
          <w:tcPr>
            <w:tcW w:w="1402"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FF0000"/>
                <w:sz w:val="28"/>
                <w:szCs w:val="28"/>
              </w:rPr>
            </w:pPr>
          </w:p>
        </w:tc>
        <w:tc>
          <w:tcPr>
            <w:tcW w:w="567"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FF0000"/>
                <w:sz w:val="28"/>
                <w:szCs w:val="2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实现社会可持续发展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保障社会有序可持续发展</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提高辖区可持续发展水平</w:t>
            </w:r>
          </w:p>
        </w:tc>
      </w:tr>
      <w:tr>
        <w:tblPrEx>
          <w:tblLayout w:type="fixed"/>
          <w:tblCellMar>
            <w:top w:w="0" w:type="dxa"/>
            <w:left w:w="108" w:type="dxa"/>
            <w:bottom w:w="0" w:type="dxa"/>
            <w:right w:w="108" w:type="dxa"/>
          </w:tblCellMar>
        </w:tblPrEx>
        <w:trPr>
          <w:trHeight w:val="530" w:hRule="atLeast"/>
        </w:trPr>
        <w:tc>
          <w:tcPr>
            <w:tcW w:w="1402"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FF0000"/>
                <w:sz w:val="28"/>
                <w:szCs w:val="2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满意</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8"/>
                <w:szCs w:val="28"/>
                <w:lang w:bidi="ar"/>
                <w14:textFill>
                  <w14:solidFill>
                    <w14:schemeClr w14:val="tx1"/>
                  </w14:solidFill>
                </w14:textFill>
              </w:rPr>
              <w:t>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服务对象满意度</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对服务对象进行抽样调查满意度达到基本满意</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满意度调查达到基本满意</w:t>
            </w:r>
          </w:p>
        </w:tc>
      </w:tr>
    </w:tbl>
    <w:p>
      <w:pPr>
        <w:pStyle w:val="3"/>
        <w:rPr>
          <w:rFonts w:ascii="Times New Roman" w:hAnsi="Times New Roman" w:eastAsia="仿宋_GB2312" w:cs="仿宋_GB2312"/>
          <w:sz w:val="32"/>
          <w:szCs w:val="32"/>
        </w:rPr>
      </w:pPr>
    </w:p>
    <w:p>
      <w:pPr>
        <w:widowControl/>
        <w:jc w:val="left"/>
        <w:rPr>
          <w:rStyle w:val="34"/>
          <w:rFonts w:ascii="Times New Roman" w:hAnsi="Times New Roman" w:eastAsia="黑体"/>
          <w:b w:val="0"/>
        </w:rPr>
      </w:pPr>
    </w:p>
    <w:p>
      <w:pPr>
        <w:pStyle w:val="2"/>
        <w:rPr>
          <w:rStyle w:val="34"/>
          <w:rFonts w:ascii="Times New Roman" w:hAnsi="Times New Roman" w:eastAsia="黑体"/>
          <w:b w:val="0"/>
        </w:rPr>
      </w:pPr>
    </w:p>
    <w:p>
      <w:pPr>
        <w:pStyle w:val="3"/>
        <w:rPr>
          <w:rStyle w:val="34"/>
          <w:rFonts w:ascii="Times New Roman" w:hAnsi="Times New Roman" w:eastAsia="黑体"/>
          <w:b w:val="0"/>
        </w:rPr>
      </w:pPr>
    </w:p>
    <w:p>
      <w:pPr>
        <w:pStyle w:val="3"/>
        <w:rPr>
          <w:rStyle w:val="34"/>
          <w:rFonts w:ascii="Times New Roman" w:hAnsi="Times New Roman" w:eastAsia="黑体"/>
          <w:b w:val="0"/>
        </w:rPr>
      </w:pPr>
    </w:p>
    <w:p>
      <w:pPr>
        <w:pStyle w:val="3"/>
        <w:rPr>
          <w:rStyle w:val="34"/>
          <w:rFonts w:ascii="Times New Roman" w:hAnsi="Times New Roman" w:eastAsia="黑体"/>
          <w:b w:val="0"/>
        </w:rPr>
      </w:pPr>
    </w:p>
    <w:p>
      <w:pPr>
        <w:pStyle w:val="3"/>
        <w:rPr>
          <w:rStyle w:val="34"/>
          <w:rFonts w:ascii="Times New Roman" w:hAnsi="Times New Roman" w:eastAsia="黑体"/>
          <w:b w:val="0"/>
        </w:rPr>
      </w:pPr>
    </w:p>
    <w:p>
      <w:pPr>
        <w:pStyle w:val="3"/>
        <w:rPr>
          <w:rStyle w:val="34"/>
          <w:rFonts w:ascii="Times New Roman" w:hAnsi="Times New Roman" w:eastAsia="黑体"/>
          <w:b w:val="0"/>
        </w:rPr>
      </w:pPr>
    </w:p>
    <w:p>
      <w:pPr>
        <w:pStyle w:val="3"/>
        <w:rPr>
          <w:rStyle w:val="34"/>
          <w:rFonts w:ascii="Times New Roman" w:hAnsi="Times New Roman" w:eastAsia="黑体"/>
          <w:b w:val="0"/>
        </w:rPr>
      </w:pPr>
    </w:p>
    <w:p>
      <w:pPr>
        <w:pStyle w:val="3"/>
        <w:rPr>
          <w:rStyle w:val="34"/>
          <w:rFonts w:ascii="Times New Roman" w:hAnsi="Times New Roman" w:eastAsia="黑体"/>
          <w:b w:val="0"/>
        </w:rPr>
      </w:pPr>
    </w:p>
    <w:p>
      <w:pPr>
        <w:pStyle w:val="3"/>
        <w:rPr>
          <w:rStyle w:val="34"/>
          <w:rFonts w:ascii="Times New Roman" w:hAnsi="Times New Roman" w:eastAsia="黑体"/>
          <w:b w:val="0"/>
        </w:rPr>
      </w:pPr>
    </w:p>
    <w:p>
      <w:pPr>
        <w:pStyle w:val="3"/>
        <w:rPr>
          <w:rStyle w:val="34"/>
          <w:rFonts w:ascii="Times New Roman" w:hAnsi="Times New Roman" w:eastAsia="黑体"/>
          <w:b w:val="0"/>
        </w:rPr>
      </w:pPr>
    </w:p>
    <w:p>
      <w:pPr>
        <w:pStyle w:val="3"/>
        <w:rPr>
          <w:rStyle w:val="34"/>
          <w:rFonts w:ascii="Times New Roman" w:hAnsi="Times New Roman" w:eastAsia="黑体"/>
          <w:b w:val="0"/>
        </w:rPr>
      </w:pPr>
    </w:p>
    <w:p>
      <w:pPr>
        <w:pStyle w:val="3"/>
        <w:rPr>
          <w:rStyle w:val="34"/>
          <w:rFonts w:ascii="Times New Roman" w:hAnsi="Times New Roman" w:eastAsia="黑体"/>
          <w:b w:val="0"/>
        </w:rPr>
      </w:pPr>
    </w:p>
    <w:p>
      <w:pPr>
        <w:pStyle w:val="3"/>
        <w:rPr>
          <w:rStyle w:val="34"/>
          <w:rFonts w:ascii="Times New Roman" w:hAnsi="Times New Roman" w:eastAsia="黑体"/>
          <w:b w:val="0"/>
        </w:rPr>
      </w:pPr>
    </w:p>
    <w:p>
      <w:pPr>
        <w:widowControl/>
        <w:jc w:val="left"/>
        <w:rPr>
          <w:rStyle w:val="34"/>
          <w:rFonts w:ascii="Times New Roman" w:hAnsi="Times New Roman" w:eastAsia="黑体"/>
          <w:b w:val="0"/>
        </w:rPr>
      </w:pPr>
      <w:r>
        <w:rPr>
          <w:rStyle w:val="34"/>
          <w:rFonts w:ascii="Times New Roman" w:hAnsi="Times New Roman" w:eastAsia="黑体"/>
          <w:b w:val="0"/>
        </w:rPr>
        <w:br w:type="page"/>
      </w:r>
    </w:p>
    <w:tbl>
      <w:tblPr>
        <w:tblStyle w:val="19"/>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520"/>
        <w:gridCol w:w="2113"/>
      </w:tblGrid>
      <w:tr>
        <w:tblPrEx>
          <w:tblLayout w:type="fixed"/>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Layout w:type="fixed"/>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eastAsia="宋体" w:cs="宋体"/>
                <w:i w:val="0"/>
                <w:iCs w:val="0"/>
                <w:color w:val="000000"/>
                <w:kern w:val="0"/>
                <w:sz w:val="18"/>
                <w:szCs w:val="18"/>
                <w:u w:val="none"/>
                <w:lang w:val="en-US" w:eastAsia="zh-CN" w:bidi="ar"/>
              </w:rPr>
              <w:t>社会管理专项经费（含人民防空、安全生产等）</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攀枝花市西区</w:t>
            </w:r>
          </w:p>
          <w:p>
            <w:pPr>
              <w:widowControl/>
              <w:spacing w:line="320" w:lineRule="exact"/>
              <w:jc w:val="center"/>
              <w:textAlignment w:val="center"/>
              <w:rPr>
                <w:rFonts w:hint="eastAsia" w:ascii="宋体" w:hAnsi="宋体" w:eastAsia="宋体" w:cs="宋体"/>
                <w:sz w:val="24"/>
                <w:lang w:eastAsia="zh-CN"/>
              </w:rPr>
            </w:pPr>
            <w:r>
              <w:rPr>
                <w:rFonts w:hint="eastAsia" w:ascii="宋体" w:hAnsi="宋体" w:eastAsia="宋体" w:cs="宋体"/>
                <w:i w:val="0"/>
                <w:iCs w:val="0"/>
                <w:color w:val="000000"/>
                <w:kern w:val="0"/>
                <w:sz w:val="18"/>
                <w:szCs w:val="18"/>
                <w:u w:val="none"/>
                <w:lang w:val="en-US" w:eastAsia="zh-CN" w:bidi="ar"/>
              </w:rPr>
              <w:t>陶家渡街道办事处</w:t>
            </w:r>
          </w:p>
        </w:tc>
      </w:tr>
      <w:tr>
        <w:tblPrEx>
          <w:tblLayout w:type="fixed"/>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10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执行数：</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10</w:t>
            </w:r>
          </w:p>
        </w:tc>
      </w:tr>
      <w:tr>
        <w:tblPrEx>
          <w:tblLayout w:type="fixed"/>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10</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财政拨款</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10</w:t>
            </w:r>
          </w:p>
        </w:tc>
      </w:tr>
      <w:tr>
        <w:tblPrEx>
          <w:tblLayout w:type="fixed"/>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Layout w:type="fixed"/>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Layout w:type="fixed"/>
          <w:tblCellMar>
            <w:top w:w="0" w:type="dxa"/>
            <w:left w:w="108" w:type="dxa"/>
            <w:bottom w:w="0" w:type="dxa"/>
            <w:right w:w="108" w:type="dxa"/>
          </w:tblCellMar>
        </w:tblPrEx>
        <w:trPr>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对街道办公楼及周边区域进行维修维护，购买电脑、空调、桌椅等办公设施设备，对办公软件、系统进行维护，支付软件使用费，保障办公场所安全，为办公和服务群众做好保障工作。</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较好</w:t>
            </w:r>
            <w:r>
              <w:rPr>
                <w:rFonts w:hint="eastAsia" w:ascii="宋体" w:hAnsi="宋体" w:cs="宋体"/>
                <w:i w:val="0"/>
                <w:iCs w:val="0"/>
                <w:color w:val="000000"/>
                <w:kern w:val="0"/>
                <w:sz w:val="18"/>
                <w:szCs w:val="18"/>
                <w:u w:val="none"/>
                <w:lang w:val="en-US" w:eastAsia="zh-CN" w:bidi="ar"/>
              </w:rPr>
              <w:t>地</w:t>
            </w:r>
            <w:r>
              <w:rPr>
                <w:rFonts w:hint="eastAsia" w:ascii="宋体" w:hAnsi="宋体" w:eastAsia="宋体" w:cs="宋体"/>
                <w:i w:val="0"/>
                <w:iCs w:val="0"/>
                <w:color w:val="000000"/>
                <w:kern w:val="0"/>
                <w:sz w:val="18"/>
                <w:szCs w:val="18"/>
                <w:u w:val="none"/>
                <w:lang w:val="en-US" w:eastAsia="zh-CN" w:bidi="ar"/>
              </w:rPr>
              <w:t>完成了年初设定的目标</w:t>
            </w:r>
          </w:p>
        </w:tc>
      </w:tr>
      <w:tr>
        <w:tblPrEx>
          <w:tblLayout w:type="fixed"/>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Layout w:type="fixed"/>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指标</w:t>
            </w:r>
          </w:p>
          <w:p>
            <w:pPr>
              <w:widowControl/>
              <w:spacing w:line="320" w:lineRule="exact"/>
              <w:jc w:val="center"/>
              <w:textAlignment w:val="bottom"/>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卫生健康、文体工作</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做好生育登记服务，为辖区100名计划生育特扶家庭开展服务，做好辖区爱国卫生、防疫工作，组织辖区群众开展文体活动一年不少于5次</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已为辖区103名计划生育特扶家庭开展服务，做好辖区爱国卫生、防疫工作，组织辖区群众开展文体活动8次</w:t>
            </w:r>
          </w:p>
        </w:tc>
      </w:tr>
      <w:tr>
        <w:tblPrEx>
          <w:tblLayout w:type="fixed"/>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民政工作</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对200余户低保、低收入家庭入户调查，开展相关救助工作，为辖区老年人开展居家养老服务并发放高龄、长寿补贴900余人</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已对200余户低保、低收入家庭入户调查，开展相关救助工作，为辖区老年人开展居家养老服务并发放高龄、长寿补贴900余人</w:t>
            </w:r>
          </w:p>
        </w:tc>
      </w:tr>
      <w:tr>
        <w:tblPrEx>
          <w:tblLayout w:type="fixed"/>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残联工作</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做好700余名残疾人量服工作</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完成700余名残疾人量服工作</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退役军人工作</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为辖区900余名退役军人开展服务，完善“一人一档”</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完善900余名退役军人“一人一档”工作</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劳动保障工作</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就业宣传5000人，灵活就业人员核查100人次以上，养老保险上门验证工作200人次以上</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完成就业宣传6000人，灵活就业人员核查120人次，养老保险上门验证工作250人次</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提升工作管理水平</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通过计生、劳动保障等相关专业性的培训，提高在职工作人员的工作水平</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提高工作透明度</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将相关工作及办件量等及时向社会进行公开</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Layout w:type="fixed"/>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有效</w:t>
            </w:r>
            <w:r>
              <w:rPr>
                <w:rFonts w:hint="eastAsia" w:ascii="宋体" w:hAnsi="宋体" w:cs="宋体"/>
                <w:i w:val="0"/>
                <w:iCs w:val="0"/>
                <w:color w:val="000000"/>
                <w:kern w:val="0"/>
                <w:sz w:val="18"/>
                <w:szCs w:val="18"/>
                <w:u w:val="none"/>
                <w:lang w:val="en-US" w:eastAsia="zh-CN" w:bidi="ar"/>
              </w:rPr>
              <w:t>地</w:t>
            </w:r>
            <w:r>
              <w:rPr>
                <w:rFonts w:hint="eastAsia" w:ascii="宋体" w:hAnsi="宋体" w:eastAsia="宋体" w:cs="宋体"/>
                <w:i w:val="0"/>
                <w:iCs w:val="0"/>
                <w:color w:val="000000"/>
                <w:kern w:val="0"/>
                <w:sz w:val="18"/>
                <w:szCs w:val="18"/>
                <w:u w:val="none"/>
                <w:lang w:val="en-US" w:eastAsia="zh-CN" w:bidi="ar"/>
              </w:rPr>
              <w:t>服务于群众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通过专业、高效的服务，能为群众办实事、少跑路</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按照时效完成</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成本控制额</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工作经费控制在10万元以内</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全年支出10万元</w:t>
            </w:r>
          </w:p>
        </w:tc>
      </w:tr>
      <w:tr>
        <w:tblPrEx>
          <w:tblLayout w:type="fixed"/>
          <w:tblCellMar>
            <w:top w:w="0" w:type="dxa"/>
            <w:left w:w="108" w:type="dxa"/>
            <w:bottom w:w="0" w:type="dxa"/>
            <w:right w:w="108" w:type="dxa"/>
          </w:tblCellMar>
        </w:tblPrEx>
        <w:trPr>
          <w:trHeight w:val="53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效益</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各项救助及时、足额发放</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均达标完成</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Layout w:type="fixed"/>
          <w:tblCellMar>
            <w:top w:w="0" w:type="dxa"/>
            <w:left w:w="108" w:type="dxa"/>
            <w:bottom w:w="0" w:type="dxa"/>
            <w:right w:w="108" w:type="dxa"/>
          </w:tblCellMar>
        </w:tblPrEx>
        <w:trPr>
          <w:trHeight w:val="530" w:hRule="atLeast"/>
        </w:trPr>
        <w:tc>
          <w:tcPr>
            <w:tcW w:w="1976" w:type="dxa"/>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促进社会和谐发展</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发挥街道在社会化管理一线的重要作用</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社区环境面貌不断改善，社区发展基础不断夯实，贫困群众生活水平不断提高。完善基础设施，提升标准化水平。</w:t>
            </w:r>
          </w:p>
        </w:tc>
      </w:tr>
      <w:tr>
        <w:tblPrEx>
          <w:tblLayout w:type="fixed"/>
          <w:tblCellMar>
            <w:top w:w="0" w:type="dxa"/>
            <w:left w:w="108" w:type="dxa"/>
            <w:bottom w:w="0" w:type="dxa"/>
            <w:right w:w="108" w:type="dxa"/>
          </w:tblCellMar>
        </w:tblPrEx>
        <w:trPr>
          <w:trHeight w:val="530" w:hRule="atLeast"/>
        </w:trPr>
        <w:tc>
          <w:tcPr>
            <w:tcW w:w="1976" w:type="dxa"/>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保持良好生态效益</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提供良好的生态环境</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确保辖区环境卫生整洁</w:t>
            </w:r>
          </w:p>
        </w:tc>
      </w:tr>
      <w:tr>
        <w:tblPrEx>
          <w:tblLayout w:type="fixed"/>
          <w:tblCellMar>
            <w:top w:w="0" w:type="dxa"/>
            <w:left w:w="108" w:type="dxa"/>
            <w:bottom w:w="0" w:type="dxa"/>
            <w:right w:w="108" w:type="dxa"/>
          </w:tblCellMar>
        </w:tblPrEx>
        <w:trPr>
          <w:trHeight w:val="530" w:hRule="atLeast"/>
        </w:trPr>
        <w:tc>
          <w:tcPr>
            <w:tcW w:w="1976" w:type="dxa"/>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实现社会可持续发展</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持续做好各项民生保障工作</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Layout w:type="fixed"/>
          <w:tblCellMar>
            <w:top w:w="0" w:type="dxa"/>
            <w:left w:w="108" w:type="dxa"/>
            <w:bottom w:w="0" w:type="dxa"/>
            <w:right w:w="108" w:type="dxa"/>
          </w:tblCellMar>
        </w:tblPrEx>
        <w:trPr>
          <w:trHeight w:val="530" w:hRule="atLeast"/>
        </w:trPr>
        <w:tc>
          <w:tcPr>
            <w:tcW w:w="1976" w:type="dxa"/>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8"/>
                <w:szCs w:val="28"/>
                <w:lang w:bidi="ar"/>
              </w:rPr>
            </w:pPr>
            <w:r>
              <w:rPr>
                <w:rFonts w:hint="eastAsia" w:ascii="宋体" w:hAnsi="宋体" w:eastAsia="宋体" w:cs="宋体"/>
                <w:i w:val="0"/>
                <w:iCs w:val="0"/>
                <w:color w:val="000000"/>
                <w:kern w:val="0"/>
                <w:sz w:val="24"/>
                <w:szCs w:val="24"/>
                <w:u w:val="none"/>
                <w:lang w:val="en-US" w:eastAsia="zh-CN" w:bidi="ar"/>
              </w:rPr>
              <w:t>满意度指标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服务对象满意度</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对服务对象进行抽样调查满意度达到基本满意</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满意度调查达到基本满意</w:t>
            </w:r>
          </w:p>
        </w:tc>
      </w:tr>
    </w:tbl>
    <w:p>
      <w:pPr>
        <w:spacing w:line="600" w:lineRule="exact"/>
        <w:jc w:val="center"/>
        <w:outlineLvl w:val="9"/>
        <w:rPr>
          <w:rStyle w:val="34"/>
          <w:rFonts w:ascii="Times New Roman" w:hAnsi="Times New Roman" w:eastAsia="黑体"/>
          <w:b w:val="0"/>
        </w:rPr>
      </w:pPr>
    </w:p>
    <w:p>
      <w:pPr>
        <w:spacing w:line="600" w:lineRule="exact"/>
        <w:jc w:val="center"/>
        <w:outlineLvl w:val="9"/>
        <w:rPr>
          <w:rFonts w:hint="eastAsia" w:ascii="Times New Roman" w:hAnsi="Times New Roman" w:eastAsia="黑体"/>
          <w:color w:val="000000"/>
          <w:sz w:val="44"/>
          <w:szCs w:val="44"/>
        </w:rPr>
      </w:pPr>
      <w:bookmarkStart w:id="94" w:name="_Toc15562"/>
      <w:bookmarkStart w:id="95" w:name="_Toc15396618"/>
    </w:p>
    <w:p>
      <w:pPr>
        <w:spacing w:line="600" w:lineRule="exact"/>
        <w:jc w:val="center"/>
        <w:outlineLvl w:val="9"/>
        <w:rPr>
          <w:rFonts w:hint="eastAsia" w:ascii="Times New Roman" w:hAnsi="Times New Roman" w:eastAsia="黑体"/>
          <w:color w:val="000000"/>
          <w:sz w:val="44"/>
          <w:szCs w:val="44"/>
        </w:rPr>
      </w:pPr>
    </w:p>
    <w:p>
      <w:pPr>
        <w:pStyle w:val="2"/>
        <w:rPr>
          <w:rFonts w:hint="eastAsia" w:ascii="Times New Roman" w:hAnsi="Times New Roman" w:eastAsia="黑体"/>
          <w:color w:val="000000"/>
          <w:sz w:val="44"/>
          <w:szCs w:val="44"/>
        </w:rPr>
      </w:pPr>
    </w:p>
    <w:p>
      <w:pPr>
        <w:pStyle w:val="3"/>
        <w:rPr>
          <w:rFonts w:hint="eastAsia"/>
        </w:rPr>
      </w:pPr>
    </w:p>
    <w:tbl>
      <w:tblPr>
        <w:tblStyle w:val="19"/>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570"/>
        <w:gridCol w:w="2063"/>
      </w:tblGrid>
      <w:tr>
        <w:tblPrEx>
          <w:tblLayout w:type="fixed"/>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Layout w:type="fixed"/>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eastAsia="宋体" w:cs="宋体"/>
                <w:i w:val="0"/>
                <w:iCs w:val="0"/>
                <w:color w:val="000000"/>
                <w:kern w:val="0"/>
                <w:sz w:val="18"/>
                <w:szCs w:val="18"/>
                <w:u w:val="none"/>
                <w:lang w:val="en-US" w:eastAsia="zh-CN" w:bidi="ar"/>
              </w:rPr>
              <w:t>“人大代表之家”工作经费</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攀枝花市西区</w:t>
            </w:r>
          </w:p>
          <w:p>
            <w:pPr>
              <w:widowControl/>
              <w:spacing w:line="320" w:lineRule="exact"/>
              <w:jc w:val="center"/>
              <w:textAlignment w:val="center"/>
              <w:rPr>
                <w:rFonts w:hint="eastAsia" w:ascii="宋体" w:hAnsi="宋体" w:eastAsia="宋体" w:cs="宋体"/>
                <w:sz w:val="24"/>
                <w:lang w:eastAsia="zh-CN"/>
              </w:rPr>
            </w:pPr>
            <w:r>
              <w:rPr>
                <w:rFonts w:hint="eastAsia" w:ascii="宋体" w:hAnsi="宋体" w:eastAsia="宋体" w:cs="宋体"/>
                <w:i w:val="0"/>
                <w:iCs w:val="0"/>
                <w:color w:val="000000"/>
                <w:kern w:val="0"/>
                <w:sz w:val="18"/>
                <w:szCs w:val="18"/>
                <w:u w:val="none"/>
                <w:lang w:val="en-US" w:eastAsia="zh-CN" w:bidi="ar"/>
              </w:rPr>
              <w:t>陶家渡街道办事处</w:t>
            </w:r>
          </w:p>
        </w:tc>
      </w:tr>
      <w:tr>
        <w:tblPrEx>
          <w:tblLayout w:type="fixed"/>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执行数：</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1</w:t>
            </w:r>
          </w:p>
        </w:tc>
      </w:tr>
      <w:tr>
        <w:tblPrEx>
          <w:tblLayout w:type="fixed"/>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财政拨款</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1</w:t>
            </w:r>
          </w:p>
        </w:tc>
      </w:tr>
      <w:tr>
        <w:tblPrEx>
          <w:tblLayout w:type="fixed"/>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Layout w:type="fixed"/>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Layout w:type="fixed"/>
          <w:tblCellMar>
            <w:top w:w="0" w:type="dxa"/>
            <w:left w:w="108" w:type="dxa"/>
            <w:bottom w:w="0" w:type="dxa"/>
            <w:right w:w="108" w:type="dxa"/>
          </w:tblCellMar>
        </w:tblPrEx>
        <w:trPr>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eastAsia="宋体" w:cs="宋体"/>
                <w:i w:val="0"/>
                <w:iCs w:val="0"/>
                <w:color w:val="000000"/>
                <w:kern w:val="0"/>
                <w:sz w:val="18"/>
                <w:szCs w:val="18"/>
                <w:u w:val="none"/>
                <w:lang w:val="en-US" w:eastAsia="zh-CN" w:bidi="ar"/>
              </w:rPr>
              <w:t>把“人大代表之家”建成人大代表学习交流、接待联系选民、接受选民监督、发挥代表作用的“家”</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eastAsia="宋体" w:cs="宋体"/>
                <w:i w:val="0"/>
                <w:iCs w:val="0"/>
                <w:color w:val="000000"/>
                <w:kern w:val="0"/>
                <w:sz w:val="18"/>
                <w:szCs w:val="18"/>
                <w:u w:val="none"/>
                <w:lang w:val="en-US" w:eastAsia="zh-CN" w:bidi="ar"/>
              </w:rPr>
              <w:t>完善相关基础设施，积极联系选民，发挥代表作用的“家”</w:t>
            </w:r>
          </w:p>
        </w:tc>
      </w:tr>
      <w:tr>
        <w:tblPrEx>
          <w:tblLayout w:type="fixed"/>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Layout w:type="fixed"/>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人大之家活动常态化</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每月开展一次人大代表联系选区选民接待活动</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已每月开展一次人大代表联系选区选民接待活动</w:t>
            </w:r>
          </w:p>
        </w:tc>
      </w:tr>
      <w:tr>
        <w:tblPrEx>
          <w:tblLayout w:type="fixed"/>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开展人大代表换届选举工作</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按照要求做好人大代表换届工作</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已按照要求顺利完成人大代表换届选举工作</w:t>
            </w:r>
          </w:p>
        </w:tc>
      </w:tr>
      <w:tr>
        <w:tblPrEx>
          <w:tblLayout w:type="fixed"/>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全面收集选民议案</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采集选民建议，结合调研视察完成代表议案</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按工作计划完成</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效益</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人大代表之家活动场所的建设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按建设标准建好人大之家</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已按建设标准建好人大之家</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反应辖区居民的真实需求</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通过议案，解决辖区民生问题，达到惠民目标</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已通过议案，解决辖区民生问题，完成惠民目标</w:t>
            </w:r>
          </w:p>
        </w:tc>
      </w:tr>
      <w:tr>
        <w:tblPrEx>
          <w:tblLayout w:type="fixed"/>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提升群众满意度</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加强社会公众知晓度</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已加强社会公众知晓度，提高群众满意度</w:t>
            </w:r>
          </w:p>
        </w:tc>
      </w:tr>
      <w:tr>
        <w:tblPrEx>
          <w:tblLayout w:type="fixed"/>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促进社会和谐发展</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推动人大代表工作有序可持续发展</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Layout w:type="fixed"/>
          <w:tblCellMar>
            <w:top w:w="0" w:type="dxa"/>
            <w:left w:w="108" w:type="dxa"/>
            <w:bottom w:w="0" w:type="dxa"/>
            <w:right w:w="108" w:type="dxa"/>
          </w:tblCellMar>
        </w:tblPrEx>
        <w:trPr>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满意</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群众满意度</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抽样调查达到基本满意及以上</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满意度调查达到基本满意</w:t>
            </w:r>
          </w:p>
        </w:tc>
      </w:tr>
      <w:bookmarkEnd w:id="94"/>
      <w:bookmarkEnd w:id="95"/>
    </w:tbl>
    <w:p>
      <w:pPr>
        <w:spacing w:line="600" w:lineRule="exact"/>
        <w:jc w:val="center"/>
        <w:outlineLvl w:val="9"/>
        <w:rPr>
          <w:rFonts w:ascii="Times New Roman" w:hAnsi="Times New Roman" w:eastAsia="仿宋"/>
          <w:b/>
          <w:color w:val="000000"/>
          <w:sz w:val="44"/>
          <w:szCs w:val="44"/>
        </w:rPr>
      </w:pPr>
    </w:p>
    <w:p>
      <w:pPr>
        <w:spacing w:line="600" w:lineRule="exact"/>
        <w:jc w:val="both"/>
        <w:outlineLvl w:val="9"/>
        <w:rPr>
          <w:rFonts w:hint="eastAsia" w:ascii="Times New Roman" w:hAnsi="Times New Roman" w:eastAsia="黑体"/>
          <w:color w:val="000000"/>
          <w:sz w:val="44"/>
          <w:szCs w:val="44"/>
        </w:rPr>
      </w:pPr>
      <w:bookmarkStart w:id="96" w:name="_Toc15396619"/>
      <w:bookmarkStart w:id="97" w:name="_Toc10339"/>
    </w:p>
    <w:tbl>
      <w:tblPr>
        <w:tblStyle w:val="19"/>
        <w:tblpPr w:leftFromText="180" w:rightFromText="180" w:vertAnchor="text" w:horzAnchor="page" w:tblpX="1281" w:tblpY="660"/>
        <w:tblOverlap w:val="never"/>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142"/>
        <w:gridCol w:w="1635"/>
        <w:gridCol w:w="1189"/>
        <w:gridCol w:w="122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9575" w:type="dxa"/>
            <w:gridSpan w:val="6"/>
            <w:tcBorders>
              <w:tl2br w:val="nil"/>
              <w:tr2bl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3118" w:type="dxa"/>
            <w:gridSpan w:val="2"/>
            <w:tcBorders>
              <w:tl2br w:val="nil"/>
              <w:tr2bl w:val="nil"/>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l2br w:val="nil"/>
              <w:tr2bl w:val="nil"/>
            </w:tcBorders>
            <w:shd w:val="clear" w:color="auto" w:fill="auto"/>
            <w:vAlign w:val="center"/>
          </w:tcPr>
          <w:p>
            <w:pPr>
              <w:widowControl/>
              <w:spacing w:line="320" w:lineRule="exact"/>
              <w:jc w:val="center"/>
              <w:textAlignment w:val="center"/>
              <w:rPr>
                <w:rFonts w:hint="eastAsia" w:ascii="宋体" w:hAnsi="宋体" w:cs="宋体"/>
                <w:kern w:val="0"/>
                <w:sz w:val="24"/>
                <w:lang w:bidi="ar"/>
              </w:rPr>
            </w:pPr>
            <w:r>
              <w:rPr>
                <w:rFonts w:hint="eastAsia" w:ascii="宋体" w:hAnsi="宋体" w:cs="宋体"/>
                <w:kern w:val="0"/>
                <w:sz w:val="24"/>
                <w:lang w:bidi="ar"/>
              </w:rPr>
              <w:t>综治维稳经费</w:t>
            </w:r>
          </w:p>
        </w:tc>
        <w:tc>
          <w:tcPr>
            <w:tcW w:w="1224" w:type="dxa"/>
            <w:tcBorders>
              <w:tl2br w:val="nil"/>
              <w:tr2bl w:val="nil"/>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l2br w:val="nil"/>
              <w:tr2bl w:val="nil"/>
            </w:tcBorders>
            <w:shd w:val="clear" w:color="auto" w:fill="auto"/>
            <w:vAlign w:val="center"/>
          </w:tcPr>
          <w:p>
            <w:pPr>
              <w:widowControl/>
              <w:spacing w:line="320" w:lineRule="exact"/>
              <w:jc w:val="center"/>
              <w:textAlignment w:val="center"/>
              <w:rPr>
                <w:rFonts w:hint="eastAsia" w:ascii="宋体" w:hAnsi="宋体" w:cs="宋体"/>
                <w:sz w:val="24"/>
                <w:lang w:eastAsia="zh-CN"/>
              </w:rPr>
            </w:pPr>
            <w:r>
              <w:rPr>
                <w:rFonts w:hint="eastAsia" w:ascii="宋体" w:hAnsi="宋体" w:cs="宋体"/>
                <w:sz w:val="24"/>
                <w:lang w:eastAsia="zh-CN"/>
              </w:rPr>
              <w:t>攀枝花市西区</w:t>
            </w:r>
          </w:p>
          <w:p>
            <w:pPr>
              <w:widowControl/>
              <w:spacing w:line="32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陶家渡街道办事处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3118" w:type="dxa"/>
            <w:gridSpan w:val="2"/>
            <w:vMerge w:val="restart"/>
            <w:tcBorders>
              <w:tl2br w:val="nil"/>
              <w:tr2bl w:val="nil"/>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l2br w:val="nil"/>
              <w:tr2bl w:val="nil"/>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l2br w:val="nil"/>
              <w:tr2bl w:val="nil"/>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224" w:type="dxa"/>
            <w:tcBorders>
              <w:tl2br w:val="nil"/>
              <w:tr2bl w:val="nil"/>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执行数：</w:t>
            </w:r>
          </w:p>
        </w:tc>
        <w:tc>
          <w:tcPr>
            <w:tcW w:w="2409" w:type="dxa"/>
            <w:tcBorders>
              <w:tl2br w:val="nil"/>
              <w:tr2bl w:val="nil"/>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118" w:type="dxa"/>
            <w:gridSpan w:val="2"/>
            <w:vMerge w:val="continue"/>
            <w:tcBorders>
              <w:tl2br w:val="nil"/>
              <w:tr2bl w:val="nil"/>
            </w:tcBorders>
            <w:shd w:val="clear" w:color="auto" w:fill="auto"/>
            <w:vAlign w:val="center"/>
          </w:tcPr>
          <w:p>
            <w:pPr>
              <w:spacing w:line="320" w:lineRule="exact"/>
              <w:jc w:val="center"/>
              <w:rPr>
                <w:rFonts w:ascii="宋体" w:hAnsi="宋体" w:cs="宋体"/>
                <w:sz w:val="24"/>
              </w:rPr>
            </w:pPr>
          </w:p>
        </w:tc>
        <w:tc>
          <w:tcPr>
            <w:tcW w:w="1635" w:type="dxa"/>
            <w:tcBorders>
              <w:tl2br w:val="nil"/>
              <w:tr2bl w:val="nil"/>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l2br w:val="nil"/>
              <w:tr2bl w:val="nil"/>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224" w:type="dxa"/>
            <w:tcBorders>
              <w:tl2br w:val="nil"/>
              <w:tr2bl w:val="nil"/>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财政拨款</w:t>
            </w:r>
          </w:p>
        </w:tc>
        <w:tc>
          <w:tcPr>
            <w:tcW w:w="2409" w:type="dxa"/>
            <w:tcBorders>
              <w:tl2br w:val="nil"/>
              <w:tr2bl w:val="nil"/>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3118" w:type="dxa"/>
            <w:gridSpan w:val="2"/>
            <w:vMerge w:val="continue"/>
            <w:tcBorders>
              <w:tl2br w:val="nil"/>
              <w:tr2bl w:val="nil"/>
            </w:tcBorders>
            <w:shd w:val="clear" w:color="auto" w:fill="auto"/>
            <w:vAlign w:val="center"/>
          </w:tcPr>
          <w:p>
            <w:pPr>
              <w:spacing w:line="320" w:lineRule="exact"/>
              <w:jc w:val="center"/>
              <w:rPr>
                <w:rFonts w:ascii="宋体" w:hAnsi="宋体" w:cs="宋体"/>
                <w:sz w:val="24"/>
              </w:rPr>
            </w:pPr>
          </w:p>
        </w:tc>
        <w:tc>
          <w:tcPr>
            <w:tcW w:w="1635" w:type="dxa"/>
            <w:tcBorders>
              <w:tl2br w:val="nil"/>
              <w:tr2bl w:val="nil"/>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l2br w:val="nil"/>
              <w:tr2bl w:val="nil"/>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l2br w:val="nil"/>
              <w:tr2bl w:val="nil"/>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l2br w:val="nil"/>
              <w:tr2bl w:val="nil"/>
            </w:tcBorders>
            <w:shd w:val="clear" w:color="auto" w:fill="auto"/>
            <w:vAlign w:val="center"/>
          </w:tcPr>
          <w:p>
            <w:pPr>
              <w:widowControl/>
              <w:spacing w:line="320" w:lineRule="exact"/>
              <w:jc w:val="center"/>
              <w:textAlignment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976" w:type="dxa"/>
            <w:vMerge w:val="restart"/>
            <w:tcBorders>
              <w:tl2br w:val="nil"/>
              <w:tr2bl w:val="nil"/>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l2br w:val="nil"/>
              <w:tr2bl w:val="nil"/>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l2br w:val="nil"/>
              <w:tr2bl w:val="nil"/>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976" w:type="dxa"/>
            <w:vMerge w:val="continue"/>
            <w:tcBorders>
              <w:tl2br w:val="nil"/>
              <w:tr2bl w:val="nil"/>
            </w:tcBorders>
            <w:shd w:val="clear" w:color="auto" w:fill="auto"/>
            <w:vAlign w:val="center"/>
          </w:tcPr>
          <w:p>
            <w:pPr>
              <w:spacing w:line="320" w:lineRule="exact"/>
              <w:jc w:val="center"/>
              <w:rPr>
                <w:rFonts w:ascii="宋体" w:hAnsi="宋体" w:cs="宋体"/>
                <w:sz w:val="24"/>
              </w:rPr>
            </w:pPr>
          </w:p>
        </w:tc>
        <w:tc>
          <w:tcPr>
            <w:tcW w:w="3966" w:type="dxa"/>
            <w:gridSpan w:val="3"/>
            <w:tcBorders>
              <w:tl2br w:val="nil"/>
              <w:tr2bl w:val="nil"/>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按照信访局、政法委工作要求，做到将重点人员、重点群体稳定。</w:t>
            </w:r>
          </w:p>
        </w:tc>
        <w:tc>
          <w:tcPr>
            <w:tcW w:w="3633" w:type="dxa"/>
            <w:gridSpan w:val="2"/>
            <w:tcBorders>
              <w:tl2br w:val="nil"/>
              <w:tr2bl w:val="nil"/>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较好</w:t>
            </w:r>
            <w:r>
              <w:rPr>
                <w:rFonts w:hint="eastAsia" w:ascii="宋体" w:hAnsi="宋体" w:cs="宋体"/>
                <w:i w:val="0"/>
                <w:iCs w:val="0"/>
                <w:color w:val="000000"/>
                <w:kern w:val="0"/>
                <w:sz w:val="18"/>
                <w:szCs w:val="18"/>
                <w:u w:val="none"/>
                <w:lang w:val="en-US" w:eastAsia="zh-CN" w:bidi="ar"/>
              </w:rPr>
              <w:t>地</w:t>
            </w:r>
            <w:r>
              <w:rPr>
                <w:rFonts w:hint="eastAsia" w:ascii="宋体" w:hAnsi="宋体" w:eastAsia="宋体" w:cs="宋体"/>
                <w:i w:val="0"/>
                <w:iCs w:val="0"/>
                <w:color w:val="000000"/>
                <w:kern w:val="0"/>
                <w:sz w:val="18"/>
                <w:szCs w:val="18"/>
                <w:u w:val="none"/>
                <w:lang w:val="en-US" w:eastAsia="zh-CN" w:bidi="ar"/>
              </w:rPr>
              <w:t>完成了年初设定的目标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976" w:type="dxa"/>
            <w:vMerge w:val="restart"/>
            <w:tcBorders>
              <w:tl2br w:val="nil"/>
              <w:tr2bl w:val="nil"/>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l2br w:val="nil"/>
              <w:tr2bl w:val="nil"/>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l2br w:val="nil"/>
              <w:tr2bl w:val="nil"/>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l2br w:val="nil"/>
              <w:tr2bl w:val="nil"/>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224" w:type="dxa"/>
            <w:tcBorders>
              <w:tl2br w:val="nil"/>
              <w:tr2bl w:val="nil"/>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409" w:type="dxa"/>
            <w:tcBorders>
              <w:tl2br w:val="nil"/>
              <w:tr2bl w:val="nil"/>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976" w:type="dxa"/>
            <w:vMerge w:val="continue"/>
            <w:tcBorders>
              <w:tl2br w:val="nil"/>
              <w:tr2bl w:val="nil"/>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l2br w:val="nil"/>
              <w:tr2bl w:val="nil"/>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18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信访维稳基本任务</w:t>
            </w:r>
          </w:p>
        </w:tc>
        <w:tc>
          <w:tcPr>
            <w:tcW w:w="12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16个重点人员，5类重点群体</w:t>
            </w:r>
          </w:p>
        </w:tc>
        <w:tc>
          <w:tcPr>
            <w:tcW w:w="240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已做好16个重点人员，5类重点群体的维稳工作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976" w:type="dxa"/>
            <w:vMerge w:val="continue"/>
            <w:tcBorders>
              <w:tl2br w:val="nil"/>
              <w:tr2bl w:val="nil"/>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l2br w:val="nil"/>
              <w:tr2bl w:val="nil"/>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8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特殊人群管控</w:t>
            </w:r>
          </w:p>
        </w:tc>
        <w:tc>
          <w:tcPr>
            <w:tcW w:w="12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7名“以奖代补”精神障碍患者</w:t>
            </w:r>
          </w:p>
        </w:tc>
        <w:tc>
          <w:tcPr>
            <w:tcW w:w="240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完成7名“以奖代补”精神障碍患者管理人员补助发放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976" w:type="dxa"/>
            <w:vMerge w:val="continue"/>
            <w:tcBorders>
              <w:tl2br w:val="nil"/>
              <w:tr2bl w:val="nil"/>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l2br w:val="nil"/>
              <w:tr2bl w:val="nil"/>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8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视频监控网络及用电量</w:t>
            </w:r>
          </w:p>
        </w:tc>
        <w:tc>
          <w:tcPr>
            <w:tcW w:w="12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辖区内视频监控系统产生的网络费及电费</w:t>
            </w:r>
          </w:p>
        </w:tc>
        <w:tc>
          <w:tcPr>
            <w:tcW w:w="240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足额支付网络费用，确保辖区监控网络正常使用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976" w:type="dxa"/>
            <w:vMerge w:val="continue"/>
            <w:tcBorders>
              <w:tl2br w:val="nil"/>
              <w:tr2bl w:val="nil"/>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l2br w:val="nil"/>
              <w:tr2bl w:val="nil"/>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18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提升工作管理水平</w:t>
            </w:r>
          </w:p>
        </w:tc>
        <w:tc>
          <w:tcPr>
            <w:tcW w:w="12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制定各项工作方案，稳控辖区重点上访对象</w:t>
            </w:r>
          </w:p>
        </w:tc>
        <w:tc>
          <w:tcPr>
            <w:tcW w:w="240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制定了“一人一策”稳控方案，落实稳控包案领导和稳控责任人，确保了在敏感时期，“零进京、零赴蓉”的目标任务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976" w:type="dxa"/>
            <w:vMerge w:val="continue"/>
            <w:tcBorders>
              <w:tl2br w:val="nil"/>
              <w:tr2bl w:val="nil"/>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l2br w:val="nil"/>
              <w:tr2bl w:val="nil"/>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118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按照时效完成</w:t>
            </w:r>
          </w:p>
        </w:tc>
        <w:tc>
          <w:tcPr>
            <w:tcW w:w="12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w:t>
            </w:r>
          </w:p>
        </w:tc>
        <w:tc>
          <w:tcPr>
            <w:tcW w:w="240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976" w:type="dxa"/>
            <w:vMerge w:val="continue"/>
            <w:tcBorders>
              <w:tl2br w:val="nil"/>
              <w:tr2bl w:val="nil"/>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l2br w:val="nil"/>
              <w:tr2bl w:val="nil"/>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118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成本控制额</w:t>
            </w:r>
          </w:p>
        </w:tc>
        <w:tc>
          <w:tcPr>
            <w:tcW w:w="12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工作经费控制在3万元以内</w:t>
            </w:r>
          </w:p>
        </w:tc>
        <w:tc>
          <w:tcPr>
            <w:tcW w:w="240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全年支出3万元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76" w:type="dxa"/>
            <w:vMerge w:val="continue"/>
            <w:tcBorders>
              <w:tl2br w:val="nil"/>
              <w:tr2bl w:val="nil"/>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l2br w:val="nil"/>
              <w:tr2bl w:val="nil"/>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效益</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指标</w:t>
            </w:r>
          </w:p>
        </w:tc>
        <w:tc>
          <w:tcPr>
            <w:tcW w:w="163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8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各项补助及时、足额发放</w:t>
            </w:r>
          </w:p>
        </w:tc>
        <w:tc>
          <w:tcPr>
            <w:tcW w:w="12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均达标完成</w:t>
            </w:r>
          </w:p>
        </w:tc>
        <w:tc>
          <w:tcPr>
            <w:tcW w:w="240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76" w:type="dxa"/>
            <w:vMerge w:val="continue"/>
            <w:tcBorders>
              <w:tl2br w:val="nil"/>
              <w:tr2bl w:val="nil"/>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l2br w:val="nil"/>
              <w:tr2bl w:val="nil"/>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l2br w:val="nil"/>
              <w:tr2bl w:val="nil"/>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  指标</w:t>
            </w:r>
          </w:p>
        </w:tc>
        <w:tc>
          <w:tcPr>
            <w:tcW w:w="118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社会稳定情况</w:t>
            </w:r>
          </w:p>
        </w:tc>
        <w:tc>
          <w:tcPr>
            <w:tcW w:w="12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保障辖区内重点人员群体稳定</w:t>
            </w:r>
          </w:p>
        </w:tc>
        <w:tc>
          <w:tcPr>
            <w:tcW w:w="240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维稳工作持续推进。促进社会和谐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976" w:type="dxa"/>
            <w:vMerge w:val="continue"/>
            <w:tcBorders>
              <w:tl2br w:val="nil"/>
              <w:tr2bl w:val="nil"/>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l2br w:val="nil"/>
              <w:tr2bl w:val="nil"/>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l2br w:val="nil"/>
              <w:tr2bl w:val="nil"/>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  指标</w:t>
            </w:r>
          </w:p>
        </w:tc>
        <w:tc>
          <w:tcPr>
            <w:tcW w:w="118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社会稳定情况</w:t>
            </w:r>
          </w:p>
        </w:tc>
        <w:tc>
          <w:tcPr>
            <w:tcW w:w="12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保障7名“以奖代补”人员在管</w:t>
            </w:r>
          </w:p>
        </w:tc>
        <w:tc>
          <w:tcPr>
            <w:tcW w:w="240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76" w:type="dxa"/>
            <w:vMerge w:val="continue"/>
            <w:tcBorders>
              <w:tl2br w:val="nil"/>
              <w:tr2bl w:val="nil"/>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l2br w:val="nil"/>
              <w:tr2bl w:val="nil"/>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l2br w:val="nil"/>
              <w:tr2bl w:val="nil"/>
            </w:tcBorders>
            <w:shd w:val="clear" w:color="auto" w:fill="auto"/>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  指标</w:t>
            </w:r>
          </w:p>
        </w:tc>
        <w:tc>
          <w:tcPr>
            <w:tcW w:w="118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治安防控手段</w:t>
            </w:r>
          </w:p>
        </w:tc>
        <w:tc>
          <w:tcPr>
            <w:tcW w:w="12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保障辖区内治安防控手段有效运行</w:t>
            </w:r>
          </w:p>
        </w:tc>
        <w:tc>
          <w:tcPr>
            <w:tcW w:w="240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976" w:type="dxa"/>
            <w:vMerge w:val="continue"/>
            <w:tcBorders>
              <w:tl2br w:val="nil"/>
              <w:tr2bl w:val="nil"/>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l2br w:val="nil"/>
              <w:tr2bl w:val="nil"/>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满意</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度指标</w:t>
            </w:r>
          </w:p>
        </w:tc>
        <w:tc>
          <w:tcPr>
            <w:tcW w:w="163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满意度指标</w:t>
            </w:r>
          </w:p>
        </w:tc>
        <w:tc>
          <w:tcPr>
            <w:tcW w:w="118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服务对象满意度</w:t>
            </w:r>
          </w:p>
        </w:tc>
        <w:tc>
          <w:tcPr>
            <w:tcW w:w="122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对服务对象进行抽样调查满意度达到基本满意</w:t>
            </w:r>
          </w:p>
        </w:tc>
        <w:tc>
          <w:tcPr>
            <w:tcW w:w="240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满意度调查达到基本满意</w:t>
            </w:r>
          </w:p>
        </w:tc>
      </w:tr>
    </w:tbl>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9"/>
        <w:rPr>
          <w:rFonts w:hint="eastAsia" w:ascii="Times New Roman" w:hAnsi="Times New Roman" w:eastAsia="黑体"/>
          <w:color w:val="000000"/>
          <w:sz w:val="44"/>
          <w:szCs w:val="44"/>
        </w:rPr>
      </w:pPr>
    </w:p>
    <w:p>
      <w:pPr>
        <w:spacing w:line="600" w:lineRule="exact"/>
        <w:jc w:val="center"/>
        <w:outlineLvl w:val="0"/>
        <w:rPr>
          <w:rStyle w:val="34"/>
          <w:rFonts w:ascii="Times New Roman" w:hAnsi="Times New Roman" w:eastAsia="黑体"/>
          <w:b w:val="0"/>
        </w:rPr>
      </w:pPr>
      <w:bookmarkStart w:id="98" w:name="_Toc8524"/>
      <w:r>
        <w:rPr>
          <w:rFonts w:hint="eastAsia" w:ascii="Times New Roman" w:hAnsi="Times New Roman" w:eastAsia="黑体"/>
          <w:color w:val="000000"/>
          <w:sz w:val="44"/>
          <w:szCs w:val="44"/>
        </w:rPr>
        <w:t>第</w:t>
      </w:r>
      <w:r>
        <w:rPr>
          <w:rStyle w:val="34"/>
          <w:rFonts w:hint="eastAsia" w:ascii="Times New Roman" w:hAnsi="Times New Roman" w:eastAsia="黑体"/>
          <w:b w:val="0"/>
        </w:rPr>
        <w:t>五部分</w:t>
      </w:r>
      <w:r>
        <w:rPr>
          <w:rStyle w:val="34"/>
          <w:rFonts w:ascii="Times New Roman" w:hAnsi="Times New Roman" w:eastAsia="黑体"/>
          <w:b w:val="0"/>
        </w:rPr>
        <w:t xml:space="preserve"> </w:t>
      </w:r>
      <w:r>
        <w:rPr>
          <w:rStyle w:val="34"/>
          <w:rFonts w:hint="eastAsia" w:ascii="Times New Roman" w:hAnsi="Times New Roman" w:eastAsia="黑体"/>
          <w:b w:val="0"/>
        </w:rPr>
        <w:t>附表</w:t>
      </w:r>
      <w:bookmarkEnd w:id="98"/>
    </w:p>
    <w:bookmarkEnd w:id="96"/>
    <w:bookmarkEnd w:id="97"/>
    <w:p>
      <w:pPr>
        <w:pStyle w:val="5"/>
        <w:rPr>
          <w:rFonts w:ascii="仿宋" w:hAnsi="仿宋" w:eastAsia="仿宋"/>
        </w:rPr>
      </w:pPr>
      <w:bookmarkStart w:id="99" w:name="_Toc27046"/>
      <w:r>
        <w:rPr>
          <w:rFonts w:hint="eastAsia" w:ascii="仿宋" w:hAnsi="仿宋" w:eastAsia="仿宋"/>
          <w:b w:val="0"/>
        </w:rPr>
        <w:t>一、收</w:t>
      </w:r>
      <w:r>
        <w:rPr>
          <w:rStyle w:val="29"/>
          <w:rFonts w:hint="eastAsia" w:ascii="仿宋" w:hAnsi="仿宋" w:eastAsia="仿宋"/>
          <w:b w:val="0"/>
          <w:bCs w:val="0"/>
        </w:rPr>
        <w:t>入支出决算总表</w:t>
      </w:r>
      <w:bookmarkEnd w:id="99"/>
    </w:p>
    <w:p>
      <w:pPr>
        <w:pStyle w:val="5"/>
        <w:rPr>
          <w:rFonts w:ascii="仿宋" w:hAnsi="仿宋" w:eastAsia="仿宋"/>
        </w:rPr>
      </w:pPr>
      <w:bookmarkStart w:id="100" w:name="_Toc2427"/>
      <w:bookmarkStart w:id="101" w:name="_Toc15396620"/>
      <w:r>
        <w:rPr>
          <w:rFonts w:hint="eastAsia" w:ascii="仿宋" w:hAnsi="仿宋" w:eastAsia="仿宋"/>
          <w:b w:val="0"/>
        </w:rPr>
        <w:t>二、收</w:t>
      </w:r>
      <w:r>
        <w:rPr>
          <w:rStyle w:val="29"/>
          <w:rFonts w:hint="eastAsia" w:ascii="仿宋" w:hAnsi="仿宋" w:eastAsia="仿宋"/>
          <w:b w:val="0"/>
          <w:bCs w:val="0"/>
        </w:rPr>
        <w:t>入决算表</w:t>
      </w:r>
      <w:bookmarkEnd w:id="100"/>
      <w:bookmarkEnd w:id="101"/>
    </w:p>
    <w:p>
      <w:pPr>
        <w:pStyle w:val="5"/>
        <w:rPr>
          <w:rFonts w:ascii="仿宋" w:hAnsi="仿宋" w:eastAsia="仿宋"/>
        </w:rPr>
      </w:pPr>
      <w:bookmarkStart w:id="102" w:name="_Toc27005"/>
      <w:bookmarkStart w:id="103"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102"/>
      <w:bookmarkEnd w:id="103"/>
    </w:p>
    <w:p>
      <w:pPr>
        <w:pStyle w:val="5"/>
        <w:rPr>
          <w:rFonts w:ascii="仿宋" w:hAnsi="仿宋" w:eastAsia="仿宋"/>
          <w:b w:val="0"/>
        </w:rPr>
      </w:pPr>
      <w:bookmarkStart w:id="104" w:name="_Toc15396622"/>
      <w:bookmarkStart w:id="105" w:name="_Toc19555"/>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104"/>
      <w:bookmarkEnd w:id="105"/>
    </w:p>
    <w:p>
      <w:pPr>
        <w:pStyle w:val="5"/>
        <w:rPr>
          <w:rStyle w:val="29"/>
          <w:rFonts w:ascii="仿宋" w:hAnsi="仿宋" w:eastAsia="仿宋"/>
          <w:b w:val="0"/>
          <w:bCs w:val="0"/>
        </w:rPr>
      </w:pPr>
      <w:bookmarkStart w:id="106" w:name="_Toc5790"/>
      <w:bookmarkStart w:id="107"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106"/>
      <w:bookmarkEnd w:id="107"/>
      <w:bookmarkStart w:id="108" w:name="_Toc15396624"/>
    </w:p>
    <w:p>
      <w:pPr>
        <w:pStyle w:val="5"/>
        <w:rPr>
          <w:rFonts w:ascii="仿宋" w:hAnsi="仿宋" w:eastAsia="仿宋"/>
        </w:rPr>
      </w:pPr>
      <w:bookmarkStart w:id="109" w:name="_Toc11282"/>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108"/>
      <w:bookmarkEnd w:id="109"/>
    </w:p>
    <w:p>
      <w:pPr>
        <w:pStyle w:val="5"/>
        <w:rPr>
          <w:rFonts w:ascii="仿宋" w:hAnsi="仿宋" w:eastAsia="仿宋"/>
        </w:rPr>
      </w:pPr>
      <w:bookmarkStart w:id="110" w:name="_Toc26744"/>
      <w:bookmarkStart w:id="111"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110"/>
      <w:bookmarkEnd w:id="111"/>
    </w:p>
    <w:p>
      <w:pPr>
        <w:pStyle w:val="5"/>
        <w:rPr>
          <w:rFonts w:ascii="仿宋" w:hAnsi="仿宋" w:eastAsia="仿宋"/>
        </w:rPr>
      </w:pPr>
      <w:bookmarkStart w:id="112" w:name="_Toc29040"/>
      <w:bookmarkStart w:id="113"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112"/>
      <w:bookmarkEnd w:id="113"/>
    </w:p>
    <w:p>
      <w:pPr>
        <w:pStyle w:val="5"/>
        <w:rPr>
          <w:rFonts w:ascii="仿宋" w:hAnsi="仿宋" w:eastAsia="仿宋"/>
        </w:rPr>
      </w:pPr>
      <w:bookmarkStart w:id="114" w:name="_Toc16062"/>
      <w:bookmarkStart w:id="115"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114"/>
      <w:bookmarkEnd w:id="115"/>
    </w:p>
    <w:p>
      <w:pPr>
        <w:pStyle w:val="5"/>
        <w:rPr>
          <w:rFonts w:ascii="仿宋" w:hAnsi="仿宋" w:eastAsia="仿宋"/>
        </w:rPr>
      </w:pPr>
      <w:bookmarkStart w:id="116" w:name="_Toc15396628"/>
      <w:bookmarkStart w:id="117" w:name="_Toc30244"/>
      <w:r>
        <w:rPr>
          <w:rStyle w:val="29"/>
          <w:rFonts w:hint="eastAsia" w:ascii="仿宋" w:hAnsi="仿宋" w:eastAsia="仿宋"/>
          <w:b w:val="0"/>
          <w:bCs w:val="0"/>
        </w:rPr>
        <w:t>十、</w:t>
      </w:r>
      <w:r>
        <w:rPr>
          <w:rFonts w:hint="eastAsia" w:ascii="仿宋" w:hAnsi="仿宋" w:eastAsia="仿宋"/>
          <w:b w:val="0"/>
        </w:rPr>
        <w:t>一</w:t>
      </w:r>
      <w:r>
        <w:rPr>
          <w:rStyle w:val="29"/>
          <w:rFonts w:hint="eastAsia" w:ascii="仿宋" w:hAnsi="仿宋" w:eastAsia="仿宋"/>
          <w:b w:val="0"/>
          <w:bCs w:val="0"/>
        </w:rPr>
        <w:t>般公共预算财政拨款“三公”经费支出决算表</w:t>
      </w:r>
      <w:bookmarkEnd w:id="116"/>
      <w:bookmarkEnd w:id="117"/>
    </w:p>
    <w:p>
      <w:pPr>
        <w:pStyle w:val="5"/>
        <w:rPr>
          <w:rFonts w:ascii="仿宋" w:hAnsi="仿宋" w:eastAsia="仿宋"/>
        </w:rPr>
      </w:pPr>
      <w:bookmarkStart w:id="118" w:name="_Toc15396629"/>
      <w:bookmarkStart w:id="119" w:name="_Toc10801"/>
      <w:r>
        <w:rPr>
          <w:rStyle w:val="29"/>
          <w:rFonts w:hint="eastAsia" w:ascii="仿宋" w:hAnsi="仿宋" w:eastAsia="仿宋"/>
          <w:b w:val="0"/>
          <w:bCs w:val="0"/>
        </w:rPr>
        <w:t>十一、</w:t>
      </w:r>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118"/>
      <w:bookmarkEnd w:id="119"/>
    </w:p>
    <w:p>
      <w:pPr>
        <w:pStyle w:val="5"/>
        <w:rPr>
          <w:rFonts w:ascii="仿宋" w:hAnsi="仿宋" w:eastAsia="仿宋"/>
        </w:rPr>
      </w:pPr>
      <w:bookmarkStart w:id="120" w:name="_Toc15396630"/>
      <w:bookmarkStart w:id="121" w:name="_Toc5820"/>
      <w:r>
        <w:rPr>
          <w:rStyle w:val="29"/>
          <w:rFonts w:hint="eastAsia" w:ascii="仿宋" w:hAnsi="仿宋" w:eastAsia="仿宋"/>
          <w:b w:val="0"/>
          <w:bCs w:val="0"/>
        </w:rPr>
        <w:t>十二、</w:t>
      </w:r>
      <w:r>
        <w:rPr>
          <w:rFonts w:hint="eastAsia" w:ascii="仿宋" w:hAnsi="仿宋" w:eastAsia="仿宋"/>
          <w:b w:val="0"/>
        </w:rPr>
        <w:t>政</w:t>
      </w:r>
      <w:r>
        <w:rPr>
          <w:rStyle w:val="29"/>
          <w:rFonts w:hint="eastAsia" w:ascii="仿宋" w:hAnsi="仿宋" w:eastAsia="仿宋"/>
          <w:b w:val="0"/>
          <w:bCs w:val="0"/>
        </w:rPr>
        <w:t>府性基金预算财政拨款“三公”经费支出决算表</w:t>
      </w:r>
      <w:bookmarkEnd w:id="120"/>
      <w:bookmarkEnd w:id="121"/>
    </w:p>
    <w:p>
      <w:pPr>
        <w:pStyle w:val="5"/>
        <w:rPr>
          <w:rStyle w:val="29"/>
          <w:rFonts w:ascii="仿宋" w:hAnsi="仿宋" w:eastAsia="仿宋"/>
          <w:b w:val="0"/>
          <w:bCs w:val="0"/>
        </w:rPr>
      </w:pPr>
      <w:bookmarkStart w:id="122" w:name="_Toc12468"/>
      <w:bookmarkStart w:id="123" w:name="_Toc15396631"/>
      <w:r>
        <w:rPr>
          <w:rStyle w:val="29"/>
          <w:rFonts w:hint="eastAsia" w:ascii="仿宋" w:hAnsi="仿宋" w:eastAsia="仿宋"/>
          <w:b w:val="0"/>
          <w:bCs w:val="0"/>
        </w:rPr>
        <w:t>十三、</w:t>
      </w:r>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22"/>
      <w:bookmarkEnd w:id="123"/>
    </w:p>
    <w:p>
      <w:pPr>
        <w:rPr>
          <w:rFonts w:eastAsia="仿宋"/>
        </w:rPr>
      </w:pPr>
      <w:bookmarkStart w:id="124" w:name="_Toc5876"/>
      <w:r>
        <w:rPr>
          <w:rStyle w:val="29"/>
          <w:rFonts w:hint="eastAsia" w:ascii="仿宋" w:hAnsi="仿宋" w:eastAsia="仿宋"/>
          <w:b w:val="0"/>
          <w:bCs w:val="0"/>
        </w:rPr>
        <w:t>十四、国有资本经营预算财政拨款支出决算表</w:t>
      </w:r>
      <w:bookmarkEnd w:id="124"/>
    </w:p>
    <w:p>
      <w:pPr>
        <w:rPr>
          <w:rFonts w:ascii="Times New Roman" w:hAnsi="Times New Roman" w:eastAsia="仿宋"/>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21</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7B68D73"/>
    <w:multiLevelType w:val="singleLevel"/>
    <w:tmpl w:val="57B68D73"/>
    <w:lvl w:ilvl="0" w:tentative="0">
      <w:start w:val="2"/>
      <w:numFmt w:val="chineseCounting"/>
      <w:suff w:val="nothing"/>
      <w:lvlText w:val="（%1）"/>
      <w:lvlJc w:val="left"/>
      <w:rPr>
        <w:rFonts w:hint="eastAsia"/>
      </w:rPr>
    </w:lvl>
  </w:abstractNum>
  <w:abstractNum w:abstractNumId="4">
    <w:nsid w:val="5D02F2FF"/>
    <w:multiLevelType w:val="singleLevel"/>
    <w:tmpl w:val="5D02F2FF"/>
    <w:lvl w:ilvl="0" w:tentative="0">
      <w:start w:val="2"/>
      <w:numFmt w:val="chineseCounting"/>
      <w:suff w:val="nothing"/>
      <w:lvlText w:val="（%1）"/>
      <w:lvlJc w:val="left"/>
      <w:pPr>
        <w:ind w:left="-10"/>
      </w:pPr>
      <w:rPr>
        <w:rFonts w:hint="eastAsi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OWI3MzFlZjE5YjFhOWQwNjQ1ZjgwNDMxYWI3Mz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67C6FD8"/>
    <w:rsid w:val="07996F6E"/>
    <w:rsid w:val="099673C5"/>
    <w:rsid w:val="09BE45FC"/>
    <w:rsid w:val="0A2032A3"/>
    <w:rsid w:val="0FAB2C14"/>
    <w:rsid w:val="10035B53"/>
    <w:rsid w:val="101860EC"/>
    <w:rsid w:val="10C055FF"/>
    <w:rsid w:val="113458C1"/>
    <w:rsid w:val="118107EC"/>
    <w:rsid w:val="125E0C94"/>
    <w:rsid w:val="13D50BC4"/>
    <w:rsid w:val="148115D7"/>
    <w:rsid w:val="16BB723D"/>
    <w:rsid w:val="1BE8440E"/>
    <w:rsid w:val="1D155CEE"/>
    <w:rsid w:val="224E286E"/>
    <w:rsid w:val="23860B96"/>
    <w:rsid w:val="23CC5D77"/>
    <w:rsid w:val="240371BF"/>
    <w:rsid w:val="26901C68"/>
    <w:rsid w:val="291B091B"/>
    <w:rsid w:val="29FD04D3"/>
    <w:rsid w:val="2C8A61B5"/>
    <w:rsid w:val="2DF04E50"/>
    <w:rsid w:val="2FF721A3"/>
    <w:rsid w:val="319F7F4E"/>
    <w:rsid w:val="31FF7531"/>
    <w:rsid w:val="3467458B"/>
    <w:rsid w:val="36AA5135"/>
    <w:rsid w:val="37E16F03"/>
    <w:rsid w:val="38452C5E"/>
    <w:rsid w:val="39041BF8"/>
    <w:rsid w:val="3C5C7C24"/>
    <w:rsid w:val="3D98207C"/>
    <w:rsid w:val="424E291D"/>
    <w:rsid w:val="44E268DA"/>
    <w:rsid w:val="4A627F82"/>
    <w:rsid w:val="4B4F25DA"/>
    <w:rsid w:val="4BE068DB"/>
    <w:rsid w:val="4CC70221"/>
    <w:rsid w:val="4D577224"/>
    <w:rsid w:val="4D7349B5"/>
    <w:rsid w:val="4DD42149"/>
    <w:rsid w:val="4EAB630A"/>
    <w:rsid w:val="4ECE2238"/>
    <w:rsid w:val="4F6E4B96"/>
    <w:rsid w:val="55317E8B"/>
    <w:rsid w:val="56245B81"/>
    <w:rsid w:val="563524A8"/>
    <w:rsid w:val="5AF92295"/>
    <w:rsid w:val="5CD71FC4"/>
    <w:rsid w:val="5D9859E6"/>
    <w:rsid w:val="5F6A754C"/>
    <w:rsid w:val="5FBE31F1"/>
    <w:rsid w:val="6426161C"/>
    <w:rsid w:val="6923307C"/>
    <w:rsid w:val="69FE5797"/>
    <w:rsid w:val="6A263B5B"/>
    <w:rsid w:val="6BDC1F61"/>
    <w:rsid w:val="6C4A05C8"/>
    <w:rsid w:val="6E7E3605"/>
    <w:rsid w:val="6EB73ECF"/>
    <w:rsid w:val="6EC94DD9"/>
    <w:rsid w:val="6FAE3DF2"/>
    <w:rsid w:val="6FF5CC65"/>
    <w:rsid w:val="71241873"/>
    <w:rsid w:val="715C0E4B"/>
    <w:rsid w:val="71827CA0"/>
    <w:rsid w:val="71C4123B"/>
    <w:rsid w:val="72734D90"/>
    <w:rsid w:val="730D2C48"/>
    <w:rsid w:val="73180B7A"/>
    <w:rsid w:val="73475B7C"/>
    <w:rsid w:val="735B1B56"/>
    <w:rsid w:val="73AD73D5"/>
    <w:rsid w:val="73B6EB34"/>
    <w:rsid w:val="74FC1588"/>
    <w:rsid w:val="79EE5BA4"/>
    <w:rsid w:val="7A894339"/>
    <w:rsid w:val="7D3B64D8"/>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25"/>
    <w:qFormat/>
    <w:uiPriority w:val="99"/>
    <w:pPr>
      <w:spacing w:beforeLines="30"/>
    </w:pPr>
    <w:rPr>
      <w:rFonts w:ascii="仿宋_GB2312" w:eastAsia="仿宋_GB2312"/>
      <w:kern w:val="0"/>
      <w:sz w:val="30"/>
    </w:rPr>
  </w:style>
  <w:style w:type="paragraph" w:customStyle="1" w:styleId="3">
    <w:name w:val="样式1"/>
    <w:basedOn w:val="1"/>
    <w:qFormat/>
    <w:uiPriority w:val="0"/>
    <w:rPr>
      <w:b/>
      <w:color w:val="538135"/>
      <w:sz w:val="28"/>
    </w:rPr>
  </w:style>
  <w:style w:type="paragraph" w:styleId="7">
    <w:name w:val="Body Text First Indent"/>
    <w:basedOn w:val="2"/>
    <w:next w:val="8"/>
    <w:qFormat/>
    <w:uiPriority w:val="0"/>
    <w:pPr>
      <w:ind w:firstLine="420" w:firstLineChars="100"/>
    </w:pPr>
    <w:rPr>
      <w:rFonts w:eastAsia="仿宋_GB2312"/>
    </w:rPr>
  </w:style>
  <w:style w:type="paragraph" w:styleId="8">
    <w:name w:val="Body Text First Indent 2"/>
    <w:basedOn w:val="9"/>
    <w:qFormat/>
    <w:uiPriority w:val="0"/>
    <w:pPr>
      <w:ind w:firstLine="420" w:firstLineChars="200"/>
    </w:pPr>
  </w:style>
  <w:style w:type="paragraph" w:styleId="9">
    <w:name w:val="Body Text Indent"/>
    <w:basedOn w:val="1"/>
    <w:qFormat/>
    <w:uiPriority w:val="0"/>
    <w:pPr>
      <w:spacing w:after="120"/>
      <w:ind w:left="420" w:leftChars="200"/>
    </w:pPr>
    <w:rPr>
      <w:rFonts w:eastAsia="Times New Roman"/>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1"/>
    <w:semiHidden/>
    <w:unhideWhenUsed/>
    <w:qFormat/>
    <w:uiPriority w:val="99"/>
    <w:rPr>
      <w:sz w:val="18"/>
      <w:szCs w:val="18"/>
    </w:rPr>
  </w:style>
  <w:style w:type="paragraph" w:styleId="12">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3"/>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2"/>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4"/>
    <w:qFormat/>
    <w:uiPriority w:val="9"/>
    <w:rPr>
      <w:rFonts w:ascii="Times New Roman" w:hAnsi="Times New Roman"/>
      <w:b/>
      <w:bCs/>
      <w:kern w:val="44"/>
      <w:sz w:val="44"/>
      <w:szCs w:val="44"/>
    </w:rPr>
  </w:style>
  <w:style w:type="character" w:customStyle="1" w:styleId="29">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1"/>
    <w:semiHidden/>
    <w:qFormat/>
    <w:uiPriority w:val="99"/>
    <w:rPr>
      <w:rFonts w:ascii="Times New Roman" w:hAnsi="Times New Roman"/>
      <w:kern w:val="2"/>
      <w:sz w:val="18"/>
      <w:szCs w:val="18"/>
    </w:rPr>
  </w:style>
  <w:style w:type="character" w:customStyle="1" w:styleId="32">
    <w:name w:val="标题 3 Char"/>
    <w:basedOn w:val="16"/>
    <w:link w:val="6"/>
    <w:qFormat/>
    <w:uiPriority w:val="9"/>
    <w:rPr>
      <w:rFonts w:ascii="Times New Roman" w:hAnsi="Times New Roman"/>
      <w:b/>
      <w:bCs/>
      <w:kern w:val="2"/>
      <w:sz w:val="32"/>
      <w:szCs w:val="32"/>
    </w:rPr>
  </w:style>
  <w:style w:type="paragraph" w:customStyle="1" w:styleId="33">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 Char Char6"/>
    <w:basedOn w:val="16"/>
    <w:link w:val="4"/>
    <w:qFormat/>
    <w:locked/>
    <w:uiPriority w:val="9"/>
    <w:rPr>
      <w:rFonts w:ascii="Times New Roman" w:hAnsi="Times New Roman" w:cs="Times New Roman"/>
      <w:b/>
      <w:bCs/>
      <w:kern w:val="44"/>
      <w:sz w:val="44"/>
      <w:szCs w:val="44"/>
    </w:rPr>
  </w:style>
  <w:style w:type="character" w:customStyle="1" w:styleId="35">
    <w:name w:val=" Char Char5"/>
    <w:basedOn w:val="16"/>
    <w:link w:val="5"/>
    <w:qFormat/>
    <w:locked/>
    <w:uiPriority w:val="9"/>
    <w:rPr>
      <w:rFonts w:ascii="Cambria" w:hAnsi="Cambria" w:eastAsia="宋体" w:cs="Times New Roman"/>
      <w:b/>
      <w:bCs/>
      <w:kern w:val="2"/>
      <w:sz w:val="32"/>
      <w:szCs w:val="32"/>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20&#24037;&#20316;&#34920;%20(2).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20&#24037;&#20316;&#34920;%20(2).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20(2).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20(2).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20&#24037;&#20316;&#34920;%20(2).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20(2).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manualLayout>
          <c:layoutTarget val="inner"/>
          <c:xMode val="edge"/>
          <c:yMode val="edge"/>
          <c:x val="0.0650833333333333"/>
          <c:y val="0.154398148148148"/>
          <c:w val="0.894638888888889"/>
          <c:h val="0.71166666666666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 (2).xls]Sheet1'!$A$2:$D$2</c:f>
              <c:strCache>
                <c:ptCount val="4"/>
                <c:pt idx="0">
                  <c:v>2020年收入</c:v>
                </c:pt>
                <c:pt idx="1">
                  <c:v>2021年收入</c:v>
                </c:pt>
                <c:pt idx="2">
                  <c:v>2020年支出</c:v>
                </c:pt>
                <c:pt idx="3">
                  <c:v>2021年支出</c:v>
                </c:pt>
              </c:strCache>
            </c:strRef>
          </c:cat>
          <c:val>
            <c:numRef>
              <c:f>'[新建 XLS 工作表 (2).xls]Sheet1'!$A$3:$D$3</c:f>
              <c:numCache>
                <c:formatCode>General</c:formatCode>
                <c:ptCount val="4"/>
                <c:pt idx="0">
                  <c:v>746.99</c:v>
                </c:pt>
                <c:pt idx="1">
                  <c:v>760.82</c:v>
                </c:pt>
                <c:pt idx="2">
                  <c:v>839.19</c:v>
                </c:pt>
                <c:pt idx="3">
                  <c:v>851.73</c:v>
                </c:pt>
              </c:numCache>
            </c:numRef>
          </c:val>
        </c:ser>
        <c:dLbls>
          <c:showLegendKey val="0"/>
          <c:showVal val="1"/>
          <c:showCatName val="0"/>
          <c:showSerName val="0"/>
          <c:showPercent val="0"/>
          <c:showBubbleSize val="0"/>
        </c:dLbls>
        <c:gapWidth val="219"/>
        <c:overlap val="-27"/>
        <c:axId val="766486754"/>
        <c:axId val="993395368"/>
      </c:barChart>
      <c:catAx>
        <c:axId val="7664867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3395368"/>
        <c:crosses val="autoZero"/>
        <c:auto val="1"/>
        <c:lblAlgn val="ctr"/>
        <c:lblOffset val="100"/>
        <c:noMultiLvlLbl val="0"/>
      </c:catAx>
      <c:valAx>
        <c:axId val="993395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648675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 (2).xls]Sheet2'!$B$4:$C$4</c:f>
              <c:strCache>
                <c:ptCount val="2"/>
                <c:pt idx="0">
                  <c:v>一般公共预算财政拨款收入</c:v>
                </c:pt>
                <c:pt idx="1">
                  <c:v>政府性基金预算财政拨款收入</c:v>
                </c:pt>
              </c:strCache>
            </c:strRef>
          </c:cat>
          <c:val>
            <c:numRef>
              <c:f>'[新建 XLS 工作表 (2).xls]Sheet2'!$B$5:$C$5</c:f>
              <c:numCache>
                <c:formatCode>General</c:formatCode>
                <c:ptCount val="2"/>
                <c:pt idx="0">
                  <c:v>756.63</c:v>
                </c:pt>
                <c:pt idx="1">
                  <c:v>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manualLayout>
          <c:xMode val="edge"/>
          <c:yMode val="edge"/>
          <c:x val="0.356985091109884"/>
          <c:y val="0.0241468126207341"/>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 (2).xls]Sheet3'!$A$1:$B$1</c:f>
              <c:strCache>
                <c:ptCount val="2"/>
                <c:pt idx="0">
                  <c:v>基本支出</c:v>
                </c:pt>
                <c:pt idx="1">
                  <c:v>项目支出</c:v>
                </c:pt>
              </c:strCache>
            </c:strRef>
          </c:cat>
          <c:val>
            <c:numRef>
              <c:f>'[新建 XLS 工作表 (2).xls]Sheet3'!$A$2:$B$2</c:f>
              <c:numCache>
                <c:formatCode>General</c:formatCode>
                <c:ptCount val="2"/>
                <c:pt idx="0">
                  <c:v>650.52</c:v>
                </c:pt>
                <c:pt idx="1">
                  <c:v>201.21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 (2).xls]Sheet5'!$A$2:$D$2</c:f>
              <c:strCache>
                <c:ptCount val="4"/>
                <c:pt idx="0">
                  <c:v>2020年收入</c:v>
                </c:pt>
                <c:pt idx="1">
                  <c:v>2021年收入</c:v>
                </c:pt>
                <c:pt idx="2">
                  <c:v>2020年支出</c:v>
                </c:pt>
                <c:pt idx="3">
                  <c:v>2021年支出</c:v>
                </c:pt>
              </c:strCache>
            </c:strRef>
          </c:cat>
          <c:val>
            <c:numRef>
              <c:f>'[新建 XLS 工作表 (2).xls]Sheet5'!$A$3:$D$3</c:f>
              <c:numCache>
                <c:formatCode>General</c:formatCode>
                <c:ptCount val="4"/>
                <c:pt idx="0">
                  <c:v>746.99</c:v>
                </c:pt>
                <c:pt idx="1">
                  <c:v>760.82</c:v>
                </c:pt>
                <c:pt idx="2">
                  <c:v>839.19</c:v>
                </c:pt>
                <c:pt idx="3">
                  <c:v>851.73</c:v>
                </c:pt>
              </c:numCache>
            </c:numRef>
          </c:val>
        </c:ser>
        <c:dLbls>
          <c:showLegendKey val="0"/>
          <c:showVal val="1"/>
          <c:showCatName val="0"/>
          <c:showSerName val="0"/>
          <c:showPercent val="0"/>
          <c:showBubbleSize val="0"/>
        </c:dLbls>
        <c:gapWidth val="219"/>
        <c:overlap val="-27"/>
        <c:axId val="856280844"/>
        <c:axId val="695126239"/>
      </c:barChart>
      <c:catAx>
        <c:axId val="8562808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5126239"/>
        <c:crosses val="autoZero"/>
        <c:auto val="1"/>
        <c:lblAlgn val="ctr"/>
        <c:lblOffset val="100"/>
        <c:noMultiLvlLbl val="0"/>
      </c:catAx>
      <c:valAx>
        <c:axId val="695126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2808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782777777777778"/>
          <c:y val="0.16412037037037"/>
          <c:w val="0.894638888888889"/>
          <c:h val="0.71166666666666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 (2).xls]Sheet4'!$A$2:$B$2</c:f>
              <c:strCache>
                <c:ptCount val="2"/>
                <c:pt idx="0">
                  <c:v>2020年支出</c:v>
                </c:pt>
                <c:pt idx="1">
                  <c:v>2021年支出</c:v>
                </c:pt>
              </c:strCache>
            </c:strRef>
          </c:cat>
          <c:val>
            <c:numRef>
              <c:f>'[新建 XLS 工作表 (2).xls]Sheet4'!$A$3:$B$3</c:f>
              <c:numCache>
                <c:formatCode>General</c:formatCode>
                <c:ptCount val="2"/>
                <c:pt idx="0">
                  <c:v>814.37</c:v>
                </c:pt>
                <c:pt idx="1">
                  <c:v>842.83</c:v>
                </c:pt>
              </c:numCache>
            </c:numRef>
          </c:val>
        </c:ser>
        <c:dLbls>
          <c:showLegendKey val="0"/>
          <c:showVal val="1"/>
          <c:showCatName val="0"/>
          <c:showSerName val="0"/>
          <c:showPercent val="0"/>
          <c:showBubbleSize val="0"/>
        </c:dLbls>
        <c:gapWidth val="219"/>
        <c:overlap val="-27"/>
        <c:axId val="816876594"/>
        <c:axId val="533053179"/>
      </c:barChart>
      <c:catAx>
        <c:axId val="8168765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3053179"/>
        <c:crosses val="autoZero"/>
        <c:auto val="1"/>
        <c:lblAlgn val="ctr"/>
        <c:lblOffset val="100"/>
        <c:noMultiLvlLbl val="0"/>
      </c:catAx>
      <c:valAx>
        <c:axId val="5330531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87659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0902041462256686"/>
                  <c:y val="-0.07201355549279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761028820452"/>
                  <c:y val="0.049253343431123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51758564648277"/>
                  <c:y val="0.0007488166017721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52909403391936"/>
                  <c:y val="-0.037106914740490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25734282143316"/>
                  <c:y val="-0.047250618401358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14694680603474"/>
                  <c:y val="-0.0267520413642866"/>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862478240227884"/>
                      <c:h val="0.0940412312905959"/>
                    </c:manualLayout>
                  </c15:layout>
                </c:ext>
              </c:extLst>
            </c:dLbl>
            <c:dLbl>
              <c:idx val="6"/>
              <c:layout>
                <c:manualLayout>
                  <c:x val="0.121805735425459"/>
                  <c:y val="0.0049333395462673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 (2).xls]Sheet6'!$A$1:$G$1</c:f>
              <c:strCache>
                <c:ptCount val="7"/>
                <c:pt idx="0">
                  <c:v>一般公共服务（类）</c:v>
                </c:pt>
                <c:pt idx="1">
                  <c:v>城乡社区（类）</c:v>
                </c:pt>
                <c:pt idx="2">
                  <c:v>文化旅游体育与传媒（类）</c:v>
                </c:pt>
                <c:pt idx="3">
                  <c:v>社会保障和就业（类）</c:v>
                </c:pt>
                <c:pt idx="4">
                  <c:v>卫生健康（类）</c:v>
                </c:pt>
                <c:pt idx="5">
                  <c:v>农林水（类）</c:v>
                </c:pt>
                <c:pt idx="6">
                  <c:v>住房保障</c:v>
                </c:pt>
              </c:strCache>
            </c:strRef>
          </c:cat>
          <c:val>
            <c:numRef>
              <c:f>'[新建 XLS 工作表 (2).xls]Sheet6'!$A$2:$G$2</c:f>
              <c:numCache>
                <c:formatCode>General</c:formatCode>
                <c:ptCount val="7"/>
                <c:pt idx="0">
                  <c:v>727.04</c:v>
                </c:pt>
                <c:pt idx="1">
                  <c:v>7.65</c:v>
                </c:pt>
                <c:pt idx="2">
                  <c:v>8</c:v>
                </c:pt>
                <c:pt idx="3">
                  <c:v>49.99</c:v>
                </c:pt>
                <c:pt idx="4">
                  <c:v>19.4</c:v>
                </c:pt>
                <c:pt idx="5">
                  <c:v>2.83</c:v>
                </c:pt>
                <c:pt idx="6">
                  <c:v>27.92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公务用车运行维护费</c:v>
                </c:pt>
                <c:pt idx="1">
                  <c:v>公务用车购置费</c:v>
                </c:pt>
                <c:pt idx="2">
                  <c:v>因公出国（境）费</c:v>
                </c:pt>
                <c:pt idx="3">
                  <c:v>公务接待费</c:v>
                </c:pt>
              </c:strCache>
            </c:strRef>
          </c:cat>
          <c:val>
            <c:numRef>
              <c:f>Sheet1!$B$2:$B$5</c:f>
              <c:numCache>
                <c:formatCode>General</c:formatCode>
                <c:ptCount val="4"/>
                <c:pt idx="0">
                  <c:v>1.9</c:v>
                </c:pt>
                <c:pt idx="1">
                  <c:v>0</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50</Pages>
  <Words>19581</Words>
  <Characters>20724</Characters>
  <Lines>57</Lines>
  <Paragraphs>16</Paragraphs>
  <TotalTime>10</TotalTime>
  <ScaleCrop>false</ScaleCrop>
  <LinksUpToDate>false</LinksUpToDate>
  <CharactersWithSpaces>20907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收发员</cp:lastModifiedBy>
  <cp:lastPrinted>2022-08-08T09:11:00Z</cp:lastPrinted>
  <dcterms:modified xsi:type="dcterms:W3CDTF">2024-10-29T07:41:37Z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B0BBEF390F9F4CB08293047C6D0A6ADF_13</vt:lpwstr>
  </property>
  <property fmtid="{D5CDD505-2E9C-101B-9397-08002B2CF9AE}" pid="4" name="KSOSaveFontToCloudKey">
    <vt:lpwstr>368665874_btnclosed</vt:lpwstr>
  </property>
</Properties>
</file>