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77425"/>
      <w:bookmarkStart w:id="3" w:name="_Toc1539647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7426"/>
      <w:bookmarkStart w:id="9" w:name="_Toc15396476"/>
      <w:bookmarkStart w:id="10" w:name="_Toc15378442"/>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r>
        <w:rPr>
          <w:rFonts w:hint="eastAsia" w:ascii="方正小标宋简体" w:hAnsi="方正小标宋简体" w:eastAsia="方正小标宋简体" w:cs="方正小标宋简体"/>
          <w:sz w:val="72"/>
          <w:szCs w:val="72"/>
          <w:lang w:val="en-US" w:eastAsia="zh-CN"/>
        </w:rPr>
        <w:t>陶家渡街道办事处</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公开时间：2023年</w:t>
      </w:r>
      <w:r>
        <w:rPr>
          <w:rFonts w:hint="eastAsia"/>
          <w:lang w:val="en-US" w:eastAsia="zh-CN"/>
        </w:rPr>
        <w:t>10</w:t>
      </w:r>
      <w:r>
        <w:rPr>
          <w:rFonts w:hint="eastAsia"/>
        </w:rPr>
        <w:t>月</w:t>
      </w:r>
      <w:r>
        <w:rPr>
          <w:rFonts w:hint="eastAsia"/>
          <w:lang w:val="en-US" w:eastAsia="zh-CN"/>
        </w:rPr>
        <w:t>26</w:t>
      </w:r>
      <w:r>
        <w:rPr>
          <w:rFonts w:hint="eastAsia"/>
        </w:rPr>
        <w:t>日</w:t>
      </w:r>
    </w:p>
    <w:p/>
    <w:p>
      <w:pPr>
        <w:pStyle w:val="14"/>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ab/>
      </w:r>
      <w:r>
        <w:rPr>
          <w:rFonts w:hint="eastAsia"/>
          <w:sz w:val="24"/>
          <w:lang w:val="en-US" w:eastAsia="zh-CN"/>
        </w:rPr>
        <w:tab/>
      </w:r>
      <w:r>
        <w:rPr>
          <w:rFonts w:hint="eastAsia"/>
          <w:sz w:val="24"/>
          <w:lang w:val="en-US" w:eastAsia="zh-CN"/>
        </w:rPr>
        <w:t>4</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sz w:val="24"/>
          <w:lang w:val="en-US" w:eastAsia="zh-CN"/>
        </w:rPr>
      </w:pPr>
      <w:r>
        <w:rPr>
          <w:rFonts w:hint="eastAsia"/>
          <w:sz w:val="24"/>
        </w:rPr>
        <w:t>一、部门职责</w:t>
      </w:r>
      <w:r>
        <w:rPr>
          <w:rFonts w:hint="eastAsia"/>
          <w:sz w:val="24"/>
          <w:lang w:val="en-US" w:eastAsia="zh-CN"/>
        </w:rPr>
        <w:tab/>
      </w:r>
      <w:r>
        <w:rPr>
          <w:rFonts w:hint="eastAsia"/>
          <w:sz w:val="24"/>
          <w:lang w:val="en-US" w:eastAsia="zh-CN"/>
        </w:rPr>
        <w:tab/>
      </w:r>
      <w:r>
        <w:rPr>
          <w:rFonts w:hint="eastAsia"/>
          <w:sz w:val="24"/>
          <w:lang w:val="en-US" w:eastAsia="zh-CN"/>
        </w:rPr>
        <w:t>4</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ab/>
      </w:r>
      <w:r>
        <w:rPr>
          <w:rFonts w:hint="eastAsia"/>
          <w:sz w:val="24"/>
          <w:lang w:val="en-US" w:eastAsia="zh-CN"/>
        </w:rPr>
        <w:tab/>
      </w:r>
      <w:r>
        <w:rPr>
          <w:rFonts w:hint="eastAsia"/>
          <w:sz w:val="24"/>
          <w:lang w:val="en-US" w:eastAsia="zh-CN"/>
        </w:rPr>
        <w:t>4</w:t>
      </w:r>
    </w:p>
    <w:p>
      <w:pPr>
        <w:pStyle w:val="14"/>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before="0" w:line="440" w:lineRule="exact"/>
        <w:jc w:val="left"/>
        <w:textAlignment w:val="auto"/>
        <w:rPr>
          <w:rFonts w:hint="default" w:eastAsia="仿宋"/>
          <w:sz w:val="24"/>
          <w:szCs w:val="24"/>
          <w:lang w:val="en-US" w:eastAsia="zh-CN"/>
        </w:rPr>
      </w:pPr>
      <w:r>
        <w:rPr>
          <w:rFonts w:hint="eastAsia"/>
          <w:sz w:val="24"/>
        </w:rPr>
        <w:t>第二部分 2022年度部门决算情况说明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ab/>
      </w:r>
      <w:r>
        <w:rPr>
          <w:rFonts w:hint="eastAsia"/>
          <w:sz w:val="24"/>
          <w:lang w:val="en-US" w:eastAsia="zh-CN"/>
        </w:rPr>
        <w:t>7</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ab/>
      </w:r>
      <w:r>
        <w:rPr>
          <w:rFonts w:hint="eastAsia"/>
          <w:sz w:val="24"/>
          <w:lang w:val="en-US" w:eastAsia="zh-CN"/>
        </w:rPr>
        <w:t>8</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8</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12</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13</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ab/>
      </w:r>
      <w:r>
        <w:rPr>
          <w:rFonts w:hint="eastAsia"/>
          <w:sz w:val="24"/>
          <w:lang w:val="en-US" w:eastAsia="zh-CN"/>
        </w:rPr>
        <w:t>15</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ind w:leftChars="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ab/>
      </w:r>
      <w:r>
        <w:rPr>
          <w:rFonts w:hint="eastAsia" w:asciiTheme="minorEastAsia" w:hAnsiTheme="minorEastAsia" w:eastAsiaTheme="minorEastAsia" w:cstheme="minorEastAsia"/>
          <w:sz w:val="24"/>
          <w:lang w:val="en-US" w:eastAsia="zh-CN"/>
        </w:rPr>
        <w:tab/>
      </w:r>
      <w:r>
        <w:rPr>
          <w:rFonts w:hint="eastAsia" w:asciiTheme="minorEastAsia" w:hAnsiTheme="minorEastAsia" w:eastAsiaTheme="minorEastAsia" w:cstheme="minorEastAsia"/>
          <w:sz w:val="24"/>
          <w:lang w:val="en-US" w:eastAsia="zh-CN"/>
        </w:rPr>
        <w:t>15</w:t>
      </w:r>
    </w:p>
    <w:p>
      <w:pPr>
        <w:keepNext w:val="0"/>
        <w:keepLines w:val="0"/>
        <w:pageBreakBefore w:val="0"/>
        <w:widowControl w:val="0"/>
        <w:tabs>
          <w:tab w:val="right" w:leader="dot" w:pos="5040"/>
          <w:tab w:val="right" w:leader="dot" w:pos="8296"/>
          <w:tab w:val="right" w:leader="dot" w:pos="8400"/>
        </w:tabs>
        <w:kinsoku/>
        <w:wordWrap/>
        <w:overflowPunct/>
        <w:topLinePunct w:val="0"/>
        <w:autoSpaceDE/>
        <w:autoSpaceDN/>
        <w:bidi w:val="0"/>
        <w:adjustRightInd w:val="0"/>
        <w:snapToGrid w:val="0"/>
        <w:spacing w:line="440" w:lineRule="exact"/>
        <w:ind w:firstLine="420" w:firstLineChars="175"/>
        <w:jc w:val="left"/>
        <w:textAlignment w:val="auto"/>
        <w:rPr>
          <w:rFonts w:hint="default"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ab/>
      </w:r>
      <w:r>
        <w:rPr>
          <w:rFonts w:hint="eastAsia" w:asciiTheme="minorEastAsia" w:hAnsiTheme="minorEastAsia" w:eastAsiaTheme="minorEastAsia" w:cstheme="minorEastAsia"/>
          <w:sz w:val="24"/>
          <w:lang w:val="en-US" w:eastAsia="zh-CN"/>
        </w:rPr>
        <w:tab/>
      </w:r>
      <w:r>
        <w:rPr>
          <w:rFonts w:hint="eastAsia" w:asciiTheme="minorEastAsia" w:hAnsiTheme="minorEastAsia" w:eastAsiaTheme="minorEastAsia" w:cstheme="minorEastAsia"/>
          <w:sz w:val="24"/>
          <w:lang w:val="en-US" w:eastAsia="zh-CN"/>
        </w:rPr>
        <w:t>15</w:t>
      </w:r>
    </w:p>
    <w:p>
      <w:pPr>
        <w:pStyle w:val="14"/>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ab/>
      </w:r>
      <w:r>
        <w:rPr>
          <w:rFonts w:hint="eastAsia"/>
          <w:sz w:val="24"/>
          <w:lang w:val="en-US" w:eastAsia="zh-CN"/>
        </w:rPr>
        <w:t>17</w:t>
      </w:r>
    </w:p>
    <w:p>
      <w:pPr>
        <w:pStyle w:val="14"/>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ab/>
      </w:r>
      <w:r>
        <w:rPr>
          <w:rFonts w:hint="eastAsia"/>
          <w:sz w:val="24"/>
          <w:lang w:val="en-US" w:eastAsia="zh-CN"/>
        </w:rPr>
        <w:t>22</w:t>
      </w:r>
    </w:p>
    <w:p>
      <w:pPr>
        <w:pStyle w:val="14"/>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ab/>
      </w:r>
      <w:r>
        <w:rPr>
          <w:rFonts w:hint="eastAsia"/>
          <w:sz w:val="24"/>
          <w:lang w:val="en-US" w:eastAsia="zh-CN"/>
        </w:rPr>
        <w:t>59</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一、收入支出决算总表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二、收入决算表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三、支出决算表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四、财政拨款收入支出决算总表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五、财政拨款支出决算明细表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六、一般公共预算财政拨款支出决算表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七、一般公共预算财政拨款支出决算明细表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八、一般公共预算财政拨款基本支出决算明细表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九、一般公共预算财政拨款项目支出决算表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十、政府性基金预算财政拨款收入支出决算表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十一、国有资本经营预算财政拨款收入支出决算表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sz w:val="24"/>
        </w:rPr>
      </w:pPr>
      <w:r>
        <w:rPr>
          <w:rFonts w:hint="eastAsia"/>
          <w:sz w:val="24"/>
        </w:rPr>
        <w:t>十二、国有资本经营预算财政拨款支出决算表</w:t>
      </w:r>
    </w:p>
    <w:p>
      <w:pPr>
        <w:pStyle w:val="15"/>
        <w:keepNext w:val="0"/>
        <w:keepLines w:val="0"/>
        <w:pageBreakBefore w:val="0"/>
        <w:widowControl w:val="0"/>
        <w:tabs>
          <w:tab w:val="right" w:leader="dot" w:pos="5040"/>
          <w:tab w:val="right" w:leader="dot" w:pos="8400"/>
        </w:tabs>
        <w:kinsoku/>
        <w:wordWrap/>
        <w:overflowPunct/>
        <w:topLinePunct w:val="0"/>
        <w:autoSpaceDE/>
        <w:autoSpaceDN/>
        <w:bidi w:val="0"/>
        <w:adjustRightInd w:val="0"/>
        <w:snapToGrid w:val="0"/>
        <w:spacing w:line="440" w:lineRule="exact"/>
        <w:jc w:val="left"/>
        <w:textAlignment w:val="auto"/>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4"/>
        <w:jc w:val="center"/>
        <w:rPr>
          <w:rFonts w:ascii="黑体" w:eastAsia="黑体"/>
          <w:sz w:val="32"/>
          <w:szCs w:val="32"/>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pStyle w:val="5"/>
        <w:numPr>
          <w:ilvl w:val="0"/>
          <w:numId w:val="1"/>
        </w:numPr>
        <w:rPr>
          <w:rFonts w:ascii="黑体" w:hAnsi="黑体" w:eastAsia="黑体"/>
          <w:b w:val="0"/>
        </w:rPr>
      </w:pPr>
      <w:r>
        <w:rPr>
          <w:rFonts w:hint="eastAsia" w:ascii="黑体" w:hAnsi="黑体" w:eastAsia="黑体"/>
          <w:b w:val="0"/>
        </w:rPr>
        <w:t>部门职责</w:t>
      </w:r>
    </w:p>
    <w:p>
      <w:pPr>
        <w:snapToGrid w:val="0"/>
        <w:spacing w:line="600" w:lineRule="atLeast"/>
        <w:ind w:firstLine="624" w:firstLineChars="200"/>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陶家渡街道办事处是西区人民政府的派出机构，其主要职能是：</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1.宣传贯彻党的路线、方针、政策和国家的法律、法规，执行区委、区政府的决议、决定；组织党员群众保证区委、区政府各项任务在辖区内顺利实施。</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2.代表西区人民政府授权对本辖区内的政府职能管理权。</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3.负责本辖区内精神文明建设、社会治安综合治理、爱国卫生、计划生育、普及法律知识等工作，做好民政、妇联、司法、城建、卫生保健、武装等工作，配合市、区有关部门搞好城市规划、土地、环保、卫生、园林绿化等工作。组织、协调、引导发展</w:t>
      </w:r>
      <w:r>
        <w:rPr>
          <w:rFonts w:hint="eastAsia" w:ascii="Times New Roman" w:hAnsi="Times New Roman" w:eastAsia="仿宋_GB2312"/>
          <w:spacing w:val="-4"/>
          <w:sz w:val="32"/>
          <w:szCs w:val="32"/>
          <w:lang w:eastAsia="zh-CN"/>
        </w:rPr>
        <w:t>街道</w:t>
      </w:r>
      <w:r>
        <w:rPr>
          <w:rFonts w:hint="eastAsia" w:ascii="Times New Roman" w:hAnsi="Times New Roman" w:eastAsia="仿宋_GB2312"/>
          <w:spacing w:val="-4"/>
          <w:sz w:val="32"/>
          <w:szCs w:val="32"/>
        </w:rPr>
        <w:t>经济，不断壮大</w:t>
      </w:r>
      <w:r>
        <w:rPr>
          <w:rFonts w:hint="eastAsia" w:ascii="Times New Roman" w:hAnsi="Times New Roman" w:eastAsia="仿宋_GB2312"/>
          <w:spacing w:val="-4"/>
          <w:sz w:val="32"/>
          <w:szCs w:val="32"/>
          <w:lang w:eastAsia="zh-CN"/>
        </w:rPr>
        <w:t>街道</w:t>
      </w:r>
      <w:r>
        <w:rPr>
          <w:rFonts w:hint="eastAsia" w:ascii="Times New Roman" w:hAnsi="Times New Roman" w:eastAsia="仿宋_GB2312"/>
          <w:spacing w:val="-4"/>
          <w:sz w:val="32"/>
          <w:szCs w:val="32"/>
        </w:rPr>
        <w:t>的经济实力。</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4.按照《城市居民委员会组织法》的要求，组建辖区居民委员会，并指导、帮助、支持社区居民委员会的工作。</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5.反映居民的意见和要求，发挥政府联系居民的桥梁和纽带作用。</w:t>
      </w:r>
    </w:p>
    <w:p>
      <w:pPr>
        <w:pStyle w:val="2"/>
        <w:adjustRightInd w:val="0"/>
        <w:snapToGrid w:val="0"/>
        <w:spacing w:before="93" w:line="600" w:lineRule="exact"/>
        <w:ind w:firstLine="655" w:firstLineChars="210"/>
        <w:outlineLvl w:val="2"/>
      </w:pPr>
      <w:bookmarkStart w:id="14" w:name="_Toc13342"/>
      <w:r>
        <w:rPr>
          <w:rFonts w:hint="eastAsia" w:ascii="Times New Roman" w:hAnsi="Times New Roman" w:eastAsia="仿宋_GB2312"/>
          <w:spacing w:val="-4"/>
          <w:sz w:val="32"/>
          <w:szCs w:val="32"/>
        </w:rPr>
        <w:t>6.承办区政府交办的其他工作。</w:t>
      </w:r>
      <w:bookmarkEnd w:id="14"/>
    </w:p>
    <w:p>
      <w:pPr>
        <w:pStyle w:val="5"/>
        <w:rPr>
          <w:rStyle w:val="31"/>
          <w:b w:val="0"/>
          <w:bCs w:val="0"/>
        </w:rPr>
      </w:pPr>
      <w:bookmarkStart w:id="15" w:name="_Toc15396601"/>
      <w:bookmarkStart w:id="16"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5"/>
      <w:bookmarkEnd w:id="16"/>
    </w:p>
    <w:p>
      <w:pPr>
        <w:ind w:firstLine="800" w:firstLineChars="250"/>
        <w:rPr>
          <w:rFonts w:hint="eastAsia" w:ascii="仿宋" w:hAnsi="仿宋" w:eastAsia="仿宋" w:cs="Times New Roman"/>
          <w:sz w:val="32"/>
          <w:szCs w:val="32"/>
        </w:rPr>
      </w:pPr>
      <w:r>
        <w:rPr>
          <w:rFonts w:hint="eastAsia" w:ascii="仿宋" w:hAnsi="仿宋" w:eastAsia="仿宋"/>
          <w:sz w:val="32"/>
          <w:szCs w:val="32"/>
          <w:lang w:val="en-US" w:eastAsia="zh-CN"/>
        </w:rPr>
        <w:t>陶家渡街道办事处</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w:t>
      </w:r>
      <w:r>
        <w:rPr>
          <w:rFonts w:hint="eastAsia" w:ascii="仿宋" w:hAnsi="仿宋" w:eastAsia="仿宋" w:cs="Times New Roman"/>
          <w:sz w:val="32"/>
          <w:szCs w:val="32"/>
        </w:rPr>
        <w:t>公务员法管理的事业单位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w:t>
      </w:r>
      <w:r>
        <w:rPr>
          <w:rFonts w:hint="default" w:ascii="仿宋" w:hAnsi="仿宋" w:eastAsia="仿宋" w:cs="Times New Roman"/>
          <w:sz w:val="32"/>
          <w:szCs w:val="32"/>
          <w:lang w:val="en-US" w:eastAsia="zh-CN"/>
        </w:rPr>
        <w:t>下设独立编制机构3个，</w:t>
      </w:r>
      <w:r>
        <w:rPr>
          <w:rFonts w:hint="eastAsia" w:ascii="仿宋" w:hAnsi="仿宋" w:eastAsia="仿宋" w:cs="Times New Roman"/>
          <w:sz w:val="32"/>
          <w:szCs w:val="32"/>
          <w:lang w:val="en-US" w:eastAsia="zh-CN"/>
        </w:rPr>
        <w:t>为</w:t>
      </w:r>
      <w:r>
        <w:rPr>
          <w:rFonts w:hint="eastAsia" w:ascii="仿宋" w:hAnsi="仿宋" w:eastAsia="仿宋" w:cs="Times New Roman"/>
          <w:sz w:val="32"/>
          <w:szCs w:val="32"/>
        </w:rPr>
        <w:t>其他事业单位</w:t>
      </w:r>
      <w:r>
        <w:rPr>
          <w:rFonts w:hint="eastAsia" w:ascii="仿宋" w:hAnsi="仿宋" w:eastAsia="仿宋" w:cs="Times New Roman"/>
          <w:sz w:val="32"/>
          <w:szCs w:val="32"/>
          <w:lang w:eastAsia="zh-CN"/>
        </w:rPr>
        <w:t>，</w:t>
      </w:r>
      <w:r>
        <w:rPr>
          <w:rFonts w:hint="default" w:ascii="仿宋" w:hAnsi="仿宋" w:eastAsia="仿宋" w:cs="Times New Roman"/>
          <w:sz w:val="32"/>
          <w:szCs w:val="32"/>
          <w:lang w:val="en-US" w:eastAsia="zh-CN"/>
        </w:rPr>
        <w:t>分别是：</w:t>
      </w:r>
      <w:r>
        <w:rPr>
          <w:rFonts w:hint="eastAsia" w:ascii="仿宋" w:hAnsi="仿宋" w:eastAsia="仿宋" w:cs="Times New Roman"/>
          <w:sz w:val="32"/>
          <w:szCs w:val="32"/>
          <w:lang w:val="en-US" w:eastAsia="zh-CN"/>
        </w:rPr>
        <w:t>攀枝花市西区陶家渡</w:t>
      </w:r>
      <w:r>
        <w:rPr>
          <w:rFonts w:hint="eastAsia" w:ascii="仿宋" w:hAnsi="仿宋" w:eastAsia="仿宋" w:cs="Times New Roman"/>
          <w:sz w:val="32"/>
          <w:szCs w:val="32"/>
          <w:lang w:eastAsia="zh-CN"/>
        </w:rPr>
        <w:t>街道办事处便民服务中心、攀枝花市西区</w:t>
      </w:r>
      <w:r>
        <w:rPr>
          <w:rFonts w:hint="eastAsia" w:ascii="仿宋" w:hAnsi="仿宋" w:eastAsia="仿宋" w:cs="Times New Roman"/>
          <w:sz w:val="32"/>
          <w:szCs w:val="32"/>
          <w:lang w:val="en-US" w:eastAsia="zh-CN"/>
        </w:rPr>
        <w:t>陶家渡</w:t>
      </w:r>
      <w:r>
        <w:rPr>
          <w:rFonts w:hint="eastAsia" w:ascii="仿宋" w:hAnsi="仿宋" w:eastAsia="仿宋" w:cs="Times New Roman"/>
          <w:sz w:val="32"/>
          <w:szCs w:val="32"/>
          <w:lang w:eastAsia="zh-CN"/>
        </w:rPr>
        <w:t>街道办事处党群服务中心、攀枝花市西区</w:t>
      </w:r>
      <w:r>
        <w:rPr>
          <w:rFonts w:hint="eastAsia" w:ascii="仿宋" w:hAnsi="仿宋" w:eastAsia="仿宋" w:cs="Times New Roman"/>
          <w:sz w:val="32"/>
          <w:szCs w:val="32"/>
          <w:lang w:val="en-US" w:eastAsia="zh-CN"/>
        </w:rPr>
        <w:t>陶家渡</w:t>
      </w:r>
      <w:r>
        <w:rPr>
          <w:rFonts w:hint="eastAsia" w:ascii="仿宋" w:hAnsi="仿宋" w:eastAsia="仿宋" w:cs="Times New Roman"/>
          <w:sz w:val="32"/>
          <w:szCs w:val="32"/>
          <w:lang w:eastAsia="zh-CN"/>
        </w:rPr>
        <w:t>街道办事处社会治理事务中心</w:t>
      </w:r>
      <w:r>
        <w:rPr>
          <w:rFonts w:hint="eastAsia" w:ascii="仿宋" w:hAnsi="仿宋" w:eastAsia="仿宋" w:cs="Times New Roman"/>
          <w:sz w:val="32"/>
          <w:szCs w:val="32"/>
        </w:rPr>
        <w:t>。</w:t>
      </w:r>
    </w:p>
    <w:p>
      <w:pPr>
        <w:pStyle w:val="2"/>
        <w:adjustRightInd w:val="0"/>
        <w:snapToGrid w:val="0"/>
        <w:spacing w:before="93" w:line="600" w:lineRule="exact"/>
        <w:ind w:firstLine="672" w:firstLineChars="210"/>
        <w:rPr>
          <w:rFonts w:hint="eastAsia" w:ascii="仿宋" w:hAnsi="仿宋" w:eastAsia="仿宋"/>
          <w:sz w:val="32"/>
          <w:szCs w:val="32"/>
          <w:lang w:val="en-US" w:eastAsia="zh-CN"/>
        </w:rPr>
      </w:pPr>
      <w:r>
        <w:rPr>
          <w:rFonts w:hint="eastAsia" w:ascii="仿宋" w:hAnsi="仿宋" w:eastAsia="仿宋"/>
          <w:sz w:val="32"/>
          <w:szCs w:val="32"/>
        </w:rPr>
        <w:t>纳入</w:t>
      </w:r>
      <w:r>
        <w:rPr>
          <w:rFonts w:hint="eastAsia" w:ascii="仿宋" w:hAnsi="仿宋" w:eastAsia="仿宋"/>
          <w:sz w:val="32"/>
          <w:szCs w:val="32"/>
          <w:lang w:val="en-US" w:eastAsia="zh-CN"/>
        </w:rPr>
        <w:t>陶家渡街道办事处</w:t>
      </w:r>
      <w:r>
        <w:rPr>
          <w:rFonts w:hint="eastAsia" w:ascii="仿宋" w:hAnsi="仿宋" w:eastAsia="仿宋"/>
          <w:sz w:val="32"/>
          <w:szCs w:val="32"/>
        </w:rPr>
        <w:t>2022年度部门决算编制范围的二级预算单位</w:t>
      </w:r>
      <w:r>
        <w:rPr>
          <w:rFonts w:hint="eastAsia" w:ascii="仿宋" w:hAnsi="仿宋" w:eastAsia="仿宋"/>
          <w:sz w:val="32"/>
          <w:szCs w:val="32"/>
          <w:lang w:eastAsia="zh-CN"/>
        </w:rPr>
        <w:t>：</w:t>
      </w:r>
      <w:r>
        <w:rPr>
          <w:rFonts w:hint="eastAsia" w:ascii="仿宋" w:hAnsi="仿宋" w:eastAsia="仿宋"/>
          <w:sz w:val="32"/>
          <w:szCs w:val="32"/>
          <w:lang w:val="en-US" w:eastAsia="zh-CN"/>
        </w:rPr>
        <w:t>无</w:t>
      </w:r>
    </w:p>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rStyle w:val="30"/>
          <w:rFonts w:ascii="黑体" w:hAnsi="黑体" w:eastAsia="黑体"/>
          <w:b w:val="0"/>
          <w:bCs/>
        </w:rPr>
      </w:pPr>
      <w:bookmarkStart w:id="17" w:name="_Toc15377204"/>
      <w:bookmarkStart w:id="18"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17"/>
      <w:bookmarkEnd w:id="18"/>
    </w:p>
    <w:p/>
    <w:p>
      <w:pPr>
        <w:pStyle w:val="29"/>
        <w:numPr>
          <w:ilvl w:val="0"/>
          <w:numId w:val="2"/>
        </w:numPr>
        <w:spacing w:line="600" w:lineRule="exact"/>
        <w:ind w:firstLineChars="0"/>
        <w:outlineLvl w:val="1"/>
        <w:rPr>
          <w:rStyle w:val="31"/>
          <w:rFonts w:ascii="黑体" w:hAnsi="黑体" w:eastAsia="黑体"/>
          <w:b w:val="0"/>
        </w:rPr>
      </w:pPr>
      <w:bookmarkStart w:id="19" w:name="_Toc15377205"/>
      <w:bookmarkStart w:id="20"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w:t>
      </w:r>
      <w:r>
        <w:rPr>
          <w:rFonts w:hint="eastAsia" w:ascii="仿宋" w:hAnsi="仿宋" w:eastAsia="仿宋"/>
          <w:sz w:val="32"/>
          <w:szCs w:val="32"/>
          <w:lang w:val="en-US" w:eastAsia="zh-CN"/>
        </w:rPr>
        <w:t>入总计814.48万元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889.56</w:t>
      </w:r>
      <w:r>
        <w:rPr>
          <w:rFonts w:hint="eastAsia" w:ascii="仿宋" w:hAnsi="仿宋" w:eastAsia="仿宋"/>
          <w:sz w:val="32"/>
          <w:szCs w:val="32"/>
        </w:rPr>
        <w:t>万元。与2021年相比，收</w:t>
      </w:r>
      <w:r>
        <w:rPr>
          <w:rFonts w:hint="eastAsia" w:ascii="仿宋" w:hAnsi="仿宋" w:eastAsia="仿宋"/>
          <w:sz w:val="32"/>
          <w:szCs w:val="32"/>
          <w:lang w:val="en-US" w:eastAsia="zh-CN"/>
        </w:rPr>
        <w:t>入总计增加53.66万元，</w:t>
      </w:r>
      <w:r>
        <w:rPr>
          <w:rFonts w:hint="eastAsia" w:ascii="仿宋" w:hAnsi="仿宋" w:eastAsia="仿宋"/>
          <w:sz w:val="32"/>
          <w:szCs w:val="32"/>
        </w:rPr>
        <w:t>增长</w:t>
      </w:r>
      <w:r>
        <w:rPr>
          <w:rFonts w:hint="eastAsia" w:ascii="仿宋" w:hAnsi="仿宋" w:eastAsia="仿宋"/>
          <w:sz w:val="32"/>
          <w:szCs w:val="32"/>
          <w:lang w:val="en-US" w:eastAsia="zh-CN"/>
        </w:rPr>
        <w:t>7.05</w:t>
      </w:r>
      <w:r>
        <w:rPr>
          <w:rFonts w:ascii="仿宋" w:hAnsi="仿宋" w:eastAsia="仿宋"/>
          <w:sz w:val="32"/>
          <w:szCs w:val="32"/>
        </w:rPr>
        <w:t>%</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37.83</w:t>
      </w:r>
      <w:r>
        <w:rPr>
          <w:rFonts w:hint="eastAsia" w:ascii="仿宋" w:hAnsi="仿宋" w:eastAsia="仿宋"/>
          <w:sz w:val="32"/>
          <w:szCs w:val="32"/>
        </w:rPr>
        <w:t>万元，增长</w:t>
      </w:r>
      <w:r>
        <w:rPr>
          <w:rFonts w:hint="eastAsia" w:ascii="仿宋" w:hAnsi="仿宋" w:eastAsia="仿宋"/>
          <w:sz w:val="32"/>
          <w:szCs w:val="32"/>
          <w:lang w:val="en-US" w:eastAsia="zh-CN"/>
        </w:rPr>
        <w:t>4.44</w:t>
      </w:r>
      <w:r>
        <w:rPr>
          <w:rFonts w:ascii="仿宋" w:hAnsi="仿宋" w:eastAsia="仿宋"/>
          <w:sz w:val="32"/>
          <w:szCs w:val="32"/>
        </w:rPr>
        <w:t>%</w:t>
      </w:r>
      <w:r>
        <w:rPr>
          <w:rFonts w:hint="eastAsia" w:ascii="仿宋" w:hAnsi="仿宋" w:eastAsia="仿宋"/>
          <w:sz w:val="32"/>
          <w:szCs w:val="32"/>
        </w:rPr>
        <w:t>。主要变动原因是</w:t>
      </w:r>
      <w:r>
        <w:rPr>
          <w:rFonts w:hint="eastAsia" w:ascii="Times New Roman" w:hAnsi="Times New Roman" w:eastAsia="仿宋"/>
          <w:sz w:val="32"/>
          <w:szCs w:val="32"/>
          <w:lang w:eastAsia="zh-CN"/>
        </w:rPr>
        <w:t>项目增多，正常增加项目运行所需的经费和项目支出金额数</w:t>
      </w:r>
      <w:r>
        <w:rPr>
          <w:rFonts w:hint="eastAsia" w:ascii="仿宋" w:hAnsi="仿宋" w:eastAsia="仿宋"/>
          <w:sz w:val="32"/>
          <w:szCs w:val="32"/>
        </w:rPr>
        <w:t>。</w:t>
      </w:r>
    </w:p>
    <w:p>
      <w:pPr>
        <w:spacing w:line="600" w:lineRule="exact"/>
        <w:ind w:firstLine="640" w:firstLineChars="200"/>
        <w:jc w:val="center"/>
        <w:rPr>
          <w:color w:val="auto"/>
        </w:rPr>
      </w:pPr>
      <w:r>
        <w:rPr>
          <w:rFonts w:hint="eastAsia" w:ascii="仿宋" w:hAnsi="仿宋" w:eastAsia="仿宋"/>
          <w:color w:val="auto"/>
          <w:sz w:val="32"/>
          <w:szCs w:val="32"/>
          <w:lang w:eastAsia="zh-CN"/>
        </w:rPr>
        <w:drawing>
          <wp:anchor distT="0" distB="0" distL="114300" distR="114300" simplePos="0" relativeHeight="251662336" behindDoc="1" locked="0" layoutInCell="1" allowOverlap="1">
            <wp:simplePos x="0" y="0"/>
            <wp:positionH relativeFrom="column">
              <wp:posOffset>10160</wp:posOffset>
            </wp:positionH>
            <wp:positionV relativeFrom="paragraph">
              <wp:posOffset>93980</wp:posOffset>
            </wp:positionV>
            <wp:extent cx="5256530" cy="2717165"/>
            <wp:effectExtent l="4445" t="4445" r="15875" b="40640"/>
            <wp:wrapTight wrapText="bothSides">
              <wp:wrapPolygon>
                <wp:start x="-18" y="-35"/>
                <wp:lineTo x="-18" y="21469"/>
                <wp:lineTo x="21509" y="21469"/>
                <wp:lineTo x="21509" y="-35"/>
                <wp:lineTo x="-18" y="-35"/>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p>
    <w:p>
      <w:pPr>
        <w:pStyle w:val="29"/>
        <w:numPr>
          <w:ilvl w:val="0"/>
          <w:numId w:val="2"/>
        </w:numPr>
        <w:spacing w:line="600" w:lineRule="exact"/>
        <w:ind w:firstLineChars="0"/>
        <w:outlineLvl w:val="1"/>
        <w:rPr>
          <w:rStyle w:val="31"/>
          <w:rFonts w:ascii="黑体" w:hAnsi="黑体" w:eastAsia="黑体"/>
          <w:b w:val="0"/>
        </w:rPr>
      </w:pPr>
      <w:bookmarkStart w:id="21" w:name="_Toc15377206"/>
      <w:bookmarkStart w:id="22" w:name="_Toc15396604"/>
      <w:r>
        <w:rPr>
          <w:rFonts w:hint="eastAsia" w:ascii="黑体" w:hAnsi="黑体" w:eastAsia="黑体"/>
          <w:sz w:val="32"/>
          <w:szCs w:val="32"/>
        </w:rPr>
        <w:t>收</w:t>
      </w:r>
      <w:r>
        <w:rPr>
          <w:rStyle w:val="31"/>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814.48</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782.92</w:t>
      </w:r>
      <w:r>
        <w:rPr>
          <w:rFonts w:hint="eastAsia" w:ascii="仿宋" w:hAnsi="仿宋" w:eastAsia="仿宋"/>
          <w:sz w:val="32"/>
          <w:szCs w:val="32"/>
        </w:rPr>
        <w:t>万元，占</w:t>
      </w:r>
      <w:r>
        <w:rPr>
          <w:rFonts w:hint="eastAsia" w:ascii="仿宋" w:hAnsi="仿宋" w:eastAsia="仿宋"/>
          <w:sz w:val="32"/>
          <w:szCs w:val="32"/>
          <w:lang w:val="en-US" w:eastAsia="zh-CN"/>
        </w:rPr>
        <w:t>96.13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13.36</w:t>
      </w:r>
      <w:r>
        <w:rPr>
          <w:rFonts w:hint="eastAsia" w:ascii="仿宋" w:hAnsi="仿宋" w:eastAsia="仿宋"/>
          <w:sz w:val="32"/>
          <w:szCs w:val="32"/>
        </w:rPr>
        <w:t>万元，占</w:t>
      </w:r>
      <w:r>
        <w:rPr>
          <w:rFonts w:hint="eastAsia" w:ascii="仿宋" w:hAnsi="仿宋" w:eastAsia="仿宋"/>
          <w:sz w:val="32"/>
          <w:szCs w:val="32"/>
          <w:lang w:val="en-US" w:eastAsia="zh-CN"/>
        </w:rPr>
        <w:t>1.64</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18.2</w:t>
      </w:r>
      <w:r>
        <w:rPr>
          <w:rFonts w:hint="eastAsia" w:ascii="仿宋" w:hAnsi="仿宋" w:eastAsia="仿宋"/>
          <w:sz w:val="32"/>
          <w:szCs w:val="32"/>
        </w:rPr>
        <w:t>万元，占</w:t>
      </w:r>
      <w:r>
        <w:rPr>
          <w:rFonts w:hint="eastAsia" w:ascii="仿宋" w:hAnsi="仿宋" w:eastAsia="仿宋"/>
          <w:sz w:val="32"/>
          <w:szCs w:val="32"/>
          <w:lang w:val="en-US" w:eastAsia="zh-CN"/>
        </w:rPr>
        <w:t>2.23</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_GB2312" w:eastAsia="仿宋_GB2312"/>
          <w:color w:val="auto"/>
          <w:sz w:val="32"/>
          <w:szCs w:val="32"/>
        </w:rPr>
      </w:pPr>
      <w:r>
        <w:rPr>
          <w:rFonts w:hint="eastAsia" w:ascii="仿宋" w:hAnsi="仿宋" w:eastAsia="仿宋"/>
          <w:color w:val="auto"/>
          <w:sz w:val="32"/>
          <w:szCs w:val="32"/>
        </w:rPr>
        <w:drawing>
          <wp:anchor distT="0" distB="0" distL="114300" distR="114300" simplePos="0" relativeHeight="251659264" behindDoc="1" locked="0" layoutInCell="1" allowOverlap="1">
            <wp:simplePos x="0" y="0"/>
            <wp:positionH relativeFrom="column">
              <wp:posOffset>-22225</wp:posOffset>
            </wp:positionH>
            <wp:positionV relativeFrom="paragraph">
              <wp:posOffset>169545</wp:posOffset>
            </wp:positionV>
            <wp:extent cx="5256530" cy="2988310"/>
            <wp:effectExtent l="5080" t="4445" r="15240" b="17145"/>
            <wp:wrapTight wrapText="bothSides">
              <wp:wrapPolygon>
                <wp:start x="-21" y="-32"/>
                <wp:lineTo x="-21" y="21449"/>
                <wp:lineTo x="21506" y="21449"/>
                <wp:lineTo x="21506" y="-32"/>
                <wp:lineTo x="-21" y="-32"/>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rPr>
        <w:t>（图2：收入决算结构图）</w:t>
      </w:r>
    </w:p>
    <w:p>
      <w:pPr>
        <w:pStyle w:val="29"/>
        <w:numPr>
          <w:ilvl w:val="0"/>
          <w:numId w:val="2"/>
        </w:numPr>
        <w:spacing w:line="600" w:lineRule="exact"/>
        <w:ind w:firstLineChars="0"/>
        <w:outlineLvl w:val="1"/>
        <w:rPr>
          <w:rStyle w:val="31"/>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31"/>
          <w:rFonts w:hint="eastAsia" w:ascii="黑体" w:hAnsi="黑体" w:eastAsia="黑体"/>
          <w:b w:val="0"/>
        </w:rPr>
        <w:t>出决算情况说明</w:t>
      </w:r>
      <w:bookmarkEnd w:id="23"/>
      <w:bookmarkEnd w:id="24"/>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889.56</w:t>
      </w:r>
      <w:r>
        <w:rPr>
          <w:rFonts w:hint="eastAsia" w:ascii="仿宋" w:hAnsi="仿宋" w:eastAsia="仿宋"/>
          <w:sz w:val="32"/>
          <w:szCs w:val="32"/>
        </w:rPr>
        <w:t>万元，其中：基本支出</w:t>
      </w:r>
      <w:r>
        <w:rPr>
          <w:rFonts w:hint="eastAsia" w:ascii="仿宋" w:hAnsi="仿宋" w:eastAsia="仿宋"/>
          <w:sz w:val="32"/>
          <w:szCs w:val="32"/>
          <w:lang w:val="en-US" w:eastAsia="zh-CN"/>
        </w:rPr>
        <w:t>685.92</w:t>
      </w:r>
      <w:r>
        <w:rPr>
          <w:rFonts w:hint="eastAsia" w:ascii="仿宋" w:hAnsi="仿宋" w:eastAsia="仿宋"/>
          <w:sz w:val="32"/>
          <w:szCs w:val="32"/>
        </w:rPr>
        <w:t>万元，占</w:t>
      </w:r>
      <w:r>
        <w:rPr>
          <w:rFonts w:hint="eastAsia" w:ascii="仿宋" w:hAnsi="仿宋" w:eastAsia="仿宋"/>
          <w:sz w:val="32"/>
          <w:szCs w:val="32"/>
          <w:lang w:val="en-US" w:eastAsia="zh-CN"/>
        </w:rPr>
        <w:t>77.11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203.63</w:t>
      </w:r>
      <w:r>
        <w:rPr>
          <w:rFonts w:hint="eastAsia" w:ascii="仿宋" w:hAnsi="仿宋" w:eastAsia="仿宋"/>
          <w:sz w:val="32"/>
          <w:szCs w:val="32"/>
        </w:rPr>
        <w:t>万元，占</w:t>
      </w:r>
      <w:r>
        <w:rPr>
          <w:rFonts w:hint="eastAsia" w:ascii="仿宋" w:hAnsi="仿宋" w:eastAsia="仿宋"/>
          <w:sz w:val="32"/>
          <w:szCs w:val="32"/>
          <w:lang w:val="en-US" w:eastAsia="zh-CN"/>
        </w:rPr>
        <w:t>22.89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_GB2312" w:eastAsia="仿宋_GB2312"/>
          <w:color w:val="auto"/>
          <w:sz w:val="32"/>
          <w:szCs w:val="32"/>
        </w:rPr>
      </w:pPr>
      <w:r>
        <w:rPr>
          <w:rStyle w:val="31"/>
          <w:rFonts w:ascii="黑体" w:hAnsi="黑体" w:eastAsia="黑体"/>
          <w:b w:val="0"/>
          <w:color w:val="auto"/>
        </w:rPr>
        <w:drawing>
          <wp:anchor distT="0" distB="0" distL="114300" distR="114300" simplePos="0" relativeHeight="251660288" behindDoc="1" locked="0" layoutInCell="1" allowOverlap="1">
            <wp:simplePos x="0" y="0"/>
            <wp:positionH relativeFrom="column">
              <wp:posOffset>-70485</wp:posOffset>
            </wp:positionH>
            <wp:positionV relativeFrom="paragraph">
              <wp:posOffset>148590</wp:posOffset>
            </wp:positionV>
            <wp:extent cx="5256530" cy="2570480"/>
            <wp:effectExtent l="4445" t="4445" r="15875" b="73025"/>
            <wp:wrapTight wrapText="bothSides">
              <wp:wrapPolygon>
                <wp:start x="-18" y="-37"/>
                <wp:lineTo x="-18" y="21413"/>
                <wp:lineTo x="21509" y="21413"/>
                <wp:lineTo x="21509" y="-37"/>
                <wp:lineTo x="-18" y="-37"/>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rPr>
        <w:t>（图3：支出决算结构图）</w:t>
      </w:r>
    </w:p>
    <w:p>
      <w:pPr>
        <w:spacing w:line="600" w:lineRule="exact"/>
        <w:ind w:firstLine="640" w:firstLineChars="200"/>
        <w:outlineLvl w:val="1"/>
        <w:rPr>
          <w:rStyle w:val="31"/>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5"/>
      <w:bookmarkEnd w:id="26"/>
    </w:p>
    <w:p>
      <w:pPr>
        <w:spacing w:line="600" w:lineRule="exact"/>
        <w:ind w:firstLine="640"/>
      </w:pPr>
      <w:r>
        <w:rPr>
          <w:rFonts w:ascii="仿宋" w:hAnsi="仿宋" w:eastAsia="仿宋"/>
          <w:sz w:val="32"/>
          <w:szCs w:val="32"/>
        </w:rPr>
        <w:t>20</w:t>
      </w:r>
      <w:r>
        <w:rPr>
          <w:rFonts w:hint="eastAsia" w:ascii="仿宋" w:hAnsi="仿宋" w:eastAsia="仿宋"/>
          <w:sz w:val="32"/>
          <w:szCs w:val="32"/>
        </w:rPr>
        <w:t>22年财政拨款收</w:t>
      </w:r>
      <w:r>
        <w:rPr>
          <w:rFonts w:hint="eastAsia" w:ascii="仿宋" w:hAnsi="仿宋" w:eastAsia="仿宋"/>
          <w:sz w:val="32"/>
          <w:szCs w:val="32"/>
          <w:lang w:val="en-US" w:eastAsia="zh-CN"/>
        </w:rPr>
        <w:t>入总计814.48万元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889.56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w:t>
      </w:r>
      <w:r>
        <w:rPr>
          <w:rFonts w:hint="eastAsia" w:ascii="仿宋" w:hAnsi="仿宋" w:eastAsia="仿宋"/>
          <w:sz w:val="32"/>
          <w:szCs w:val="32"/>
          <w:lang w:val="en-US" w:eastAsia="zh-CN"/>
        </w:rPr>
        <w:t>入总计增加53.66万元</w:t>
      </w:r>
      <w:r>
        <w:rPr>
          <w:rFonts w:hint="eastAsia" w:ascii="仿宋" w:hAnsi="仿宋" w:eastAsia="仿宋"/>
          <w:sz w:val="32"/>
          <w:szCs w:val="32"/>
        </w:rPr>
        <w:t>，增长</w:t>
      </w:r>
      <w:r>
        <w:rPr>
          <w:rFonts w:hint="eastAsia" w:ascii="仿宋" w:hAnsi="仿宋" w:eastAsia="仿宋"/>
          <w:sz w:val="32"/>
          <w:szCs w:val="32"/>
          <w:lang w:val="en-US" w:eastAsia="zh-CN"/>
        </w:rPr>
        <w:t>7.05</w:t>
      </w:r>
      <w:r>
        <w:rPr>
          <w:rFonts w:ascii="仿宋" w:hAnsi="仿宋" w:eastAsia="仿宋"/>
          <w:sz w:val="32"/>
          <w:szCs w:val="32"/>
        </w:rPr>
        <w:t>%</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37.83</w:t>
      </w:r>
      <w:r>
        <w:rPr>
          <w:rFonts w:hint="eastAsia" w:ascii="仿宋" w:hAnsi="仿宋" w:eastAsia="仿宋"/>
          <w:sz w:val="32"/>
          <w:szCs w:val="32"/>
        </w:rPr>
        <w:t>万元，增长</w:t>
      </w:r>
      <w:r>
        <w:rPr>
          <w:rFonts w:hint="eastAsia" w:ascii="仿宋" w:hAnsi="仿宋" w:eastAsia="仿宋"/>
          <w:sz w:val="32"/>
          <w:szCs w:val="32"/>
          <w:lang w:val="en-US" w:eastAsia="zh-CN"/>
        </w:rPr>
        <w:t>4.44</w:t>
      </w:r>
      <w:r>
        <w:rPr>
          <w:rFonts w:ascii="仿宋" w:hAnsi="仿宋" w:eastAsia="仿宋"/>
          <w:sz w:val="32"/>
          <w:szCs w:val="32"/>
        </w:rPr>
        <w:t>%</w:t>
      </w:r>
      <w:r>
        <w:rPr>
          <w:rFonts w:hint="eastAsia" w:ascii="仿宋" w:hAnsi="仿宋" w:eastAsia="仿宋"/>
          <w:sz w:val="32"/>
          <w:szCs w:val="32"/>
        </w:rPr>
        <w:t>。主要变动原因是</w:t>
      </w:r>
      <w:r>
        <w:rPr>
          <w:rFonts w:hint="eastAsia" w:ascii="Times New Roman" w:hAnsi="Times New Roman" w:eastAsia="仿宋"/>
          <w:sz w:val="32"/>
          <w:szCs w:val="32"/>
          <w:lang w:eastAsia="zh-CN"/>
        </w:rPr>
        <w:t>项目增多，正常增加项目运行所需的经费和项目支出金额数</w:t>
      </w:r>
      <w:r>
        <w:rPr>
          <w:rFonts w:hint="eastAsia" w:ascii="Times New Roman" w:hAnsi="Times New Roman" w:eastAsia="仿宋"/>
          <w:sz w:val="32"/>
          <w:szCs w:val="32"/>
          <w:lang w:val="en-US" w:eastAsia="zh-CN"/>
        </w:rPr>
        <w:t>。</w:t>
      </w:r>
    </w:p>
    <w:p>
      <w:pPr>
        <w:spacing w:line="600" w:lineRule="exact"/>
        <w:jc w:val="center"/>
        <w:rPr>
          <w:rFonts w:ascii="仿宋" w:hAnsi="仿宋" w:eastAsia="仿宋"/>
          <w:b/>
          <w:color w:val="auto"/>
          <w:sz w:val="32"/>
          <w:szCs w:val="32"/>
        </w:rPr>
      </w:pPr>
      <w:r>
        <w:rPr>
          <w:rFonts w:hint="eastAsia" w:ascii="仿宋" w:hAnsi="仿宋" w:eastAsia="仿宋"/>
          <w:color w:val="auto"/>
          <w:sz w:val="32"/>
          <w:szCs w:val="32"/>
          <w:lang w:eastAsia="zh-CN"/>
        </w:rPr>
        <w:drawing>
          <wp:anchor distT="0" distB="0" distL="114300" distR="114300" simplePos="0" relativeHeight="251663360" behindDoc="1" locked="0" layoutInCell="1" allowOverlap="1">
            <wp:simplePos x="0" y="0"/>
            <wp:positionH relativeFrom="column">
              <wp:posOffset>16510</wp:posOffset>
            </wp:positionH>
            <wp:positionV relativeFrom="paragraph">
              <wp:posOffset>161925</wp:posOffset>
            </wp:positionV>
            <wp:extent cx="5256530" cy="2717165"/>
            <wp:effectExtent l="4445" t="4445" r="15875" b="21590"/>
            <wp:wrapTight wrapText="bothSides">
              <wp:wrapPolygon>
                <wp:start x="-18" y="-35"/>
                <wp:lineTo x="-18" y="21469"/>
                <wp:lineTo x="21509" y="21469"/>
                <wp:lineTo x="21509" y="-35"/>
                <wp:lineTo x="-18" y="-3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rPr>
        <w:t>（图4：财政拨款收、支决算总计变动情况）</w:t>
      </w:r>
    </w:p>
    <w:p>
      <w:pPr>
        <w:spacing w:line="600" w:lineRule="exact"/>
        <w:ind w:firstLine="640" w:firstLineChars="200"/>
        <w:outlineLvl w:val="1"/>
        <w:rPr>
          <w:rStyle w:val="31"/>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858</w:t>
      </w:r>
      <w:r>
        <w:rPr>
          <w:rFonts w:hint="eastAsia" w:ascii="仿宋" w:hAnsi="仿宋" w:eastAsia="仿宋"/>
          <w:sz w:val="32"/>
          <w:szCs w:val="32"/>
        </w:rPr>
        <w:t>万元，占本年支出合计的</w:t>
      </w:r>
      <w:r>
        <w:rPr>
          <w:rFonts w:hint="eastAsia" w:ascii="仿宋" w:hAnsi="仿宋" w:eastAsia="仿宋"/>
          <w:sz w:val="32"/>
          <w:szCs w:val="32"/>
          <w:lang w:val="en-US" w:eastAsia="zh-CN"/>
        </w:rPr>
        <w:t>96.45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15.17</w:t>
      </w:r>
      <w:r>
        <w:rPr>
          <w:rFonts w:hint="eastAsia" w:ascii="仿宋" w:hAnsi="仿宋" w:eastAsia="仿宋"/>
          <w:sz w:val="32"/>
          <w:szCs w:val="32"/>
        </w:rPr>
        <w:t>万元，增长</w:t>
      </w:r>
      <w:r>
        <w:rPr>
          <w:rFonts w:hint="eastAsia" w:ascii="仿宋" w:hAnsi="仿宋" w:eastAsia="仿宋"/>
          <w:sz w:val="32"/>
          <w:szCs w:val="32"/>
          <w:lang w:val="en-US" w:eastAsia="zh-CN"/>
        </w:rPr>
        <w:t>1.8</w:t>
      </w:r>
      <w:r>
        <w:rPr>
          <w:rFonts w:ascii="仿宋" w:hAnsi="仿宋" w:eastAsia="仿宋"/>
          <w:sz w:val="32"/>
          <w:szCs w:val="32"/>
        </w:rPr>
        <w:t>%</w:t>
      </w:r>
      <w:r>
        <w:rPr>
          <w:rFonts w:hint="eastAsia" w:ascii="仿宋" w:hAnsi="仿宋" w:eastAsia="仿宋"/>
          <w:sz w:val="32"/>
          <w:szCs w:val="32"/>
        </w:rPr>
        <w:t>。主要变动原因是</w:t>
      </w:r>
      <w:r>
        <w:rPr>
          <w:rFonts w:hint="eastAsia" w:ascii="Times New Roman" w:hAnsi="Times New Roman" w:eastAsia="仿宋"/>
          <w:sz w:val="32"/>
          <w:szCs w:val="32"/>
          <w:lang w:eastAsia="zh-CN"/>
        </w:rPr>
        <w:t>项目增多，正常增加项目运行所支出经费。</w:t>
      </w:r>
    </w:p>
    <w:p>
      <w:pPr>
        <w:spacing w:line="600" w:lineRule="exact"/>
        <w:jc w:val="center"/>
        <w:rPr>
          <w:rFonts w:hint="eastAsia"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1312" behindDoc="1" locked="0" layoutInCell="1" allowOverlap="1">
            <wp:simplePos x="0" y="0"/>
            <wp:positionH relativeFrom="column">
              <wp:posOffset>-83820</wp:posOffset>
            </wp:positionH>
            <wp:positionV relativeFrom="paragraph">
              <wp:posOffset>213995</wp:posOffset>
            </wp:positionV>
            <wp:extent cx="5256530" cy="2310765"/>
            <wp:effectExtent l="4445" t="4445" r="15875" b="46990"/>
            <wp:wrapTight wrapText="bothSides">
              <wp:wrapPolygon>
                <wp:start x="-18" y="-42"/>
                <wp:lineTo x="-18" y="21505"/>
                <wp:lineTo x="21509" y="21505"/>
                <wp:lineTo x="21509" y="-42"/>
                <wp:lineTo x="-18" y="-42"/>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hint="eastAsia" w:eastAsia="仿宋_GB2312"/>
          <w:lang w:eastAsia="zh-CN"/>
        </w:rPr>
      </w:pPr>
      <w:r>
        <w:rPr>
          <w:rFonts w:hint="eastAsia" w:eastAsia="仿宋_GB2312"/>
          <w:lang w:eastAsia="zh-CN"/>
        </w:rPr>
        <w:drawing>
          <wp:anchor distT="0" distB="0" distL="114300" distR="114300" simplePos="0" relativeHeight="251664384" behindDoc="1" locked="0" layoutInCell="1" allowOverlap="1">
            <wp:simplePos x="0" y="0"/>
            <wp:positionH relativeFrom="column">
              <wp:posOffset>-41910</wp:posOffset>
            </wp:positionH>
            <wp:positionV relativeFrom="paragraph">
              <wp:posOffset>2298700</wp:posOffset>
            </wp:positionV>
            <wp:extent cx="5256530" cy="2573020"/>
            <wp:effectExtent l="4445" t="4445" r="15875" b="13335"/>
            <wp:wrapTight wrapText="bothSides">
              <wp:wrapPolygon>
                <wp:start x="-18" y="-37"/>
                <wp:lineTo x="-18" y="21552"/>
                <wp:lineTo x="21509" y="21552"/>
                <wp:lineTo x="21509" y="-37"/>
                <wp:lineTo x="-18" y="-37"/>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858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751.05</w:t>
      </w:r>
      <w:r>
        <w:rPr>
          <w:rFonts w:hint="eastAsia" w:ascii="仿宋" w:hAnsi="仿宋" w:eastAsia="仿宋"/>
          <w:sz w:val="32"/>
          <w:szCs w:val="32"/>
        </w:rPr>
        <w:t>万元，占</w:t>
      </w:r>
      <w:r>
        <w:rPr>
          <w:rFonts w:hint="eastAsia" w:ascii="仿宋" w:hAnsi="仿宋" w:eastAsia="仿宋"/>
          <w:sz w:val="32"/>
          <w:szCs w:val="32"/>
          <w:lang w:val="en-US" w:eastAsia="zh-CN"/>
        </w:rPr>
        <w:t>87.53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文化旅游体育与传媒支出</w:t>
      </w:r>
      <w:r>
        <w:rPr>
          <w:rFonts w:hint="eastAsia" w:ascii="仿宋" w:hAnsi="仿宋" w:eastAsia="仿宋"/>
          <w:sz w:val="32"/>
          <w:szCs w:val="32"/>
          <w:lang w:val="en-US" w:eastAsia="zh-CN"/>
        </w:rPr>
        <w:t>12</w:t>
      </w:r>
      <w:r>
        <w:rPr>
          <w:rFonts w:hint="eastAsia" w:ascii="仿宋" w:hAnsi="仿宋" w:eastAsia="仿宋"/>
          <w:sz w:val="32"/>
          <w:szCs w:val="32"/>
        </w:rPr>
        <w:t>万元，占</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lang w:val="en-US" w:eastAsia="zh-CN"/>
        </w:rPr>
        <w:t>46.67</w:t>
      </w:r>
      <w:r>
        <w:rPr>
          <w:rFonts w:hint="eastAsia" w:ascii="仿宋" w:hAnsi="仿宋" w:eastAsia="仿宋"/>
          <w:sz w:val="32"/>
          <w:szCs w:val="32"/>
        </w:rPr>
        <w:t>万元，占</w:t>
      </w:r>
      <w:r>
        <w:rPr>
          <w:rFonts w:hint="eastAsia" w:ascii="仿宋" w:hAnsi="仿宋" w:eastAsia="仿宋"/>
          <w:sz w:val="32"/>
          <w:szCs w:val="32"/>
          <w:lang w:val="en-US" w:eastAsia="zh-CN"/>
        </w:rPr>
        <w:t>5.44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cs="Times New Roman"/>
          <w:sz w:val="32"/>
          <w:szCs w:val="32"/>
          <w:lang w:val="en-US" w:eastAsia="zh-CN"/>
        </w:rPr>
        <w:t>17.89</w:t>
      </w:r>
      <w:r>
        <w:rPr>
          <w:rFonts w:hint="eastAsia" w:ascii="仿宋" w:hAnsi="仿宋" w:eastAsia="仿宋"/>
          <w:b/>
          <w:bCs/>
          <w:sz w:val="32"/>
          <w:szCs w:val="32"/>
        </w:rPr>
        <w:t>万元，占</w:t>
      </w:r>
      <w:r>
        <w:rPr>
          <w:rFonts w:hint="eastAsia" w:ascii="仿宋" w:hAnsi="仿宋" w:eastAsia="仿宋" w:cs="Times New Roman"/>
          <w:sz w:val="32"/>
          <w:szCs w:val="32"/>
          <w:lang w:val="en-US" w:eastAsia="zh-CN"/>
        </w:rPr>
        <w:t>2.08</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lang w:val="en-US" w:eastAsia="zh-CN"/>
        </w:rPr>
        <w:t>7.17</w:t>
      </w:r>
      <w:r>
        <w:rPr>
          <w:rFonts w:hint="eastAsia" w:ascii="仿宋" w:hAnsi="仿宋" w:eastAsia="仿宋"/>
          <w:sz w:val="32"/>
          <w:szCs w:val="32"/>
        </w:rPr>
        <w:t>万元，占</w:t>
      </w:r>
      <w:r>
        <w:rPr>
          <w:rFonts w:hint="eastAsia" w:ascii="仿宋" w:hAnsi="仿宋" w:eastAsia="仿宋"/>
          <w:sz w:val="32"/>
          <w:szCs w:val="32"/>
          <w:lang w:val="en-US" w:eastAsia="zh-CN"/>
        </w:rPr>
        <w:t>0.84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23.22</w:t>
      </w:r>
      <w:r>
        <w:rPr>
          <w:rFonts w:hint="eastAsia" w:ascii="仿宋" w:hAnsi="仿宋" w:eastAsia="仿宋"/>
          <w:sz w:val="32"/>
          <w:szCs w:val="32"/>
        </w:rPr>
        <w:t>万元，占</w:t>
      </w:r>
      <w:r>
        <w:rPr>
          <w:rFonts w:hint="eastAsia" w:ascii="仿宋" w:hAnsi="仿宋" w:eastAsia="仿宋"/>
          <w:sz w:val="32"/>
          <w:szCs w:val="32"/>
          <w:lang w:val="en-US" w:eastAsia="zh-CN"/>
        </w:rPr>
        <w:t>2.71</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8460"/>
      <w:bookmarkStart w:id="33" w:name="_Toc15377444"/>
      <w:bookmarkStart w:id="34"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858万元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2"/>
      <w:bookmarkEnd w:id="33"/>
      <w:bookmarkEnd w:id="34"/>
    </w:p>
    <w:p>
      <w:pPr>
        <w:spacing w:line="600" w:lineRule="exact"/>
        <w:ind w:firstLine="643" w:firstLineChars="200"/>
        <w:rPr>
          <w:rStyle w:val="17"/>
          <w:rFonts w:hint="eastAsia" w:ascii="仿宋" w:hAnsi="仿宋" w:eastAsia="仿宋"/>
          <w:b w:val="0"/>
          <w:bCs/>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一般公共服务（类）政府办公厅（室）及相关机构事务（款）行政运行（项）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105.91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00"/>
        <w:rPr>
          <w:rStyle w:val="17"/>
          <w:rFonts w:hint="eastAsia" w:ascii="仿宋" w:hAnsi="仿宋" w:eastAsia="仿宋"/>
          <w:b w:val="0"/>
          <w:bCs/>
          <w:sz w:val="32"/>
          <w:szCs w:val="32"/>
          <w:lang w:eastAsia="zh-CN"/>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一般公共服务（类）政府办公厅（室）及相关机构事务（款）一般行政管理事务（项）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111.81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一般公共服务（类）政府办公厅（室）及相关机构事务（款）信访事务（项）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一般公共服务（类）政府办公厅（室）及相关机构事务（款）事业运行（项）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134.53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rPr>
        <w:t>一般公共服务（类）政府办公厅（室）及相关机构事务（款）其他政府办公厅（室）及相关机构事务支出（项）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377.69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ascii="仿宋" w:hAnsi="仿宋" w:eastAsia="仿宋"/>
          <w:b w:val="0"/>
          <w:bCs/>
          <w:sz w:val="32"/>
          <w:szCs w:val="32"/>
        </w:rPr>
        <w:t xml:space="preserve"> </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一般公共服务（类）统计信息事务（款）专项统计业务（项）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2.75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rPr>
        <w:t>一般公共服务（类）财政事务（款）其他财政事务支出（项）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3.82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Style w:val="17"/>
          <w:rFonts w:hint="eastAsia" w:ascii="仿宋" w:hAnsi="仿宋" w:eastAsia="仿宋"/>
          <w:bCs/>
          <w:sz w:val="32"/>
          <w:szCs w:val="32"/>
        </w:rPr>
        <w:t>一般公共服务（类）纪检监察事务（款）其他纪检监察事务支出（项）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0.46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ascii="仿宋" w:hAnsi="仿宋" w:eastAsia="仿宋"/>
          <w:b w:val="0"/>
          <w:bCs/>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Style w:val="17"/>
          <w:rFonts w:hint="eastAsia" w:ascii="仿宋" w:hAnsi="仿宋" w:eastAsia="仿宋"/>
          <w:bCs/>
          <w:sz w:val="32"/>
          <w:szCs w:val="32"/>
        </w:rPr>
        <w:t>一般公共服务（类）其他共产党事务支出（款）一般行政管理事务（项）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9.71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pStyle w:val="2"/>
        <w:ind w:firstLine="600"/>
        <w:rPr>
          <w:rStyle w:val="17"/>
          <w:rFonts w:hint="eastAsia" w:ascii="仿宋" w:hAnsi="仿宋" w:eastAsia="仿宋"/>
          <w:b w:val="0"/>
          <w:bCs/>
          <w:sz w:val="32"/>
          <w:szCs w:val="32"/>
          <w:lang w:val="en-US" w:eastAsia="zh-CN"/>
        </w:rPr>
      </w:pPr>
      <w:r>
        <w:rPr>
          <w:rStyle w:val="17"/>
          <w:rFonts w:ascii="仿宋" w:hAnsi="仿宋" w:eastAsia="仿宋"/>
          <w:bCs/>
          <w:sz w:val="32"/>
          <w:szCs w:val="32"/>
        </w:rPr>
        <w:t>1</w:t>
      </w:r>
      <w:r>
        <w:rPr>
          <w:rStyle w:val="17"/>
          <w:rFonts w:hint="eastAsia" w:ascii="仿宋" w:hAnsi="仿宋" w:eastAsia="仿宋"/>
          <w:bCs/>
          <w:sz w:val="32"/>
          <w:szCs w:val="32"/>
          <w:lang w:val="en-US" w:eastAsia="zh-CN"/>
        </w:rPr>
        <w:t>0</w:t>
      </w:r>
      <w:r>
        <w:rPr>
          <w:rStyle w:val="17"/>
          <w:rFonts w:ascii="仿宋" w:hAnsi="仿宋" w:eastAsia="仿宋"/>
          <w:bCs/>
          <w:sz w:val="32"/>
          <w:szCs w:val="32"/>
        </w:rPr>
        <w:t>.</w:t>
      </w:r>
      <w:r>
        <w:rPr>
          <w:rStyle w:val="17"/>
          <w:rFonts w:hint="eastAsia" w:ascii="仿宋" w:hAnsi="仿宋" w:eastAsia="仿宋"/>
          <w:bCs/>
          <w:sz w:val="32"/>
          <w:szCs w:val="32"/>
        </w:rPr>
        <w:t>一般公共服务（类）其他一般公共服务支出（款） 其他一般公共服务支出（项）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11</w:t>
      </w:r>
      <w:r>
        <w:rPr>
          <w:rStyle w:val="17"/>
          <w:rFonts w:ascii="仿宋" w:hAnsi="仿宋" w:eastAsia="仿宋"/>
          <w:bCs/>
          <w:sz w:val="32"/>
          <w:szCs w:val="32"/>
        </w:rPr>
        <w:t>.</w:t>
      </w:r>
      <w:r>
        <w:rPr>
          <w:rStyle w:val="17"/>
          <w:rFonts w:hint="eastAsia" w:ascii="仿宋" w:hAnsi="仿宋" w:eastAsia="仿宋"/>
          <w:bCs/>
          <w:sz w:val="32"/>
          <w:szCs w:val="32"/>
        </w:rPr>
        <w:t>文化旅游体育与传媒支出（类）文化和旅游（款）其他文化和旅游支出（项）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Fonts w:hint="eastAsia" w:eastAsia="仿宋"/>
          <w:lang w:eastAsia="zh-CN"/>
        </w:rPr>
      </w:pPr>
      <w:r>
        <w:rPr>
          <w:rStyle w:val="17"/>
          <w:rFonts w:hint="eastAsia" w:ascii="仿宋" w:hAnsi="仿宋" w:eastAsia="仿宋"/>
          <w:bCs/>
          <w:sz w:val="32"/>
          <w:szCs w:val="32"/>
          <w:lang w:val="en-US" w:eastAsia="zh-CN"/>
        </w:rPr>
        <w:t>12</w:t>
      </w:r>
      <w:r>
        <w:rPr>
          <w:rStyle w:val="17"/>
          <w:rFonts w:ascii="仿宋" w:hAnsi="仿宋" w:eastAsia="仿宋"/>
          <w:bCs/>
          <w:sz w:val="32"/>
          <w:szCs w:val="32"/>
        </w:rPr>
        <w:t>.</w:t>
      </w:r>
      <w:r>
        <w:rPr>
          <w:rStyle w:val="17"/>
          <w:rFonts w:hint="eastAsia" w:ascii="仿宋" w:hAnsi="仿宋" w:eastAsia="仿宋"/>
          <w:bCs/>
          <w:sz w:val="32"/>
          <w:szCs w:val="32"/>
        </w:rPr>
        <w:t>文化旅游体育与传媒支出（类）其他文化旅游体育与传媒支出（款）其他文化旅游体育与传媒支出（项）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3.</w:t>
      </w:r>
      <w:r>
        <w:rPr>
          <w:rStyle w:val="17"/>
          <w:rFonts w:hint="eastAsia" w:ascii="仿宋" w:hAnsi="仿宋" w:eastAsia="仿宋"/>
          <w:bCs/>
          <w:sz w:val="32"/>
          <w:szCs w:val="32"/>
        </w:rPr>
        <w:t>社会保障和就业支出（类）民政管理事务（款）其他民政管理事务支出（项）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14</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社会保障和就业支出（类）行政事业单位养老支出（款）行政单位离退休（项）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6.52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15</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19.75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Fonts w:hint="eastAsia"/>
        </w:rPr>
      </w:pPr>
      <w:r>
        <w:rPr>
          <w:rStyle w:val="17"/>
          <w:rFonts w:hint="eastAsia" w:ascii="仿宋" w:hAnsi="仿宋" w:eastAsia="仿宋"/>
          <w:bCs/>
          <w:sz w:val="32"/>
          <w:szCs w:val="32"/>
          <w:lang w:val="en-US" w:eastAsia="zh-CN"/>
        </w:rPr>
        <w:t>16</w:t>
      </w:r>
      <w:r>
        <w:rPr>
          <w:rStyle w:val="17"/>
          <w:rFonts w:ascii="仿宋" w:hAnsi="仿宋" w:eastAsia="仿宋"/>
          <w:bCs/>
          <w:sz w:val="32"/>
          <w:szCs w:val="32"/>
        </w:rPr>
        <w:t>.</w:t>
      </w:r>
      <w:r>
        <w:rPr>
          <w:rStyle w:val="17"/>
          <w:rFonts w:hint="eastAsia" w:ascii="仿宋" w:hAnsi="仿宋" w:eastAsia="仿宋"/>
          <w:bCs/>
          <w:sz w:val="32"/>
          <w:szCs w:val="32"/>
        </w:rPr>
        <w:t>社会保障和就业支出（类）抚恤（款）死亡抚恤（项）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0.42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17</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6.42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18</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9.44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19</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卫生健康支出（类）行政事业单位医疗（款）公务员医疗补助（项）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20</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卫生健康支出（类）行政事业单位医疗（款）其他行政事业单位医疗支出（项）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0.94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21</w:t>
      </w:r>
      <w:r>
        <w:rPr>
          <w:rStyle w:val="17"/>
          <w:rFonts w:ascii="仿宋" w:hAnsi="仿宋" w:eastAsia="仿宋"/>
          <w:bCs/>
          <w:sz w:val="32"/>
          <w:szCs w:val="32"/>
        </w:rPr>
        <w:t>.</w:t>
      </w:r>
      <w:r>
        <w:rPr>
          <w:rFonts w:hint="eastAsia" w:ascii="仿宋" w:hAnsi="仿宋" w:eastAsia="仿宋"/>
          <w:b/>
          <w:bCs/>
          <w:sz w:val="32"/>
          <w:szCs w:val="32"/>
        </w:rPr>
        <w:t>农林水支出</w:t>
      </w:r>
      <w:r>
        <w:rPr>
          <w:rStyle w:val="17"/>
          <w:rFonts w:hint="eastAsia" w:ascii="仿宋" w:hAnsi="仿宋" w:eastAsia="仿宋"/>
          <w:bCs/>
          <w:sz w:val="32"/>
          <w:szCs w:val="32"/>
        </w:rPr>
        <w:t>（类）林业和草原（款）其他林业和草原支出（项）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7.16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Fonts w:ascii="仿宋" w:hAnsi="仿宋" w:eastAsia="仿宋"/>
          <w:sz w:val="32"/>
          <w:szCs w:val="32"/>
        </w:rPr>
      </w:pPr>
      <w:r>
        <w:rPr>
          <w:rStyle w:val="17"/>
          <w:rFonts w:hint="eastAsia" w:ascii="仿宋" w:hAnsi="仿宋" w:eastAsia="仿宋"/>
          <w:bCs/>
          <w:sz w:val="32"/>
          <w:szCs w:val="32"/>
          <w:lang w:val="en-US" w:eastAsia="zh-CN"/>
        </w:rPr>
        <w:t>22</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23.22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tabs>
          <w:tab w:val="right" w:pos="8306"/>
        </w:tabs>
        <w:spacing w:line="600" w:lineRule="exact"/>
        <w:ind w:firstLine="640"/>
        <w:outlineLvl w:val="1"/>
        <w:rPr>
          <w:rStyle w:val="31"/>
        </w:rPr>
      </w:pPr>
      <w:bookmarkStart w:id="35" w:name="_Toc15377214"/>
      <w:bookmarkStart w:id="3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5"/>
      <w:bookmarkEnd w:id="36"/>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685.92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660.41</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val="en-US" w:eastAsia="zh-CN"/>
        </w:rPr>
        <w:t>职工基本医疗保险缴费、公务员医疗补助缴费、</w:t>
      </w:r>
      <w:r>
        <w:rPr>
          <w:rFonts w:hint="eastAsia" w:ascii="仿宋" w:hAnsi="仿宋" w:eastAsia="仿宋"/>
          <w:sz w:val="32"/>
          <w:szCs w:val="32"/>
        </w:rPr>
        <w:t>其他社会保障缴费、其他工资福利支出、对个人和家庭的补助、抚恤金、生活补助、住房公积金等。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25.51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bookmarkStart w:id="37" w:name="_Toc15396609"/>
      <w:bookmarkStart w:id="38"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2.24</w:t>
      </w:r>
      <w:r>
        <w:rPr>
          <w:rFonts w:hint="eastAsia" w:ascii="仿宋" w:hAnsi="仿宋" w:eastAsia="仿宋"/>
          <w:sz w:val="32"/>
          <w:szCs w:val="32"/>
        </w:rPr>
        <w:t>万元，完成预算</w:t>
      </w:r>
      <w:r>
        <w:rPr>
          <w:rFonts w:hint="eastAsia" w:ascii="仿宋" w:hAnsi="仿宋" w:eastAsia="仿宋"/>
          <w:sz w:val="32"/>
          <w:szCs w:val="32"/>
          <w:lang w:val="en-US" w:eastAsia="zh-CN"/>
        </w:rPr>
        <w:t>89.6</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0.33</w:t>
      </w:r>
      <w:r>
        <w:rPr>
          <w:rFonts w:hint="eastAsia" w:ascii="仿宋" w:hAnsi="仿宋" w:eastAsia="仿宋"/>
          <w:sz w:val="32"/>
          <w:szCs w:val="32"/>
        </w:rPr>
        <w:t>万元，增长</w:t>
      </w:r>
      <w:r>
        <w:rPr>
          <w:rFonts w:hint="eastAsia" w:ascii="仿宋" w:hAnsi="仿宋" w:eastAsia="仿宋"/>
          <w:sz w:val="32"/>
          <w:szCs w:val="32"/>
          <w:lang w:val="en-US" w:eastAsia="zh-CN"/>
        </w:rPr>
        <w:t>17.28</w:t>
      </w:r>
      <w:r>
        <w:rPr>
          <w:rFonts w:hint="eastAsia" w:ascii="仿宋" w:hAnsi="仿宋" w:eastAsia="仿宋"/>
          <w:sz w:val="32"/>
          <w:szCs w:val="32"/>
        </w:rPr>
        <w:t>%。决算数小于预算数的主要原因是</w:t>
      </w:r>
      <w:r>
        <w:rPr>
          <w:rFonts w:hint="eastAsia" w:ascii="Times New Roman" w:hAnsi="Times New Roman" w:eastAsia="仿宋_GB2312" w:cs="仿宋_GB2312"/>
          <w:color w:val="000000"/>
          <w:sz w:val="32"/>
          <w:szCs w:val="32"/>
          <w:lang w:eastAsia="zh-CN"/>
        </w:rPr>
        <w:t>街道车辆维护多方比价，选择最优惠的定点维修单位，减少了维修费用</w:t>
      </w:r>
      <w:r>
        <w:rPr>
          <w:rFonts w:hint="eastAsia" w:ascii="Times New Roman" w:hAnsi="Times New Roman" w:eastAsia="仿宋"/>
          <w:sz w:val="32"/>
          <w:szCs w:val="32"/>
        </w:rPr>
        <w:t>。</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2.24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3"/>
        <w:rPr>
          <w:rFonts w:hint="eastAsia" w:ascii="仿宋" w:hAnsi="仿宋" w:eastAsia="仿宋"/>
          <w:sz w:val="32"/>
          <w:szCs w:val="32"/>
        </w:rPr>
      </w:pPr>
    </w:p>
    <w:p>
      <w:pPr>
        <w:pStyle w:val="3"/>
        <w:jc w:val="center"/>
        <w:rPr>
          <w:rFonts w:hint="eastAsia" w:ascii="仿宋_GB2312" w:hAnsi="Times New Roman" w:eastAsia="仿宋_GB2312" w:cs="Times New Roman"/>
          <w:b w:val="0"/>
          <w:color w:val="auto"/>
          <w:kern w:val="2"/>
          <w:sz w:val="32"/>
          <w:szCs w:val="32"/>
          <w:lang w:val="en-US" w:eastAsia="zh-CN" w:bidi="ar-SA"/>
        </w:rPr>
      </w:pPr>
      <w:r>
        <w:rPr>
          <w:rFonts w:hint="eastAsia" w:ascii="仿宋_GB2312" w:hAnsi="Times New Roman" w:eastAsia="仿宋_GB2312" w:cs="Times New Roman"/>
          <w:b w:val="0"/>
          <w:color w:val="auto"/>
          <w:kern w:val="2"/>
          <w:sz w:val="32"/>
          <w:szCs w:val="32"/>
          <w:lang w:val="en-US" w:eastAsia="zh-CN" w:bidi="ar-SA"/>
        </w:rPr>
        <w:drawing>
          <wp:anchor distT="0" distB="0" distL="114300" distR="114300" simplePos="0" relativeHeight="251665408" behindDoc="1" locked="0" layoutInCell="1" allowOverlap="1">
            <wp:simplePos x="0" y="0"/>
            <wp:positionH relativeFrom="column">
              <wp:posOffset>-5715</wp:posOffset>
            </wp:positionH>
            <wp:positionV relativeFrom="paragraph">
              <wp:posOffset>269240</wp:posOffset>
            </wp:positionV>
            <wp:extent cx="5256530" cy="2988310"/>
            <wp:effectExtent l="5080" t="4445" r="15240" b="17145"/>
            <wp:wrapTight wrapText="bothSides">
              <wp:wrapPolygon>
                <wp:start x="-21" y="-32"/>
                <wp:lineTo x="-21" y="21449"/>
                <wp:lineTo x="21506" y="21449"/>
                <wp:lineTo x="21506" y="-32"/>
                <wp:lineTo x="-21" y="-32"/>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Times New Roman" w:eastAsia="仿宋_GB2312" w:cs="Times New Roman"/>
          <w:b w:val="0"/>
          <w:color w:val="auto"/>
          <w:kern w:val="2"/>
          <w:sz w:val="32"/>
          <w:szCs w:val="32"/>
          <w:lang w:val="en-US" w:eastAsia="zh-CN" w:bidi="ar-SA"/>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2.24</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0.33</w:t>
      </w:r>
      <w:r>
        <w:rPr>
          <w:rFonts w:hint="eastAsia" w:ascii="仿宋_GB2312" w:eastAsia="仿宋_GB2312"/>
          <w:sz w:val="32"/>
          <w:szCs w:val="32"/>
        </w:rPr>
        <w:t>万元，增长</w:t>
      </w:r>
      <w:r>
        <w:rPr>
          <w:rFonts w:hint="eastAsia" w:ascii="仿宋_GB2312" w:eastAsia="仿宋_GB2312"/>
          <w:sz w:val="32"/>
          <w:szCs w:val="32"/>
          <w:lang w:val="en-US" w:eastAsia="zh-CN"/>
        </w:rPr>
        <w:t>17.28</w:t>
      </w:r>
      <w:r>
        <w:rPr>
          <w:rFonts w:ascii="仿宋_GB2312" w:eastAsia="仿宋_GB2312"/>
          <w:sz w:val="32"/>
          <w:szCs w:val="32"/>
        </w:rPr>
        <w:t>%</w:t>
      </w:r>
      <w:r>
        <w:rPr>
          <w:rFonts w:hint="eastAsia" w:ascii="仿宋_GB2312" w:eastAsia="仿宋_GB2312"/>
          <w:sz w:val="32"/>
          <w:szCs w:val="32"/>
        </w:rPr>
        <w:t>。主要原因是</w:t>
      </w:r>
      <w:r>
        <w:rPr>
          <w:rFonts w:hint="eastAsia" w:ascii="Times New Roman" w:hAnsi="Times New Roman" w:eastAsia="仿宋_GB2312"/>
          <w:b w:val="0"/>
          <w:bCs w:val="0"/>
          <w:sz w:val="32"/>
          <w:szCs w:val="32"/>
          <w:lang w:eastAsia="zh-CN"/>
        </w:rPr>
        <w:t>公车使用时间长，维修费用增加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Times New Roman" w:hAnsi="Times New Roman" w:eastAsia="仿宋_GB2312"/>
          <w:b w:val="0"/>
          <w:bCs w:val="0"/>
          <w:sz w:val="32"/>
          <w:szCs w:val="32"/>
          <w:lang w:eastAsia="zh-CN"/>
        </w:rPr>
        <w:t>皮卡车</w:t>
      </w:r>
      <w:r>
        <w:rPr>
          <w:rFonts w:hint="eastAsia" w:ascii="Times New Roman" w:hAnsi="Times New Roman" w:eastAsia="仿宋_GB2312"/>
          <w:b w:val="0"/>
          <w:bCs w:val="0"/>
          <w:sz w:val="32"/>
          <w:szCs w:val="32"/>
          <w:lang w:val="en-US" w:eastAsia="zh-CN"/>
        </w:rPr>
        <w:t>1辆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2.24</w:t>
      </w:r>
      <w:r>
        <w:rPr>
          <w:rFonts w:hint="eastAsia" w:ascii="仿宋_GB2312" w:eastAsia="仿宋_GB2312"/>
          <w:sz w:val="32"/>
          <w:szCs w:val="32"/>
        </w:rPr>
        <w:t>万元。主要用于</w:t>
      </w:r>
      <w:r>
        <w:rPr>
          <w:rFonts w:hint="eastAsia" w:ascii="Times New Roman" w:hAnsi="Times New Roman" w:eastAsia="仿宋_GB2312"/>
          <w:b w:val="0"/>
          <w:bCs w:val="0"/>
          <w:sz w:val="32"/>
          <w:szCs w:val="32"/>
          <w:lang w:eastAsia="zh-CN"/>
        </w:rPr>
        <w:t>街道日常创文、防汛、防火、维稳</w:t>
      </w:r>
      <w:r>
        <w:rPr>
          <w:rFonts w:hint="eastAsia" w:ascii="Times New Roman" w:hAnsi="Times New Roman" w:eastAsia="仿宋_GB2312"/>
          <w:b w:val="0"/>
          <w:bCs w:val="0"/>
          <w:sz w:val="32"/>
          <w:szCs w:val="32"/>
        </w:rPr>
        <w:t>等所需</w:t>
      </w:r>
      <w:r>
        <w:rPr>
          <w:rFonts w:hint="eastAsia" w:ascii="仿宋_GB2312" w:eastAsia="仿宋_GB2312"/>
          <w:sz w:val="32"/>
          <w:szCs w:val="32"/>
        </w:rPr>
        <w:t>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1" w:name="_Toc15396610"/>
      <w:bookmarkStart w:id="42" w:name="_Toc15377218"/>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13.36</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3" w:name="_Toc15377219"/>
      <w:bookmarkStart w:id="44" w:name="_Toc15396611"/>
      <w:r>
        <w:rPr>
          <w:rStyle w:val="31"/>
          <w:rFonts w:hint="eastAsia" w:ascii="黑体" w:hAnsi="黑体" w:eastAsia="黑体"/>
          <w:b w:val="0"/>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18.2</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5" w:name="_Toc15396612"/>
      <w:bookmarkStart w:id="46" w:name="_Toc15377221"/>
      <w:r>
        <w:rPr>
          <w:rStyle w:val="31"/>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陶家渡街道办事处</w:t>
      </w:r>
      <w:r>
        <w:rPr>
          <w:rFonts w:hint="eastAsia" w:ascii="仿宋_GB2312" w:eastAsia="仿宋_GB2312"/>
          <w:sz w:val="32"/>
          <w:szCs w:val="32"/>
        </w:rPr>
        <w:t>机关运行经费支出</w:t>
      </w:r>
      <w:r>
        <w:rPr>
          <w:rFonts w:hint="eastAsia" w:ascii="仿宋_GB2312" w:eastAsia="仿宋_GB2312"/>
          <w:sz w:val="32"/>
          <w:szCs w:val="32"/>
          <w:lang w:val="en-US" w:eastAsia="zh-CN"/>
        </w:rPr>
        <w:t>25.51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2.91</w:t>
      </w:r>
      <w:r>
        <w:rPr>
          <w:rFonts w:hint="eastAsia" w:ascii="仿宋_GB2312" w:eastAsia="仿宋_GB2312"/>
          <w:sz w:val="32"/>
          <w:szCs w:val="32"/>
        </w:rPr>
        <w:t>万元，增长</w:t>
      </w:r>
      <w:r>
        <w:rPr>
          <w:rFonts w:hint="eastAsia" w:ascii="仿宋_GB2312" w:eastAsia="仿宋_GB2312"/>
          <w:sz w:val="32"/>
          <w:szCs w:val="32"/>
          <w:lang w:val="en-US" w:eastAsia="zh-CN"/>
        </w:rPr>
        <w:t>12.88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人员调动，新增人员导致公用经费支出增加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陶家渡街道办事处</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陶家渡街道办事处</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1辆、</w:t>
      </w:r>
      <w:r>
        <w:rPr>
          <w:rFonts w:hint="eastAsia" w:ascii="仿宋_GB2312" w:eastAsia="仿宋_GB2312"/>
          <w:sz w:val="32"/>
          <w:szCs w:val="32"/>
        </w:rPr>
        <w:t>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根据预算绩效管理要求，本部门在2022年度预算编制阶段，组织对“人大代表之家”工作经费项目</w:t>
      </w:r>
      <w:r>
        <w:rPr>
          <w:rFonts w:hint="eastAsia" w:ascii="仿宋_GB2312" w:hAnsi="仿宋_GB2312" w:eastAsia="仿宋_GB2312" w:cs="仿宋_GB2312"/>
          <w:sz w:val="32"/>
          <w:szCs w:val="32"/>
          <w:lang w:eastAsia="zh-CN"/>
        </w:rPr>
        <w:t>、</w:t>
      </w:r>
      <w:r>
        <w:rPr>
          <w:rFonts w:hint="eastAsia" w:eastAsia="仿宋_GB2312" w:cs="仿宋_GB2312"/>
          <w:color w:val="auto"/>
          <w:spacing w:val="-4"/>
          <w:sz w:val="32"/>
          <w:szCs w:val="32"/>
        </w:rPr>
        <w:t>社会管理专项经费（包含人民防空、安全生产等）</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eastAsia="仿宋_GB2312"/>
          <w:b/>
          <w:color w:val="auto"/>
          <w:sz w:val="32"/>
          <w:szCs w:val="32"/>
        </w:rPr>
      </w:pPr>
      <w:r>
        <w:rPr>
          <w:rFonts w:hint="eastAsia" w:ascii="仿宋_GB2312" w:hAnsi="仿宋_GB2312" w:eastAsia="仿宋_GB2312" w:cs="仿宋_GB2312"/>
          <w:color w:val="auto"/>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lang w:val="en-US" w:eastAsia="zh-CN"/>
        </w:rPr>
        <w:t>陶家渡街道办事处</w:t>
      </w:r>
      <w:r>
        <w:rPr>
          <w:rFonts w:hint="eastAsia" w:ascii="仿宋_GB2312" w:hAnsi="仿宋_GB2312" w:eastAsia="仿宋_GB2312" w:cs="仿宋_GB2312"/>
          <w:color w:val="auto"/>
          <w:sz w:val="32"/>
          <w:szCs w:val="32"/>
        </w:rPr>
        <w:t>部门整体绩效自评报告，其中，</w:t>
      </w:r>
      <w:r>
        <w:rPr>
          <w:rFonts w:hint="eastAsia" w:ascii="仿宋_GB2312" w:hAnsi="仿宋_GB2312" w:eastAsia="仿宋_GB2312" w:cs="仿宋_GB2312"/>
          <w:color w:val="auto"/>
          <w:sz w:val="32"/>
          <w:szCs w:val="32"/>
          <w:lang w:val="en-US" w:eastAsia="zh-CN"/>
        </w:rPr>
        <w:t>陶家渡街道办事处</w:t>
      </w:r>
      <w:r>
        <w:rPr>
          <w:rFonts w:hint="eastAsia" w:ascii="仿宋_GB2312" w:hAnsi="仿宋_GB2312" w:eastAsia="仿宋_GB2312" w:cs="仿宋_GB2312"/>
          <w:color w:val="auto"/>
          <w:sz w:val="32"/>
          <w:szCs w:val="32"/>
        </w:rPr>
        <w:t>部门整体（含部门预算项目）绩效自评得分为</w:t>
      </w:r>
      <w:r>
        <w:rPr>
          <w:rFonts w:hint="eastAsia" w:ascii="仿宋_GB2312" w:hAnsi="仿宋_GB2312" w:eastAsia="仿宋_GB2312" w:cs="仿宋_GB2312"/>
          <w:color w:val="auto"/>
          <w:sz w:val="32"/>
          <w:szCs w:val="32"/>
          <w:lang w:val="en-US" w:eastAsia="zh-CN"/>
        </w:rPr>
        <w:t>94</w:t>
      </w:r>
      <w:r>
        <w:rPr>
          <w:rFonts w:hint="eastAsia" w:ascii="仿宋_GB2312" w:hAnsi="仿宋_GB2312" w:eastAsia="仿宋_GB2312" w:cs="仿宋_GB2312"/>
          <w:color w:val="auto"/>
          <w:sz w:val="32"/>
          <w:szCs w:val="32"/>
        </w:rPr>
        <w:t>分，《2022年</w:t>
      </w:r>
      <w:r>
        <w:rPr>
          <w:rFonts w:ascii="仿宋_GB2312" w:hAnsi="仿宋_GB2312" w:eastAsia="仿宋_GB2312" w:cs="仿宋_GB2312"/>
          <w:color w:val="auto"/>
          <w:sz w:val="32"/>
          <w:szCs w:val="32"/>
        </w:rPr>
        <w:t>攀枝花市</w:t>
      </w:r>
      <w:r>
        <w:rPr>
          <w:rFonts w:hint="eastAsia" w:ascii="仿宋_GB2312" w:hAnsi="仿宋_GB2312" w:eastAsia="仿宋_GB2312" w:cs="仿宋_GB2312"/>
          <w:color w:val="auto"/>
          <w:sz w:val="32"/>
          <w:szCs w:val="32"/>
          <w:lang w:eastAsia="zh-CN"/>
        </w:rPr>
        <w:t>西区</w:t>
      </w:r>
      <w:r>
        <w:rPr>
          <w:rFonts w:hint="eastAsia" w:ascii="仿宋_GB2312" w:hAnsi="仿宋_GB2312" w:eastAsia="仿宋_GB2312" w:cs="仿宋_GB2312"/>
          <w:color w:val="auto"/>
          <w:sz w:val="32"/>
          <w:szCs w:val="32"/>
          <w:lang w:val="en-US" w:eastAsia="zh-CN"/>
        </w:rPr>
        <w:t>陶家渡</w:t>
      </w:r>
      <w:r>
        <w:rPr>
          <w:rFonts w:hint="eastAsia" w:ascii="仿宋_GB2312" w:hAnsi="仿宋_GB2312" w:eastAsia="仿宋_GB2312" w:cs="仿宋_GB2312"/>
          <w:color w:val="auto"/>
          <w:sz w:val="32"/>
          <w:szCs w:val="32"/>
          <w:lang w:eastAsia="zh-CN"/>
        </w:rPr>
        <w:t>街道办事处</w:t>
      </w:r>
      <w:r>
        <w:rPr>
          <w:rFonts w:ascii="仿宋_GB2312" w:hAnsi="仿宋_GB2312" w:eastAsia="仿宋_GB2312" w:cs="仿宋_GB2312"/>
          <w:color w:val="auto"/>
          <w:sz w:val="32"/>
          <w:szCs w:val="32"/>
        </w:rPr>
        <w:t>部门整体绩效评价报告》</w:t>
      </w:r>
      <w:r>
        <w:rPr>
          <w:rFonts w:hint="eastAsia" w:ascii="仿宋_GB2312" w:hAnsi="仿宋_GB2312" w:eastAsia="仿宋_GB2312" w:cs="仿宋_GB2312"/>
          <w:color w:val="auto"/>
          <w:sz w:val="32"/>
          <w:szCs w:val="32"/>
        </w:rPr>
        <w:t>详见附件。</w:t>
      </w:r>
      <w:r>
        <w:rPr>
          <w:rFonts w:ascii="仿宋_GB2312" w:eastAsia="仿宋_GB2312"/>
          <w:b/>
          <w:color w:val="FF0000"/>
          <w:sz w:val="32"/>
          <w:szCs w:val="32"/>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50" w:name="_Toc15377225"/>
      <w:bookmarkStart w:id="51" w:name="_Toc15396613"/>
      <w:r>
        <w:rPr>
          <w:rFonts w:hint="eastAsia" w:ascii="黑体" w:hAnsi="黑体" w:eastAsia="黑体"/>
          <w:sz w:val="44"/>
          <w:szCs w:val="44"/>
        </w:rPr>
        <w:t>名</w:t>
      </w:r>
      <w:r>
        <w:rPr>
          <w:rStyle w:val="30"/>
          <w:rFonts w:hint="eastAsia" w:ascii="黑体" w:hAnsi="黑体" w:eastAsia="黑体"/>
          <w:b w:val="0"/>
        </w:rPr>
        <w:t>词解释</w:t>
      </w:r>
      <w:bookmarkEnd w:id="50"/>
      <w:bookmarkEnd w:id="51"/>
    </w:p>
    <w:p>
      <w:pPr>
        <w:spacing w:line="600" w:lineRule="exact"/>
        <w:jc w:val="left"/>
        <w:rPr>
          <w:rFonts w:ascii="宋体"/>
          <w:b/>
          <w:sz w:val="44"/>
          <w:szCs w:val="44"/>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.一般公共服务（类）政府办公厅（室）及相关机构事务（款）行政运行（项）：指行政单位的基本支出。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一般行政管理事务</w:t>
      </w:r>
      <w:r>
        <w:rPr>
          <w:rFonts w:hint="eastAsia" w:ascii="仿宋_GB2312" w:eastAsia="仿宋_GB2312"/>
          <w:sz w:val="32"/>
          <w:szCs w:val="32"/>
        </w:rPr>
        <w:t>（项）：指</w:t>
      </w:r>
      <w:r>
        <w:rPr>
          <w:rFonts w:hint="eastAsia" w:ascii="仿宋_GB2312" w:eastAsia="仿宋_GB2312"/>
          <w:sz w:val="32"/>
          <w:szCs w:val="32"/>
          <w:lang w:eastAsia="zh-CN"/>
        </w:rPr>
        <w:t>行政</w:t>
      </w:r>
      <w:r>
        <w:rPr>
          <w:rFonts w:hint="eastAsia" w:ascii="仿宋_GB2312" w:eastAsia="仿宋_GB2312"/>
          <w:sz w:val="32"/>
          <w:szCs w:val="32"/>
        </w:rPr>
        <w:t>单位</w:t>
      </w:r>
      <w:r>
        <w:rPr>
          <w:rFonts w:hint="eastAsia" w:ascii="仿宋_GB2312" w:eastAsia="仿宋_GB2312"/>
          <w:sz w:val="32"/>
          <w:szCs w:val="32"/>
          <w:lang w:eastAsia="zh-CN"/>
        </w:rPr>
        <w:t>未单独设置项级科目的其他项目</w:t>
      </w:r>
      <w:r>
        <w:rPr>
          <w:rFonts w:hint="eastAsia" w:ascii="仿宋_GB2312" w:eastAsia="仿宋_GB2312"/>
          <w:sz w:val="32"/>
          <w:szCs w:val="32"/>
        </w:rPr>
        <w:t>支出。</w:t>
      </w:r>
    </w:p>
    <w:p>
      <w:pPr>
        <w:pStyle w:val="28"/>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信访事物</w:t>
      </w:r>
      <w:r>
        <w:rPr>
          <w:rFonts w:hint="eastAsia" w:ascii="仿宋_GB2312" w:eastAsia="仿宋_GB2312"/>
          <w:sz w:val="32"/>
          <w:szCs w:val="32"/>
        </w:rPr>
        <w:t>（项）：指</w:t>
      </w:r>
      <w:r>
        <w:rPr>
          <w:rFonts w:hint="eastAsia" w:ascii="仿宋_GB2312" w:eastAsia="仿宋_GB2312"/>
          <w:sz w:val="32"/>
          <w:szCs w:val="32"/>
          <w:lang w:eastAsia="zh-CN"/>
        </w:rPr>
        <w:t>各级政府用于接待群众来信来访方面的</w:t>
      </w:r>
      <w:r>
        <w:rPr>
          <w:rFonts w:hint="eastAsia" w:ascii="仿宋_GB2312" w:eastAsia="仿宋_GB2312"/>
          <w:sz w:val="32"/>
          <w:szCs w:val="32"/>
        </w:rPr>
        <w:t>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一般公共服务（类）政府办公厅（室）及相关机构事务（款）事业运行（项）：指事业单位的基本支出。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.一般公共服务（类）政府办公厅（室）及相关机构事务（款）其他政府办公厅（室）及相关机构事务支出（项）：指除上述项目以外的其他政府办公厅及相关机构事务支出。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.一般公共服务（类）统计信息事务（款）专项统计业务（项）：指反映各级统计机关在日常业务之外开展专项统计工作的支出。</w:t>
      </w:r>
    </w:p>
    <w:p>
      <w:pPr>
        <w:pStyle w:val="28"/>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rPr>
        <w:t>一般公共服务（类）</w:t>
      </w:r>
      <w:r>
        <w:rPr>
          <w:rFonts w:hint="eastAsia" w:ascii="仿宋_GB2312" w:eastAsia="仿宋_GB2312"/>
          <w:sz w:val="32"/>
          <w:szCs w:val="32"/>
          <w:lang w:eastAsia="zh-CN"/>
        </w:rPr>
        <w:t>财政事务</w:t>
      </w:r>
      <w:r>
        <w:rPr>
          <w:rFonts w:hint="eastAsia" w:ascii="仿宋_GB2312" w:eastAsia="仿宋_GB2312"/>
          <w:sz w:val="32"/>
          <w:szCs w:val="32"/>
        </w:rPr>
        <w:t>（款）其他财政事务支出（项）：指除上述项目以外的</w:t>
      </w:r>
      <w:r>
        <w:rPr>
          <w:rFonts w:hint="default" w:ascii="仿宋_GB2312" w:eastAsia="仿宋_GB2312"/>
          <w:sz w:val="32"/>
          <w:szCs w:val="32"/>
        </w:rPr>
        <w:t>其他财政事务方面的支出。</w:t>
      </w:r>
    </w:p>
    <w:p>
      <w:pPr>
        <w:pStyle w:val="28"/>
        <w:spacing w:line="560" w:lineRule="exact"/>
        <w:ind w:firstLine="640" w:firstLineChars="200"/>
        <w:rPr>
          <w:rFonts w:hint="default"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一般公共服务（类）</w:t>
      </w:r>
      <w:r>
        <w:rPr>
          <w:rFonts w:hint="eastAsia" w:ascii="仿宋_GB2312" w:eastAsia="仿宋_GB2312"/>
          <w:sz w:val="32"/>
          <w:szCs w:val="32"/>
          <w:lang w:eastAsia="zh-CN"/>
        </w:rPr>
        <w:t>纪检监察事务</w:t>
      </w:r>
      <w:r>
        <w:rPr>
          <w:rFonts w:hint="eastAsia" w:ascii="仿宋_GB2312" w:eastAsia="仿宋_GB2312"/>
          <w:sz w:val="32"/>
          <w:szCs w:val="32"/>
        </w:rPr>
        <w:t>（款）其他纪检监察事务支出（项）：指主要用于</w:t>
      </w:r>
      <w:r>
        <w:rPr>
          <w:rFonts w:hint="default" w:ascii="仿宋_GB2312" w:eastAsia="仿宋_GB2312"/>
          <w:sz w:val="32"/>
          <w:szCs w:val="32"/>
        </w:rPr>
        <w:t>纪检监察机关的其他事务支出。</w:t>
      </w:r>
    </w:p>
    <w:p>
      <w:pPr>
        <w:pStyle w:val="28"/>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eastAsia="仿宋_GB2312"/>
          <w:sz w:val="32"/>
          <w:szCs w:val="32"/>
          <w:lang w:val="en-US" w:eastAsia="zh-CN"/>
        </w:rPr>
        <w:t>12.</w:t>
      </w:r>
      <w:r>
        <w:rPr>
          <w:rFonts w:hint="eastAsia" w:ascii="仿宋_GB2312" w:eastAsia="仿宋_GB2312"/>
          <w:sz w:val="32"/>
          <w:szCs w:val="32"/>
        </w:rPr>
        <w:t>一般公共服务（类）</w:t>
      </w:r>
      <w:r>
        <w:rPr>
          <w:rFonts w:hint="eastAsia" w:ascii="仿宋_GB2312" w:eastAsia="仿宋_GB2312"/>
          <w:sz w:val="32"/>
          <w:szCs w:val="32"/>
          <w:lang w:eastAsia="zh-CN"/>
        </w:rPr>
        <w:t>其他一般公共服务支出</w:t>
      </w:r>
      <w:r>
        <w:rPr>
          <w:rFonts w:hint="eastAsia" w:ascii="仿宋_GB2312" w:eastAsia="仿宋_GB2312"/>
          <w:sz w:val="32"/>
          <w:szCs w:val="32"/>
        </w:rPr>
        <w:t>（款）其他一般公共服务支出（项）：</w:t>
      </w:r>
      <w:r>
        <w:rPr>
          <w:rFonts w:hint="eastAsia" w:ascii="仿宋_GB2312" w:eastAsia="仿宋_GB2312"/>
          <w:sz w:val="32"/>
          <w:szCs w:val="32"/>
          <w:lang w:eastAsia="zh-CN"/>
        </w:rPr>
        <w:t>指指</w:t>
      </w:r>
      <w:r>
        <w:rPr>
          <w:rFonts w:hint="default" w:ascii="仿宋_GB2312" w:eastAsia="仿宋_GB2312"/>
          <w:sz w:val="32"/>
          <w:szCs w:val="32"/>
          <w:lang w:eastAsia="zh-CN"/>
        </w:rPr>
        <w:t>除上述项目以外的其他一般公共服务支出。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3</w:t>
      </w:r>
      <w:r>
        <w:rPr>
          <w:rFonts w:hint="eastAsia" w:ascii="仿宋_GB2312" w:hAnsi="Times New Roman" w:eastAsia="仿宋_GB2312" w:cs="Times New Roman"/>
          <w:kern w:val="0"/>
          <w:sz w:val="32"/>
          <w:szCs w:val="32"/>
          <w:lang w:val="en-US" w:eastAsia="zh-CN" w:bidi="ar-SA"/>
        </w:rPr>
        <w:t>.文化旅游体育与传媒支出（类）文化和旅游（款）其他文化和旅游支出（项）：指反映除上述项目以外其他用于文化和旅游方面的支出。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4</w:t>
      </w:r>
      <w:r>
        <w:rPr>
          <w:rFonts w:hint="eastAsia" w:ascii="仿宋_GB2312" w:hAnsi="Times New Roman" w:eastAsia="仿宋_GB2312" w:cs="Times New Roman"/>
          <w:kern w:val="0"/>
          <w:sz w:val="32"/>
          <w:szCs w:val="32"/>
          <w:lang w:val="en-US" w:eastAsia="zh-CN" w:bidi="ar-SA"/>
        </w:rPr>
        <w:t>.文化旅游体育与传媒支出（类）其他文化旅游体育与传媒支出（款）其他文化旅游体育与传媒支出（项）：指反映除上述项目以外其他用于文化旅游体育与传媒方面的支出。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5</w:t>
      </w:r>
      <w:r>
        <w:rPr>
          <w:rFonts w:hint="eastAsia" w:ascii="仿宋_GB2312" w:hAnsi="Times New Roman" w:eastAsia="仿宋_GB2312" w:cs="Times New Roman"/>
          <w:kern w:val="0"/>
          <w:sz w:val="32"/>
          <w:szCs w:val="32"/>
          <w:lang w:val="en-US" w:eastAsia="zh-CN" w:bidi="ar-SA"/>
        </w:rPr>
        <w:t>.社会保障和就业（类）民政管理事务（款）其他民政管理事务支出（项）：指反映除上述项目以外</w:t>
      </w:r>
      <w:r>
        <w:rPr>
          <w:rFonts w:hint="default" w:ascii="仿宋_GB2312" w:hAnsi="Times New Roman" w:eastAsia="仿宋_GB2312" w:cs="Times New Roman"/>
          <w:kern w:val="0"/>
          <w:sz w:val="32"/>
          <w:szCs w:val="32"/>
          <w:lang w:val="en-US" w:eastAsia="zh-CN" w:bidi="ar-SA"/>
        </w:rPr>
        <w:t>其他用于民政管理事务的支出。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6</w:t>
      </w:r>
      <w:r>
        <w:rPr>
          <w:rFonts w:hint="eastAsia" w:ascii="仿宋_GB2312" w:hAnsi="Times New Roman" w:eastAsia="仿宋_GB2312" w:cs="Times New Roman"/>
          <w:kern w:val="0"/>
          <w:sz w:val="32"/>
          <w:szCs w:val="32"/>
          <w:lang w:val="en-US" w:eastAsia="zh-CN" w:bidi="ar-SA"/>
        </w:rPr>
        <w:t>.社会保障和就业（类）行政事业单位养老支出（款）行政单位离退休（项）：指行政单位开支的离退休缴费。</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17</w:t>
      </w:r>
      <w:r>
        <w:rPr>
          <w:rFonts w:hint="eastAsia" w:ascii="仿宋_GB2312" w:hAnsi="Times New Roman" w:eastAsia="仿宋_GB2312" w:cs="Times New Roman"/>
          <w:kern w:val="0"/>
          <w:sz w:val="32"/>
          <w:szCs w:val="32"/>
          <w:lang w:val="en-US" w:eastAsia="zh-CN" w:bidi="ar-SA"/>
        </w:rPr>
        <w:t>.社会保障和就业（类）行政事业单位养老支出（款）机关事业单位基本养老保险缴费支出（项）：指反映机关事业单位实施养老保险制度由单位缴纳的基本养老保险支出。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18</w:t>
      </w:r>
      <w:r>
        <w:rPr>
          <w:rFonts w:hint="eastAsia" w:ascii="仿宋_GB2312" w:hAnsi="Times New Roman" w:eastAsia="仿宋_GB2312" w:cs="Times New Roman"/>
          <w:kern w:val="0"/>
          <w:sz w:val="32"/>
          <w:szCs w:val="32"/>
          <w:lang w:val="en-US" w:eastAsia="zh-CN" w:bidi="ar-SA"/>
        </w:rPr>
        <w:t>.社会保障和就业（类）抚恤（款）死亡抚恤（项）：指按规定用于烈士和牺牲、病故人员家属的一次性定期抚恤金以及丧葬补助费。</w:t>
      </w:r>
    </w:p>
    <w:p>
      <w:pPr>
        <w:pStyle w:val="28"/>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19.卫生健康支出（类）行政事业单位医疗（款）行政单位医疗（项）：指财政部门集中安排的行政单位基本医疗保险缴费经费。</w:t>
      </w:r>
    </w:p>
    <w:p>
      <w:pPr>
        <w:pStyle w:val="28"/>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20.卫生健康支出（类）行政事业单位医疗（款）事业单位医疗（项）：指财政部门集中安排的事业单位基本医疗保险缴费经费。</w:t>
      </w:r>
    </w:p>
    <w:p>
      <w:pPr>
        <w:pStyle w:val="28"/>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21.卫生健康支出（类）行政事业单位医疗（款）公务员医疗补助（项）：指财政部门集中安排的公务员医疗补助经费。</w:t>
      </w:r>
    </w:p>
    <w:p>
      <w:pPr>
        <w:ind w:firstLine="640" w:firstLineChars="200"/>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22.卫生健康支出（类）行政事业单位医疗（款）其他行政事业单位医疗支出（项）：指反映除上述项目以外</w:t>
      </w:r>
      <w:r>
        <w:rPr>
          <w:rFonts w:hint="default" w:ascii="仿宋_GB2312" w:hAnsi="Times New Roman" w:eastAsia="仿宋_GB2312" w:cs="Times New Roman"/>
          <w:kern w:val="0"/>
          <w:sz w:val="32"/>
          <w:szCs w:val="32"/>
          <w:lang w:val="en-US" w:eastAsia="zh-CN" w:bidi="ar-SA"/>
        </w:rPr>
        <w:t>其他用于</w:t>
      </w:r>
      <w:r>
        <w:rPr>
          <w:rFonts w:hint="eastAsia" w:ascii="仿宋_GB2312" w:hAnsi="Times New Roman" w:eastAsia="仿宋_GB2312" w:cs="Times New Roman"/>
          <w:kern w:val="0"/>
          <w:sz w:val="32"/>
          <w:szCs w:val="32"/>
          <w:lang w:val="en-US" w:eastAsia="zh-CN" w:bidi="ar-SA"/>
        </w:rPr>
        <w:t>行政事业单位医疗方面</w:t>
      </w:r>
      <w:r>
        <w:rPr>
          <w:rFonts w:hint="default" w:ascii="仿宋_GB2312" w:hAnsi="Times New Roman" w:eastAsia="仿宋_GB2312" w:cs="Times New Roman"/>
          <w:kern w:val="0"/>
          <w:sz w:val="32"/>
          <w:szCs w:val="32"/>
          <w:lang w:val="en-US" w:eastAsia="zh-CN" w:bidi="ar-SA"/>
        </w:rPr>
        <w:t>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3</w:t>
      </w:r>
      <w:r>
        <w:rPr>
          <w:rFonts w:hint="eastAsia" w:ascii="仿宋_GB2312" w:hAnsi="Times New Roman" w:eastAsia="仿宋_GB2312" w:cs="Times New Roman"/>
          <w:kern w:val="0"/>
          <w:sz w:val="32"/>
          <w:szCs w:val="32"/>
          <w:lang w:val="en-US" w:eastAsia="zh-CN" w:bidi="ar-SA"/>
        </w:rPr>
        <w:t>.城乡社区支出（类）国有土地使用权出让收入安排的支出（款）土地开发支出（项）：指地方政府用于前期土地开发性支出以及与前期土地开放相关的费用等支出。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24.农林水（类）林业和草原（款）其他林业和草原支出（项）：指反映其他用于林业和草原方面的支出。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25.国有资本经营预算支出（类）解决历史遗留问题及改革成本支出（款）国有企业退休人员社会化管理补助支出（项）：指反映用</w:t>
      </w:r>
      <w:r>
        <w:rPr>
          <w:rFonts w:hint="default" w:ascii="仿宋_GB2312" w:hAnsi="Times New Roman" w:eastAsia="仿宋_GB2312" w:cs="Times New Roman"/>
          <w:kern w:val="0"/>
          <w:sz w:val="32"/>
          <w:szCs w:val="32"/>
          <w:lang w:val="en-US" w:eastAsia="zh-CN" w:bidi="ar-SA"/>
        </w:rPr>
        <w:t>国有资本经营预算收入安排的</w:t>
      </w:r>
      <w:r>
        <w:rPr>
          <w:rFonts w:hint="eastAsia" w:ascii="仿宋_GB2312" w:hAnsi="Times New Roman" w:eastAsia="仿宋_GB2312" w:cs="Times New Roman"/>
          <w:kern w:val="0"/>
          <w:sz w:val="32"/>
          <w:szCs w:val="32"/>
          <w:lang w:val="en-US" w:eastAsia="zh-CN" w:bidi="ar-SA"/>
        </w:rPr>
        <w:t>支持国有企业退休人员移交社区实现社会化管理的</w:t>
      </w:r>
      <w:r>
        <w:rPr>
          <w:rFonts w:hint="default" w:ascii="仿宋_GB2312" w:hAnsi="Times New Roman" w:eastAsia="仿宋_GB2312" w:cs="Times New Roman"/>
          <w:kern w:val="0"/>
          <w:sz w:val="32"/>
          <w:szCs w:val="32"/>
          <w:lang w:val="en-US" w:eastAsia="zh-CN" w:bidi="ar-SA"/>
        </w:rPr>
        <w:t>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6</w:t>
      </w:r>
      <w:r>
        <w:rPr>
          <w:rFonts w:hint="eastAsia" w:ascii="仿宋_GB2312" w:hAnsi="Times New Roman" w:eastAsia="仿宋_GB2312" w:cs="Times New Roman"/>
          <w:kern w:val="0"/>
          <w:sz w:val="32"/>
          <w:szCs w:val="32"/>
          <w:lang w:val="en-US" w:eastAsia="zh-CN" w:bidi="ar-SA"/>
        </w:rPr>
        <w:t>.住房保障支出（类）住房改革支出（款）住房公积金（项）：指反映行政事业单位按人事、财政部门规定的基本工资和津贴补贴以及规定比例为职工缴纳的住房公积金。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30"/>
          <w:rFonts w:hint="eastAsia" w:ascii="黑体" w:hAnsi="黑体" w:eastAsia="黑体"/>
          <w:b w:val="0"/>
        </w:rPr>
        <w:t>四部分 附件</w:t>
      </w:r>
      <w:bookmarkEnd w:id="53"/>
    </w:p>
    <w:p>
      <w:pPr>
        <w:spacing w:line="572" w:lineRule="exact"/>
        <w:jc w:val="left"/>
        <w:outlineLvl w:val="0"/>
        <w:rPr>
          <w:rFonts w:hint="eastAsia" w:ascii="黑体" w:hAnsi="黑体" w:eastAsia="黑体" w:cs="黑体"/>
          <w:sz w:val="32"/>
          <w:szCs w:val="32"/>
        </w:rPr>
      </w:pPr>
      <w:r>
        <w:rPr>
          <w:rFonts w:hint="eastAsia" w:ascii="黑体" w:hAnsi="黑体" w:eastAsia="黑体" w:cs="黑体"/>
          <w:sz w:val="32"/>
          <w:szCs w:val="32"/>
        </w:rPr>
        <w:t>附件</w:t>
      </w:r>
    </w:p>
    <w:p>
      <w:pPr>
        <w:pStyle w:val="2"/>
      </w:pPr>
    </w:p>
    <w:p>
      <w:pPr>
        <w:widowControl/>
        <w:spacing w:line="560" w:lineRule="exact"/>
        <w:contextualSpacing/>
        <w:jc w:val="center"/>
        <w:rPr>
          <w:rFonts w:ascii="黑体" w:hAnsi="宋体" w:eastAsia="黑体" w:cs="宋体"/>
          <w:kern w:val="0"/>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w:t>
      </w:r>
      <w:r>
        <w:rPr>
          <w:rFonts w:hint="eastAsia" w:ascii="宋体" w:hAnsi="宋体"/>
          <w:b/>
          <w:sz w:val="32"/>
          <w:szCs w:val="32"/>
          <w:shd w:val="clear" w:color="auto" w:fill="FFFFFF"/>
          <w:lang w:val="en-US" w:eastAsia="zh-CN"/>
        </w:rPr>
        <w:t>攀枝花市西区陶家渡街道办事处部门</w:t>
      </w:r>
      <w:r>
        <w:rPr>
          <w:rFonts w:hint="eastAsia" w:ascii="宋体" w:hAnsi="宋体"/>
          <w:b/>
          <w:sz w:val="32"/>
          <w:szCs w:val="32"/>
          <w:shd w:val="clear" w:color="auto" w:fill="FFFFFF"/>
        </w:rPr>
        <w:t>整体绩效评价报告</w:t>
      </w: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pPr>
        <w:widowControl/>
        <w:numPr>
          <w:ilvl w:val="0"/>
          <w:numId w:val="6"/>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SA"/>
        </w:rPr>
      </w:pPr>
      <w:r>
        <w:rPr>
          <w:rFonts w:hint="eastAsia"/>
          <w:lang w:val="en-US" w:eastAsia="zh-CN"/>
        </w:rPr>
        <w:t xml:space="preserve"> </w:t>
      </w:r>
      <w:r>
        <w:rPr>
          <w:rFonts w:hint="eastAsia" w:ascii="仿宋_GB2312" w:hAnsi="仿宋_GB2312" w:eastAsia="仿宋_GB2312" w:cs="仿宋_GB2312"/>
          <w:kern w:val="0"/>
          <w:sz w:val="32"/>
          <w:szCs w:val="32"/>
          <w:shd w:val="clear" w:color="auto" w:fill="FFFFFF"/>
          <w:lang w:val="en-US" w:eastAsia="zh-CN" w:bidi="ar-SA"/>
        </w:rPr>
        <w:t xml:space="preserve"> 街办内设股室5个，下属独立编制二级单位3个，其中行政单位0个，参照公务员法管理的事业单位0个，其他事业单位3个，分别为党群服务中心、社会治理事务中心、便民服务中心。</w:t>
      </w:r>
    </w:p>
    <w:p>
      <w:pPr>
        <w:widowControl/>
        <w:numPr>
          <w:ilvl w:val="0"/>
          <w:numId w:val="6"/>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widowControl/>
        <w:adjustRightInd w:val="0"/>
        <w:snapToGrid w:val="0"/>
        <w:spacing w:line="580" w:lineRule="exact"/>
        <w:ind w:firstLine="640" w:firstLineChars="200"/>
        <w:contextualSpacing/>
        <w:jc w:val="left"/>
        <w:rPr>
          <w:lang w:val="zh-CN"/>
        </w:rPr>
      </w:pPr>
      <w:r>
        <w:rPr>
          <w:rFonts w:hint="eastAsia" w:ascii="Times New Roman" w:hAnsi="Times New Roman" w:eastAsia="仿宋_GB2312" w:cs="仿宋_GB2312"/>
          <w:sz w:val="32"/>
          <w:szCs w:val="32"/>
          <w:lang w:val="en-US" w:eastAsia="zh-CN"/>
        </w:rPr>
        <w:t>2022年</w:t>
      </w:r>
      <w:r>
        <w:rPr>
          <w:rFonts w:hint="eastAsia" w:ascii="Times New Roman" w:hAnsi="Times New Roman" w:eastAsia="仿宋_GB2312" w:cs="仿宋_GB2312"/>
          <w:sz w:val="32"/>
          <w:szCs w:val="32"/>
          <w:lang w:eastAsia="zh-CN"/>
        </w:rPr>
        <w:t>陶家渡街道办事处</w:t>
      </w:r>
      <w:r>
        <w:rPr>
          <w:rFonts w:hint="eastAsia" w:ascii="Times New Roman" w:hAnsi="Times New Roman" w:eastAsia="仿宋_GB2312" w:cs="仿宋_GB2312"/>
          <w:sz w:val="32"/>
          <w:szCs w:val="32"/>
        </w:rPr>
        <w:t>行政编制</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lang w:eastAsia="zh-CN"/>
        </w:rPr>
        <w:t>名</w:t>
      </w:r>
      <w:r>
        <w:rPr>
          <w:rFonts w:hint="eastAsia" w:ascii="Times New Roman" w:hAnsi="Times New Roman" w:eastAsia="仿宋_GB2312" w:cs="仿宋_GB2312"/>
          <w:sz w:val="32"/>
          <w:szCs w:val="32"/>
        </w:rPr>
        <w:t>，实有</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事业编制</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名</w:t>
      </w:r>
      <w:r>
        <w:rPr>
          <w:rFonts w:hint="eastAsia" w:ascii="Times New Roman" w:hAnsi="Times New Roman" w:eastAsia="仿宋_GB2312" w:cs="仿宋_GB2312"/>
          <w:sz w:val="32"/>
          <w:szCs w:val="32"/>
        </w:rPr>
        <w:t>，实有</w:t>
      </w:r>
      <w:r>
        <w:rPr>
          <w:rFonts w:hint="eastAsia" w:eastAsia="仿宋_GB2312" w:cs="仿宋_GB2312"/>
          <w:sz w:val="32"/>
          <w:szCs w:val="32"/>
          <w:lang w:val="en-US" w:eastAsia="zh-CN"/>
        </w:rPr>
        <w:t>13</w:t>
      </w:r>
      <w:r>
        <w:rPr>
          <w:rFonts w:hint="eastAsia" w:ascii="Times New Roman" w:hAnsi="Times New Roman" w:eastAsia="仿宋_GB2312" w:cs="仿宋_GB2312"/>
          <w:sz w:val="32"/>
          <w:szCs w:val="32"/>
        </w:rPr>
        <w:t>人。与</w:t>
      </w:r>
      <w:r>
        <w:rPr>
          <w:rFonts w:hint="eastAsia" w:eastAsia="仿宋_GB2312" w:cs="仿宋_GB2312"/>
          <w:sz w:val="32"/>
          <w:szCs w:val="32"/>
          <w:lang w:val="en-US" w:eastAsia="zh-CN"/>
        </w:rPr>
        <w:t>2021</w:t>
      </w:r>
      <w:r>
        <w:rPr>
          <w:rFonts w:hint="eastAsia" w:ascii="Times New Roman" w:hAnsi="Times New Roman" w:eastAsia="仿宋_GB2312" w:cs="仿宋_GB2312"/>
          <w:sz w:val="32"/>
          <w:szCs w:val="32"/>
        </w:rPr>
        <w:t>年相比，事业编制实有人员</w:t>
      </w:r>
      <w:r>
        <w:rPr>
          <w:rFonts w:hint="eastAsia" w:eastAsia="仿宋_GB2312" w:cs="仿宋_GB2312"/>
          <w:sz w:val="32"/>
          <w:szCs w:val="32"/>
          <w:lang w:val="en-US" w:eastAsia="zh-CN"/>
        </w:rPr>
        <w:t>增加2</w:t>
      </w:r>
      <w:r>
        <w:rPr>
          <w:rFonts w:hint="eastAsia" w:ascii="Times New Roman" w:hAnsi="Times New Roman" w:eastAsia="仿宋_GB2312" w:cs="仿宋_GB2312"/>
          <w:sz w:val="32"/>
          <w:szCs w:val="32"/>
        </w:rPr>
        <w:t>名。</w:t>
      </w:r>
      <w:r>
        <w:rPr>
          <w:rFonts w:hint="eastAsia" w:ascii="Times New Roman" w:hAnsi="Times New Roman" w:eastAsia="仿宋_GB2312" w:cs="仿宋_GB2312"/>
          <w:sz w:val="32"/>
          <w:szCs w:val="32"/>
          <w:highlight w:val="none"/>
          <w:lang w:eastAsia="zh-CN"/>
        </w:rPr>
        <w:t>因人员</w:t>
      </w:r>
      <w:r>
        <w:rPr>
          <w:rFonts w:hint="eastAsia" w:ascii="Times New Roman" w:hAnsi="Times New Roman" w:eastAsia="仿宋_GB2312" w:cs="仿宋_GB2312"/>
          <w:sz w:val="32"/>
          <w:szCs w:val="32"/>
          <w:highlight w:val="none"/>
          <w:lang w:val="en-US" w:eastAsia="zh-CN"/>
        </w:rPr>
        <w:t>公招</w:t>
      </w:r>
      <w:r>
        <w:rPr>
          <w:rFonts w:hint="eastAsia" w:ascii="Times New Roman" w:hAnsi="Times New Roman" w:eastAsia="仿宋_GB2312" w:cs="仿宋_GB2312"/>
          <w:sz w:val="32"/>
          <w:szCs w:val="32"/>
          <w:highlight w:val="none"/>
          <w:lang w:eastAsia="zh-CN"/>
        </w:rPr>
        <w:t>，导致人员变动。</w:t>
      </w:r>
    </w:p>
    <w:p>
      <w:pPr>
        <w:widowControl/>
        <w:numPr>
          <w:ilvl w:val="0"/>
          <w:numId w:val="6"/>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ind w:firstLine="663" w:firstLineChars="200"/>
        <w:rPr>
          <w:rFonts w:eastAsia="方正楷体_GBK"/>
          <w:b/>
          <w:bCs/>
          <w:color w:val="auto"/>
          <w:sz w:val="33"/>
          <w:szCs w:val="33"/>
        </w:rPr>
      </w:pPr>
      <w:r>
        <w:rPr>
          <w:rFonts w:hint="eastAsia" w:eastAsia="方正楷体_GBK"/>
          <w:b/>
          <w:bCs/>
          <w:color w:val="auto"/>
          <w:sz w:val="33"/>
          <w:szCs w:val="33"/>
          <w:lang w:val="en-US" w:eastAsia="zh-CN"/>
        </w:rPr>
        <w:t>1.</w:t>
      </w:r>
      <w:r>
        <w:rPr>
          <w:rFonts w:eastAsia="方正楷体_GBK"/>
          <w:b/>
          <w:bCs/>
          <w:color w:val="auto"/>
          <w:sz w:val="33"/>
          <w:szCs w:val="33"/>
        </w:rPr>
        <w:t>做优基层党建，</w:t>
      </w:r>
      <w:r>
        <w:rPr>
          <w:rFonts w:hint="eastAsia" w:eastAsia="方正楷体_GBK"/>
          <w:b/>
          <w:bCs/>
          <w:color w:val="auto"/>
          <w:sz w:val="33"/>
          <w:szCs w:val="33"/>
        </w:rPr>
        <w:t>建</w:t>
      </w:r>
      <w:r>
        <w:rPr>
          <w:rFonts w:eastAsia="方正楷体_GBK"/>
          <w:b/>
          <w:bCs/>
          <w:color w:val="auto"/>
          <w:sz w:val="33"/>
          <w:szCs w:val="33"/>
        </w:rPr>
        <w:t>强组织队伍</w:t>
      </w:r>
    </w:p>
    <w:p>
      <w:pPr>
        <w:ind w:firstLine="647" w:firstLineChars="200"/>
        <w:rPr>
          <w:rFonts w:hint="eastAsia" w:eastAsia="方正仿宋_GBK"/>
          <w:color w:val="auto"/>
          <w:sz w:val="33"/>
          <w:szCs w:val="33"/>
        </w:rPr>
      </w:pPr>
      <w:r>
        <w:rPr>
          <w:rFonts w:hint="eastAsia" w:eastAsia="方正仿宋_GBK"/>
          <w:b/>
          <w:bCs/>
          <w:color w:val="auto"/>
          <w:spacing w:val="-4"/>
          <w:sz w:val="33"/>
          <w:szCs w:val="33"/>
          <w:lang w:eastAsia="zh-CN"/>
        </w:rPr>
        <w:t>（</w:t>
      </w:r>
      <w:r>
        <w:rPr>
          <w:rFonts w:hint="eastAsia" w:eastAsia="方正仿宋_GBK"/>
          <w:b/>
          <w:bCs/>
          <w:color w:val="auto"/>
          <w:spacing w:val="-4"/>
          <w:sz w:val="33"/>
          <w:szCs w:val="33"/>
          <w:lang w:val="en-US" w:eastAsia="zh-CN"/>
        </w:rPr>
        <w:t>1</w:t>
      </w:r>
      <w:r>
        <w:rPr>
          <w:rFonts w:hint="eastAsia" w:eastAsia="方正仿宋_GBK"/>
          <w:b/>
          <w:bCs/>
          <w:color w:val="auto"/>
          <w:spacing w:val="-4"/>
          <w:sz w:val="33"/>
          <w:szCs w:val="33"/>
          <w:lang w:eastAsia="zh-CN"/>
        </w:rPr>
        <w:t>）</w:t>
      </w:r>
      <w:r>
        <w:rPr>
          <w:rFonts w:hint="eastAsia" w:eastAsia="方正仿宋_GBK"/>
          <w:b/>
          <w:bCs/>
          <w:color w:val="auto"/>
          <w:spacing w:val="-4"/>
          <w:sz w:val="33"/>
          <w:szCs w:val="33"/>
        </w:rPr>
        <w:t>强化理论武装，保持高度政治自觉。</w:t>
      </w:r>
      <w:r>
        <w:rPr>
          <w:rFonts w:eastAsia="方正仿宋_GBK"/>
          <w:color w:val="auto"/>
          <w:spacing w:val="-4"/>
          <w:sz w:val="33"/>
          <w:szCs w:val="33"/>
        </w:rPr>
        <w:t>坚持</w:t>
      </w:r>
      <w:r>
        <w:rPr>
          <w:rFonts w:hint="eastAsia" w:eastAsia="方正仿宋_GBK"/>
          <w:color w:val="auto"/>
          <w:spacing w:val="-4"/>
          <w:sz w:val="33"/>
          <w:szCs w:val="33"/>
        </w:rPr>
        <w:t>党的领导，坚持党管全局，</w:t>
      </w:r>
      <w:r>
        <w:rPr>
          <w:rFonts w:eastAsia="方正仿宋_GBK"/>
          <w:color w:val="auto"/>
          <w:spacing w:val="-4"/>
          <w:sz w:val="33"/>
          <w:szCs w:val="33"/>
        </w:rPr>
        <w:t>把</w:t>
      </w:r>
      <w:r>
        <w:rPr>
          <w:rFonts w:hint="eastAsia" w:eastAsia="方正仿宋_GBK"/>
          <w:color w:val="auto"/>
          <w:spacing w:val="-4"/>
          <w:sz w:val="33"/>
          <w:szCs w:val="33"/>
        </w:rPr>
        <w:t>思想政治建设作为党团结带领一切工作的</w:t>
      </w:r>
      <w:r>
        <w:rPr>
          <w:rFonts w:hint="eastAsia" w:eastAsia="方正仿宋_GBK"/>
          <w:color w:val="auto"/>
          <w:spacing w:val="-4"/>
          <w:sz w:val="33"/>
          <w:szCs w:val="33"/>
          <w:lang w:val="en-US" w:eastAsia="zh-CN"/>
        </w:rPr>
        <w:t>基础</w:t>
      </w:r>
      <w:r>
        <w:rPr>
          <w:rFonts w:hint="eastAsia" w:eastAsia="方正仿宋_GBK"/>
          <w:color w:val="auto"/>
          <w:spacing w:val="-4"/>
          <w:sz w:val="33"/>
          <w:szCs w:val="33"/>
        </w:rPr>
        <w:t>，</w:t>
      </w:r>
      <w:r>
        <w:rPr>
          <w:rFonts w:eastAsia="方正仿宋_GBK"/>
          <w:color w:val="auto"/>
          <w:spacing w:val="-4"/>
          <w:sz w:val="33"/>
          <w:szCs w:val="33"/>
        </w:rPr>
        <w:t>引导干部队伍全面贯彻习近平新时代中国特色社会主义思想，深刻领会“两个确立”的决定性意义，切实增强“四个意识”</w:t>
      </w:r>
      <w:r>
        <w:rPr>
          <w:rFonts w:hint="eastAsia" w:eastAsia="方正仿宋_GBK"/>
          <w:color w:val="auto"/>
          <w:spacing w:val="-4"/>
          <w:sz w:val="33"/>
          <w:szCs w:val="33"/>
          <w:lang w:eastAsia="zh-CN"/>
        </w:rPr>
        <w:t>、</w:t>
      </w:r>
      <w:r>
        <w:rPr>
          <w:rFonts w:eastAsia="方正仿宋_GBK"/>
          <w:color w:val="auto"/>
          <w:spacing w:val="-4"/>
          <w:sz w:val="33"/>
          <w:szCs w:val="33"/>
        </w:rPr>
        <w:t>坚定“四个自信”</w:t>
      </w:r>
      <w:r>
        <w:rPr>
          <w:rFonts w:hint="eastAsia" w:eastAsia="方正仿宋_GBK"/>
          <w:color w:val="auto"/>
          <w:spacing w:val="-4"/>
          <w:sz w:val="33"/>
          <w:szCs w:val="33"/>
          <w:lang w:eastAsia="zh-CN"/>
        </w:rPr>
        <w:t>、</w:t>
      </w:r>
      <w:r>
        <w:rPr>
          <w:rFonts w:eastAsia="方正仿宋_GBK"/>
          <w:color w:val="auto"/>
          <w:spacing w:val="-4"/>
          <w:sz w:val="33"/>
          <w:szCs w:val="33"/>
        </w:rPr>
        <w:t>做到“两个维护”。坚持多形式、多渠道、多载体</w:t>
      </w:r>
      <w:r>
        <w:rPr>
          <w:rFonts w:hint="eastAsia" w:eastAsia="方正仿宋_GBK"/>
          <w:color w:val="auto"/>
          <w:spacing w:val="-4"/>
          <w:sz w:val="33"/>
          <w:szCs w:val="33"/>
        </w:rPr>
        <w:t>全面加强理论</w:t>
      </w:r>
      <w:r>
        <w:rPr>
          <w:rFonts w:eastAsia="方正仿宋_GBK"/>
          <w:color w:val="auto"/>
          <w:spacing w:val="-4"/>
          <w:sz w:val="33"/>
          <w:szCs w:val="33"/>
        </w:rPr>
        <w:t>学习教育</w:t>
      </w:r>
      <w:r>
        <w:rPr>
          <w:rFonts w:hint="eastAsia" w:eastAsia="方正仿宋_GBK"/>
          <w:color w:val="auto"/>
          <w:spacing w:val="-4"/>
          <w:sz w:val="33"/>
          <w:szCs w:val="33"/>
        </w:rPr>
        <w:t>，</w:t>
      </w:r>
      <w:r>
        <w:rPr>
          <w:rFonts w:eastAsia="方正仿宋_GBK"/>
          <w:color w:val="auto"/>
          <w:spacing w:val="-4"/>
          <w:sz w:val="33"/>
          <w:szCs w:val="33"/>
        </w:rPr>
        <w:t>严格落实会前学法</w:t>
      </w:r>
      <w:r>
        <w:rPr>
          <w:rFonts w:hint="eastAsia" w:eastAsia="方正仿宋_GBK"/>
          <w:color w:val="auto"/>
          <w:spacing w:val="-4"/>
          <w:sz w:val="33"/>
          <w:szCs w:val="33"/>
        </w:rPr>
        <w:t>28</w:t>
      </w:r>
      <w:r>
        <w:rPr>
          <w:rFonts w:eastAsia="方正仿宋_GBK"/>
          <w:color w:val="auto"/>
          <w:spacing w:val="-4"/>
          <w:sz w:val="33"/>
          <w:szCs w:val="33"/>
        </w:rPr>
        <w:t>次</w:t>
      </w:r>
      <w:r>
        <w:rPr>
          <w:rFonts w:hint="eastAsia" w:eastAsia="方正仿宋_GBK"/>
          <w:color w:val="auto"/>
          <w:spacing w:val="-4"/>
          <w:sz w:val="33"/>
          <w:szCs w:val="33"/>
        </w:rPr>
        <w:t>，</w:t>
      </w:r>
      <w:r>
        <w:rPr>
          <w:rFonts w:eastAsia="方正仿宋_GBK"/>
          <w:color w:val="auto"/>
          <w:spacing w:val="-4"/>
          <w:sz w:val="33"/>
          <w:szCs w:val="33"/>
        </w:rPr>
        <w:t>组织理论学习中心组集中学习</w:t>
      </w:r>
      <w:r>
        <w:rPr>
          <w:rFonts w:hint="eastAsia" w:eastAsia="方正仿宋_GBK"/>
          <w:color w:val="auto"/>
          <w:spacing w:val="-4"/>
          <w:sz w:val="33"/>
          <w:szCs w:val="33"/>
          <w:lang w:val="en-US" w:eastAsia="zh-CN"/>
        </w:rPr>
        <w:t>10次</w:t>
      </w:r>
      <w:r>
        <w:rPr>
          <w:rFonts w:hint="eastAsia" w:eastAsia="方正仿宋_GBK"/>
          <w:color w:val="auto"/>
          <w:spacing w:val="-4"/>
          <w:sz w:val="33"/>
          <w:szCs w:val="33"/>
          <w:lang w:eastAsia="zh-CN"/>
        </w:rPr>
        <w:t>、</w:t>
      </w:r>
      <w:r>
        <w:rPr>
          <w:rFonts w:hint="eastAsia" w:eastAsia="方正仿宋_GBK"/>
          <w:color w:val="auto"/>
          <w:spacing w:val="-4"/>
          <w:sz w:val="33"/>
          <w:szCs w:val="33"/>
        </w:rPr>
        <w:t>研讨</w:t>
      </w:r>
      <w:r>
        <w:rPr>
          <w:rFonts w:hint="eastAsia" w:eastAsia="方正仿宋_GBK"/>
          <w:color w:val="auto"/>
          <w:spacing w:val="-4"/>
          <w:sz w:val="33"/>
          <w:szCs w:val="33"/>
          <w:lang w:val="en-US" w:eastAsia="zh-CN"/>
        </w:rPr>
        <w:t>4</w:t>
      </w:r>
      <w:r>
        <w:rPr>
          <w:rFonts w:eastAsia="方正仿宋_GBK"/>
          <w:color w:val="auto"/>
          <w:spacing w:val="-4"/>
          <w:sz w:val="33"/>
          <w:szCs w:val="33"/>
        </w:rPr>
        <w:t>次，“三会一课”、“主题党日”、民主评议党员、组织生活会、“政治生日”等</w:t>
      </w:r>
      <w:r>
        <w:rPr>
          <w:rFonts w:hint="eastAsia" w:eastAsia="方正仿宋_GBK"/>
          <w:color w:val="auto"/>
          <w:spacing w:val="-4"/>
          <w:sz w:val="33"/>
          <w:szCs w:val="33"/>
        </w:rPr>
        <w:t>党内</w:t>
      </w:r>
      <w:r>
        <w:rPr>
          <w:rFonts w:eastAsia="方正仿宋_GBK"/>
          <w:color w:val="auto"/>
          <w:spacing w:val="-4"/>
          <w:sz w:val="33"/>
          <w:szCs w:val="33"/>
        </w:rPr>
        <w:t>基本制度</w:t>
      </w:r>
      <w:r>
        <w:rPr>
          <w:rFonts w:hint="eastAsia" w:eastAsia="方正仿宋_GBK"/>
          <w:color w:val="auto"/>
          <w:spacing w:val="-4"/>
          <w:sz w:val="33"/>
          <w:szCs w:val="33"/>
        </w:rPr>
        <w:t>完全落地</w:t>
      </w:r>
      <w:r>
        <w:rPr>
          <w:rFonts w:eastAsia="方正仿宋_GBK"/>
          <w:color w:val="auto"/>
          <w:spacing w:val="-4"/>
          <w:sz w:val="33"/>
          <w:szCs w:val="33"/>
        </w:rPr>
        <w:t>，督促全体在职干部用好“学习强国”学习平台。</w:t>
      </w:r>
      <w:r>
        <w:rPr>
          <w:rFonts w:hint="eastAsia" w:eastAsia="方正仿宋_GBK"/>
          <w:color w:val="auto"/>
          <w:spacing w:val="-4"/>
          <w:sz w:val="33"/>
          <w:szCs w:val="33"/>
        </w:rPr>
        <w:t>成立</w:t>
      </w:r>
      <w:r>
        <w:rPr>
          <w:rFonts w:hint="eastAsia" w:eastAsia="方正仿宋_GBK"/>
          <w:color w:val="auto"/>
          <w:spacing w:val="-4"/>
          <w:sz w:val="33"/>
          <w:szCs w:val="33"/>
          <w:lang w:val="en-US" w:eastAsia="zh-CN"/>
        </w:rPr>
        <w:t>15</w:t>
      </w:r>
      <w:r>
        <w:rPr>
          <w:rFonts w:hint="eastAsia" w:eastAsia="方正仿宋_GBK"/>
          <w:color w:val="auto"/>
          <w:spacing w:val="-4"/>
          <w:sz w:val="33"/>
          <w:szCs w:val="33"/>
        </w:rPr>
        <w:t>人理论宣讲队伍，</w:t>
      </w:r>
      <w:r>
        <w:rPr>
          <w:rFonts w:eastAsia="方正仿宋_GBK"/>
          <w:color w:val="auto"/>
          <w:spacing w:val="-4"/>
          <w:sz w:val="33"/>
          <w:szCs w:val="33"/>
        </w:rPr>
        <w:t>组织宣讲习近平总书记</w:t>
      </w:r>
      <w:r>
        <w:rPr>
          <w:rFonts w:hint="eastAsia" w:eastAsia="方正仿宋_GBK"/>
          <w:color w:val="auto"/>
          <w:spacing w:val="-4"/>
          <w:sz w:val="33"/>
          <w:szCs w:val="33"/>
          <w:lang w:val="en-US" w:eastAsia="zh-CN"/>
        </w:rPr>
        <w:t>来川视察</w:t>
      </w:r>
      <w:r>
        <w:rPr>
          <w:rFonts w:eastAsia="方正仿宋_GBK"/>
          <w:color w:val="auto"/>
          <w:spacing w:val="-4"/>
          <w:sz w:val="33"/>
          <w:szCs w:val="33"/>
        </w:rPr>
        <w:t>重要</w:t>
      </w:r>
      <w:r>
        <w:rPr>
          <w:rFonts w:hint="eastAsia" w:eastAsia="方正仿宋_GBK"/>
          <w:color w:val="auto"/>
          <w:spacing w:val="-4"/>
          <w:sz w:val="33"/>
          <w:szCs w:val="33"/>
          <w:lang w:val="en-US" w:eastAsia="zh-CN"/>
        </w:rPr>
        <w:t>指示精神和省第十二次党代会精神等20</w:t>
      </w:r>
      <w:r>
        <w:rPr>
          <w:rFonts w:eastAsia="方正仿宋_GBK"/>
          <w:color w:val="auto"/>
          <w:spacing w:val="-4"/>
          <w:sz w:val="33"/>
          <w:szCs w:val="33"/>
        </w:rPr>
        <w:t>场</w:t>
      </w:r>
      <w:r>
        <w:rPr>
          <w:rFonts w:hint="eastAsia" w:eastAsia="方正仿宋_GBK"/>
          <w:color w:val="auto"/>
          <w:spacing w:val="-4"/>
          <w:sz w:val="33"/>
          <w:szCs w:val="33"/>
        </w:rPr>
        <w:t>。</w:t>
      </w:r>
    </w:p>
    <w:p>
      <w:pPr>
        <w:ind w:firstLine="647" w:firstLineChars="200"/>
        <w:rPr>
          <w:rFonts w:hint="eastAsia" w:eastAsia="方正仿宋_GBK"/>
          <w:color w:val="auto"/>
          <w:spacing w:val="-4"/>
          <w:sz w:val="33"/>
          <w:szCs w:val="33"/>
        </w:rPr>
      </w:pPr>
      <w:r>
        <w:rPr>
          <w:rFonts w:hint="eastAsia" w:eastAsia="方正仿宋_GBK"/>
          <w:b/>
          <w:bCs/>
          <w:color w:val="auto"/>
          <w:spacing w:val="-4"/>
          <w:sz w:val="33"/>
          <w:szCs w:val="33"/>
          <w:lang w:eastAsia="zh-CN"/>
        </w:rPr>
        <w:t>（</w:t>
      </w:r>
      <w:r>
        <w:rPr>
          <w:rFonts w:hint="eastAsia" w:eastAsia="方正仿宋_GBK"/>
          <w:b/>
          <w:bCs/>
          <w:color w:val="auto"/>
          <w:spacing w:val="-4"/>
          <w:sz w:val="33"/>
          <w:szCs w:val="33"/>
          <w:lang w:val="en-US" w:eastAsia="zh-CN"/>
        </w:rPr>
        <w:t>2</w:t>
      </w:r>
      <w:r>
        <w:rPr>
          <w:rFonts w:hint="eastAsia" w:eastAsia="方正仿宋_GBK"/>
          <w:b/>
          <w:bCs/>
          <w:color w:val="auto"/>
          <w:spacing w:val="-4"/>
          <w:sz w:val="33"/>
          <w:szCs w:val="33"/>
          <w:lang w:eastAsia="zh-CN"/>
        </w:rPr>
        <w:t>）</w:t>
      </w:r>
      <w:r>
        <w:rPr>
          <w:rFonts w:eastAsia="方正仿宋_GBK"/>
          <w:b/>
          <w:bCs/>
          <w:color w:val="auto"/>
          <w:spacing w:val="-4"/>
          <w:sz w:val="33"/>
          <w:szCs w:val="33"/>
        </w:rPr>
        <w:t>强化</w:t>
      </w:r>
      <w:r>
        <w:rPr>
          <w:rFonts w:hint="eastAsia" w:eastAsia="方正仿宋_GBK"/>
          <w:b/>
          <w:bCs/>
          <w:color w:val="auto"/>
          <w:spacing w:val="-4"/>
          <w:sz w:val="33"/>
          <w:szCs w:val="33"/>
        </w:rPr>
        <w:t>队伍建设</w:t>
      </w:r>
      <w:r>
        <w:rPr>
          <w:rFonts w:eastAsia="方正仿宋_GBK"/>
          <w:b/>
          <w:bCs/>
          <w:color w:val="auto"/>
          <w:spacing w:val="-4"/>
          <w:sz w:val="33"/>
          <w:szCs w:val="33"/>
        </w:rPr>
        <w:t>，</w:t>
      </w:r>
      <w:r>
        <w:rPr>
          <w:rFonts w:hint="eastAsia" w:eastAsia="方正仿宋_GBK"/>
          <w:b/>
          <w:bCs/>
          <w:color w:val="auto"/>
          <w:spacing w:val="-4"/>
          <w:sz w:val="33"/>
          <w:szCs w:val="33"/>
        </w:rPr>
        <w:t>夯实基层战斗堡垒</w:t>
      </w:r>
      <w:r>
        <w:rPr>
          <w:rFonts w:eastAsia="方正仿宋_GBK"/>
          <w:b/>
          <w:bCs/>
          <w:color w:val="auto"/>
          <w:spacing w:val="-4"/>
          <w:sz w:val="33"/>
          <w:szCs w:val="33"/>
        </w:rPr>
        <w:t>。一是</w:t>
      </w:r>
      <w:r>
        <w:rPr>
          <w:rFonts w:hint="eastAsia" w:eastAsia="方正仿宋_GBK"/>
          <w:color w:val="auto"/>
          <w:spacing w:val="-4"/>
          <w:sz w:val="33"/>
          <w:szCs w:val="33"/>
        </w:rPr>
        <w:t>持续导入新鲜力量，如</w:t>
      </w:r>
      <w:r>
        <w:rPr>
          <w:rFonts w:eastAsia="方正仿宋_GBK"/>
          <w:color w:val="auto"/>
          <w:spacing w:val="-4"/>
          <w:sz w:val="33"/>
          <w:szCs w:val="33"/>
        </w:rPr>
        <w:t>期转正党员5名</w:t>
      </w:r>
      <w:r>
        <w:rPr>
          <w:rFonts w:hint="eastAsia" w:eastAsia="方正仿宋_GBK"/>
          <w:color w:val="auto"/>
          <w:spacing w:val="-4"/>
          <w:sz w:val="33"/>
          <w:szCs w:val="33"/>
        </w:rPr>
        <w:t>，</w:t>
      </w:r>
      <w:r>
        <w:rPr>
          <w:rFonts w:eastAsia="方正仿宋_GBK"/>
          <w:color w:val="auto"/>
          <w:spacing w:val="-4"/>
          <w:sz w:val="33"/>
          <w:szCs w:val="33"/>
        </w:rPr>
        <w:t>培育</w:t>
      </w:r>
      <w:r>
        <w:rPr>
          <w:rFonts w:hint="eastAsia" w:eastAsia="方正仿宋_GBK"/>
          <w:color w:val="auto"/>
          <w:spacing w:val="-4"/>
          <w:sz w:val="33"/>
          <w:szCs w:val="33"/>
        </w:rPr>
        <w:t>入党</w:t>
      </w:r>
      <w:r>
        <w:rPr>
          <w:rFonts w:eastAsia="方正仿宋_GBK"/>
          <w:color w:val="auto"/>
          <w:spacing w:val="-4"/>
          <w:sz w:val="33"/>
          <w:szCs w:val="33"/>
        </w:rPr>
        <w:t>积极分子8名，发展党员1名</w:t>
      </w:r>
      <w:r>
        <w:rPr>
          <w:rFonts w:hint="eastAsia" w:eastAsia="方正仿宋_GBK"/>
          <w:color w:val="auto"/>
          <w:spacing w:val="-4"/>
          <w:sz w:val="33"/>
          <w:szCs w:val="33"/>
        </w:rPr>
        <w:t>。</w:t>
      </w:r>
      <w:r>
        <w:rPr>
          <w:rFonts w:hint="eastAsia" w:eastAsia="方正仿宋_GBK"/>
          <w:b/>
          <w:bCs/>
          <w:color w:val="auto"/>
          <w:spacing w:val="-4"/>
          <w:sz w:val="33"/>
          <w:szCs w:val="33"/>
          <w:lang w:val="en-US" w:eastAsia="zh-CN"/>
        </w:rPr>
        <w:t>二</w:t>
      </w:r>
      <w:r>
        <w:rPr>
          <w:rFonts w:hint="eastAsia" w:eastAsia="方正仿宋_GBK"/>
          <w:b/>
          <w:bCs/>
          <w:color w:val="auto"/>
          <w:spacing w:val="-4"/>
          <w:sz w:val="33"/>
          <w:szCs w:val="33"/>
        </w:rPr>
        <w:t>是</w:t>
      </w:r>
      <w:r>
        <w:rPr>
          <w:rFonts w:hint="eastAsia" w:eastAsia="方正仿宋_GBK"/>
          <w:color w:val="auto"/>
          <w:spacing w:val="-4"/>
          <w:sz w:val="33"/>
          <w:szCs w:val="33"/>
        </w:rPr>
        <w:t>加强年轻干部使用，</w:t>
      </w:r>
      <w:r>
        <w:rPr>
          <w:rFonts w:eastAsia="方正仿宋_GBK"/>
          <w:color w:val="auto"/>
          <w:spacing w:val="-4"/>
          <w:sz w:val="33"/>
          <w:szCs w:val="33"/>
        </w:rPr>
        <w:t>结合干部</w:t>
      </w:r>
      <w:r>
        <w:rPr>
          <w:rFonts w:hint="eastAsia" w:eastAsia="方正仿宋_GBK"/>
          <w:color w:val="auto"/>
          <w:spacing w:val="-4"/>
          <w:sz w:val="33"/>
          <w:szCs w:val="33"/>
        </w:rPr>
        <w:t>履历和</w:t>
      </w:r>
      <w:r>
        <w:rPr>
          <w:rFonts w:eastAsia="方正仿宋_GBK"/>
          <w:color w:val="auto"/>
          <w:spacing w:val="-4"/>
          <w:sz w:val="33"/>
          <w:szCs w:val="33"/>
        </w:rPr>
        <w:t>工作经验，调整1</w:t>
      </w:r>
      <w:r>
        <w:rPr>
          <w:rFonts w:hint="eastAsia" w:eastAsia="方正仿宋_GBK"/>
          <w:color w:val="auto"/>
          <w:spacing w:val="-4"/>
          <w:sz w:val="33"/>
          <w:szCs w:val="33"/>
        </w:rPr>
        <w:t>2</w:t>
      </w:r>
      <w:r>
        <w:rPr>
          <w:rFonts w:eastAsia="方正仿宋_GBK"/>
          <w:color w:val="auto"/>
          <w:spacing w:val="-4"/>
          <w:sz w:val="33"/>
          <w:szCs w:val="33"/>
        </w:rPr>
        <w:t>名社区“两委”干部，其中调整党组织书记、主任2名，调整党组织副书记2名，实现“两委”班子年龄、学历“一降一升”，进一步优化</w:t>
      </w:r>
      <w:r>
        <w:rPr>
          <w:rFonts w:hint="eastAsia" w:eastAsia="方正仿宋_GBK"/>
          <w:color w:val="auto"/>
          <w:spacing w:val="-4"/>
          <w:sz w:val="33"/>
          <w:szCs w:val="33"/>
        </w:rPr>
        <w:t>队伍</w:t>
      </w:r>
      <w:r>
        <w:rPr>
          <w:rFonts w:eastAsia="方正仿宋_GBK"/>
          <w:color w:val="auto"/>
          <w:spacing w:val="-4"/>
          <w:sz w:val="33"/>
          <w:szCs w:val="33"/>
        </w:rPr>
        <w:t>结构。</w:t>
      </w:r>
      <w:r>
        <w:rPr>
          <w:rFonts w:hint="eastAsia" w:eastAsia="方正仿宋_GBK"/>
          <w:b/>
          <w:bCs/>
          <w:color w:val="auto"/>
          <w:spacing w:val="-4"/>
          <w:sz w:val="33"/>
          <w:szCs w:val="33"/>
          <w:lang w:val="en-US" w:eastAsia="zh-CN"/>
        </w:rPr>
        <w:t>三是</w:t>
      </w:r>
      <w:r>
        <w:rPr>
          <w:rFonts w:hint="eastAsia" w:eastAsia="方正仿宋_GBK"/>
          <w:color w:val="auto"/>
          <w:spacing w:val="-4"/>
          <w:sz w:val="33"/>
          <w:szCs w:val="33"/>
        </w:rPr>
        <w:t>引导党员干部积极发扬“五带头、五表率”作用，主动冲在前、做在先，深入疫情防控、扶贫救困、防汛减灾等一线时，戴党徽、亮身份、亮承诺，不断强化党员干部的先锋模范作用。</w:t>
      </w:r>
      <w:r>
        <w:rPr>
          <w:rFonts w:hint="eastAsia" w:eastAsia="方正仿宋_GBK"/>
          <w:b/>
          <w:bCs/>
          <w:color w:val="auto"/>
          <w:spacing w:val="-4"/>
          <w:sz w:val="33"/>
          <w:szCs w:val="33"/>
        </w:rPr>
        <w:t>四</w:t>
      </w:r>
      <w:r>
        <w:rPr>
          <w:rFonts w:eastAsia="方正仿宋_GBK"/>
          <w:b/>
          <w:bCs/>
          <w:color w:val="auto"/>
          <w:spacing w:val="-4"/>
          <w:sz w:val="33"/>
          <w:szCs w:val="33"/>
        </w:rPr>
        <w:t>是</w:t>
      </w:r>
      <w:r>
        <w:rPr>
          <w:rFonts w:eastAsia="方正仿宋_GBK"/>
          <w:color w:val="auto"/>
          <w:spacing w:val="-4"/>
          <w:sz w:val="33"/>
          <w:szCs w:val="33"/>
        </w:rPr>
        <w:t>落实党内关怀</w:t>
      </w:r>
      <w:r>
        <w:rPr>
          <w:rFonts w:hint="eastAsia" w:eastAsia="方正仿宋_GBK"/>
          <w:color w:val="auto"/>
          <w:spacing w:val="-4"/>
          <w:sz w:val="33"/>
          <w:szCs w:val="33"/>
        </w:rPr>
        <w:t>帮扶，在节日期间</w:t>
      </w:r>
      <w:r>
        <w:rPr>
          <w:rFonts w:eastAsia="方正仿宋_GBK"/>
          <w:color w:val="auto"/>
          <w:spacing w:val="-4"/>
          <w:sz w:val="33"/>
          <w:szCs w:val="33"/>
        </w:rPr>
        <w:t>走访慰问党员124名，发放慰问金24150元</w:t>
      </w:r>
      <w:r>
        <w:rPr>
          <w:rFonts w:hint="eastAsia" w:eastAsia="方正仿宋_GBK"/>
          <w:color w:val="auto"/>
          <w:spacing w:val="-4"/>
          <w:sz w:val="33"/>
          <w:szCs w:val="33"/>
        </w:rPr>
        <w:t>。</w:t>
      </w:r>
    </w:p>
    <w:p>
      <w:pPr>
        <w:ind w:firstLine="647" w:firstLineChars="200"/>
        <w:rPr>
          <w:rFonts w:eastAsia="方正仿宋_GBK"/>
          <w:color w:val="auto"/>
          <w:spacing w:val="-4"/>
          <w:sz w:val="33"/>
          <w:szCs w:val="33"/>
        </w:rPr>
      </w:pPr>
      <w:r>
        <w:rPr>
          <w:rFonts w:hint="eastAsia" w:eastAsia="方正仿宋_GBK"/>
          <w:b/>
          <w:bCs/>
          <w:color w:val="auto"/>
          <w:spacing w:val="-4"/>
          <w:sz w:val="33"/>
          <w:szCs w:val="33"/>
          <w:lang w:val="en-US" w:eastAsia="zh-CN"/>
        </w:rPr>
        <w:t>（3）强化团结联合，发挥统一战线优势。一是</w:t>
      </w:r>
      <w:r>
        <w:rPr>
          <w:rFonts w:hint="eastAsia" w:eastAsia="方正仿宋_GBK"/>
          <w:b w:val="0"/>
          <w:bCs w:val="0"/>
          <w:color w:val="auto"/>
          <w:spacing w:val="-4"/>
          <w:sz w:val="33"/>
          <w:szCs w:val="33"/>
          <w:lang w:val="en-US" w:eastAsia="zh-CN"/>
        </w:rPr>
        <w:t>加强统战工作组织领导，建立街道、社区、网格三级统战工作网络，设置联络员5名、网格员28名。</w:t>
      </w:r>
      <w:r>
        <w:rPr>
          <w:rFonts w:hint="eastAsia" w:eastAsia="方正仿宋_GBK"/>
          <w:b/>
          <w:bCs/>
          <w:color w:val="auto"/>
          <w:spacing w:val="-4"/>
          <w:sz w:val="33"/>
          <w:szCs w:val="33"/>
          <w:lang w:val="en-US" w:eastAsia="zh-CN"/>
        </w:rPr>
        <w:t>二是</w:t>
      </w:r>
      <w:r>
        <w:rPr>
          <w:rFonts w:hint="eastAsia" w:eastAsia="方正仿宋_GBK"/>
          <w:b w:val="0"/>
          <w:bCs w:val="0"/>
          <w:color w:val="auto"/>
          <w:spacing w:val="-4"/>
          <w:sz w:val="33"/>
          <w:szCs w:val="33"/>
          <w:lang w:val="en-US" w:eastAsia="zh-CN"/>
        </w:rPr>
        <w:t>加强宗教活动排查，目前辖区内原有宗教活动点已全部依法取缔，由网格内群防群治队伍定期排查有无违反《宗教事务条例》的情况，同时引导辖区信教群众前往正规场所开展活动；</w:t>
      </w:r>
      <w:r>
        <w:rPr>
          <w:rFonts w:hint="eastAsia" w:eastAsia="方正仿宋_GBK"/>
          <w:b/>
          <w:bCs/>
          <w:color w:val="auto"/>
          <w:spacing w:val="-4"/>
          <w:sz w:val="33"/>
          <w:szCs w:val="33"/>
          <w:lang w:val="en-US" w:eastAsia="zh-CN"/>
        </w:rPr>
        <w:t>三</w:t>
      </w:r>
      <w:r>
        <w:rPr>
          <w:rFonts w:hint="eastAsia" w:eastAsia="方正仿宋_GBK"/>
          <w:b/>
          <w:bCs/>
          <w:color w:val="auto"/>
          <w:spacing w:val="-4"/>
          <w:sz w:val="33"/>
          <w:szCs w:val="33"/>
        </w:rPr>
        <w:t>是</w:t>
      </w:r>
      <w:r>
        <w:rPr>
          <w:rFonts w:hint="eastAsia" w:eastAsia="方正仿宋_GBK"/>
          <w:b w:val="0"/>
          <w:bCs w:val="0"/>
          <w:color w:val="auto"/>
          <w:spacing w:val="-4"/>
          <w:sz w:val="33"/>
          <w:szCs w:val="33"/>
          <w:lang w:val="en-US" w:eastAsia="zh-CN"/>
        </w:rPr>
        <w:t>加强</w:t>
      </w:r>
      <w:r>
        <w:rPr>
          <w:rFonts w:hint="eastAsia" w:eastAsia="方正仿宋_GBK"/>
          <w:b w:val="0"/>
          <w:bCs w:val="0"/>
          <w:color w:val="auto"/>
          <w:spacing w:val="-4"/>
          <w:sz w:val="33"/>
          <w:szCs w:val="33"/>
        </w:rPr>
        <w:t>党外干</w:t>
      </w:r>
      <w:r>
        <w:rPr>
          <w:rFonts w:hint="eastAsia" w:eastAsia="方正仿宋_GBK"/>
          <w:color w:val="auto"/>
          <w:spacing w:val="-4"/>
          <w:sz w:val="33"/>
          <w:szCs w:val="33"/>
        </w:rPr>
        <w:t>部管理，</w:t>
      </w:r>
      <w:r>
        <w:rPr>
          <w:rFonts w:hint="eastAsia" w:eastAsia="方正仿宋_GBK"/>
          <w:color w:val="auto"/>
          <w:spacing w:val="-4"/>
          <w:sz w:val="33"/>
          <w:szCs w:val="33"/>
          <w:lang w:val="en-US" w:eastAsia="zh-CN"/>
        </w:rPr>
        <w:t>选任党外干部为社区“第一主任”，</w:t>
      </w:r>
      <w:r>
        <w:rPr>
          <w:rFonts w:eastAsia="方正仿宋_GBK"/>
          <w:color w:val="auto"/>
          <w:spacing w:val="-4"/>
          <w:sz w:val="33"/>
          <w:szCs w:val="33"/>
        </w:rPr>
        <w:t>建立党外干部登记台账</w:t>
      </w:r>
      <w:r>
        <w:rPr>
          <w:rFonts w:hint="eastAsia" w:eastAsia="方正仿宋_GBK"/>
          <w:color w:val="auto"/>
          <w:spacing w:val="-4"/>
          <w:sz w:val="33"/>
          <w:szCs w:val="33"/>
        </w:rPr>
        <w:t>，</w:t>
      </w:r>
      <w:r>
        <w:rPr>
          <w:rFonts w:eastAsia="方正仿宋_GBK"/>
          <w:color w:val="auto"/>
          <w:spacing w:val="-4"/>
          <w:sz w:val="33"/>
          <w:szCs w:val="33"/>
        </w:rPr>
        <w:t>登记党外干部9名，申报民族领域人才1名，申报党外知识分子西区联谊部成员2名。</w:t>
      </w:r>
    </w:p>
    <w:p>
      <w:pPr>
        <w:pStyle w:val="8"/>
        <w:spacing w:after="0"/>
        <w:ind w:left="0" w:leftChars="0" w:firstLine="644"/>
        <w:rPr>
          <w:rFonts w:eastAsia="方正仿宋_GBK"/>
          <w:color w:val="auto"/>
          <w:spacing w:val="-4"/>
          <w:sz w:val="33"/>
          <w:szCs w:val="33"/>
        </w:rPr>
      </w:pPr>
      <w:r>
        <w:rPr>
          <w:rFonts w:hint="eastAsia" w:eastAsia="方正仿宋_GBK"/>
          <w:b/>
          <w:bCs/>
          <w:color w:val="auto"/>
          <w:spacing w:val="-4"/>
          <w:sz w:val="33"/>
          <w:szCs w:val="33"/>
          <w:lang w:val="en-US" w:eastAsia="zh-CN"/>
        </w:rPr>
        <w:t>（4）</w:t>
      </w:r>
      <w:r>
        <w:rPr>
          <w:rFonts w:hint="eastAsia" w:eastAsia="方正仿宋_GBK"/>
          <w:b/>
          <w:bCs/>
          <w:color w:val="auto"/>
          <w:spacing w:val="-4"/>
          <w:sz w:val="33"/>
          <w:szCs w:val="33"/>
        </w:rPr>
        <w:t>强化党建引领</w:t>
      </w:r>
      <w:r>
        <w:rPr>
          <w:rFonts w:eastAsia="方正仿宋_GBK"/>
          <w:b/>
          <w:bCs/>
          <w:color w:val="auto"/>
          <w:spacing w:val="-4"/>
          <w:sz w:val="33"/>
          <w:szCs w:val="33"/>
        </w:rPr>
        <w:t>，</w:t>
      </w:r>
      <w:r>
        <w:rPr>
          <w:rFonts w:hint="eastAsia" w:eastAsia="方正仿宋_GBK"/>
          <w:b/>
          <w:bCs/>
          <w:color w:val="auto"/>
          <w:spacing w:val="-4"/>
          <w:sz w:val="33"/>
          <w:szCs w:val="33"/>
        </w:rPr>
        <w:t>改良</w:t>
      </w:r>
      <w:r>
        <w:rPr>
          <w:rFonts w:eastAsia="方正仿宋_GBK"/>
          <w:b/>
          <w:bCs/>
          <w:color w:val="auto"/>
          <w:spacing w:val="-4"/>
          <w:sz w:val="33"/>
          <w:szCs w:val="33"/>
        </w:rPr>
        <w:t>基层</w:t>
      </w:r>
      <w:r>
        <w:rPr>
          <w:rFonts w:hint="eastAsia" w:eastAsia="方正仿宋_GBK"/>
          <w:b/>
          <w:bCs/>
          <w:color w:val="auto"/>
          <w:spacing w:val="-4"/>
          <w:sz w:val="33"/>
          <w:szCs w:val="33"/>
        </w:rPr>
        <w:t>治理体系</w:t>
      </w:r>
      <w:r>
        <w:rPr>
          <w:rFonts w:eastAsia="方正仿宋_GBK"/>
          <w:b/>
          <w:bCs/>
          <w:color w:val="auto"/>
          <w:spacing w:val="-4"/>
          <w:sz w:val="33"/>
          <w:szCs w:val="33"/>
        </w:rPr>
        <w:t>。</w:t>
      </w:r>
      <w:r>
        <w:rPr>
          <w:rFonts w:hint="eastAsia" w:eastAsia="方正仿宋_GBK"/>
          <w:b/>
          <w:bCs/>
          <w:color w:val="auto"/>
          <w:spacing w:val="-4"/>
          <w:sz w:val="33"/>
          <w:szCs w:val="33"/>
        </w:rPr>
        <w:t>一</w:t>
      </w:r>
      <w:r>
        <w:rPr>
          <w:rFonts w:eastAsia="方正仿宋_GBK"/>
          <w:b/>
          <w:bCs/>
          <w:color w:val="auto"/>
          <w:spacing w:val="-4"/>
          <w:sz w:val="33"/>
          <w:szCs w:val="33"/>
        </w:rPr>
        <w:t>是</w:t>
      </w:r>
      <w:r>
        <w:rPr>
          <w:rFonts w:hint="eastAsia" w:eastAsia="方正仿宋_GBK"/>
          <w:color w:val="auto"/>
          <w:spacing w:val="-4"/>
          <w:sz w:val="33"/>
          <w:szCs w:val="33"/>
        </w:rPr>
        <w:t>深入</w:t>
      </w:r>
      <w:r>
        <w:rPr>
          <w:rFonts w:eastAsia="方正仿宋_GBK"/>
          <w:color w:val="auto"/>
          <w:spacing w:val="-4"/>
          <w:sz w:val="33"/>
          <w:szCs w:val="33"/>
        </w:rPr>
        <w:t>探索“党建引领、多方共治”的自治架构，结合街道“七联七促”工作法，发挥街道“大工委”、社区“大党委”作用，打造“社区+企业+小区”的</w:t>
      </w:r>
      <w:r>
        <w:rPr>
          <w:rFonts w:hint="eastAsia" w:eastAsia="方正仿宋_GBK"/>
          <w:color w:val="auto"/>
          <w:spacing w:val="-4"/>
          <w:sz w:val="33"/>
          <w:szCs w:val="33"/>
        </w:rPr>
        <w:t>基层治理</w:t>
      </w:r>
      <w:r>
        <w:rPr>
          <w:rFonts w:eastAsia="方正仿宋_GBK"/>
          <w:color w:val="auto"/>
          <w:spacing w:val="-4"/>
          <w:sz w:val="33"/>
          <w:szCs w:val="33"/>
        </w:rPr>
        <w:t>平台，将居民自治组织挂钩小区党支部，</w:t>
      </w:r>
      <w:r>
        <w:rPr>
          <w:rFonts w:hint="eastAsia" w:eastAsia="方正仿宋_GBK"/>
          <w:color w:val="auto"/>
          <w:spacing w:val="-4"/>
          <w:sz w:val="33"/>
          <w:szCs w:val="33"/>
        </w:rPr>
        <w:t>发挥统战优势，</w:t>
      </w:r>
      <w:r>
        <w:rPr>
          <w:rFonts w:eastAsia="方正仿宋_GBK"/>
          <w:color w:val="auto"/>
          <w:spacing w:val="-4"/>
          <w:sz w:val="33"/>
          <w:szCs w:val="33"/>
        </w:rPr>
        <w:t>有效整合地方资源，</w:t>
      </w:r>
      <w:r>
        <w:rPr>
          <w:rFonts w:hint="eastAsia" w:eastAsia="方正仿宋_GBK"/>
          <w:color w:val="auto"/>
          <w:spacing w:val="-4"/>
          <w:sz w:val="33"/>
          <w:szCs w:val="33"/>
        </w:rPr>
        <w:t>在辖区范围内因地制宜成立16个小区自管委</w:t>
      </w:r>
      <w:r>
        <w:rPr>
          <w:rFonts w:eastAsia="方正仿宋_GBK"/>
          <w:color w:val="auto"/>
          <w:spacing w:val="-4"/>
          <w:sz w:val="33"/>
          <w:szCs w:val="33"/>
        </w:rPr>
        <w:t>。</w:t>
      </w:r>
      <w:r>
        <w:rPr>
          <w:rFonts w:eastAsia="方正仿宋_GBK"/>
          <w:b/>
          <w:bCs/>
          <w:color w:val="auto"/>
          <w:spacing w:val="-4"/>
          <w:sz w:val="33"/>
          <w:szCs w:val="33"/>
        </w:rPr>
        <w:t>二是</w:t>
      </w:r>
      <w:r>
        <w:rPr>
          <w:rFonts w:eastAsia="方正仿宋_GBK"/>
          <w:color w:val="auto"/>
          <w:spacing w:val="-4"/>
          <w:sz w:val="33"/>
          <w:szCs w:val="33"/>
        </w:rPr>
        <w:t>推动非公企业参与社会治理，印发</w:t>
      </w:r>
      <w:r>
        <w:rPr>
          <w:rFonts w:eastAsia="方正仿宋_GBK"/>
          <w:color w:val="auto"/>
          <w:sz w:val="33"/>
          <w:szCs w:val="33"/>
        </w:rPr>
        <w:t>街道《两新党组织“强业务、提效能、促发展”工作方案》，</w:t>
      </w:r>
      <w:r>
        <w:rPr>
          <w:rFonts w:eastAsia="方正仿宋_GBK"/>
          <w:color w:val="auto"/>
          <w:spacing w:val="-4"/>
          <w:sz w:val="33"/>
          <w:szCs w:val="33"/>
        </w:rPr>
        <w:t>结合“两新”信息化工作平台，进一步摸清辖区非公企业党建家底，</w:t>
      </w:r>
      <w:r>
        <w:rPr>
          <w:rFonts w:hint="eastAsia" w:eastAsia="方正仿宋_GBK"/>
          <w:color w:val="auto"/>
          <w:spacing w:val="-4"/>
          <w:sz w:val="33"/>
          <w:szCs w:val="33"/>
          <w:lang w:val="en-US" w:eastAsia="zh-CN"/>
        </w:rPr>
        <w:t>有效</w:t>
      </w:r>
      <w:r>
        <w:rPr>
          <w:rFonts w:hint="eastAsia" w:eastAsia="方正仿宋_GBK"/>
          <w:color w:val="auto"/>
          <w:spacing w:val="-4"/>
          <w:sz w:val="33"/>
          <w:szCs w:val="33"/>
        </w:rPr>
        <w:t>盘活企业闲置场地</w:t>
      </w:r>
      <w:r>
        <w:rPr>
          <w:rFonts w:eastAsia="方正仿宋_GBK"/>
          <w:color w:val="auto"/>
          <w:spacing w:val="-4"/>
          <w:sz w:val="33"/>
          <w:szCs w:val="33"/>
        </w:rPr>
        <w:t>。</w:t>
      </w:r>
      <w:r>
        <w:rPr>
          <w:rFonts w:hint="eastAsia" w:eastAsia="方正仿宋_GBK"/>
          <w:b/>
          <w:bCs/>
          <w:color w:val="auto"/>
          <w:spacing w:val="-4"/>
          <w:sz w:val="33"/>
          <w:szCs w:val="33"/>
        </w:rPr>
        <w:t>三是</w:t>
      </w:r>
      <w:r>
        <w:rPr>
          <w:rFonts w:eastAsia="方正仿宋_GBK"/>
          <w:color w:val="auto"/>
          <w:spacing w:val="-4"/>
          <w:sz w:val="33"/>
          <w:szCs w:val="33"/>
        </w:rPr>
        <w:t>提升“两新”党组织战斗堡垒作用，</w:t>
      </w:r>
      <w:r>
        <w:rPr>
          <w:rFonts w:hint="eastAsia" w:eastAsia="方正仿宋_GBK"/>
          <w:color w:val="auto"/>
          <w:spacing w:val="-4"/>
          <w:sz w:val="33"/>
          <w:szCs w:val="33"/>
        </w:rPr>
        <w:t>推动</w:t>
      </w:r>
      <w:r>
        <w:rPr>
          <w:rFonts w:eastAsia="方正仿宋_GBK"/>
          <w:color w:val="auto"/>
          <w:spacing w:val="-4"/>
          <w:sz w:val="33"/>
          <w:szCs w:val="33"/>
        </w:rPr>
        <w:t>抓党建促发展“一盘棋”</w:t>
      </w:r>
      <w:r>
        <w:rPr>
          <w:rFonts w:hint="eastAsia" w:eastAsia="方正仿宋_GBK"/>
          <w:color w:val="auto"/>
          <w:spacing w:val="-4"/>
          <w:sz w:val="33"/>
          <w:szCs w:val="33"/>
        </w:rPr>
        <w:t>，由街道大工委统筹，</w:t>
      </w:r>
      <w:r>
        <w:rPr>
          <w:rFonts w:eastAsia="方正仿宋_GBK"/>
          <w:color w:val="auto"/>
          <w:spacing w:val="-4"/>
          <w:sz w:val="33"/>
          <w:szCs w:val="33"/>
        </w:rPr>
        <w:t>将底蕴薄弱的“陶苑宜家”社会组织“嫁接”在企业成熟的人力资源上，形成由社会组织购买企业劳务进行市场管理的模式</w:t>
      </w:r>
      <w:r>
        <w:rPr>
          <w:rFonts w:hint="eastAsia" w:eastAsia="方正仿宋_GBK"/>
          <w:color w:val="auto"/>
          <w:spacing w:val="-4"/>
          <w:sz w:val="33"/>
          <w:szCs w:val="33"/>
        </w:rPr>
        <w:t>，探索</w:t>
      </w:r>
      <w:r>
        <w:rPr>
          <w:rFonts w:eastAsia="方正仿宋_GBK"/>
          <w:color w:val="auto"/>
          <w:spacing w:val="-4"/>
          <w:sz w:val="33"/>
          <w:szCs w:val="33"/>
        </w:rPr>
        <w:t>形成</w:t>
      </w:r>
      <w:r>
        <w:rPr>
          <w:rFonts w:hint="eastAsia" w:eastAsia="方正仿宋_GBK"/>
          <w:color w:val="auto"/>
          <w:spacing w:val="-4"/>
          <w:sz w:val="33"/>
          <w:szCs w:val="33"/>
        </w:rPr>
        <w:t>适合地方特点的</w:t>
      </w:r>
      <w:r>
        <w:rPr>
          <w:rFonts w:eastAsia="方正仿宋_GBK"/>
          <w:color w:val="auto"/>
          <w:spacing w:val="-4"/>
          <w:sz w:val="33"/>
          <w:szCs w:val="33"/>
        </w:rPr>
        <w:t>基层治理新格局。</w:t>
      </w:r>
    </w:p>
    <w:p>
      <w:pPr>
        <w:pStyle w:val="2"/>
        <w:ind w:firstLine="647" w:firstLineChars="200"/>
        <w:rPr>
          <w:rFonts w:eastAsia="方正仿宋_GBK"/>
          <w:color w:val="auto"/>
          <w:spacing w:val="-4"/>
          <w:sz w:val="33"/>
          <w:szCs w:val="33"/>
        </w:rPr>
      </w:pPr>
      <w:r>
        <w:rPr>
          <w:rFonts w:hint="eastAsia" w:eastAsia="方正仿宋_GBK"/>
          <w:b/>
          <w:bCs/>
          <w:color w:val="auto"/>
          <w:spacing w:val="-4"/>
          <w:sz w:val="33"/>
          <w:szCs w:val="33"/>
          <w:lang w:val="en-US" w:eastAsia="zh-CN"/>
        </w:rPr>
        <w:t>（5）</w:t>
      </w:r>
      <w:r>
        <w:rPr>
          <w:rFonts w:hint="eastAsia" w:eastAsia="方正仿宋_GBK"/>
          <w:b/>
          <w:bCs/>
          <w:color w:val="auto"/>
          <w:spacing w:val="-4"/>
          <w:sz w:val="33"/>
          <w:szCs w:val="33"/>
        </w:rPr>
        <w:t>强化</w:t>
      </w:r>
      <w:r>
        <w:rPr>
          <w:rFonts w:hint="eastAsia" w:eastAsia="方正仿宋_GBK"/>
          <w:b/>
          <w:color w:val="auto"/>
          <w:spacing w:val="-4"/>
          <w:sz w:val="33"/>
          <w:szCs w:val="33"/>
        </w:rPr>
        <w:t>责任落实</w:t>
      </w:r>
      <w:r>
        <w:rPr>
          <w:rFonts w:eastAsia="方正仿宋_GBK"/>
          <w:b/>
          <w:color w:val="auto"/>
          <w:spacing w:val="-4"/>
          <w:sz w:val="33"/>
          <w:szCs w:val="33"/>
        </w:rPr>
        <w:t>，紧抓意识形态工作。</w:t>
      </w:r>
      <w:r>
        <w:rPr>
          <w:rFonts w:eastAsia="方正仿宋_GBK"/>
          <w:color w:val="auto"/>
          <w:spacing w:val="-4"/>
          <w:sz w:val="33"/>
          <w:szCs w:val="33"/>
        </w:rPr>
        <w:t>履行意识形态主体责任，定期开展意识形态分析研判</w:t>
      </w:r>
      <w:r>
        <w:rPr>
          <w:rFonts w:hint="eastAsia" w:eastAsia="方正仿宋_GBK"/>
          <w:color w:val="auto"/>
          <w:spacing w:val="-4"/>
          <w:sz w:val="33"/>
          <w:szCs w:val="33"/>
        </w:rPr>
        <w:t>3</w:t>
      </w:r>
      <w:r>
        <w:rPr>
          <w:rFonts w:eastAsia="方正仿宋_GBK"/>
          <w:color w:val="auto"/>
          <w:spacing w:val="-4"/>
          <w:sz w:val="33"/>
          <w:szCs w:val="33"/>
        </w:rPr>
        <w:t>次，摸排意识形态领域风险点1个，及时落实防控化解措施，保障辖区舆论风气平和稳定。做好重要节点和敏感时期的舆论监管，落实重大项目及重要时间节点的舆情评估机制，及时搜集、研判、处置可能引发群体性事件和影响社会稳定的言论，快速反应</w:t>
      </w:r>
      <w:r>
        <w:rPr>
          <w:rFonts w:hint="eastAsia" w:eastAsia="方正仿宋_GBK"/>
          <w:color w:val="auto"/>
          <w:spacing w:val="-4"/>
          <w:sz w:val="33"/>
          <w:szCs w:val="33"/>
        </w:rPr>
        <w:t>并</w:t>
      </w:r>
      <w:r>
        <w:rPr>
          <w:rFonts w:eastAsia="方正仿宋_GBK"/>
          <w:color w:val="auto"/>
          <w:spacing w:val="-4"/>
          <w:sz w:val="33"/>
          <w:szCs w:val="33"/>
        </w:rPr>
        <w:t>处置不实新闻报道1条。严格</w:t>
      </w:r>
      <w:r>
        <w:rPr>
          <w:rFonts w:hint="eastAsia" w:eastAsia="方正仿宋_GBK"/>
          <w:color w:val="auto"/>
          <w:spacing w:val="-4"/>
          <w:sz w:val="33"/>
          <w:szCs w:val="33"/>
        </w:rPr>
        <w:t>发布渠道，</w:t>
      </w:r>
      <w:r>
        <w:rPr>
          <w:rFonts w:eastAsia="方正仿宋_GBK"/>
          <w:color w:val="auto"/>
          <w:spacing w:val="-4"/>
          <w:sz w:val="33"/>
          <w:szCs w:val="33"/>
        </w:rPr>
        <w:t>落实“稿件三审”责任制度，杜绝有政治错误、表述错误</w:t>
      </w:r>
      <w:r>
        <w:rPr>
          <w:rFonts w:hint="eastAsia" w:eastAsia="方正仿宋_GBK"/>
          <w:color w:val="auto"/>
          <w:spacing w:val="-4"/>
          <w:sz w:val="33"/>
          <w:szCs w:val="33"/>
        </w:rPr>
        <w:t>的</w:t>
      </w:r>
      <w:r>
        <w:rPr>
          <w:rFonts w:eastAsia="方正仿宋_GBK"/>
          <w:color w:val="auto"/>
          <w:spacing w:val="-4"/>
          <w:sz w:val="33"/>
          <w:szCs w:val="33"/>
        </w:rPr>
        <w:t>宣传稿件上网，</w:t>
      </w:r>
      <w:r>
        <w:rPr>
          <w:rFonts w:hint="eastAsia" w:eastAsia="方正仿宋_GBK"/>
          <w:color w:val="auto"/>
          <w:spacing w:val="-4"/>
          <w:sz w:val="33"/>
          <w:szCs w:val="33"/>
        </w:rPr>
        <w:t>截至目前</w:t>
      </w:r>
      <w:r>
        <w:rPr>
          <w:rFonts w:eastAsia="方正仿宋_GBK"/>
          <w:color w:val="auto"/>
          <w:spacing w:val="-4"/>
          <w:sz w:val="33"/>
          <w:szCs w:val="33"/>
        </w:rPr>
        <w:t>累计</w:t>
      </w:r>
      <w:r>
        <w:rPr>
          <w:rFonts w:hint="eastAsia" w:eastAsia="方正仿宋_GBK"/>
          <w:color w:val="auto"/>
          <w:spacing w:val="-4"/>
          <w:sz w:val="33"/>
          <w:szCs w:val="33"/>
        </w:rPr>
        <w:t>关停自媒体账号2个，正规</w:t>
      </w:r>
      <w:r>
        <w:rPr>
          <w:rFonts w:eastAsia="方正仿宋_GBK"/>
          <w:color w:val="auto"/>
          <w:spacing w:val="-4"/>
          <w:sz w:val="33"/>
          <w:szCs w:val="33"/>
        </w:rPr>
        <w:t>发布各类新闻报道</w:t>
      </w:r>
      <w:r>
        <w:rPr>
          <w:rFonts w:hint="eastAsia" w:eastAsia="方正仿宋_GBK"/>
          <w:color w:val="auto"/>
          <w:spacing w:val="-4"/>
          <w:sz w:val="33"/>
          <w:szCs w:val="33"/>
        </w:rPr>
        <w:t>208</w:t>
      </w:r>
      <w:r>
        <w:rPr>
          <w:rFonts w:eastAsia="方正仿宋_GBK"/>
          <w:color w:val="auto"/>
          <w:spacing w:val="-4"/>
          <w:sz w:val="33"/>
          <w:szCs w:val="33"/>
        </w:rPr>
        <w:t>条。</w:t>
      </w:r>
    </w:p>
    <w:p>
      <w:pPr>
        <w:pStyle w:val="2"/>
        <w:ind w:firstLine="647" w:firstLineChars="200"/>
        <w:rPr>
          <w:rFonts w:hint="default" w:eastAsia="方正仿宋_GBK"/>
          <w:color w:val="auto"/>
          <w:spacing w:val="-4"/>
          <w:sz w:val="33"/>
          <w:szCs w:val="33"/>
          <w:lang w:val="en-US" w:eastAsia="zh-CN"/>
        </w:rPr>
      </w:pPr>
      <w:r>
        <w:rPr>
          <w:rFonts w:hint="eastAsia" w:eastAsia="方正仿宋_GBK"/>
          <w:b/>
          <w:bCs/>
          <w:color w:val="auto"/>
          <w:spacing w:val="-4"/>
          <w:sz w:val="33"/>
          <w:szCs w:val="33"/>
          <w:lang w:val="en-US" w:eastAsia="zh-CN"/>
        </w:rPr>
        <w:t>（6）</w:t>
      </w:r>
      <w:r>
        <w:rPr>
          <w:rFonts w:hint="eastAsia" w:eastAsia="方正仿宋_GBK"/>
          <w:b/>
          <w:bCs/>
          <w:color w:val="auto"/>
          <w:spacing w:val="-4"/>
          <w:sz w:val="33"/>
          <w:szCs w:val="33"/>
        </w:rPr>
        <w:t>强化监督执纪</w:t>
      </w:r>
      <w:r>
        <w:rPr>
          <w:rFonts w:eastAsia="方正仿宋_GBK"/>
          <w:b/>
          <w:bCs/>
          <w:color w:val="auto"/>
          <w:spacing w:val="-4"/>
          <w:sz w:val="33"/>
          <w:szCs w:val="33"/>
        </w:rPr>
        <w:t>，</w:t>
      </w:r>
      <w:r>
        <w:rPr>
          <w:rFonts w:hint="eastAsia" w:eastAsia="方正仿宋_GBK"/>
          <w:b/>
          <w:bCs/>
          <w:color w:val="auto"/>
          <w:spacing w:val="-4"/>
          <w:sz w:val="33"/>
          <w:szCs w:val="33"/>
        </w:rPr>
        <w:t>推进全面从严治党</w:t>
      </w:r>
      <w:r>
        <w:rPr>
          <w:rFonts w:eastAsia="方正仿宋_GBK"/>
          <w:b/>
          <w:bCs/>
          <w:color w:val="auto"/>
          <w:spacing w:val="-4"/>
          <w:sz w:val="33"/>
          <w:szCs w:val="33"/>
        </w:rPr>
        <w:t>。</w:t>
      </w:r>
      <w:r>
        <w:rPr>
          <w:rFonts w:eastAsia="方正仿宋_GBK"/>
          <w:color w:val="auto"/>
          <w:spacing w:val="-4"/>
          <w:sz w:val="33"/>
          <w:szCs w:val="33"/>
        </w:rPr>
        <w:t>贯彻</w:t>
      </w:r>
      <w:r>
        <w:rPr>
          <w:rFonts w:hint="eastAsia" w:eastAsia="方正仿宋_GBK"/>
          <w:color w:val="auto"/>
          <w:spacing w:val="-4"/>
          <w:sz w:val="33"/>
          <w:szCs w:val="33"/>
        </w:rPr>
        <w:t>落实</w:t>
      </w:r>
      <w:r>
        <w:rPr>
          <w:rFonts w:eastAsia="方正仿宋_GBK"/>
          <w:color w:val="auto"/>
          <w:spacing w:val="-4"/>
          <w:sz w:val="33"/>
          <w:szCs w:val="33"/>
        </w:rPr>
        <w:t>党风廉政建设主体责任制，配齐配强纪检监察队伍，落实省纪委“一专两兼”队伍配置要求，选任党性修养好、基础素质高的党员同志为街道纪工委专职副书记1名、纪工委委员1名，调整2名社区纪委书记。聚焦主责主业，履行监督执纪职责，主动靠前开展监督检查，在节假日前后开展专项纪</w:t>
      </w:r>
      <w:r>
        <w:rPr>
          <w:rFonts w:hint="eastAsia" w:eastAsia="方正仿宋_GBK"/>
          <w:color w:val="auto"/>
          <w:spacing w:val="-4"/>
          <w:sz w:val="33"/>
          <w:szCs w:val="33"/>
        </w:rPr>
        <w:t>律</w:t>
      </w:r>
      <w:r>
        <w:rPr>
          <w:rFonts w:eastAsia="方正仿宋_GBK"/>
          <w:color w:val="auto"/>
          <w:spacing w:val="-4"/>
          <w:sz w:val="33"/>
          <w:szCs w:val="33"/>
        </w:rPr>
        <w:t>检查</w:t>
      </w:r>
      <w:r>
        <w:rPr>
          <w:rFonts w:hint="eastAsia" w:eastAsia="方正仿宋_GBK"/>
          <w:color w:val="auto"/>
          <w:spacing w:val="-4"/>
          <w:sz w:val="33"/>
          <w:szCs w:val="33"/>
        </w:rPr>
        <w:t>7</w:t>
      </w:r>
      <w:r>
        <w:rPr>
          <w:rFonts w:eastAsia="方正仿宋_GBK"/>
          <w:color w:val="auto"/>
          <w:spacing w:val="-4"/>
          <w:sz w:val="33"/>
          <w:szCs w:val="33"/>
        </w:rPr>
        <w:t>次，定期开展重点工作推进情况监督检查</w:t>
      </w:r>
      <w:r>
        <w:rPr>
          <w:rFonts w:hint="eastAsia" w:eastAsia="方正仿宋_GBK"/>
          <w:color w:val="auto"/>
          <w:spacing w:val="-4"/>
          <w:sz w:val="33"/>
          <w:szCs w:val="33"/>
        </w:rPr>
        <w:t>20</w:t>
      </w:r>
      <w:r>
        <w:rPr>
          <w:rFonts w:eastAsia="方正仿宋_GBK"/>
          <w:color w:val="auto"/>
          <w:spacing w:val="-4"/>
          <w:sz w:val="33"/>
          <w:szCs w:val="33"/>
        </w:rPr>
        <w:t>次，开展“阳光问廉坝坝会”4场，收集“急难愁盼问题”32个，立即解决9个，移送相关部门23个并按计划解决。全覆盖开展警示教育，党工委书记讲廉政党课2次，把准关键时间点开展警示教育大会</w:t>
      </w:r>
      <w:r>
        <w:rPr>
          <w:rFonts w:hint="eastAsia" w:eastAsia="方正仿宋_GBK"/>
          <w:color w:val="auto"/>
          <w:spacing w:val="-4"/>
          <w:sz w:val="33"/>
          <w:szCs w:val="33"/>
        </w:rPr>
        <w:t>4</w:t>
      </w:r>
      <w:r>
        <w:rPr>
          <w:rFonts w:eastAsia="方正仿宋_GBK"/>
          <w:color w:val="auto"/>
          <w:spacing w:val="-4"/>
          <w:sz w:val="33"/>
          <w:szCs w:val="33"/>
        </w:rPr>
        <w:t>次，“以案示警”宣讲违反中央八项规定</w:t>
      </w:r>
      <w:r>
        <w:rPr>
          <w:rFonts w:hint="eastAsia" w:eastAsia="方正仿宋_GBK"/>
          <w:color w:val="auto"/>
          <w:spacing w:val="-4"/>
          <w:sz w:val="33"/>
          <w:szCs w:val="33"/>
        </w:rPr>
        <w:t>精神</w:t>
      </w:r>
      <w:r>
        <w:rPr>
          <w:rFonts w:eastAsia="方正仿宋_GBK"/>
          <w:color w:val="auto"/>
          <w:spacing w:val="-4"/>
          <w:sz w:val="33"/>
          <w:szCs w:val="33"/>
        </w:rPr>
        <w:t>案例</w:t>
      </w:r>
      <w:r>
        <w:rPr>
          <w:rFonts w:hint="eastAsia" w:eastAsia="方正仿宋_GBK"/>
          <w:color w:val="auto"/>
          <w:spacing w:val="-4"/>
          <w:sz w:val="33"/>
          <w:szCs w:val="33"/>
        </w:rPr>
        <w:t>40</w:t>
      </w:r>
      <w:r>
        <w:rPr>
          <w:rFonts w:eastAsia="方正仿宋_GBK"/>
          <w:color w:val="auto"/>
          <w:spacing w:val="-4"/>
          <w:sz w:val="33"/>
          <w:szCs w:val="33"/>
        </w:rPr>
        <w:t>余件，分级组织观看《家道》《鲸落》等警示教育片6场次。</w:t>
      </w:r>
      <w:r>
        <w:rPr>
          <w:rFonts w:hint="eastAsia" w:eastAsia="方正仿宋_GBK"/>
          <w:color w:val="auto"/>
          <w:spacing w:val="-4"/>
          <w:sz w:val="33"/>
          <w:szCs w:val="33"/>
          <w:lang w:val="en-US" w:eastAsia="zh-CN"/>
        </w:rPr>
        <w:t>办理区纪委移交违纪线索1件，给予党内处分1人。</w:t>
      </w:r>
    </w:p>
    <w:p>
      <w:pPr>
        <w:pStyle w:val="2"/>
        <w:ind w:firstLine="647" w:firstLineChars="200"/>
        <w:rPr>
          <w:rFonts w:hint="eastAsia" w:eastAsia="方正楷体_GBK"/>
          <w:b/>
          <w:bCs/>
          <w:color w:val="auto"/>
          <w:spacing w:val="-4"/>
          <w:sz w:val="33"/>
          <w:szCs w:val="33"/>
        </w:rPr>
      </w:pPr>
      <w:r>
        <w:rPr>
          <w:rFonts w:hint="eastAsia" w:eastAsia="方正楷体_GBK"/>
          <w:b/>
          <w:bCs/>
          <w:color w:val="auto"/>
          <w:spacing w:val="-4"/>
          <w:sz w:val="33"/>
          <w:szCs w:val="33"/>
          <w:lang w:val="en-US" w:eastAsia="zh-CN"/>
        </w:rPr>
        <w:t>2.</w:t>
      </w:r>
      <w:r>
        <w:rPr>
          <w:rFonts w:hint="eastAsia" w:eastAsia="方正楷体_GBK"/>
          <w:b/>
          <w:bCs/>
          <w:color w:val="auto"/>
          <w:spacing w:val="-4"/>
          <w:sz w:val="33"/>
          <w:szCs w:val="33"/>
        </w:rPr>
        <w:t>追赶</w:t>
      </w:r>
      <w:r>
        <w:rPr>
          <w:rFonts w:eastAsia="方正楷体_GBK"/>
          <w:b/>
          <w:bCs/>
          <w:color w:val="auto"/>
          <w:spacing w:val="-4"/>
          <w:sz w:val="33"/>
          <w:szCs w:val="33"/>
        </w:rPr>
        <w:t>项目</w:t>
      </w:r>
      <w:r>
        <w:rPr>
          <w:rFonts w:hint="eastAsia" w:eastAsia="方正楷体_GBK"/>
          <w:b/>
          <w:bCs/>
          <w:color w:val="auto"/>
          <w:spacing w:val="-4"/>
          <w:sz w:val="33"/>
          <w:szCs w:val="33"/>
        </w:rPr>
        <w:t>进度</w:t>
      </w:r>
      <w:r>
        <w:rPr>
          <w:rFonts w:eastAsia="方正楷体_GBK"/>
          <w:b/>
          <w:bCs/>
          <w:color w:val="auto"/>
          <w:spacing w:val="-4"/>
          <w:sz w:val="33"/>
          <w:szCs w:val="33"/>
        </w:rPr>
        <w:t>，</w:t>
      </w:r>
      <w:r>
        <w:rPr>
          <w:rFonts w:hint="eastAsia" w:eastAsia="方正楷体_GBK"/>
          <w:b/>
          <w:bCs/>
          <w:color w:val="auto"/>
          <w:spacing w:val="-4"/>
          <w:sz w:val="33"/>
          <w:szCs w:val="33"/>
        </w:rPr>
        <w:t>狠抓</w:t>
      </w:r>
      <w:r>
        <w:rPr>
          <w:rFonts w:eastAsia="方正楷体_GBK"/>
          <w:b/>
          <w:bCs/>
          <w:color w:val="auto"/>
          <w:spacing w:val="-4"/>
          <w:sz w:val="33"/>
          <w:szCs w:val="33"/>
        </w:rPr>
        <w:t>经济任务</w:t>
      </w:r>
    </w:p>
    <w:p>
      <w:pPr>
        <w:pStyle w:val="2"/>
        <w:ind w:firstLine="647" w:firstLineChars="200"/>
        <w:rPr>
          <w:rFonts w:eastAsia="方正仿宋_GBK"/>
          <w:color w:val="auto"/>
          <w:spacing w:val="-4"/>
          <w:sz w:val="33"/>
          <w:szCs w:val="33"/>
        </w:rPr>
      </w:pPr>
      <w:r>
        <w:rPr>
          <w:rFonts w:eastAsia="方正仿宋_GBK"/>
          <w:b/>
          <w:bCs/>
          <w:color w:val="auto"/>
          <w:spacing w:val="-4"/>
          <w:sz w:val="33"/>
          <w:szCs w:val="33"/>
        </w:rPr>
        <w:t>重点项目有序推进。</w:t>
      </w:r>
      <w:r>
        <w:rPr>
          <w:rFonts w:eastAsia="方正仿宋_GBK"/>
          <w:color w:val="auto"/>
          <w:spacing w:val="-4"/>
          <w:sz w:val="33"/>
          <w:szCs w:val="33"/>
        </w:rPr>
        <w:t>把握“项目攻坚突破年”总体要求，紧跟项目进度，有序推进老旧小区改造项目。截至目前，陶家渡片区老旧小区改造项目已完成项目总工程量的75%，其中完成停车场改建工程量30%，完成渡江公园升级改造工程量50%，完成公厕所改建、新建工程量80%，完成道路改造工程量90%，完成室外消防栓改造工程量90%，完成屋面防水施工工程量90%，完成路灯安装工程量90%，完成三十二中运动场改造工程量90%，预计至年末，能完成项目总工程量90%。陶家渡农贸市场维修维护项目已进场施工，预计11月中旬基本完工。陶家渡老旧社区改造项目已完成初步规划，正在进行工程量调查核算。</w:t>
      </w:r>
    </w:p>
    <w:p>
      <w:pPr>
        <w:pStyle w:val="2"/>
        <w:ind w:firstLine="647" w:firstLineChars="200"/>
        <w:rPr>
          <w:rFonts w:eastAsia="方正仿宋_GBK"/>
          <w:color w:val="auto"/>
          <w:spacing w:val="-4"/>
          <w:sz w:val="33"/>
          <w:szCs w:val="33"/>
        </w:rPr>
      </w:pPr>
      <w:r>
        <w:rPr>
          <w:rFonts w:eastAsia="方正仿宋_GBK"/>
          <w:b/>
          <w:bCs/>
          <w:color w:val="auto"/>
          <w:spacing w:val="-4"/>
          <w:sz w:val="33"/>
          <w:szCs w:val="33"/>
        </w:rPr>
        <w:t>经济任务竭力奋进。</w:t>
      </w:r>
      <w:r>
        <w:rPr>
          <w:rFonts w:eastAsia="方正仿宋_GBK"/>
          <w:color w:val="auto"/>
          <w:spacing w:val="-4"/>
          <w:sz w:val="33"/>
          <w:szCs w:val="33"/>
        </w:rPr>
        <w:t>对照经济总目标，细化制定阶段任务，全力以赴推进经济工作。一是固定资产投资1—10月目标任务60000万元，完成61154万元，超目标任务1.9%，是去年同期目标任务完成量的1.5倍。二是工业投资1—9月目标任务28250万元，全年目标任务33000万元，目前已完成35613万元, 超前超量完成7.9%；技改投资1—9月目标任务24750万元，完成19683万元，欠任务5067万元，主要原因是受企业改制和经济环境影响，工业技改项目减少。三是社会消费品零售总额1—9月任务增长11.2%，完成13.8%，超额完成2.6个百分点。四是招商引资1—9月国内总到位资金，目标任务为42750万元，完成48248万元，超目标任务12.8%。1—9月国内省外到位资金目标任务为9132万元，完成10030万元，超目标任务9.8%。</w:t>
      </w:r>
    </w:p>
    <w:p>
      <w:pPr>
        <w:pStyle w:val="2"/>
        <w:ind w:firstLine="647" w:firstLineChars="200"/>
        <w:rPr>
          <w:rFonts w:eastAsia="方正楷体_GBK"/>
          <w:b/>
          <w:bCs/>
          <w:color w:val="auto"/>
          <w:spacing w:val="-4"/>
          <w:sz w:val="33"/>
          <w:szCs w:val="33"/>
        </w:rPr>
      </w:pPr>
      <w:r>
        <w:rPr>
          <w:rFonts w:hint="eastAsia" w:eastAsia="方正楷体_GBK"/>
          <w:b/>
          <w:bCs/>
          <w:color w:val="auto"/>
          <w:spacing w:val="-4"/>
          <w:sz w:val="33"/>
          <w:szCs w:val="33"/>
          <w:lang w:val="en-US" w:eastAsia="zh-CN"/>
        </w:rPr>
        <w:t>3.</w:t>
      </w:r>
      <w:r>
        <w:rPr>
          <w:rFonts w:eastAsia="方正楷体_GBK"/>
          <w:b/>
          <w:bCs/>
          <w:color w:val="auto"/>
          <w:spacing w:val="-4"/>
          <w:sz w:val="33"/>
          <w:szCs w:val="33"/>
        </w:rPr>
        <w:t>防控涉稳风险，化解社会矛盾</w:t>
      </w:r>
    </w:p>
    <w:p>
      <w:pPr>
        <w:ind w:firstLine="647" w:firstLineChars="200"/>
        <w:rPr>
          <w:rFonts w:eastAsia="方正仿宋_GBK"/>
          <w:color w:val="auto"/>
          <w:sz w:val="33"/>
          <w:szCs w:val="33"/>
        </w:rPr>
      </w:pPr>
      <w:r>
        <w:rPr>
          <w:rFonts w:hint="eastAsia" w:eastAsia="方正仿宋_GBK"/>
          <w:b/>
          <w:color w:val="auto"/>
          <w:spacing w:val="-4"/>
          <w:sz w:val="33"/>
          <w:szCs w:val="33"/>
          <w:lang w:eastAsia="zh-CN"/>
        </w:rPr>
        <w:t>（</w:t>
      </w:r>
      <w:r>
        <w:rPr>
          <w:rFonts w:hint="eastAsia" w:eastAsia="方正仿宋_GBK"/>
          <w:b/>
          <w:color w:val="auto"/>
          <w:spacing w:val="-4"/>
          <w:sz w:val="33"/>
          <w:szCs w:val="33"/>
          <w:lang w:val="en-US" w:eastAsia="zh-CN"/>
        </w:rPr>
        <w:t>1</w:t>
      </w:r>
      <w:r>
        <w:rPr>
          <w:rFonts w:hint="eastAsia" w:eastAsia="方正仿宋_GBK"/>
          <w:b/>
          <w:color w:val="auto"/>
          <w:spacing w:val="-4"/>
          <w:sz w:val="33"/>
          <w:szCs w:val="33"/>
          <w:lang w:eastAsia="zh-CN"/>
        </w:rPr>
        <w:t>）</w:t>
      </w:r>
      <w:r>
        <w:rPr>
          <w:rFonts w:eastAsia="方正仿宋_GBK"/>
          <w:b/>
          <w:bCs/>
          <w:color w:val="auto"/>
          <w:sz w:val="33"/>
          <w:szCs w:val="33"/>
        </w:rPr>
        <w:t>压实责任，落实信访维稳工作措施。一是</w:t>
      </w:r>
      <w:r>
        <w:rPr>
          <w:rFonts w:eastAsia="方正仿宋_GBK"/>
          <w:color w:val="auto"/>
          <w:sz w:val="33"/>
          <w:szCs w:val="33"/>
        </w:rPr>
        <w:t>把握“政治年”高标准信访维稳要求，认真排查梳理出涉稳重点信访人员</w:t>
      </w:r>
      <w:r>
        <w:rPr>
          <w:rFonts w:hint="eastAsia" w:eastAsia="方正仿宋_GBK"/>
          <w:color w:val="auto"/>
          <w:sz w:val="33"/>
          <w:szCs w:val="33"/>
        </w:rPr>
        <w:t>13</w:t>
      </w:r>
      <w:r>
        <w:rPr>
          <w:rFonts w:eastAsia="方正仿宋_GBK"/>
          <w:color w:val="auto"/>
          <w:sz w:val="33"/>
          <w:szCs w:val="33"/>
        </w:rPr>
        <w:t>人、涉稳信访群体3类，重点政治人员5人，研究制定“一人一策”稳控方案，落实稳控包案领导和稳控责任人，确保风险在管可控。</w:t>
      </w:r>
      <w:r>
        <w:rPr>
          <w:rFonts w:eastAsia="方正仿宋_GBK"/>
          <w:b/>
          <w:bCs/>
          <w:color w:val="auto"/>
          <w:sz w:val="33"/>
          <w:szCs w:val="33"/>
        </w:rPr>
        <w:t>二是</w:t>
      </w:r>
      <w:r>
        <w:rPr>
          <w:rFonts w:eastAsia="方正仿宋_GBK"/>
          <w:color w:val="auto"/>
          <w:sz w:val="33"/>
          <w:szCs w:val="33"/>
        </w:rPr>
        <w:t>严格特殊人群管控，积极对接卫生和公安部门，动态建立特殊人群台账，摸清底数和基本情况，现有严重精神障碍患者130名、吸毒人员87名、社区矫正对象1</w:t>
      </w:r>
      <w:r>
        <w:rPr>
          <w:rFonts w:hint="eastAsia" w:eastAsia="方正仿宋_GBK"/>
          <w:color w:val="auto"/>
          <w:sz w:val="33"/>
          <w:szCs w:val="33"/>
        </w:rPr>
        <w:t>4</w:t>
      </w:r>
      <w:r>
        <w:rPr>
          <w:rFonts w:eastAsia="方正仿宋_GBK"/>
          <w:color w:val="auto"/>
          <w:sz w:val="33"/>
          <w:szCs w:val="33"/>
        </w:rPr>
        <w:t>人、安置帮教人员</w:t>
      </w:r>
      <w:r>
        <w:rPr>
          <w:rFonts w:hint="eastAsia" w:eastAsia="方正仿宋_GBK"/>
          <w:color w:val="auto"/>
          <w:sz w:val="33"/>
          <w:szCs w:val="33"/>
        </w:rPr>
        <w:t>72</w:t>
      </w:r>
      <w:r>
        <w:rPr>
          <w:rFonts w:eastAsia="方正仿宋_GBK"/>
          <w:color w:val="auto"/>
          <w:sz w:val="33"/>
          <w:szCs w:val="33"/>
        </w:rPr>
        <w:t>人，按照相关管理要求针对性实施网格化管理。</w:t>
      </w:r>
    </w:p>
    <w:p>
      <w:pPr>
        <w:ind w:firstLine="647" w:firstLineChars="200"/>
        <w:rPr>
          <w:rFonts w:eastAsia="方正仿宋_GBK"/>
          <w:color w:val="auto"/>
          <w:sz w:val="33"/>
          <w:szCs w:val="33"/>
        </w:rPr>
      </w:pPr>
      <w:r>
        <w:rPr>
          <w:rFonts w:hint="eastAsia" w:eastAsia="方正仿宋_GBK"/>
          <w:b/>
          <w:color w:val="auto"/>
          <w:spacing w:val="-4"/>
          <w:sz w:val="33"/>
          <w:szCs w:val="33"/>
          <w:lang w:eastAsia="zh-CN"/>
        </w:rPr>
        <w:t>（</w:t>
      </w:r>
      <w:r>
        <w:rPr>
          <w:rFonts w:hint="eastAsia" w:eastAsia="方正仿宋_GBK"/>
          <w:b/>
          <w:color w:val="auto"/>
          <w:spacing w:val="-4"/>
          <w:sz w:val="33"/>
          <w:szCs w:val="33"/>
          <w:lang w:val="en-US" w:eastAsia="zh-CN"/>
        </w:rPr>
        <w:t>2</w:t>
      </w:r>
      <w:r>
        <w:rPr>
          <w:rFonts w:hint="eastAsia" w:eastAsia="方正仿宋_GBK"/>
          <w:b/>
          <w:color w:val="auto"/>
          <w:spacing w:val="-4"/>
          <w:sz w:val="33"/>
          <w:szCs w:val="33"/>
          <w:lang w:eastAsia="zh-CN"/>
        </w:rPr>
        <w:t>）</w:t>
      </w:r>
      <w:r>
        <w:rPr>
          <w:rFonts w:eastAsia="方正仿宋_GBK"/>
          <w:b/>
          <w:color w:val="auto"/>
          <w:spacing w:val="-4"/>
          <w:sz w:val="33"/>
          <w:szCs w:val="33"/>
        </w:rPr>
        <w:t>源头治理，主动化解区域矛盾纠纷。</w:t>
      </w:r>
      <w:r>
        <w:rPr>
          <w:rFonts w:eastAsia="方正仿宋_GBK"/>
          <w:color w:val="auto"/>
          <w:sz w:val="33"/>
          <w:szCs w:val="33"/>
        </w:rPr>
        <w:t>全面推行“余芳调解室”工作经验，按照“小事不出社区，大事不出街道，矛盾不上交，就地化解”的工作方针，坚持矛盾纠纷一月一排查一报告制度和重大矛盾纠纷领导督办制度</w:t>
      </w:r>
      <w:r>
        <w:rPr>
          <w:rFonts w:hint="eastAsia" w:eastAsia="方正仿宋_GBK"/>
          <w:color w:val="auto"/>
          <w:sz w:val="33"/>
          <w:szCs w:val="33"/>
        </w:rPr>
        <w:t>。</w:t>
      </w:r>
      <w:r>
        <w:rPr>
          <w:rFonts w:eastAsia="方正仿宋_GBK"/>
          <w:color w:val="auto"/>
          <w:sz w:val="33"/>
          <w:szCs w:val="33"/>
        </w:rPr>
        <w:t>截至10月，街道共受理矛盾纠纷案件</w:t>
      </w:r>
      <w:r>
        <w:rPr>
          <w:rFonts w:hint="eastAsia" w:eastAsia="方正仿宋_GBK"/>
          <w:color w:val="auto"/>
          <w:sz w:val="33"/>
          <w:szCs w:val="33"/>
        </w:rPr>
        <w:t>540</w:t>
      </w:r>
      <w:r>
        <w:rPr>
          <w:rFonts w:eastAsia="方正仿宋_GBK"/>
          <w:color w:val="auto"/>
          <w:sz w:val="33"/>
          <w:szCs w:val="33"/>
        </w:rPr>
        <w:t>起，调解成功</w:t>
      </w:r>
      <w:r>
        <w:rPr>
          <w:rFonts w:hint="eastAsia" w:eastAsia="方正仿宋_GBK"/>
          <w:color w:val="auto"/>
          <w:sz w:val="33"/>
          <w:szCs w:val="33"/>
        </w:rPr>
        <w:t>540</w:t>
      </w:r>
      <w:r>
        <w:rPr>
          <w:rFonts w:eastAsia="方正仿宋_GBK"/>
          <w:color w:val="auto"/>
          <w:sz w:val="33"/>
          <w:szCs w:val="33"/>
        </w:rPr>
        <w:t>起，成功率为100%，</w:t>
      </w:r>
      <w:r>
        <w:rPr>
          <w:rFonts w:hint="eastAsia" w:eastAsia="方正仿宋_GBK"/>
          <w:color w:val="auto"/>
          <w:sz w:val="33"/>
          <w:szCs w:val="33"/>
        </w:rPr>
        <w:t>全年</w:t>
      </w:r>
      <w:r>
        <w:rPr>
          <w:rFonts w:eastAsia="方正仿宋_GBK"/>
          <w:color w:val="auto"/>
          <w:sz w:val="33"/>
          <w:szCs w:val="33"/>
        </w:rPr>
        <w:t>未发生“民转刑”案件。</w:t>
      </w:r>
    </w:p>
    <w:p>
      <w:pPr>
        <w:pStyle w:val="7"/>
        <w:ind w:firstLine="663" w:firstLineChars="200"/>
        <w:rPr>
          <w:rFonts w:eastAsia="方正仿宋_GBK"/>
          <w:color w:val="auto"/>
          <w:sz w:val="33"/>
          <w:szCs w:val="33"/>
        </w:rPr>
      </w:pPr>
      <w:r>
        <w:rPr>
          <w:rFonts w:hint="eastAsia" w:eastAsia="方正仿宋_GBK"/>
          <w:b/>
          <w:bCs/>
          <w:color w:val="auto"/>
          <w:sz w:val="33"/>
          <w:szCs w:val="33"/>
          <w:lang w:eastAsia="zh-CN"/>
        </w:rPr>
        <w:t>（</w:t>
      </w:r>
      <w:r>
        <w:rPr>
          <w:rFonts w:hint="eastAsia" w:eastAsia="方正仿宋_GBK"/>
          <w:b/>
          <w:bCs/>
          <w:color w:val="auto"/>
          <w:sz w:val="33"/>
          <w:szCs w:val="33"/>
          <w:lang w:val="en-US" w:eastAsia="zh-CN"/>
        </w:rPr>
        <w:t>3</w:t>
      </w:r>
      <w:r>
        <w:rPr>
          <w:rFonts w:hint="eastAsia" w:eastAsia="方正仿宋_GBK"/>
          <w:b/>
          <w:bCs/>
          <w:color w:val="auto"/>
          <w:sz w:val="33"/>
          <w:szCs w:val="33"/>
          <w:lang w:eastAsia="zh-CN"/>
        </w:rPr>
        <w:t>）</w:t>
      </w:r>
      <w:r>
        <w:rPr>
          <w:rFonts w:eastAsia="方正仿宋_GBK"/>
          <w:b/>
          <w:bCs/>
          <w:color w:val="auto"/>
          <w:sz w:val="33"/>
          <w:szCs w:val="33"/>
        </w:rPr>
        <w:t>依法办理，妥善处置移交转办问题。</w:t>
      </w:r>
      <w:r>
        <w:rPr>
          <w:rFonts w:eastAsia="方正仿宋_GBK"/>
          <w:color w:val="auto"/>
          <w:sz w:val="33"/>
          <w:szCs w:val="33"/>
        </w:rPr>
        <w:t>积极履行属地责任制，按照《信访条例》规范办理群众提交信访案件</w:t>
      </w:r>
      <w:r>
        <w:rPr>
          <w:rFonts w:hint="eastAsia" w:eastAsia="方正仿宋_GBK"/>
          <w:color w:val="auto"/>
          <w:sz w:val="33"/>
          <w:szCs w:val="33"/>
        </w:rPr>
        <w:t>5</w:t>
      </w:r>
      <w:r>
        <w:rPr>
          <w:rFonts w:eastAsia="方正仿宋_GBK"/>
          <w:color w:val="auto"/>
          <w:sz w:val="33"/>
          <w:szCs w:val="33"/>
        </w:rPr>
        <w:t>件，处置“12345市民热线”反馈问题</w:t>
      </w:r>
      <w:r>
        <w:rPr>
          <w:rFonts w:hint="eastAsia" w:eastAsia="方正仿宋_GBK"/>
          <w:color w:val="auto"/>
          <w:sz w:val="33"/>
          <w:szCs w:val="33"/>
        </w:rPr>
        <w:t>127</w:t>
      </w:r>
      <w:r>
        <w:rPr>
          <w:rFonts w:eastAsia="方正仿宋_GBK"/>
          <w:color w:val="auto"/>
          <w:sz w:val="33"/>
          <w:szCs w:val="33"/>
        </w:rPr>
        <w:t>件、数字化城管反馈问题信息</w:t>
      </w:r>
      <w:r>
        <w:rPr>
          <w:rFonts w:hint="eastAsia" w:eastAsia="方正仿宋_GBK"/>
          <w:color w:val="auto"/>
          <w:sz w:val="33"/>
          <w:szCs w:val="33"/>
        </w:rPr>
        <w:t>3</w:t>
      </w:r>
      <w:r>
        <w:rPr>
          <w:rFonts w:eastAsia="方正仿宋_GBK"/>
          <w:color w:val="auto"/>
          <w:sz w:val="33"/>
          <w:szCs w:val="33"/>
        </w:rPr>
        <w:t>00余件，在群众集中反映的民生、城乡建设、环境保护、交通建设等方面举一反三，开展专项清理整治行动2次。</w:t>
      </w:r>
    </w:p>
    <w:p>
      <w:pPr>
        <w:pStyle w:val="2"/>
        <w:ind w:firstLine="647" w:firstLineChars="200"/>
        <w:rPr>
          <w:rFonts w:eastAsia="方正楷体_GBK"/>
          <w:b/>
          <w:bCs/>
          <w:color w:val="auto"/>
          <w:spacing w:val="-4"/>
          <w:sz w:val="33"/>
          <w:szCs w:val="33"/>
        </w:rPr>
      </w:pPr>
      <w:r>
        <w:rPr>
          <w:rFonts w:hint="eastAsia" w:eastAsia="方正楷体_GBK"/>
          <w:b/>
          <w:bCs/>
          <w:color w:val="auto"/>
          <w:spacing w:val="-4"/>
          <w:sz w:val="33"/>
          <w:szCs w:val="33"/>
          <w:lang w:val="en-US" w:eastAsia="zh-CN"/>
        </w:rPr>
        <w:t>4.</w:t>
      </w:r>
      <w:r>
        <w:rPr>
          <w:rFonts w:eastAsia="方正楷体_GBK"/>
          <w:b/>
          <w:bCs/>
          <w:color w:val="auto"/>
          <w:spacing w:val="-4"/>
          <w:sz w:val="33"/>
          <w:szCs w:val="33"/>
        </w:rPr>
        <w:t>紧抓安全生产，提升应急能力</w:t>
      </w:r>
    </w:p>
    <w:p>
      <w:pPr>
        <w:ind w:firstLine="663" w:firstLineChars="200"/>
        <w:rPr>
          <w:rFonts w:eastAsia="方正仿宋_GBK"/>
          <w:color w:val="auto"/>
          <w:sz w:val="33"/>
          <w:szCs w:val="33"/>
        </w:rPr>
      </w:pPr>
      <w:r>
        <w:rPr>
          <w:rFonts w:hint="eastAsia" w:eastAsia="方正仿宋_GBK"/>
          <w:b/>
          <w:bCs/>
          <w:color w:val="auto"/>
          <w:sz w:val="33"/>
          <w:szCs w:val="33"/>
          <w:lang w:eastAsia="zh-CN"/>
        </w:rPr>
        <w:t>（</w:t>
      </w:r>
      <w:r>
        <w:rPr>
          <w:rFonts w:hint="eastAsia" w:eastAsia="方正仿宋_GBK"/>
          <w:b/>
          <w:bCs/>
          <w:color w:val="auto"/>
          <w:sz w:val="33"/>
          <w:szCs w:val="33"/>
          <w:lang w:val="en-US" w:eastAsia="zh-CN"/>
        </w:rPr>
        <w:t>1</w:t>
      </w:r>
      <w:r>
        <w:rPr>
          <w:rFonts w:hint="eastAsia" w:eastAsia="方正仿宋_GBK"/>
          <w:b/>
          <w:bCs/>
          <w:color w:val="auto"/>
          <w:sz w:val="33"/>
          <w:szCs w:val="33"/>
          <w:lang w:eastAsia="zh-CN"/>
        </w:rPr>
        <w:t>）</w:t>
      </w:r>
      <w:r>
        <w:rPr>
          <w:rFonts w:eastAsia="方正仿宋_GBK"/>
          <w:b/>
          <w:bCs/>
          <w:color w:val="auto"/>
          <w:sz w:val="33"/>
          <w:szCs w:val="33"/>
        </w:rPr>
        <w:t>落实责任，守好安全生产环境。一是</w:t>
      </w:r>
      <w:r>
        <w:rPr>
          <w:rFonts w:eastAsia="方正仿宋_GBK"/>
          <w:color w:val="auto"/>
          <w:sz w:val="33"/>
          <w:szCs w:val="33"/>
        </w:rPr>
        <w:t>围绕国务院安全生产“十五条”措施，分级分区抓责任落实，组织召开街道安委会</w:t>
      </w:r>
      <w:r>
        <w:rPr>
          <w:rFonts w:hint="eastAsia" w:eastAsia="方正仿宋_GBK"/>
          <w:color w:val="auto"/>
          <w:sz w:val="33"/>
          <w:szCs w:val="33"/>
        </w:rPr>
        <w:t>5</w:t>
      </w:r>
      <w:r>
        <w:rPr>
          <w:rFonts w:eastAsia="方正仿宋_GBK"/>
          <w:color w:val="auto"/>
          <w:sz w:val="33"/>
          <w:szCs w:val="33"/>
        </w:rPr>
        <w:t>次，专题安全会议10次</w:t>
      </w:r>
      <w:r>
        <w:rPr>
          <w:rFonts w:hint="eastAsia" w:eastAsia="方正仿宋_GBK"/>
          <w:color w:val="auto"/>
          <w:sz w:val="33"/>
          <w:szCs w:val="33"/>
        </w:rPr>
        <w:t>。</w:t>
      </w:r>
      <w:r>
        <w:rPr>
          <w:rFonts w:eastAsia="方正仿宋_GBK"/>
          <w:b/>
          <w:bCs/>
          <w:color w:val="auto"/>
          <w:sz w:val="33"/>
          <w:szCs w:val="33"/>
        </w:rPr>
        <w:t>二是</w:t>
      </w:r>
      <w:r>
        <w:rPr>
          <w:rFonts w:eastAsia="方正仿宋_GBK"/>
          <w:color w:val="auto"/>
          <w:sz w:val="33"/>
          <w:szCs w:val="33"/>
        </w:rPr>
        <w:t>开展安全文化宣传“进社区”活动，组织行业专业人员在辖区开展安全宣讲</w:t>
      </w:r>
      <w:r>
        <w:rPr>
          <w:rFonts w:hint="eastAsia" w:eastAsia="方正仿宋_GBK"/>
          <w:color w:val="auto"/>
          <w:sz w:val="33"/>
          <w:szCs w:val="33"/>
        </w:rPr>
        <w:t>16</w:t>
      </w:r>
      <w:r>
        <w:rPr>
          <w:rFonts w:eastAsia="方正仿宋_GBK"/>
          <w:color w:val="auto"/>
          <w:sz w:val="33"/>
          <w:szCs w:val="33"/>
        </w:rPr>
        <w:t>次，开展专题安全培训</w:t>
      </w:r>
      <w:r>
        <w:rPr>
          <w:rFonts w:hint="eastAsia" w:eastAsia="方正仿宋_GBK"/>
          <w:color w:val="auto"/>
          <w:sz w:val="33"/>
          <w:szCs w:val="33"/>
        </w:rPr>
        <w:t>10</w:t>
      </w:r>
      <w:r>
        <w:rPr>
          <w:rFonts w:eastAsia="方正仿宋_GBK"/>
          <w:color w:val="auto"/>
          <w:sz w:val="33"/>
          <w:szCs w:val="33"/>
        </w:rPr>
        <w:t>次</w:t>
      </w:r>
      <w:r>
        <w:rPr>
          <w:rFonts w:hint="eastAsia" w:eastAsia="方正仿宋_GBK"/>
          <w:color w:val="auto"/>
          <w:sz w:val="33"/>
          <w:szCs w:val="33"/>
        </w:rPr>
        <w:t>。</w:t>
      </w:r>
      <w:r>
        <w:rPr>
          <w:rFonts w:eastAsia="方正仿宋_GBK"/>
          <w:b/>
          <w:bCs/>
          <w:color w:val="auto"/>
          <w:sz w:val="33"/>
          <w:szCs w:val="33"/>
        </w:rPr>
        <w:t>三是</w:t>
      </w:r>
      <w:r>
        <w:rPr>
          <w:rFonts w:eastAsia="方正仿宋_GBK"/>
          <w:color w:val="auto"/>
          <w:sz w:val="33"/>
          <w:szCs w:val="33"/>
        </w:rPr>
        <w:t>开展安全督导检查，检查营运小巴车交通安全120余车次，巡查在建工地施工安全6次，巡查企业食堂、液化气切割等重点场所30次，检查企业地面作业区域安全22次，检查烟花爆竹销售点12次，共检查出安全隐患13条，整改完成13条。</w:t>
      </w:r>
      <w:r>
        <w:rPr>
          <w:rFonts w:eastAsia="方正仿宋_GBK"/>
          <w:b/>
          <w:bCs/>
          <w:color w:val="auto"/>
          <w:sz w:val="33"/>
          <w:szCs w:val="33"/>
        </w:rPr>
        <w:t>四是</w:t>
      </w:r>
      <w:r>
        <w:rPr>
          <w:rFonts w:eastAsia="方正仿宋_GBK"/>
          <w:color w:val="auto"/>
          <w:sz w:val="33"/>
          <w:szCs w:val="33"/>
        </w:rPr>
        <w:t>专项整治燃气安全，排查梳理出辖区使用煤气罐用户679户，其中使用燃气的各类企业商户数量114个，使用燃气的居民户数565户，共检查出安全隐患5个，整改完成5个。</w:t>
      </w:r>
    </w:p>
    <w:p>
      <w:pPr>
        <w:ind w:firstLine="663" w:firstLineChars="200"/>
        <w:rPr>
          <w:rFonts w:eastAsia="方正仿宋_GBK"/>
          <w:color w:val="auto"/>
          <w:sz w:val="33"/>
          <w:szCs w:val="33"/>
        </w:rPr>
      </w:pPr>
      <w:r>
        <w:rPr>
          <w:rFonts w:hint="eastAsia" w:eastAsia="方正仿宋_GBK"/>
          <w:b/>
          <w:bCs/>
          <w:color w:val="auto"/>
          <w:sz w:val="33"/>
          <w:szCs w:val="33"/>
          <w:lang w:eastAsia="zh-CN"/>
        </w:rPr>
        <w:t>（</w:t>
      </w:r>
      <w:r>
        <w:rPr>
          <w:rFonts w:hint="eastAsia" w:eastAsia="方正仿宋_GBK"/>
          <w:b/>
          <w:bCs/>
          <w:color w:val="auto"/>
          <w:sz w:val="33"/>
          <w:szCs w:val="33"/>
          <w:lang w:val="en-US" w:eastAsia="zh-CN"/>
        </w:rPr>
        <w:t>2</w:t>
      </w:r>
      <w:r>
        <w:rPr>
          <w:rFonts w:hint="eastAsia" w:eastAsia="方正仿宋_GBK"/>
          <w:b/>
          <w:bCs/>
          <w:color w:val="auto"/>
          <w:sz w:val="33"/>
          <w:szCs w:val="33"/>
          <w:lang w:eastAsia="zh-CN"/>
        </w:rPr>
        <w:t>）</w:t>
      </w:r>
      <w:r>
        <w:rPr>
          <w:rFonts w:eastAsia="方正仿宋_GBK"/>
          <w:b/>
          <w:bCs/>
          <w:color w:val="auto"/>
          <w:sz w:val="33"/>
          <w:szCs w:val="33"/>
        </w:rPr>
        <w:t>未雨绸缪，提升防</w:t>
      </w:r>
      <w:r>
        <w:rPr>
          <w:rFonts w:hint="eastAsia" w:eastAsia="方正仿宋_GBK"/>
          <w:b/>
          <w:bCs/>
          <w:color w:val="auto"/>
          <w:sz w:val="33"/>
          <w:szCs w:val="33"/>
        </w:rPr>
        <w:t>灾</w:t>
      </w:r>
      <w:r>
        <w:rPr>
          <w:rFonts w:eastAsia="方正仿宋_GBK"/>
          <w:b/>
          <w:bCs/>
          <w:color w:val="auto"/>
          <w:sz w:val="33"/>
          <w:szCs w:val="33"/>
        </w:rPr>
        <w:t>减灾能力。</w:t>
      </w:r>
      <w:r>
        <w:rPr>
          <w:rFonts w:hint="eastAsia" w:eastAsia="方正仿宋_GBK"/>
          <w:b/>
          <w:bCs/>
          <w:color w:val="auto"/>
          <w:sz w:val="33"/>
          <w:szCs w:val="33"/>
        </w:rPr>
        <w:t>一是</w:t>
      </w:r>
      <w:r>
        <w:rPr>
          <w:rFonts w:eastAsia="方正仿宋_GBK"/>
          <w:color w:val="auto"/>
          <w:sz w:val="33"/>
          <w:szCs w:val="33"/>
        </w:rPr>
        <w:t>保障辖区防汛安全。建立完善街道、社区、居民网格三级地质灾害防治体系，明确汛期24小时值班要求，落实“三查、三避让”制度，排查地质灾害点29处并建立台账管理，处置隐患6次。修订完善《陶家渡街道防洪防汛应急预案》《陶家渡街道地质灾害应急预案》，开展街道、社区两级防汛应急演练6次。</w:t>
      </w:r>
      <w:r>
        <w:rPr>
          <w:rFonts w:hint="eastAsia" w:eastAsia="方正仿宋_GBK"/>
          <w:b/>
          <w:bCs/>
          <w:color w:val="auto"/>
          <w:sz w:val="33"/>
          <w:szCs w:val="33"/>
        </w:rPr>
        <w:t>二</w:t>
      </w:r>
      <w:r>
        <w:rPr>
          <w:rFonts w:eastAsia="方正仿宋_GBK"/>
          <w:b/>
          <w:bCs/>
          <w:color w:val="auto"/>
          <w:sz w:val="33"/>
          <w:szCs w:val="33"/>
        </w:rPr>
        <w:t>是</w:t>
      </w:r>
      <w:r>
        <w:rPr>
          <w:rFonts w:eastAsia="方正仿宋_GBK"/>
          <w:color w:val="auto"/>
          <w:sz w:val="33"/>
          <w:szCs w:val="33"/>
        </w:rPr>
        <w:t>保障辖区消防安全。组建60人</w:t>
      </w:r>
      <w:r>
        <w:rPr>
          <w:rFonts w:hint="eastAsia" w:eastAsia="方正仿宋_GBK"/>
          <w:color w:val="auto"/>
          <w:sz w:val="33"/>
          <w:szCs w:val="33"/>
          <w:lang w:eastAsia="zh-CN"/>
        </w:rPr>
        <w:t>的</w:t>
      </w:r>
      <w:r>
        <w:rPr>
          <w:rFonts w:eastAsia="方正仿宋_GBK"/>
          <w:color w:val="auto"/>
          <w:sz w:val="33"/>
          <w:szCs w:val="33"/>
        </w:rPr>
        <w:t>消防应急队伍，对辖区内的学校、幼儿园、菜市场、超市、企业等重点领域进行消防安全隐患排查和消防设施检查20次，及时处置存在问题12项，并定期回访消防隐患整改落实情况。开展火灾隐患专项整治4次，清理“四边”可燃物20余处，督促清理堆占通道可燃物7处。</w:t>
      </w:r>
    </w:p>
    <w:p>
      <w:pPr>
        <w:pStyle w:val="2"/>
        <w:ind w:firstLine="663" w:firstLineChars="200"/>
        <w:rPr>
          <w:rFonts w:eastAsia="方正楷体_GBK"/>
          <w:b/>
          <w:bCs/>
          <w:color w:val="auto"/>
          <w:sz w:val="33"/>
          <w:szCs w:val="33"/>
        </w:rPr>
      </w:pPr>
      <w:r>
        <w:rPr>
          <w:rFonts w:hint="eastAsia" w:eastAsia="方正楷体_GBK"/>
          <w:b/>
          <w:bCs/>
          <w:color w:val="auto"/>
          <w:sz w:val="33"/>
          <w:szCs w:val="33"/>
          <w:lang w:val="en-US" w:eastAsia="zh-CN"/>
        </w:rPr>
        <w:t>5.</w:t>
      </w:r>
      <w:r>
        <w:rPr>
          <w:rFonts w:eastAsia="方正楷体_GBK"/>
          <w:b/>
          <w:bCs/>
          <w:color w:val="auto"/>
          <w:sz w:val="33"/>
          <w:szCs w:val="33"/>
        </w:rPr>
        <w:t>推动民生实事，落实社会保障</w:t>
      </w:r>
    </w:p>
    <w:p>
      <w:pPr>
        <w:ind w:firstLine="663" w:firstLineChars="200"/>
        <w:rPr>
          <w:rFonts w:eastAsia="方正仿宋_GBK"/>
          <w:color w:val="auto"/>
          <w:sz w:val="33"/>
          <w:szCs w:val="33"/>
        </w:rPr>
      </w:pPr>
      <w:r>
        <w:rPr>
          <w:rFonts w:hint="eastAsia" w:eastAsia="方正仿宋_GBK"/>
          <w:b/>
          <w:bCs/>
          <w:color w:val="auto"/>
          <w:sz w:val="33"/>
          <w:szCs w:val="33"/>
          <w:lang w:eastAsia="zh-CN"/>
        </w:rPr>
        <w:t>（</w:t>
      </w:r>
      <w:r>
        <w:rPr>
          <w:rFonts w:hint="eastAsia" w:eastAsia="方正仿宋_GBK"/>
          <w:b/>
          <w:bCs/>
          <w:color w:val="auto"/>
          <w:sz w:val="33"/>
          <w:szCs w:val="33"/>
          <w:lang w:val="en-US" w:eastAsia="zh-CN"/>
        </w:rPr>
        <w:t>1</w:t>
      </w:r>
      <w:r>
        <w:rPr>
          <w:rFonts w:hint="eastAsia" w:eastAsia="方正仿宋_GBK"/>
          <w:b/>
          <w:bCs/>
          <w:color w:val="auto"/>
          <w:sz w:val="33"/>
          <w:szCs w:val="33"/>
          <w:lang w:eastAsia="zh-CN"/>
        </w:rPr>
        <w:t>）</w:t>
      </w:r>
      <w:r>
        <w:rPr>
          <w:rFonts w:eastAsia="方正仿宋_GBK"/>
          <w:b/>
          <w:bCs/>
          <w:color w:val="auto"/>
          <w:sz w:val="33"/>
          <w:szCs w:val="33"/>
        </w:rPr>
        <w:t>规范程序，社会救助全面保障。</w:t>
      </w:r>
      <w:r>
        <w:rPr>
          <w:rFonts w:eastAsia="方正仿宋_GBK"/>
          <w:color w:val="auto"/>
          <w:sz w:val="33"/>
          <w:szCs w:val="33"/>
        </w:rPr>
        <w:t>截至10月，</w:t>
      </w:r>
      <w:r>
        <w:rPr>
          <w:rFonts w:hint="eastAsia" w:eastAsia="方正仿宋_GBK"/>
          <w:color w:val="auto"/>
          <w:sz w:val="33"/>
          <w:szCs w:val="33"/>
        </w:rPr>
        <w:t>有</w:t>
      </w:r>
      <w:r>
        <w:rPr>
          <w:rFonts w:eastAsia="方正仿宋_GBK"/>
          <w:color w:val="auto"/>
          <w:sz w:val="33"/>
          <w:szCs w:val="33"/>
        </w:rPr>
        <w:t>低保家庭152户、193人，累计保障1767户次、2256人次，发放保障金1556369元；发放临时救助19人次50440元；发放困难残疾人生活补贴756人次75600元，重度残疾人护理补贴2782人次195940元；为贫困精神病患者申请住院救助11人55000元，发放服药救助卡21人25200元；办理80岁以上“高龄老人”补贴10315人次515750元，90岁以上“长寿老人”补贴694人次138800元，100岁以上“长寿老人”补贴14人次11200元；慰问辖区现役军属家属、退伍军人、烈属78人，发放慰问金7800元，办理退役军人优待证646人；审核发放特别扶助金74户、102人496080元；办理失业证59人，办理失业金17人；办理就业困难认定12人，办理就业登记97人，开发公益性岗位20个。</w:t>
      </w:r>
    </w:p>
    <w:p>
      <w:pPr>
        <w:ind w:firstLine="663" w:firstLineChars="200"/>
        <w:rPr>
          <w:rFonts w:eastAsia="方正仿宋_GBK"/>
          <w:color w:val="auto"/>
          <w:sz w:val="33"/>
          <w:szCs w:val="33"/>
        </w:rPr>
      </w:pPr>
      <w:r>
        <w:rPr>
          <w:rFonts w:hint="eastAsia" w:eastAsia="方正仿宋_GBK"/>
          <w:b/>
          <w:bCs/>
          <w:color w:val="auto"/>
          <w:sz w:val="33"/>
          <w:szCs w:val="33"/>
          <w:lang w:eastAsia="zh-CN"/>
        </w:rPr>
        <w:t>（</w:t>
      </w:r>
      <w:r>
        <w:rPr>
          <w:rFonts w:hint="eastAsia" w:eastAsia="方正仿宋_GBK"/>
          <w:b/>
          <w:bCs/>
          <w:color w:val="auto"/>
          <w:sz w:val="33"/>
          <w:szCs w:val="33"/>
          <w:lang w:val="en-US" w:eastAsia="zh-CN"/>
        </w:rPr>
        <w:t>2</w:t>
      </w:r>
      <w:r>
        <w:rPr>
          <w:rFonts w:hint="eastAsia" w:eastAsia="方正仿宋_GBK"/>
          <w:b/>
          <w:bCs/>
          <w:color w:val="auto"/>
          <w:sz w:val="33"/>
          <w:szCs w:val="33"/>
          <w:lang w:eastAsia="zh-CN"/>
        </w:rPr>
        <w:t>）</w:t>
      </w:r>
      <w:r>
        <w:rPr>
          <w:rFonts w:eastAsia="方正仿宋_GBK"/>
          <w:b/>
          <w:bCs/>
          <w:color w:val="auto"/>
          <w:sz w:val="33"/>
          <w:szCs w:val="33"/>
        </w:rPr>
        <w:t>坚持不懈，常态落实疫情防控。</w:t>
      </w:r>
      <w:r>
        <w:rPr>
          <w:rFonts w:eastAsia="方正仿宋_GBK"/>
          <w:color w:val="auto"/>
          <w:sz w:val="33"/>
          <w:szCs w:val="33"/>
        </w:rPr>
        <w:t>坚决抓好“外防输入、内防扩散”这两大环节，做细做实各项防控措施。</w:t>
      </w:r>
      <w:r>
        <w:rPr>
          <w:rFonts w:eastAsia="方正仿宋_GBK"/>
          <w:color w:val="auto"/>
          <w:sz w:val="33"/>
          <w:szCs w:val="33"/>
          <w:shd w:val="clear" w:color="auto" w:fill="FFFFFF"/>
        </w:rPr>
        <w:t>常态化做好疫情防控氛围营造，完善疫情防控各项应急预案，做好应急人力和物资储备。</w:t>
      </w:r>
      <w:r>
        <w:rPr>
          <w:rFonts w:eastAsia="方正仿宋_GBK"/>
          <w:color w:val="auto"/>
          <w:sz w:val="33"/>
          <w:szCs w:val="33"/>
        </w:rPr>
        <w:t>截至10月，登记排查来（返）攀人员19327人，境外来（返）攀人员8人，重点地区来（返）攀人员1702人。新冠病毒疫苗接种基本实现辖区18岁及以上人口全覆盖。开展全员核酸采样7次，累计采样51653人次。</w:t>
      </w:r>
    </w:p>
    <w:p>
      <w:pPr>
        <w:ind w:firstLine="647" w:firstLineChars="200"/>
        <w:rPr>
          <w:rFonts w:eastAsia="方正仿宋_GBK"/>
          <w:color w:val="auto"/>
          <w:spacing w:val="-4"/>
          <w:sz w:val="33"/>
          <w:szCs w:val="33"/>
        </w:rPr>
      </w:pPr>
      <w:r>
        <w:rPr>
          <w:rFonts w:hint="eastAsia" w:eastAsia="方正仿宋_GBK"/>
          <w:b/>
          <w:bCs/>
          <w:color w:val="auto"/>
          <w:spacing w:val="-4"/>
          <w:sz w:val="33"/>
          <w:szCs w:val="33"/>
          <w:lang w:eastAsia="zh-CN"/>
        </w:rPr>
        <w:t>（</w:t>
      </w:r>
      <w:r>
        <w:rPr>
          <w:rFonts w:hint="eastAsia" w:eastAsia="方正仿宋_GBK"/>
          <w:b/>
          <w:bCs/>
          <w:color w:val="auto"/>
          <w:spacing w:val="-4"/>
          <w:sz w:val="33"/>
          <w:szCs w:val="33"/>
          <w:lang w:val="en-US" w:eastAsia="zh-CN"/>
        </w:rPr>
        <w:t>3</w:t>
      </w:r>
      <w:r>
        <w:rPr>
          <w:rFonts w:hint="eastAsia" w:eastAsia="方正仿宋_GBK"/>
          <w:b/>
          <w:bCs/>
          <w:color w:val="auto"/>
          <w:spacing w:val="-4"/>
          <w:sz w:val="33"/>
          <w:szCs w:val="33"/>
          <w:lang w:eastAsia="zh-CN"/>
        </w:rPr>
        <w:t>）</w:t>
      </w:r>
      <w:r>
        <w:rPr>
          <w:rFonts w:eastAsia="方正仿宋_GBK"/>
          <w:b/>
          <w:bCs/>
          <w:color w:val="auto"/>
          <w:spacing w:val="-4"/>
          <w:sz w:val="33"/>
          <w:szCs w:val="33"/>
        </w:rPr>
        <w:t>多措并举，持续改善城市环境。一是</w:t>
      </w:r>
      <w:r>
        <w:rPr>
          <w:rFonts w:eastAsia="方正仿宋_GBK"/>
          <w:color w:val="auto"/>
          <w:spacing w:val="-4"/>
          <w:sz w:val="33"/>
          <w:szCs w:val="33"/>
        </w:rPr>
        <w:t>推动文明城市创建，扎实开展“六大专项治理”（城市运行管理、交通秩序、市容市貌、城市“牛皮癣”、 农集贸市场、不文明养犬）和“五大专项整治”（基础设施、违法建设、飞线治理、地桩地锁、车辆乱停乱放），持续整改存在问题30余项，不断巩固治理成果。</w:t>
      </w:r>
      <w:r>
        <w:rPr>
          <w:rFonts w:eastAsia="方正仿宋_GBK"/>
          <w:b/>
          <w:bCs/>
          <w:color w:val="auto"/>
          <w:spacing w:val="-4"/>
          <w:sz w:val="33"/>
          <w:szCs w:val="33"/>
        </w:rPr>
        <w:t>二是</w:t>
      </w:r>
      <w:r>
        <w:rPr>
          <w:rFonts w:eastAsia="方正仿宋_GBK"/>
          <w:color w:val="auto"/>
          <w:spacing w:val="-4"/>
          <w:sz w:val="33"/>
          <w:szCs w:val="33"/>
        </w:rPr>
        <w:t>规范城市运行秩序，开展文明宣传30余次，修缮公共设施50余处，设立垃圾分类回收点60余处，增划停车位约400个。</w:t>
      </w:r>
      <w:r>
        <w:rPr>
          <w:rFonts w:eastAsia="方正仿宋_GBK"/>
          <w:b/>
          <w:bCs/>
          <w:color w:val="auto"/>
          <w:spacing w:val="-4"/>
          <w:sz w:val="33"/>
          <w:szCs w:val="33"/>
        </w:rPr>
        <w:t>三是</w:t>
      </w:r>
      <w:r>
        <w:rPr>
          <w:rFonts w:eastAsia="方正仿宋_GBK"/>
          <w:color w:val="auto"/>
          <w:spacing w:val="-4"/>
          <w:sz w:val="33"/>
          <w:szCs w:val="33"/>
        </w:rPr>
        <w:t>守护城市环境生态，持续扬尘整治和烧烤摊油烟整治，组织志愿者开展环境卫生清扫志愿服务活动200余次，清理卫生死角200余处，清理小广告2000余处。开展病媒生物全面消杀防治3次。</w:t>
      </w:r>
    </w:p>
    <w:p>
      <w:pPr>
        <w:pStyle w:val="7"/>
        <w:ind w:firstLine="647" w:firstLineChars="200"/>
        <w:rPr>
          <w:rFonts w:eastAsia="方正仿宋_GBK"/>
          <w:color w:val="auto"/>
        </w:rPr>
      </w:pPr>
      <w:r>
        <w:rPr>
          <w:rFonts w:hint="eastAsia" w:eastAsia="方正仿宋_GBK"/>
          <w:b/>
          <w:bCs/>
          <w:color w:val="auto"/>
          <w:spacing w:val="-4"/>
          <w:sz w:val="33"/>
          <w:szCs w:val="33"/>
          <w:lang w:eastAsia="zh-CN"/>
        </w:rPr>
        <w:t>（</w:t>
      </w:r>
      <w:r>
        <w:rPr>
          <w:rFonts w:hint="eastAsia" w:eastAsia="方正仿宋_GBK"/>
          <w:b/>
          <w:bCs/>
          <w:color w:val="auto"/>
          <w:spacing w:val="-4"/>
          <w:sz w:val="33"/>
          <w:szCs w:val="33"/>
          <w:lang w:val="en-US" w:eastAsia="zh-CN"/>
        </w:rPr>
        <w:t>4</w:t>
      </w:r>
      <w:r>
        <w:rPr>
          <w:rFonts w:hint="eastAsia" w:eastAsia="方正仿宋_GBK"/>
          <w:b/>
          <w:bCs/>
          <w:color w:val="auto"/>
          <w:spacing w:val="-4"/>
          <w:sz w:val="33"/>
          <w:szCs w:val="33"/>
          <w:lang w:eastAsia="zh-CN"/>
        </w:rPr>
        <w:t>）</w:t>
      </w:r>
      <w:r>
        <w:rPr>
          <w:rFonts w:hint="eastAsia" w:eastAsia="方正仿宋_GBK"/>
          <w:b/>
          <w:bCs/>
          <w:color w:val="auto"/>
          <w:spacing w:val="-4"/>
          <w:sz w:val="33"/>
          <w:szCs w:val="33"/>
        </w:rPr>
        <w:t>做实做细，深化房屋安全整治。</w:t>
      </w:r>
      <w:r>
        <w:rPr>
          <w:rFonts w:hint="eastAsia" w:eastAsia="方正仿宋_GBK"/>
          <w:color w:val="auto"/>
          <w:spacing w:val="-4"/>
          <w:sz w:val="33"/>
          <w:szCs w:val="33"/>
        </w:rPr>
        <w:t>结合自建房安全专项整治“百日行动”和自建房安全专项整治“回头看”工作，排查房屋2783栋，其中自建房1828栋，楼房、公房955栋，存在安全隐患108栋。协调企业及房屋业主开展房屋安全等级鉴定24栋，甄别危房20栋，及时制定搬离安置方案，清空危房7栋并打围，安置居民11户，劝导疏散居民20户，帮助申请公租房居民2户。</w:t>
      </w:r>
    </w:p>
    <w:p>
      <w:pPr>
        <w:pStyle w:val="2"/>
        <w:numPr>
          <w:ilvl w:val="0"/>
          <w:numId w:val="0"/>
        </w:numPr>
        <w:ind w:leftChars="200"/>
        <w:rPr>
          <w:lang w:val="zh-CN"/>
        </w:rPr>
      </w:pPr>
    </w:p>
    <w:p>
      <w:pPr>
        <w:widowControl/>
        <w:numPr>
          <w:ilvl w:val="0"/>
          <w:numId w:val="6"/>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spacing w:line="600" w:lineRule="exact"/>
        <w:ind w:firstLine="640" w:firstLineChars="200"/>
        <w:rPr>
          <w:lang w:val="zh-CN"/>
        </w:rPr>
      </w:pPr>
      <w:r>
        <w:rPr>
          <w:rFonts w:hint="eastAsia" w:ascii="仿宋_GB2312" w:hAnsi="Times New Roman" w:eastAsia="仿宋_GB2312" w:cs="Times New Roman"/>
          <w:color w:val="auto"/>
          <w:sz w:val="32"/>
          <w:szCs w:val="32"/>
          <w:lang w:val="en-US" w:eastAsia="zh-CN"/>
        </w:rPr>
        <w:t>2022年街办整体支出绩效自查自评结果量化，全年</w:t>
      </w:r>
      <w:r>
        <w:rPr>
          <w:rFonts w:hint="eastAsia" w:ascii="仿宋_GB2312" w:hAnsi="宋体" w:eastAsia="仿宋_GB2312"/>
          <w:color w:val="auto"/>
          <w:kern w:val="0"/>
          <w:sz w:val="32"/>
          <w:szCs w:val="32"/>
          <w:shd w:val="clear" w:color="auto" w:fill="FFFFFF"/>
          <w:lang w:val="zh-CN"/>
        </w:rPr>
        <w:t>贯彻</w:t>
      </w:r>
      <w:r>
        <w:rPr>
          <w:rFonts w:ascii="仿宋_GB2312" w:hAnsi="宋体" w:eastAsia="仿宋_GB2312"/>
          <w:color w:val="auto"/>
          <w:kern w:val="0"/>
          <w:sz w:val="32"/>
          <w:szCs w:val="32"/>
          <w:shd w:val="clear" w:color="auto" w:fill="FFFFFF"/>
          <w:lang w:val="zh-CN"/>
        </w:rPr>
        <w:t>落实过紧日子的要求</w:t>
      </w:r>
      <w:r>
        <w:rPr>
          <w:rFonts w:hint="eastAsia" w:ascii="仿宋_GB2312" w:hAnsi="宋体" w:eastAsia="仿宋_GB2312"/>
          <w:color w:val="auto"/>
          <w:kern w:val="0"/>
          <w:sz w:val="32"/>
          <w:szCs w:val="32"/>
          <w:shd w:val="clear" w:color="auto" w:fill="FFFFFF"/>
          <w:lang w:val="zh-CN"/>
        </w:rPr>
        <w:t>，公用支出保证了部门的正常运转，项目支出保障了重点工作的开展</w:t>
      </w:r>
      <w:r>
        <w:rPr>
          <w:rFonts w:eastAsia="仿宋_GB2312"/>
          <w:color w:val="auto"/>
          <w:sz w:val="32"/>
          <w:szCs w:val="32"/>
        </w:rPr>
        <w:t>。</w:t>
      </w:r>
      <w:r>
        <w:rPr>
          <w:rFonts w:ascii="仿宋_GB2312" w:hAnsi="宋体" w:eastAsia="仿宋_GB2312" w:cs="仿宋_GB2312"/>
          <w:color w:val="auto"/>
          <w:kern w:val="0"/>
          <w:sz w:val="32"/>
          <w:szCs w:val="32"/>
          <w:shd w:val="clear" w:color="auto" w:fill="FFFFFF"/>
          <w:lang w:val="zh-CN"/>
        </w:rPr>
        <w:t>“三公经费”控制率</w:t>
      </w:r>
      <w:r>
        <w:rPr>
          <w:rFonts w:hint="eastAsia" w:ascii="仿宋_GB2312" w:hAnsi="宋体" w:eastAsia="仿宋_GB2312" w:cs="仿宋_GB2312"/>
          <w:color w:val="auto"/>
          <w:kern w:val="0"/>
          <w:sz w:val="32"/>
          <w:szCs w:val="32"/>
          <w:shd w:val="clear" w:color="auto" w:fill="FFFFFF"/>
          <w:lang w:val="en-US" w:eastAsia="zh-CN"/>
        </w:rPr>
        <w:t>89.6</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受汽油价格上涨</w:t>
      </w:r>
      <w:r>
        <w:rPr>
          <w:rFonts w:ascii="仿宋_GB2312" w:hAnsi="宋体" w:eastAsia="仿宋_GB2312" w:cs="仿宋_GB2312"/>
          <w:color w:val="auto"/>
          <w:kern w:val="0"/>
          <w:sz w:val="32"/>
          <w:szCs w:val="32"/>
          <w:shd w:val="clear" w:color="auto" w:fill="FFFFFF"/>
          <w:lang w:val="zh-CN"/>
        </w:rPr>
        <w:t>的影响，公务用车</w:t>
      </w:r>
      <w:r>
        <w:rPr>
          <w:rFonts w:hint="eastAsia" w:ascii="仿宋_GB2312" w:hAnsi="宋体" w:eastAsia="仿宋_GB2312" w:cs="仿宋_GB2312"/>
          <w:color w:val="auto"/>
          <w:kern w:val="0"/>
          <w:sz w:val="32"/>
          <w:szCs w:val="32"/>
          <w:shd w:val="clear" w:color="auto" w:fill="FFFFFF"/>
          <w:lang w:val="zh-CN"/>
        </w:rPr>
        <w:t>燃油费使用</w:t>
      </w:r>
      <w:r>
        <w:rPr>
          <w:rFonts w:ascii="仿宋_GB2312" w:hAnsi="宋体" w:eastAsia="仿宋_GB2312" w:cs="仿宋_GB2312"/>
          <w:color w:val="auto"/>
          <w:kern w:val="0"/>
          <w:sz w:val="32"/>
          <w:szCs w:val="32"/>
          <w:shd w:val="clear" w:color="auto" w:fill="FFFFFF"/>
          <w:lang w:val="zh-CN"/>
        </w:rPr>
        <w:t>完毕，预算执行率为</w:t>
      </w:r>
      <w:r>
        <w:rPr>
          <w:rFonts w:hint="eastAsia" w:ascii="仿宋_GB2312" w:hAnsi="宋体" w:eastAsia="仿宋_GB2312" w:cs="仿宋_GB2312"/>
          <w:color w:val="auto"/>
          <w:kern w:val="0"/>
          <w:sz w:val="32"/>
          <w:szCs w:val="32"/>
          <w:shd w:val="clear" w:color="auto" w:fill="FFFFFF"/>
          <w:lang w:val="zh-CN"/>
        </w:rPr>
        <w:t>100</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。部门</w:t>
      </w:r>
      <w:r>
        <w:rPr>
          <w:rFonts w:ascii="仿宋_GB2312" w:hAnsi="宋体" w:eastAsia="仿宋_GB2312" w:cs="仿宋_GB2312"/>
          <w:color w:val="auto"/>
          <w:kern w:val="0"/>
          <w:sz w:val="32"/>
          <w:szCs w:val="32"/>
          <w:shd w:val="clear" w:color="auto" w:fill="FFFFFF"/>
          <w:lang w:val="zh-CN"/>
        </w:rPr>
        <w:t>整体预算执行率为</w:t>
      </w:r>
      <w:r>
        <w:rPr>
          <w:rFonts w:hint="eastAsia" w:ascii="仿宋_GB2312" w:hAnsi="宋体" w:eastAsia="仿宋_GB2312" w:cs="仿宋_GB2312"/>
          <w:color w:val="auto"/>
          <w:kern w:val="0"/>
          <w:sz w:val="32"/>
          <w:szCs w:val="32"/>
          <w:shd w:val="clear" w:color="auto" w:fill="FFFFFF"/>
          <w:lang w:val="zh-CN"/>
        </w:rPr>
        <w:t>99.</w:t>
      </w:r>
      <w:r>
        <w:rPr>
          <w:rFonts w:ascii="仿宋_GB2312" w:hAnsi="宋体" w:eastAsia="仿宋_GB2312" w:cs="仿宋_GB2312"/>
          <w:color w:val="auto"/>
          <w:kern w:val="0"/>
          <w:sz w:val="32"/>
          <w:szCs w:val="32"/>
          <w:shd w:val="clear" w:color="auto" w:fill="FFFFFF"/>
          <w:lang w:val="zh-CN"/>
        </w:rPr>
        <w:t>99</w:t>
      </w:r>
      <w:r>
        <w:rPr>
          <w:rFonts w:hint="eastAsia" w:ascii="仿宋_GB2312" w:hAnsi="宋体" w:eastAsia="仿宋_GB2312" w:cs="仿宋_GB2312"/>
          <w:color w:val="auto"/>
          <w:kern w:val="0"/>
          <w:sz w:val="32"/>
          <w:szCs w:val="32"/>
          <w:shd w:val="clear" w:color="auto" w:fill="FFFFFF"/>
          <w:lang w:val="zh-CN"/>
        </w:rPr>
        <w:t>%，执行率</w:t>
      </w:r>
      <w:r>
        <w:rPr>
          <w:rFonts w:ascii="仿宋_GB2312" w:hAnsi="宋体" w:eastAsia="仿宋_GB2312" w:cs="仿宋_GB2312"/>
          <w:color w:val="auto"/>
          <w:kern w:val="0"/>
          <w:sz w:val="32"/>
          <w:szCs w:val="32"/>
          <w:shd w:val="clear" w:color="auto" w:fill="FFFFFF"/>
          <w:lang w:val="zh-CN"/>
        </w:rPr>
        <w:t>较高</w:t>
      </w:r>
      <w:r>
        <w:rPr>
          <w:rFonts w:hint="eastAsia" w:ascii="仿宋_GB2312" w:hAnsi="宋体" w:eastAsia="仿宋_GB2312" w:cs="仿宋_GB2312"/>
          <w:color w:val="auto"/>
          <w:kern w:val="0"/>
          <w:sz w:val="32"/>
          <w:szCs w:val="32"/>
          <w:shd w:val="clear" w:color="auto" w:fill="FFFFFF"/>
          <w:lang w:val="zh-CN"/>
        </w:rPr>
        <w:t>，</w:t>
      </w:r>
      <w:r>
        <w:rPr>
          <w:rFonts w:ascii="仿宋_GB2312" w:hAnsi="宋体" w:eastAsia="仿宋_GB2312" w:cs="仿宋_GB2312"/>
          <w:color w:val="auto"/>
          <w:kern w:val="0"/>
          <w:sz w:val="32"/>
          <w:szCs w:val="32"/>
          <w:shd w:val="clear" w:color="auto" w:fill="FFFFFF"/>
          <w:lang w:val="zh-CN"/>
        </w:rPr>
        <w:t>其中公用经费控制率</w:t>
      </w:r>
      <w:r>
        <w:rPr>
          <w:rFonts w:hint="eastAsia" w:ascii="仿宋_GB2312" w:hAnsi="宋体" w:eastAsia="仿宋_GB2312" w:cs="仿宋_GB2312"/>
          <w:color w:val="auto"/>
          <w:kern w:val="0"/>
          <w:sz w:val="32"/>
          <w:szCs w:val="32"/>
          <w:shd w:val="clear" w:color="auto" w:fill="FFFFFF"/>
          <w:lang w:val="zh-CN"/>
        </w:rPr>
        <w:t>超100</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机关</w:t>
      </w:r>
      <w:r>
        <w:rPr>
          <w:rFonts w:ascii="仿宋_GB2312" w:hAnsi="宋体" w:eastAsia="仿宋_GB2312" w:cs="仿宋_GB2312"/>
          <w:color w:val="auto"/>
          <w:kern w:val="0"/>
          <w:sz w:val="32"/>
          <w:szCs w:val="32"/>
          <w:shd w:val="clear" w:color="auto" w:fill="FFFFFF"/>
          <w:lang w:val="zh-CN"/>
        </w:rPr>
        <w:t>落实过</w:t>
      </w:r>
      <w:r>
        <w:rPr>
          <w:rFonts w:hint="eastAsia" w:ascii="仿宋_GB2312" w:hAnsi="宋体" w:eastAsia="仿宋_GB2312" w:cs="仿宋_GB2312"/>
          <w:color w:val="auto"/>
          <w:kern w:val="0"/>
          <w:sz w:val="32"/>
          <w:szCs w:val="32"/>
          <w:shd w:val="clear" w:color="auto" w:fill="FFFFFF"/>
          <w:lang w:val="zh-CN"/>
        </w:rPr>
        <w:t>紧日子</w:t>
      </w:r>
      <w:r>
        <w:rPr>
          <w:rFonts w:ascii="仿宋_GB2312" w:hAnsi="宋体" w:eastAsia="仿宋_GB2312" w:cs="仿宋_GB2312"/>
          <w:color w:val="auto"/>
          <w:kern w:val="0"/>
          <w:sz w:val="32"/>
          <w:szCs w:val="32"/>
          <w:shd w:val="clear" w:color="auto" w:fill="FFFFFF"/>
          <w:lang w:val="zh-CN"/>
        </w:rPr>
        <w:t>的要求，按期支付日常</w:t>
      </w:r>
      <w:r>
        <w:rPr>
          <w:rFonts w:hint="eastAsia" w:ascii="仿宋_GB2312" w:hAnsi="宋体" w:eastAsia="仿宋_GB2312" w:cs="仿宋_GB2312"/>
          <w:color w:val="auto"/>
          <w:kern w:val="0"/>
          <w:sz w:val="32"/>
          <w:szCs w:val="32"/>
          <w:shd w:val="clear" w:color="auto" w:fill="FFFFFF"/>
          <w:lang w:val="zh-CN"/>
        </w:rPr>
        <w:t>公用</w:t>
      </w:r>
      <w:r>
        <w:rPr>
          <w:rFonts w:ascii="仿宋_GB2312" w:hAnsi="宋体" w:eastAsia="仿宋_GB2312" w:cs="仿宋_GB2312"/>
          <w:color w:val="auto"/>
          <w:kern w:val="0"/>
          <w:sz w:val="32"/>
          <w:szCs w:val="32"/>
          <w:shd w:val="clear" w:color="auto" w:fill="FFFFFF"/>
          <w:lang w:val="zh-CN"/>
        </w:rPr>
        <w:t>经费，</w:t>
      </w:r>
      <w:r>
        <w:rPr>
          <w:rFonts w:hint="eastAsia" w:ascii="仿宋_GB2312" w:hAnsi="宋体" w:eastAsia="仿宋_GB2312" w:cs="仿宋_GB2312"/>
          <w:color w:val="auto"/>
          <w:kern w:val="0"/>
          <w:sz w:val="32"/>
          <w:szCs w:val="32"/>
          <w:shd w:val="clear" w:color="auto" w:fill="FFFFFF"/>
          <w:lang w:val="zh-CN"/>
        </w:rPr>
        <w:t>鼓励使用</w:t>
      </w:r>
      <w:r>
        <w:rPr>
          <w:rFonts w:ascii="仿宋_GB2312" w:hAnsi="宋体" w:eastAsia="仿宋_GB2312" w:cs="仿宋_GB2312"/>
          <w:color w:val="auto"/>
          <w:kern w:val="0"/>
          <w:sz w:val="32"/>
          <w:szCs w:val="32"/>
          <w:shd w:val="clear" w:color="auto" w:fill="FFFFFF"/>
          <w:lang w:val="zh-CN"/>
        </w:rPr>
        <w:t>公务卡</w:t>
      </w:r>
      <w:r>
        <w:rPr>
          <w:rFonts w:hint="eastAsia" w:ascii="仿宋_GB2312" w:hAnsi="宋体" w:eastAsia="仿宋_GB2312" w:cs="仿宋_GB2312"/>
          <w:color w:val="auto"/>
          <w:kern w:val="0"/>
          <w:sz w:val="32"/>
          <w:szCs w:val="32"/>
          <w:shd w:val="clear" w:color="auto" w:fill="FFFFFF"/>
          <w:lang w:val="zh-CN"/>
        </w:rPr>
        <w:t>结算</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严控</w:t>
      </w:r>
      <w:r>
        <w:rPr>
          <w:rFonts w:ascii="仿宋_GB2312" w:hAnsi="宋体" w:eastAsia="仿宋_GB2312" w:cs="仿宋_GB2312"/>
          <w:color w:val="auto"/>
          <w:kern w:val="0"/>
          <w:sz w:val="32"/>
          <w:szCs w:val="32"/>
          <w:shd w:val="clear" w:color="auto" w:fill="FFFFFF"/>
          <w:lang w:val="zh-CN"/>
        </w:rPr>
        <w:t>会务、培训、差旅</w:t>
      </w:r>
      <w:r>
        <w:rPr>
          <w:rFonts w:hint="eastAsia" w:ascii="仿宋_GB2312" w:hAnsi="宋体" w:eastAsia="仿宋_GB2312" w:cs="仿宋_GB2312"/>
          <w:color w:val="auto"/>
          <w:kern w:val="0"/>
          <w:sz w:val="32"/>
          <w:szCs w:val="32"/>
          <w:shd w:val="clear" w:color="auto" w:fill="FFFFFF"/>
          <w:lang w:val="zh-CN"/>
        </w:rPr>
        <w:t>等</w:t>
      </w:r>
      <w:r>
        <w:rPr>
          <w:rFonts w:ascii="仿宋_GB2312" w:hAnsi="宋体" w:eastAsia="仿宋_GB2312" w:cs="仿宋_GB2312"/>
          <w:color w:val="auto"/>
          <w:kern w:val="0"/>
          <w:sz w:val="32"/>
          <w:szCs w:val="32"/>
          <w:shd w:val="clear" w:color="auto" w:fill="FFFFFF"/>
          <w:lang w:val="zh-CN"/>
        </w:rPr>
        <w:t>公务事项</w:t>
      </w:r>
      <w:r>
        <w:rPr>
          <w:rFonts w:hint="eastAsia" w:ascii="仿宋_GB2312" w:hAnsi="宋体" w:eastAsia="仿宋_GB2312" w:cs="仿宋_GB2312"/>
          <w:color w:val="auto"/>
          <w:kern w:val="0"/>
          <w:sz w:val="32"/>
          <w:szCs w:val="32"/>
          <w:shd w:val="clear" w:color="auto" w:fill="FFFFFF"/>
          <w:lang w:val="zh-CN"/>
        </w:rPr>
        <w:t>审批</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加强</w:t>
      </w:r>
      <w:r>
        <w:rPr>
          <w:rFonts w:ascii="仿宋_GB2312" w:hAnsi="宋体" w:eastAsia="仿宋_GB2312" w:cs="仿宋_GB2312"/>
          <w:color w:val="auto"/>
          <w:kern w:val="0"/>
          <w:sz w:val="32"/>
          <w:szCs w:val="32"/>
          <w:shd w:val="clear" w:color="auto" w:fill="FFFFFF"/>
          <w:lang w:val="zh-CN"/>
        </w:rPr>
        <w:t>内部控制</w:t>
      </w:r>
      <w:r>
        <w:rPr>
          <w:rFonts w:hint="eastAsia" w:ascii="仿宋_GB2312" w:hAnsi="宋体" w:eastAsia="仿宋_GB2312" w:cs="仿宋_GB2312"/>
          <w:color w:val="auto"/>
          <w:kern w:val="0"/>
          <w:sz w:val="32"/>
          <w:szCs w:val="32"/>
          <w:shd w:val="clear" w:color="auto" w:fill="FFFFFF"/>
          <w:lang w:val="zh-CN"/>
        </w:rPr>
        <w:t>管理</w:t>
      </w:r>
      <w:r>
        <w:rPr>
          <w:rFonts w:ascii="仿宋_GB2312" w:hAnsi="宋体" w:eastAsia="仿宋_GB2312" w:cs="仿宋_GB2312"/>
          <w:color w:val="auto"/>
          <w:kern w:val="0"/>
          <w:sz w:val="32"/>
          <w:szCs w:val="32"/>
          <w:shd w:val="clear" w:color="auto" w:fill="FFFFFF"/>
          <w:lang w:val="zh-CN"/>
        </w:rPr>
        <w:t>，</w:t>
      </w:r>
      <w:r>
        <w:rPr>
          <w:rFonts w:hint="eastAsia" w:ascii="仿宋_GB2312" w:hAnsi="宋体" w:eastAsia="仿宋_GB2312" w:cs="仿宋_GB2312"/>
          <w:color w:val="auto"/>
          <w:kern w:val="0"/>
          <w:sz w:val="32"/>
          <w:szCs w:val="32"/>
          <w:shd w:val="clear" w:color="auto" w:fill="FFFFFF"/>
          <w:lang w:val="zh-CN"/>
        </w:rPr>
        <w:t>推行</w:t>
      </w:r>
      <w:r>
        <w:rPr>
          <w:rFonts w:ascii="仿宋_GB2312" w:hAnsi="宋体" w:eastAsia="仿宋_GB2312" w:cs="仿宋_GB2312"/>
          <w:color w:val="auto"/>
          <w:kern w:val="0"/>
          <w:sz w:val="32"/>
          <w:szCs w:val="32"/>
          <w:shd w:val="clear" w:color="auto" w:fill="FFFFFF"/>
          <w:lang w:val="zh-CN"/>
        </w:rPr>
        <w:t>无纸化办公，开展能耗分析，</w:t>
      </w:r>
      <w:r>
        <w:rPr>
          <w:rFonts w:hint="eastAsia" w:ascii="仿宋_GB2312" w:hAnsi="宋体" w:eastAsia="仿宋_GB2312" w:cs="仿宋_GB2312"/>
          <w:color w:val="auto"/>
          <w:kern w:val="0"/>
          <w:sz w:val="32"/>
          <w:szCs w:val="32"/>
          <w:shd w:val="clear" w:color="auto" w:fill="FFFFFF"/>
          <w:lang w:val="zh-CN"/>
        </w:rPr>
        <w:t>节约</w:t>
      </w:r>
      <w:r>
        <w:rPr>
          <w:rFonts w:ascii="仿宋_GB2312" w:hAnsi="宋体" w:eastAsia="仿宋_GB2312" w:cs="仿宋_GB2312"/>
          <w:color w:val="auto"/>
          <w:kern w:val="0"/>
          <w:sz w:val="32"/>
          <w:szCs w:val="32"/>
          <w:shd w:val="clear" w:color="auto" w:fill="FFFFFF"/>
          <w:lang w:val="zh-CN"/>
        </w:rPr>
        <w:t>水电费，</w:t>
      </w:r>
      <w:r>
        <w:rPr>
          <w:rFonts w:hint="eastAsia" w:ascii="仿宋_GB2312" w:hAnsi="宋体" w:eastAsia="仿宋_GB2312" w:cs="仿宋_GB2312"/>
          <w:color w:val="auto"/>
          <w:kern w:val="0"/>
          <w:sz w:val="32"/>
          <w:szCs w:val="32"/>
          <w:shd w:val="clear" w:color="auto" w:fill="FFFFFF"/>
          <w:lang w:val="zh-CN"/>
        </w:rPr>
        <w:t>各项</w:t>
      </w:r>
      <w:r>
        <w:rPr>
          <w:rFonts w:ascii="仿宋_GB2312" w:hAnsi="宋体" w:eastAsia="仿宋_GB2312" w:cs="仿宋_GB2312"/>
          <w:color w:val="auto"/>
          <w:kern w:val="0"/>
          <w:sz w:val="32"/>
          <w:szCs w:val="32"/>
          <w:shd w:val="clear" w:color="auto" w:fill="FFFFFF"/>
          <w:lang w:val="zh-CN"/>
        </w:rPr>
        <w:t>公用经费</w:t>
      </w:r>
      <w:r>
        <w:rPr>
          <w:rFonts w:hint="eastAsia" w:ascii="仿宋_GB2312" w:hAnsi="宋体" w:eastAsia="仿宋_GB2312" w:cs="仿宋_GB2312"/>
          <w:color w:val="auto"/>
          <w:kern w:val="0"/>
          <w:sz w:val="32"/>
          <w:szCs w:val="32"/>
          <w:shd w:val="clear" w:color="auto" w:fill="FFFFFF"/>
          <w:lang w:val="zh-CN"/>
        </w:rPr>
        <w:t>得到了</w:t>
      </w:r>
      <w:r>
        <w:rPr>
          <w:rFonts w:ascii="仿宋_GB2312" w:hAnsi="宋体" w:eastAsia="仿宋_GB2312" w:cs="仿宋_GB2312"/>
          <w:color w:val="auto"/>
          <w:kern w:val="0"/>
          <w:sz w:val="32"/>
          <w:szCs w:val="32"/>
          <w:shd w:val="clear" w:color="auto" w:fill="FFFFFF"/>
          <w:lang w:val="zh-CN"/>
        </w:rPr>
        <w:t>大幅</w:t>
      </w:r>
      <w:r>
        <w:rPr>
          <w:rFonts w:hint="eastAsia" w:ascii="仿宋_GB2312" w:hAnsi="宋体" w:eastAsia="仿宋_GB2312" w:cs="仿宋_GB2312"/>
          <w:color w:val="auto"/>
          <w:kern w:val="0"/>
          <w:sz w:val="32"/>
          <w:szCs w:val="32"/>
          <w:shd w:val="clear" w:color="auto" w:fill="FFFFFF"/>
          <w:lang w:val="zh-CN"/>
        </w:rPr>
        <w:t>压减。</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keepNext w:val="0"/>
        <w:keepLines w:val="0"/>
        <w:pageBreakBefore w:val="0"/>
        <w:widowControl w:val="0"/>
        <w:kinsoku/>
        <w:wordWrap/>
        <w:overflowPunct/>
        <w:topLinePunct w:val="0"/>
        <w:autoSpaceDE/>
        <w:autoSpaceDN/>
        <w:bidi w:val="0"/>
        <w:adjustRightInd/>
        <w:spacing w:line="353" w:lineRule="auto"/>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年攀枝花市西区陶家渡街道办事处</w:t>
      </w:r>
      <w:r>
        <w:rPr>
          <w:rFonts w:hint="eastAsia" w:ascii="Times New Roman" w:hAnsi="Times New Roman" w:eastAsia="仿宋_GB2312" w:cs="仿宋_GB2312"/>
          <w:sz w:val="32"/>
          <w:szCs w:val="32"/>
          <w:lang w:val="en-US" w:eastAsia="zh-CN"/>
        </w:rPr>
        <w:t>决算收入为814.48万元，相比2021年增加53.66万元，同比增加7.05%。</w:t>
      </w:r>
    </w:p>
    <w:p>
      <w:pPr>
        <w:keepNext w:val="0"/>
        <w:keepLines w:val="0"/>
        <w:pageBreakBefore w:val="0"/>
        <w:widowControl/>
        <w:numPr>
          <w:ilvl w:val="0"/>
          <w:numId w:val="0"/>
        </w:numPr>
        <w:tabs>
          <w:tab w:val="left" w:pos="681"/>
        </w:tabs>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keepNext w:val="0"/>
        <w:keepLines w:val="0"/>
        <w:pageBreakBefore w:val="0"/>
        <w:widowControl w:val="0"/>
        <w:kinsoku/>
        <w:wordWrap/>
        <w:overflowPunct/>
        <w:topLinePunct w:val="0"/>
        <w:autoSpaceDE/>
        <w:autoSpaceDN/>
        <w:bidi w:val="0"/>
        <w:adjustRightInd/>
        <w:spacing w:line="353" w:lineRule="auto"/>
        <w:ind w:firstLine="640" w:firstLineChars="200"/>
        <w:textAlignment w:val="auto"/>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年攀枝花市西区陶家渡街道办事处</w:t>
      </w:r>
      <w:r>
        <w:rPr>
          <w:rFonts w:hint="eastAsia" w:ascii="Times New Roman" w:hAnsi="Times New Roman" w:eastAsia="仿宋_GB2312" w:cs="仿宋_GB2312"/>
          <w:sz w:val="32"/>
          <w:szCs w:val="32"/>
          <w:lang w:val="en-US" w:eastAsia="zh-CN"/>
        </w:rPr>
        <w:t>决算支出为889.56万元，相比2021年增加37.83万元，同比增加4.44%。</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2022年攀枝花市西区陶家渡街道办事处年初结转结余107.98万元，年末结转结余32.9万元。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keepNext w:val="0"/>
        <w:keepLines w:val="0"/>
        <w:pageBreakBefore w:val="0"/>
        <w:widowControl w:val="0"/>
        <w:kinsoku/>
        <w:wordWrap/>
        <w:overflowPunct/>
        <w:topLinePunct w:val="0"/>
        <w:autoSpaceDE/>
        <w:autoSpaceDN/>
        <w:bidi w:val="0"/>
        <w:adjustRightInd/>
        <w:spacing w:line="353" w:lineRule="auto"/>
        <w:ind w:firstLine="640" w:firstLineChars="200"/>
        <w:textAlignment w:val="auto"/>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年攀枝花市西区陶家渡街道办事处</w:t>
      </w:r>
      <w:r>
        <w:rPr>
          <w:rFonts w:hint="eastAsia" w:ascii="Times New Roman" w:hAnsi="Times New Roman" w:eastAsia="仿宋_GB2312" w:cs="仿宋_GB2312"/>
          <w:sz w:val="32"/>
          <w:szCs w:val="32"/>
          <w:lang w:val="en-US" w:eastAsia="zh-CN"/>
        </w:rPr>
        <w:t>财政拨款收入为814.48万元，相比2021年增加53.66万元，同比增加7.05%。</w:t>
      </w:r>
    </w:p>
    <w:p>
      <w:pPr>
        <w:widowControl/>
        <w:numPr>
          <w:ilvl w:val="0"/>
          <w:numId w:val="7"/>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部门财政拨款支出情况</w:t>
      </w:r>
    </w:p>
    <w:p>
      <w:pPr>
        <w:keepNext w:val="0"/>
        <w:keepLines w:val="0"/>
        <w:pageBreakBefore w:val="0"/>
        <w:widowControl w:val="0"/>
        <w:kinsoku/>
        <w:wordWrap/>
        <w:overflowPunct/>
        <w:topLinePunct w:val="0"/>
        <w:autoSpaceDE/>
        <w:autoSpaceDN/>
        <w:bidi w:val="0"/>
        <w:adjustRightInd/>
        <w:spacing w:line="353" w:lineRule="auto"/>
        <w:ind w:firstLine="640" w:firstLineChars="200"/>
        <w:textAlignment w:val="auto"/>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年攀枝花市西区陶家渡街道办事处</w:t>
      </w:r>
      <w:r>
        <w:rPr>
          <w:rFonts w:hint="eastAsia" w:ascii="Times New Roman" w:hAnsi="Times New Roman" w:eastAsia="仿宋_GB2312" w:cs="仿宋_GB2312"/>
          <w:sz w:val="32"/>
          <w:szCs w:val="32"/>
          <w:lang w:val="en-US" w:eastAsia="zh-CN"/>
        </w:rPr>
        <w:t>财政拨款支出为889.56万元，相比2021年增加37.83万元，同比增加4.44%。</w:t>
      </w:r>
    </w:p>
    <w:p>
      <w:pPr>
        <w:widowControl/>
        <w:numPr>
          <w:ilvl w:val="0"/>
          <w:numId w:val="7"/>
        </w:numPr>
        <w:adjustRightInd w:val="0"/>
        <w:snapToGrid w:val="0"/>
        <w:spacing w:line="560" w:lineRule="exact"/>
        <w:ind w:left="0" w:leftChars="0"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部门财政拨款结转结余情况</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pPr>
      <w:r>
        <w:rPr>
          <w:rFonts w:hint="eastAsia" w:ascii="Times New Roman" w:hAnsi="Times New Roman" w:eastAsia="仿宋_GB2312" w:cs="仿宋_GB2312"/>
          <w:kern w:val="2"/>
          <w:sz w:val="32"/>
          <w:szCs w:val="32"/>
          <w:lang w:val="en-US" w:eastAsia="zh-CN" w:bidi="ar-SA"/>
        </w:rPr>
        <w:t>2022年攀枝花市西区陶家渡街道办事处年初结转结余107.98万元，年末结转结余32.9万元。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80" w:lineRule="exact"/>
        <w:ind w:firstLine="640" w:firstLineChars="200"/>
        <w:contextualSpacing/>
        <w:jc w:val="left"/>
        <w:rPr>
          <w:color w:val="auto"/>
          <w:szCs w:val="32"/>
        </w:rPr>
      </w:pPr>
      <w:r>
        <w:rPr>
          <w:rFonts w:hint="eastAsia" w:ascii="仿宋_GB2312" w:hAnsi="仿宋_GB2312" w:eastAsia="仿宋_GB2312" w:cs="仿宋_GB2312"/>
          <w:color w:val="auto"/>
          <w:sz w:val="32"/>
          <w:szCs w:val="32"/>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2022年在职人员控制率为</w:t>
      </w:r>
      <w:r>
        <w:rPr>
          <w:rFonts w:hint="eastAsia" w:ascii="仿宋_GB2312" w:hAnsi="仿宋_GB2312" w:eastAsia="仿宋_GB2312" w:cs="仿宋_GB2312"/>
          <w:color w:val="auto"/>
          <w:sz w:val="32"/>
          <w:szCs w:val="32"/>
          <w:lang w:val="en-US" w:eastAsia="zh-CN"/>
        </w:rPr>
        <w:t>56.96</w:t>
      </w:r>
      <w:r>
        <w:rPr>
          <w:rFonts w:hint="eastAsia" w:ascii="仿宋_GB2312" w:hAnsi="仿宋_GB2312" w:eastAsia="仿宋_GB2312" w:cs="仿宋_GB2312"/>
          <w:color w:val="auto"/>
          <w:sz w:val="32"/>
          <w:szCs w:val="32"/>
        </w:rPr>
        <w:t>%，较2021年上升</w:t>
      </w:r>
      <w:r>
        <w:rPr>
          <w:rFonts w:hint="eastAsia" w:ascii="仿宋_GB2312" w:hAnsi="仿宋_GB2312"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个百分点，在编制控制范围内。2022年人员经费预算安排</w:t>
      </w:r>
      <w:r>
        <w:rPr>
          <w:rFonts w:hint="eastAsia" w:ascii="仿宋_GB2312" w:hAnsi="仿宋_GB2312" w:eastAsia="仿宋_GB2312" w:cs="仿宋_GB2312"/>
          <w:color w:val="auto"/>
          <w:sz w:val="32"/>
          <w:szCs w:val="32"/>
          <w:lang w:val="en-US" w:eastAsia="zh-CN"/>
        </w:rPr>
        <w:t>660.41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主要包括：基本工资、津贴补贴、奖金、绩效工资、机关事业单位基本养老保险缴费、</w:t>
      </w:r>
      <w:r>
        <w:rPr>
          <w:rFonts w:hint="eastAsia" w:ascii="仿宋_GB2312" w:hAnsi="仿宋_GB2312" w:eastAsia="仿宋_GB2312" w:cs="仿宋_GB2312"/>
          <w:color w:val="auto"/>
          <w:sz w:val="32"/>
          <w:szCs w:val="32"/>
          <w:lang w:val="en-US" w:eastAsia="zh-CN"/>
        </w:rPr>
        <w:t>职工基本医疗保险缴费、公务员医疗补助缴费、</w:t>
      </w:r>
      <w:r>
        <w:rPr>
          <w:rFonts w:hint="eastAsia" w:ascii="仿宋_GB2312" w:hAnsi="仿宋_GB2312" w:eastAsia="仿宋_GB2312" w:cs="仿宋_GB2312"/>
          <w:color w:val="auto"/>
          <w:sz w:val="32"/>
          <w:szCs w:val="32"/>
        </w:rPr>
        <w:t>其他社会保障缴费、其他工资福利支出、对个人和家庭的补助、抚恤金、生活补助、住房公积金等。以上支出依法依规按月或按年定期发放，全年支出控制、执行进度、预算完成100%，年末人员类资金无结余，无违规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600" w:lineRule="exact"/>
        <w:ind w:firstLine="640" w:firstLineChars="200"/>
        <w:contextualSpacing/>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运转类项目主要是维持单位基本运转的各类商品服务，包括水电费、三公经费、差旅费、办公费等。2022年日常公用经费支出年初预算</w:t>
      </w:r>
      <w:r>
        <w:rPr>
          <w:rFonts w:hint="eastAsia" w:ascii="仿宋_GB2312" w:hAnsi="仿宋_GB2312" w:eastAsia="仿宋_GB2312" w:cs="仿宋_GB2312"/>
          <w:color w:val="auto"/>
          <w:kern w:val="0"/>
          <w:sz w:val="32"/>
          <w:szCs w:val="32"/>
          <w:shd w:val="clear" w:color="auto" w:fill="FFFFFF"/>
          <w:lang w:val="en-US" w:eastAsia="zh-CN"/>
        </w:rPr>
        <w:t>29.23</w:t>
      </w:r>
      <w:r>
        <w:rPr>
          <w:rFonts w:hint="eastAsia" w:ascii="仿宋_GB2312" w:hAnsi="仿宋_GB2312" w:eastAsia="仿宋_GB2312" w:cs="仿宋_GB2312"/>
          <w:color w:val="auto"/>
          <w:kern w:val="0"/>
          <w:sz w:val="32"/>
          <w:szCs w:val="32"/>
          <w:shd w:val="clear" w:color="auto" w:fill="FFFFFF"/>
          <w:lang w:val="zh-CN"/>
        </w:rPr>
        <w:t>万元，</w:t>
      </w:r>
      <w:r>
        <w:rPr>
          <w:rFonts w:hint="eastAsia" w:ascii="仿宋_GB2312" w:hAnsi="仿宋_GB2312" w:eastAsia="仿宋_GB2312" w:cs="仿宋_GB2312"/>
          <w:color w:val="auto"/>
          <w:kern w:val="0"/>
          <w:sz w:val="32"/>
          <w:szCs w:val="32"/>
          <w:shd w:val="clear" w:color="auto" w:fill="FFFFFF"/>
          <w:lang w:val="en-US" w:eastAsia="zh-CN"/>
        </w:rPr>
        <w:t>实际</w:t>
      </w:r>
      <w:r>
        <w:rPr>
          <w:rFonts w:hint="eastAsia" w:ascii="仿宋_GB2312" w:hAnsi="仿宋_GB2312" w:eastAsia="仿宋_GB2312" w:cs="仿宋_GB2312"/>
          <w:color w:val="auto"/>
          <w:kern w:val="0"/>
          <w:sz w:val="32"/>
          <w:szCs w:val="32"/>
          <w:shd w:val="clear" w:color="auto" w:fill="FFFFFF"/>
          <w:lang w:val="zh-CN"/>
        </w:rPr>
        <w:t>支出数</w:t>
      </w:r>
      <w:r>
        <w:rPr>
          <w:rFonts w:hint="eastAsia" w:ascii="仿宋_GB2312" w:hAnsi="仿宋_GB2312" w:eastAsia="仿宋_GB2312" w:cs="仿宋_GB2312"/>
          <w:color w:val="auto"/>
          <w:kern w:val="0"/>
          <w:sz w:val="32"/>
          <w:szCs w:val="32"/>
          <w:shd w:val="clear" w:color="auto" w:fill="FFFFFF"/>
          <w:lang w:val="en-US" w:eastAsia="zh-CN"/>
        </w:rPr>
        <w:t>25.51</w:t>
      </w:r>
      <w:r>
        <w:rPr>
          <w:rFonts w:hint="eastAsia" w:ascii="仿宋_GB2312" w:hAnsi="仿宋_GB2312" w:eastAsia="仿宋_GB2312" w:cs="仿宋_GB2312"/>
          <w:color w:val="auto"/>
          <w:kern w:val="0"/>
          <w:sz w:val="32"/>
          <w:szCs w:val="32"/>
          <w:shd w:val="clear" w:color="auto" w:fill="FFFFFF"/>
          <w:lang w:val="zh-CN"/>
        </w:rPr>
        <w:t>万元，机关落实过紧日子的要求，按期支付日常公用经费，鼓励使用公务卡结算，严控会务、培训、差旅等公务事项审批，加强内部控制管理，推行无纸化办公，开展能耗分析，节约水电费，各项公用经费得到了大幅压减。年末运转类资金无结余，无违规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80" w:lineRule="exact"/>
        <w:ind w:firstLine="640" w:firstLineChars="200"/>
        <w:contextualSpacing/>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zh-CN"/>
        </w:rPr>
        <w:t>特定目标类项目主要有新冠肺炎疫情防疫物资经费、信访稳定工作、2022年中央纪检监察转移资金、创建全国文明城市、社区儿童之家运行维护、疫情防控和森林草原防灭火工作、公共文化馆免费开放工作、社会管理（含人民防空、安全生产等）工作、基层政权（含人民武装业务费）工作、政协委员联络站工作、人大代表工作、基层组织活动和公共服务运行、民政事业补助（省级）等。年度预算执行项目经费支出</w:t>
      </w:r>
      <w:r>
        <w:rPr>
          <w:rFonts w:hint="eastAsia" w:ascii="仿宋_GB2312" w:hAnsi="仿宋_GB2312" w:eastAsia="仿宋_GB2312" w:cs="仿宋_GB2312"/>
          <w:color w:val="auto"/>
          <w:kern w:val="0"/>
          <w:sz w:val="32"/>
          <w:szCs w:val="32"/>
          <w:shd w:val="clear" w:color="auto" w:fill="FFFFFF"/>
          <w:lang w:val="en-US" w:eastAsia="zh-CN"/>
        </w:rPr>
        <w:t>203.63</w:t>
      </w:r>
      <w:r>
        <w:rPr>
          <w:rFonts w:hint="eastAsia" w:ascii="仿宋_GB2312" w:hAnsi="仿宋_GB2312" w:eastAsia="仿宋_GB2312" w:cs="仿宋_GB2312"/>
          <w:color w:val="auto"/>
          <w:kern w:val="0"/>
          <w:sz w:val="32"/>
          <w:szCs w:val="32"/>
          <w:shd w:val="clear" w:color="auto" w:fill="FFFFFF"/>
          <w:lang w:val="zh-CN"/>
        </w:rPr>
        <w:t>万元，项目经费无结余，项目经费控制率超100%。我单位均衡安排各个项目资金的执行进度，贯彻落实过紧日子的要求，压减（延缓）机关综合物业服务、预算管理一体化、项目建设、防疫物资采购等支出，年末项目资金全部统一收回，没有财政结余资金，预算控制较好。</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2"/>
        <w:spacing w:before="93"/>
        <w:ind w:firstLine="640" w:firstLineChars="200"/>
        <w:rPr>
          <w:rFonts w:ascii="仿宋_GB2312" w:hAnsi="仿宋_GB2312" w:eastAsia="仿宋_GB2312" w:cs="仿宋_GB2312"/>
          <w:kern w:val="0"/>
          <w:sz w:val="32"/>
          <w:szCs w:val="32"/>
          <w:shd w:val="clear" w:color="auto" w:fill="FFFFFF"/>
          <w:lang w:val="zh-CN"/>
        </w:rPr>
      </w:pPr>
      <w:r>
        <w:rPr>
          <w:rFonts w:hint="eastAsia"/>
          <w:color w:val="auto"/>
          <w:sz w:val="32"/>
          <w:szCs w:val="32"/>
          <w:lang w:val="zh-CN"/>
        </w:rPr>
        <w:t>在过</w:t>
      </w:r>
      <w:r>
        <w:rPr>
          <w:color w:val="auto"/>
          <w:sz w:val="32"/>
          <w:szCs w:val="32"/>
          <w:lang w:val="zh-CN"/>
        </w:rPr>
        <w:t>去的</w:t>
      </w:r>
      <w:r>
        <w:rPr>
          <w:rFonts w:hint="eastAsia"/>
          <w:color w:val="auto"/>
          <w:sz w:val="32"/>
          <w:szCs w:val="32"/>
          <w:lang w:val="zh-CN"/>
        </w:rPr>
        <w:t>2022年</w:t>
      </w:r>
      <w:r>
        <w:rPr>
          <w:color w:val="auto"/>
          <w:sz w:val="32"/>
          <w:szCs w:val="32"/>
          <w:lang w:val="zh-CN"/>
        </w:rPr>
        <w:t>中，</w:t>
      </w:r>
      <w:r>
        <w:rPr>
          <w:rFonts w:hint="eastAsia"/>
          <w:color w:val="auto"/>
          <w:sz w:val="32"/>
          <w:szCs w:val="32"/>
          <w:lang w:val="zh-CN"/>
        </w:rPr>
        <w:t>单位顺利</w:t>
      </w:r>
      <w:r>
        <w:rPr>
          <w:color w:val="auto"/>
          <w:sz w:val="32"/>
          <w:szCs w:val="32"/>
          <w:lang w:val="zh-CN"/>
        </w:rPr>
        <w:t>完了项目预算执行任务</w:t>
      </w:r>
      <w:r>
        <w:rPr>
          <w:rFonts w:hint="eastAsia"/>
          <w:color w:val="auto"/>
          <w:sz w:val="32"/>
          <w:szCs w:val="32"/>
          <w:lang w:val="zh-CN"/>
        </w:rPr>
        <w:t>。</w:t>
      </w:r>
      <w:r>
        <w:rPr>
          <w:color w:val="auto"/>
          <w:sz w:val="32"/>
          <w:szCs w:val="32"/>
          <w:lang w:val="zh-CN"/>
        </w:rPr>
        <w:t>通</w:t>
      </w:r>
      <w:r>
        <w:rPr>
          <w:rFonts w:hint="eastAsia"/>
          <w:color w:val="auto"/>
          <w:sz w:val="32"/>
          <w:szCs w:val="32"/>
          <w:lang w:val="zh-CN"/>
        </w:rPr>
        <w:t>过</w:t>
      </w:r>
      <w:r>
        <w:rPr>
          <w:color w:val="auto"/>
          <w:sz w:val="32"/>
          <w:szCs w:val="32"/>
          <w:lang w:val="zh-CN"/>
        </w:rPr>
        <w:t>各项指标的监</w:t>
      </w:r>
      <w:r>
        <w:rPr>
          <w:rFonts w:hint="eastAsia"/>
          <w:color w:val="auto"/>
          <w:sz w:val="32"/>
          <w:szCs w:val="32"/>
          <w:lang w:val="zh-CN"/>
        </w:rPr>
        <w:t>测</w:t>
      </w:r>
      <w:r>
        <w:rPr>
          <w:color w:val="auto"/>
          <w:sz w:val="32"/>
          <w:szCs w:val="32"/>
          <w:lang w:val="zh-CN"/>
        </w:rPr>
        <w:t>和分析，工作效率提到了</w:t>
      </w:r>
      <w:r>
        <w:rPr>
          <w:rFonts w:hint="eastAsia"/>
          <w:color w:val="auto"/>
          <w:sz w:val="32"/>
          <w:szCs w:val="32"/>
          <w:lang w:val="zh-CN"/>
        </w:rPr>
        <w:t>提</w:t>
      </w:r>
      <w:r>
        <w:rPr>
          <w:color w:val="auto"/>
          <w:sz w:val="32"/>
          <w:szCs w:val="32"/>
          <w:lang w:val="zh-CN"/>
        </w:rPr>
        <w:t>高，例如财务处理速度加快、资金使用率提高等</w:t>
      </w:r>
      <w:r>
        <w:rPr>
          <w:rFonts w:hint="eastAsia"/>
          <w:color w:val="auto"/>
          <w:sz w:val="32"/>
          <w:szCs w:val="32"/>
          <w:lang w:val="zh-CN"/>
        </w:rPr>
        <w:t>，</w:t>
      </w:r>
      <w:r>
        <w:rPr>
          <w:color w:val="auto"/>
          <w:sz w:val="32"/>
          <w:szCs w:val="32"/>
          <w:lang w:val="zh-CN"/>
        </w:rPr>
        <w:t>通过对过去一年的工作进行分析和</w:t>
      </w:r>
      <w:r>
        <w:rPr>
          <w:rFonts w:hint="eastAsia"/>
          <w:color w:val="auto"/>
          <w:sz w:val="32"/>
          <w:szCs w:val="32"/>
          <w:lang w:val="zh-CN"/>
        </w:rPr>
        <w:t>评</w:t>
      </w:r>
      <w:r>
        <w:rPr>
          <w:color w:val="auto"/>
          <w:sz w:val="32"/>
          <w:szCs w:val="32"/>
          <w:lang w:val="zh-CN"/>
        </w:rPr>
        <w:t>估，我们认为自己</w:t>
      </w:r>
      <w:r>
        <w:rPr>
          <w:rFonts w:hint="eastAsia"/>
          <w:color w:val="auto"/>
          <w:sz w:val="32"/>
          <w:szCs w:val="32"/>
          <w:lang w:val="zh-CN"/>
        </w:rPr>
        <w:t>在</w:t>
      </w:r>
      <w:r>
        <w:rPr>
          <w:color w:val="auto"/>
          <w:sz w:val="32"/>
          <w:szCs w:val="32"/>
          <w:lang w:val="zh-CN"/>
        </w:rPr>
        <w:t>部门整体履职绩效方面表现良好</w:t>
      </w:r>
      <w:r>
        <w:rPr>
          <w:rFonts w:hint="eastAsia"/>
          <w:color w:val="auto"/>
          <w:sz w:val="32"/>
          <w:szCs w:val="32"/>
          <w:lang w:val="zh-CN"/>
        </w:rPr>
        <w:t>。但是，</w:t>
      </w:r>
      <w:r>
        <w:rPr>
          <w:color w:val="auto"/>
          <w:sz w:val="32"/>
          <w:szCs w:val="32"/>
          <w:lang w:val="zh-CN"/>
        </w:rPr>
        <w:t>我们也意识到还有一些需要改进的地方</w:t>
      </w:r>
      <w:r>
        <w:rPr>
          <w:rFonts w:hint="eastAsia"/>
          <w:color w:val="auto"/>
          <w:sz w:val="32"/>
          <w:szCs w:val="32"/>
          <w:lang w:val="zh-CN"/>
        </w:rPr>
        <w:t>。</w:t>
      </w:r>
      <w:r>
        <w:rPr>
          <w:color w:val="auto"/>
          <w:sz w:val="32"/>
          <w:szCs w:val="32"/>
          <w:lang w:val="zh-CN"/>
        </w:rPr>
        <w:t>需</w:t>
      </w:r>
      <w:r>
        <w:rPr>
          <w:rFonts w:hint="eastAsia"/>
          <w:color w:val="auto"/>
          <w:sz w:val="32"/>
          <w:szCs w:val="32"/>
          <w:lang w:val="zh-CN"/>
        </w:rPr>
        <w:t>要进</w:t>
      </w:r>
      <w:r>
        <w:rPr>
          <w:color w:val="auto"/>
          <w:sz w:val="32"/>
          <w:szCs w:val="32"/>
          <w:lang w:val="zh-CN"/>
        </w:rPr>
        <w:t>一步加强</w:t>
      </w:r>
      <w:r>
        <w:rPr>
          <w:rFonts w:hint="eastAsia"/>
          <w:color w:val="auto"/>
          <w:sz w:val="32"/>
          <w:szCs w:val="32"/>
          <w:lang w:val="zh-CN"/>
        </w:rPr>
        <w:t>预</w:t>
      </w:r>
      <w:r>
        <w:rPr>
          <w:color w:val="auto"/>
          <w:sz w:val="32"/>
          <w:szCs w:val="32"/>
          <w:lang w:val="zh-CN"/>
        </w:rPr>
        <w:t>算执行的管理</w:t>
      </w:r>
      <w:r>
        <w:rPr>
          <w:rFonts w:hint="eastAsia"/>
          <w:color w:val="auto"/>
          <w:sz w:val="32"/>
          <w:szCs w:val="32"/>
          <w:lang w:val="zh-CN"/>
        </w:rPr>
        <w:t>和</w:t>
      </w:r>
      <w:r>
        <w:rPr>
          <w:color w:val="auto"/>
          <w:sz w:val="32"/>
          <w:szCs w:val="32"/>
          <w:lang w:val="zh-CN"/>
        </w:rPr>
        <w:t>监督，确保预算资金使</w:t>
      </w:r>
      <w:r>
        <w:rPr>
          <w:rFonts w:hint="eastAsia"/>
          <w:color w:val="auto"/>
          <w:sz w:val="32"/>
          <w:szCs w:val="32"/>
          <w:lang w:val="zh-CN"/>
        </w:rPr>
        <w:t>用的</w:t>
      </w:r>
      <w:r>
        <w:rPr>
          <w:color w:val="auto"/>
          <w:sz w:val="32"/>
          <w:szCs w:val="32"/>
          <w:lang w:val="zh-CN"/>
        </w:rPr>
        <w:t>合规性和效益性</w:t>
      </w:r>
      <w:r>
        <w:rPr>
          <w:rFonts w:hint="eastAsia"/>
          <w:color w:val="auto"/>
          <w:sz w:val="32"/>
          <w:szCs w:val="32"/>
          <w:lang w:val="zh-CN"/>
        </w:rPr>
        <w:t>；</w:t>
      </w:r>
      <w:r>
        <w:rPr>
          <w:color w:val="auto"/>
          <w:sz w:val="32"/>
          <w:szCs w:val="32"/>
          <w:lang w:val="zh-CN"/>
        </w:rPr>
        <w:t>进一步提高工作</w:t>
      </w:r>
      <w:r>
        <w:rPr>
          <w:rFonts w:hint="eastAsia"/>
          <w:color w:val="auto"/>
          <w:sz w:val="32"/>
          <w:szCs w:val="32"/>
          <w:lang w:val="zh-CN"/>
        </w:rPr>
        <w:t>效</w:t>
      </w:r>
      <w:r>
        <w:rPr>
          <w:color w:val="auto"/>
          <w:sz w:val="32"/>
          <w:szCs w:val="32"/>
          <w:lang w:val="zh-CN"/>
        </w:rPr>
        <w:t>率和质量，优化工作流程和服务流程；我们将在</w:t>
      </w:r>
      <w:r>
        <w:rPr>
          <w:rFonts w:hint="eastAsia"/>
          <w:color w:val="auto"/>
          <w:sz w:val="32"/>
          <w:szCs w:val="32"/>
          <w:lang w:val="zh-CN"/>
        </w:rPr>
        <w:t>今</w:t>
      </w:r>
      <w:r>
        <w:rPr>
          <w:color w:val="auto"/>
          <w:sz w:val="32"/>
          <w:szCs w:val="32"/>
          <w:lang w:val="zh-CN"/>
        </w:rPr>
        <w:t>后的工作中更加</w:t>
      </w:r>
      <w:r>
        <w:rPr>
          <w:rFonts w:hint="eastAsia"/>
          <w:color w:val="auto"/>
          <w:sz w:val="32"/>
          <w:szCs w:val="32"/>
          <w:lang w:val="zh-CN"/>
        </w:rPr>
        <w:t>注重</w:t>
      </w:r>
      <w:r>
        <w:rPr>
          <w:color w:val="auto"/>
          <w:sz w:val="32"/>
          <w:szCs w:val="32"/>
          <w:lang w:val="zh-CN"/>
        </w:rPr>
        <w:t>效率和质量，努力提高履职绩效，不断提升综合素质和</w:t>
      </w:r>
      <w:r>
        <w:rPr>
          <w:rFonts w:hint="eastAsia"/>
          <w:color w:val="auto"/>
          <w:sz w:val="32"/>
          <w:szCs w:val="32"/>
          <w:lang w:val="zh-CN"/>
        </w:rPr>
        <w:t>能</w:t>
      </w:r>
      <w:r>
        <w:rPr>
          <w:color w:val="auto"/>
          <w:sz w:val="32"/>
          <w:szCs w:val="32"/>
          <w:lang w:val="zh-CN"/>
        </w:rPr>
        <w:t>力。</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spacing w:line="580" w:lineRule="exact"/>
        <w:ind w:firstLine="640" w:firstLineChars="20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街办将支出股室预算项目绩效目标编制情况、全年预算执行情况和年中项目预算金额调整情况纳入街办绩效管理考评。</w:t>
      </w:r>
      <w:r>
        <w:rPr>
          <w:rFonts w:hint="eastAsia" w:ascii="Times New Roman" w:hAnsi="Times New Roman" w:eastAsia="仿宋_GB2312" w:cs="仿宋_GB2312"/>
          <w:sz w:val="32"/>
          <w:szCs w:val="32"/>
        </w:rPr>
        <w:t>专项预算项目在执行中严格按照资金用途使用资金，资金分配科学，分配及时，不存在超预算支出的情况，使用结果符合要求，确保了专项预算绩效目标的完成。</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80"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2022年街办部门整体支出绩效自查得分较为客观，</w:t>
      </w:r>
      <w:r>
        <w:rPr>
          <w:rFonts w:hint="eastAsia" w:ascii="仿宋_GB2312" w:hAnsi="仿宋_GB2312" w:eastAsia="仿宋_GB2312" w:cs="仿宋_GB2312"/>
          <w:color w:val="auto"/>
          <w:sz w:val="32"/>
          <w:szCs w:val="32"/>
        </w:rPr>
        <w:t>全年无超预算、无预算支出，无违规违纪的问题。</w:t>
      </w:r>
      <w:r>
        <w:rPr>
          <w:rFonts w:hint="eastAsia" w:ascii="仿宋_GB2312" w:hAnsi="仿宋_GB2312" w:eastAsia="仿宋_GB2312" w:cs="仿宋_GB2312"/>
          <w:color w:val="auto"/>
          <w:kern w:val="0"/>
          <w:sz w:val="32"/>
          <w:szCs w:val="32"/>
          <w:shd w:val="clear" w:color="auto" w:fill="FFFFFF"/>
          <w:lang w:eastAsia="zh-CN"/>
        </w:rPr>
        <w:t>街办</w:t>
      </w:r>
      <w:r>
        <w:rPr>
          <w:rFonts w:hint="eastAsia" w:ascii="仿宋_GB2312" w:hAnsi="仿宋_GB2312" w:eastAsia="仿宋_GB2312" w:cs="仿宋_GB2312"/>
          <w:color w:val="auto"/>
          <w:kern w:val="0"/>
          <w:sz w:val="32"/>
          <w:szCs w:val="32"/>
          <w:shd w:val="clear" w:color="auto" w:fill="FFFFFF"/>
        </w:rPr>
        <w:t>2022年</w:t>
      </w:r>
      <w:r>
        <w:rPr>
          <w:rFonts w:hint="eastAsia" w:ascii="仿宋_GB2312" w:hAnsi="仿宋_GB2312" w:eastAsia="仿宋_GB2312" w:cs="仿宋_GB2312"/>
          <w:color w:val="auto"/>
          <w:sz w:val="32"/>
          <w:szCs w:val="32"/>
        </w:rPr>
        <w:t>自行组织了其他涉及一般公共预算项目自评，共选取</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kern w:val="0"/>
          <w:sz w:val="32"/>
          <w:szCs w:val="32"/>
          <w:shd w:val="clear" w:color="auto" w:fill="FFFFFF"/>
        </w:rPr>
        <w:t>项目形成自评报告并和整体支出绩效报告一并上报。</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spacing w:line="580" w:lineRule="exact"/>
        <w:ind w:firstLine="640"/>
        <w:rPr>
          <w:lang w:val="zh-CN"/>
        </w:rPr>
      </w:pPr>
      <w:r>
        <w:rPr>
          <w:rFonts w:hint="eastAsia" w:ascii="仿宋_GB2312" w:hAnsi="仿宋_GB2312" w:eastAsia="仿宋_GB2312" w:cs="仿宋_GB2312"/>
          <w:color w:val="auto"/>
          <w:kern w:val="0"/>
          <w:sz w:val="32"/>
          <w:szCs w:val="32"/>
          <w:shd w:val="clear" w:color="auto" w:fill="FFFFFF"/>
          <w:lang w:val="zh-CN"/>
        </w:rPr>
        <w:t>2022年，街办部门整体支出绩效自查自评结果良好，全年基本支出保证了部门正常运转，项目支出保障了重点工作顺利开展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shd w:val="clear" w:color="auto" w:fill="FFFFFF"/>
          <w:lang w:val="zh-CN"/>
        </w:rPr>
        <w:t>2022年在职人员在编制控制范围内，人员经费动态调整，控制较好。“三公经费”控制率</w:t>
      </w:r>
      <w:r>
        <w:rPr>
          <w:rFonts w:hint="eastAsia" w:ascii="仿宋_GB2312" w:hAnsi="仿宋_GB2312" w:eastAsia="仿宋_GB2312" w:cs="仿宋_GB2312"/>
          <w:color w:val="auto"/>
          <w:kern w:val="0"/>
          <w:sz w:val="32"/>
          <w:szCs w:val="32"/>
          <w:shd w:val="clear" w:color="auto" w:fill="FFFFFF"/>
          <w:lang w:val="en-US" w:eastAsia="zh-CN"/>
        </w:rPr>
        <w:t>89.6</w:t>
      </w:r>
      <w:r>
        <w:rPr>
          <w:rFonts w:hint="eastAsia" w:ascii="仿宋_GB2312" w:hAnsi="仿宋_GB2312" w:eastAsia="仿宋_GB2312" w:cs="仿宋_GB2312"/>
          <w:color w:val="auto"/>
          <w:kern w:val="0"/>
          <w:sz w:val="32"/>
          <w:szCs w:val="32"/>
          <w:shd w:val="clear" w:color="auto" w:fill="FFFFFF"/>
          <w:lang w:val="zh-CN"/>
        </w:rPr>
        <w:t>%，控制较好。</w:t>
      </w:r>
      <w:r>
        <w:rPr>
          <w:rFonts w:hint="eastAsia" w:ascii="仿宋_GB2312" w:hAnsi="仿宋_GB2312" w:eastAsia="仿宋_GB2312" w:cs="仿宋_GB2312"/>
          <w:color w:val="auto"/>
          <w:sz w:val="32"/>
          <w:szCs w:val="32"/>
          <w:lang w:eastAsia="zh-CN"/>
        </w:rPr>
        <w:t>街办</w:t>
      </w:r>
      <w:r>
        <w:rPr>
          <w:rFonts w:hint="eastAsia" w:ascii="仿宋_GB2312" w:hAnsi="仿宋_GB2312" w:eastAsia="仿宋_GB2312" w:cs="仿宋_GB2312"/>
          <w:color w:val="auto"/>
          <w:sz w:val="32"/>
          <w:szCs w:val="32"/>
        </w:rPr>
        <w:t>加强各个项目资金的执行进度管理，2022年项目预算支出全部按期完成，</w:t>
      </w:r>
      <w:r>
        <w:rPr>
          <w:rFonts w:hint="eastAsia" w:ascii="仿宋_GB2312" w:hAnsi="仿宋_GB2312" w:eastAsia="仿宋_GB2312" w:cs="仿宋_GB2312"/>
          <w:color w:val="auto"/>
          <w:kern w:val="0"/>
          <w:sz w:val="32"/>
          <w:szCs w:val="32"/>
          <w:shd w:val="clear" w:color="auto" w:fill="FFFFFF"/>
          <w:lang w:val="zh-CN"/>
        </w:rPr>
        <w:t>新冠肺炎疫情防疫物资经费、信访稳定工作、2022年中央纪检监察转移资金、创建全国文明城市、社区儿童之家运行维护、疫情防控和森林草原防灭火工作、公共文化馆免费开放工作、社会管理（含人民防空、安全生产等）工作、基层政权（含人民武装业务费）工作、政协委员联络站工作、人大代表工作</w:t>
      </w:r>
      <w:r>
        <w:rPr>
          <w:rFonts w:hint="eastAsia" w:ascii="仿宋_GB2312" w:hAnsi="仿宋_GB2312" w:eastAsia="仿宋_GB2312" w:cs="仿宋_GB2312"/>
          <w:color w:val="auto"/>
          <w:sz w:val="32"/>
          <w:szCs w:val="32"/>
        </w:rPr>
        <w:t>执行率100%，</w:t>
      </w:r>
      <w:r>
        <w:rPr>
          <w:rFonts w:hint="eastAsia" w:ascii="仿宋_GB2312" w:hAnsi="仿宋_GB2312" w:eastAsia="仿宋_GB2312" w:cs="仿宋_GB2312"/>
          <w:color w:val="auto"/>
          <w:sz w:val="32"/>
          <w:szCs w:val="32"/>
          <w:lang w:eastAsia="zh-CN"/>
        </w:rPr>
        <w:t>森林防灭火工作、</w:t>
      </w:r>
      <w:r>
        <w:rPr>
          <w:rFonts w:hint="eastAsia" w:ascii="仿宋_GB2312" w:hAnsi="仿宋_GB2312" w:eastAsia="仿宋_GB2312" w:cs="仿宋_GB2312"/>
          <w:color w:val="auto"/>
          <w:kern w:val="0"/>
          <w:sz w:val="32"/>
          <w:szCs w:val="32"/>
          <w:shd w:val="clear" w:color="auto" w:fill="FFFFFF"/>
          <w:lang w:val="zh-CN"/>
        </w:rPr>
        <w:t>基层组织活动和公共服务运行等部分项目资金延缓到次年支出，</w:t>
      </w:r>
      <w:r>
        <w:rPr>
          <w:rFonts w:hint="eastAsia" w:ascii="仿宋_GB2312" w:hAnsi="仿宋_GB2312" w:eastAsia="仿宋_GB2312" w:cs="仿宋_GB2312"/>
          <w:color w:val="auto"/>
          <w:sz w:val="32"/>
          <w:szCs w:val="32"/>
        </w:rPr>
        <w:t>年末没有财政结余资金，预算控制较好。</w:t>
      </w:r>
    </w:p>
    <w:p>
      <w:pPr>
        <w:widowControl/>
        <w:numPr>
          <w:ilvl w:val="0"/>
          <w:numId w:val="9"/>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pStyle w:val="2"/>
        <w:numPr>
          <w:ilvl w:val="0"/>
          <w:numId w:val="0"/>
        </w:numPr>
        <w:ind w:firstLine="600" w:firstLineChars="200"/>
        <w:rPr>
          <w:color w:val="auto"/>
          <w:lang w:val="zh-CN"/>
        </w:rPr>
      </w:pPr>
      <w:r>
        <w:rPr>
          <w:rFonts w:hint="eastAsia"/>
          <w:color w:val="auto"/>
        </w:rPr>
        <w:t>无</w:t>
      </w:r>
    </w:p>
    <w:p>
      <w:pPr>
        <w:widowControl/>
        <w:numPr>
          <w:ilvl w:val="0"/>
          <w:numId w:val="9"/>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pStyle w:val="2"/>
        <w:numPr>
          <w:ilvl w:val="0"/>
          <w:numId w:val="0"/>
        </w:numPr>
        <w:ind w:firstLine="600" w:firstLineChars="200"/>
        <w:rPr>
          <w:lang w:val="zh-CN"/>
        </w:rPr>
      </w:pPr>
      <w:r>
        <w:rPr>
          <w:rFonts w:hint="eastAsia"/>
          <w:color w:val="auto"/>
        </w:rPr>
        <w:t>无</w:t>
      </w:r>
    </w:p>
    <w:p>
      <w:pPr>
        <w:pStyle w:val="8"/>
        <w:spacing w:line="560" w:lineRule="exact"/>
        <w:ind w:left="0" w:leftChars="0" w:firstLine="640"/>
        <w:rPr>
          <w:rFonts w:hAnsi="宋体" w:cs="宋体"/>
          <w:sz w:val="32"/>
          <w:szCs w:val="32"/>
          <w:shd w:val="clear" w:color="auto" w:fill="FFFFFF"/>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3</w:t>
      </w: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人大代表工作经费</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人大代表之家”是人民代表大会闭会期间代表开展常态化活动的主要场所，是密切联系群众、依法规范履职、推进问题解决的重要平台。人大代表工作经费是阵地标准化建设、组织学习、联系群众等工作的经费来源及保障。</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adjustRightInd w:val="0"/>
        <w:snapToGrid w:val="0"/>
        <w:spacing w:line="578" w:lineRule="exact"/>
        <w:ind w:firstLine="960" w:firstLineChars="3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人大代表发挥作用，在人代会期间容易做到，但在闭会期间，则往往被忽视。代表履行职责，经常、最大量的应当是在闭会期间，但这又恰恰是代表工作比较薄弱的环节。从一定意义上说，发挥好代表主体作用是在人大工作中坚持群众路线的反映，也是强化人大工作的力量所在。代表在闭会期间开展活动的形式比在人大会期间要多，内容也要丰富得多，因此保障“人大代表之家”建设的经费尤为重要。</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outlineLvl w:val="9"/>
        <w:rPr>
          <w:rFonts w:hint="eastAsia" w:ascii="仿宋_GB2312" w:hAnsi="仿宋_GB2312" w:eastAsia="仿宋_GB2312" w:cs="仿宋_GB2312"/>
          <w:color w:val="auto"/>
          <w:kern w:val="0"/>
          <w:sz w:val="32"/>
          <w:szCs w:val="32"/>
          <w:shd w:val="clear" w:color="auto" w:fill="FFFFFF"/>
          <w:lang w:val="zh-CN" w:eastAsia="zh-CN"/>
        </w:rPr>
      </w:pPr>
      <w:r>
        <w:rPr>
          <w:rFonts w:hint="eastAsia" w:ascii="仿宋_GB2312" w:hAnsi="仿宋_GB2312" w:eastAsia="仿宋_GB2312" w:cs="仿宋_GB2312"/>
          <w:color w:val="auto"/>
          <w:kern w:val="0"/>
          <w:sz w:val="32"/>
          <w:szCs w:val="32"/>
          <w:shd w:val="clear" w:color="auto" w:fill="FFFFFF"/>
          <w:lang w:val="zh-CN"/>
        </w:rPr>
        <w:t>“人大代表之家”的建立，为丰富西区</w:t>
      </w:r>
      <w:r>
        <w:rPr>
          <w:rFonts w:hint="eastAsia" w:ascii="仿宋_GB2312" w:hAnsi="仿宋_GB2312" w:eastAsia="仿宋_GB2312" w:cs="仿宋_GB2312"/>
          <w:color w:val="auto"/>
          <w:kern w:val="0"/>
          <w:sz w:val="32"/>
          <w:szCs w:val="32"/>
          <w:shd w:val="clear" w:color="auto" w:fill="FFFFFF"/>
          <w:lang w:val="en-US" w:eastAsia="zh-CN"/>
        </w:rPr>
        <w:t>陶家渡</w:t>
      </w:r>
      <w:r>
        <w:rPr>
          <w:rFonts w:hint="eastAsia" w:ascii="仿宋_GB2312" w:hAnsi="仿宋_GB2312" w:eastAsia="仿宋_GB2312" w:cs="仿宋_GB2312"/>
          <w:color w:val="auto"/>
          <w:kern w:val="0"/>
          <w:sz w:val="32"/>
          <w:szCs w:val="32"/>
          <w:shd w:val="clear" w:color="auto" w:fill="FFFFFF"/>
          <w:lang w:val="zh-CN"/>
        </w:rPr>
        <w:t>街道辖区范围内的代表在闭会期间的活动搭建了一个载体和平台，街道将严格按照建设标准和建设内容认真组织实施，严格遵循财务相关的制度规定</w:t>
      </w:r>
      <w:r>
        <w:rPr>
          <w:rFonts w:hint="eastAsia" w:ascii="仿宋_GB2312" w:hAnsi="仿宋_GB2312" w:eastAsia="仿宋_GB2312" w:cs="仿宋_GB2312"/>
          <w:color w:val="auto"/>
          <w:kern w:val="0"/>
          <w:sz w:val="32"/>
          <w:szCs w:val="32"/>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项目绩效目标。</w:t>
      </w:r>
    </w:p>
    <w:p>
      <w:pPr>
        <w:pStyle w:val="2"/>
        <w:keepNext w:val="0"/>
        <w:keepLines w:val="0"/>
        <w:pageBreakBefore w:val="0"/>
        <w:numPr>
          <w:ilvl w:val="0"/>
          <w:numId w:val="0"/>
        </w:numPr>
        <w:kinsoku/>
        <w:wordWrap/>
        <w:overflowPunct/>
        <w:topLinePunct w:val="0"/>
        <w:autoSpaceDE/>
        <w:autoSpaceDN/>
        <w:bidi w:val="0"/>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zh-CN"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按照相关要求规定，优化代表履职服务保障功能室打造、开展代表活动</w:t>
      </w:r>
      <w:r>
        <w:rPr>
          <w:rFonts w:hint="eastAsia" w:ascii="仿宋_GB2312" w:hAnsi="仿宋_GB2312" w:eastAsia="仿宋_GB2312" w:cs="仿宋_GB2312"/>
          <w:color w:val="auto"/>
          <w:kern w:val="0"/>
          <w:sz w:val="32"/>
          <w:szCs w:val="32"/>
          <w:shd w:val="clear" w:color="auto" w:fill="FFFFFF"/>
          <w:lang w:val="zh-CN" w:eastAsia="zh-CN" w:bidi="ar-SA"/>
        </w:rPr>
        <w:t>，配合做好人大代表履职工作，密切联系群众，推进问题解决。</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auto"/>
          <w:kern w:val="0"/>
          <w:sz w:val="32"/>
          <w:szCs w:val="32"/>
          <w:shd w:val="clear" w:color="auto" w:fill="FFFFFF"/>
          <w:lang w:val="zh-CN"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3.</w:t>
      </w:r>
      <w:r>
        <w:rPr>
          <w:rFonts w:hint="eastAsia" w:ascii="仿宋_GB2312" w:hAnsi="仿宋_GB2312" w:eastAsia="仿宋_GB2312" w:cs="仿宋_GB2312"/>
          <w:color w:val="auto"/>
          <w:kern w:val="0"/>
          <w:sz w:val="32"/>
          <w:szCs w:val="32"/>
          <w:shd w:val="clear" w:color="auto" w:fill="FFFFFF"/>
          <w:lang w:val="zh-CN" w:eastAsia="zh-CN" w:bidi="ar-SA"/>
        </w:rPr>
        <w:t>项目资金申报相符性。</w:t>
      </w:r>
    </w:p>
    <w:p>
      <w:pPr>
        <w:pStyle w:val="2"/>
        <w:keepNext w:val="0"/>
        <w:keepLines w:val="0"/>
        <w:pageBreakBefore w:val="0"/>
        <w:numPr>
          <w:ilvl w:val="0"/>
          <w:numId w:val="0"/>
        </w:numPr>
        <w:kinsoku/>
        <w:wordWrap/>
        <w:overflowPunct/>
        <w:topLinePunct w:val="0"/>
        <w:autoSpaceDE/>
        <w:autoSpaceDN/>
        <w:bidi w:val="0"/>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zh-CN" w:eastAsia="zh-CN" w:bidi="ar-SA"/>
        </w:rPr>
      </w:pPr>
      <w:r>
        <w:rPr>
          <w:rFonts w:hint="eastAsia" w:ascii="仿宋_GB2312" w:hAnsi="仿宋_GB2312" w:eastAsia="仿宋_GB2312" w:cs="仿宋_GB2312"/>
          <w:color w:val="auto"/>
          <w:kern w:val="0"/>
          <w:sz w:val="32"/>
          <w:szCs w:val="32"/>
          <w:shd w:val="clear" w:color="auto" w:fill="FFFFFF"/>
          <w:lang w:val="zh-CN" w:eastAsia="zh-CN" w:bidi="ar-SA"/>
        </w:rPr>
        <w:t>该项目申报内容与具体实施内容相符、申报目标合理可行。</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color w:val="auto"/>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街办在</w:t>
      </w:r>
      <w:r>
        <w:rPr>
          <w:rFonts w:hint="eastAsia" w:ascii="仿宋_GB2312" w:eastAsia="仿宋_GB2312"/>
          <w:color w:val="auto"/>
          <w:sz w:val="32"/>
          <w:szCs w:val="32"/>
          <w:lang w:val="en-US" w:eastAsia="zh-CN"/>
        </w:rPr>
        <w:t>2022年初</w:t>
      </w:r>
      <w:r>
        <w:rPr>
          <w:rFonts w:hint="eastAsia" w:ascii="仿宋_GB2312" w:eastAsia="仿宋_GB2312"/>
          <w:color w:val="auto"/>
          <w:sz w:val="32"/>
          <w:szCs w:val="32"/>
          <w:lang w:val="zh-CN"/>
        </w:rPr>
        <w:t>根据年初预算安排进行项目申报，区财政局按照（攀西财〔2022〕101号）下达预算资金</w:t>
      </w:r>
      <w:r>
        <w:rPr>
          <w:rFonts w:hint="eastAsia" w:ascii="仿宋_GB2312" w:eastAsia="仿宋_GB2312"/>
          <w:color w:val="auto"/>
          <w:sz w:val="32"/>
          <w:szCs w:val="32"/>
          <w:lang w:val="en-US" w:eastAsia="zh-CN"/>
        </w:rPr>
        <w:t>1万元</w:t>
      </w:r>
      <w:r>
        <w:rPr>
          <w:rFonts w:hint="eastAsia" w:ascii="仿宋_GB2312" w:eastAsia="仿宋_GB2312"/>
          <w:color w:val="auto"/>
          <w:sz w:val="32"/>
          <w:szCs w:val="32"/>
          <w:lang w:val="zh-CN"/>
        </w:rPr>
        <w:t>。</w:t>
      </w:r>
    </w:p>
    <w:p>
      <w:pPr>
        <w:adjustRightInd w:val="0"/>
        <w:snapToGrid w:val="0"/>
        <w:spacing w:line="578" w:lineRule="exact"/>
        <w:ind w:firstLine="720"/>
        <w:rPr>
          <w:rFonts w:ascii="仿宋_GB2312" w:hAnsi="宋体"/>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1．资金计划。</w:t>
      </w:r>
      <w:r>
        <w:rPr>
          <w:rFonts w:hint="eastAsia" w:ascii="仿宋_GB2312" w:eastAsia="仿宋_GB2312"/>
          <w:color w:val="auto"/>
          <w:sz w:val="32"/>
          <w:szCs w:val="32"/>
          <w:lang w:val="zh-CN"/>
        </w:rPr>
        <w:t>2022年计划支付人大代表工作经费</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val="zh-CN"/>
        </w:rPr>
        <w:t>万元。</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hAnsi="仿宋_GB2312" w:eastAsia="仿宋_GB2312" w:cs="仿宋_GB2312"/>
          <w:color w:val="auto"/>
          <w:kern w:val="0"/>
          <w:sz w:val="32"/>
          <w:szCs w:val="32"/>
          <w:shd w:val="clear" w:color="auto" w:fill="FFFFFF"/>
          <w:lang w:val="zh-CN"/>
        </w:rPr>
        <w:t>2．资金到位。</w:t>
      </w:r>
      <w:r>
        <w:rPr>
          <w:rFonts w:hint="eastAsia" w:ascii="仿宋_GB2312" w:eastAsia="仿宋_GB2312"/>
          <w:color w:val="auto"/>
          <w:sz w:val="32"/>
          <w:szCs w:val="32"/>
          <w:lang w:val="zh-CN"/>
        </w:rPr>
        <w:t>截至评价时点实际到位资金</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资金使用。</w:t>
      </w:r>
      <w:r>
        <w:rPr>
          <w:rFonts w:hint="eastAsia" w:ascii="仿宋_GB2312" w:eastAsia="仿宋_GB2312"/>
          <w:color w:val="auto"/>
          <w:sz w:val="32"/>
          <w:szCs w:val="32"/>
          <w:lang w:val="zh-CN"/>
        </w:rPr>
        <w:t>截至评价时点，实际支出人大代表工作经费</w:t>
      </w:r>
      <w:r>
        <w:rPr>
          <w:rFonts w:hint="eastAsia" w:ascii="仿宋_GB2312" w:eastAsia="仿宋_GB2312"/>
          <w:color w:val="auto"/>
          <w:sz w:val="32"/>
          <w:szCs w:val="32"/>
          <w:lang w:val="en-US" w:eastAsia="zh-CN"/>
        </w:rPr>
        <w:t>0.02万元</w:t>
      </w:r>
      <w:r>
        <w:rPr>
          <w:rFonts w:hint="eastAsia" w:ascii="仿宋_GB2312" w:eastAsia="仿宋_GB2312"/>
          <w:color w:val="auto"/>
          <w:sz w:val="32"/>
          <w:szCs w:val="32"/>
          <w:lang w:val="zh-CN"/>
        </w:rPr>
        <w:t>。该项资金全部用于支付人大之家公示墙广告费以及</w:t>
      </w:r>
      <w:r>
        <w:rPr>
          <w:rFonts w:hint="eastAsia" w:ascii="仿宋_GB2312" w:eastAsia="仿宋_GB2312"/>
          <w:color w:val="auto"/>
          <w:sz w:val="32"/>
          <w:szCs w:val="32"/>
          <w:lang w:val="en-US" w:eastAsia="zh-CN"/>
        </w:rPr>
        <w:t>陶家渡街道</w:t>
      </w:r>
      <w:r>
        <w:rPr>
          <w:rFonts w:hint="eastAsia" w:ascii="仿宋_GB2312" w:eastAsia="仿宋_GB2312"/>
          <w:color w:val="auto"/>
          <w:sz w:val="32"/>
          <w:szCs w:val="32"/>
          <w:lang w:val="zh-CN"/>
        </w:rPr>
        <w:t>人大代表之家建设。支付依据合规合法，资金支付与预算相符，不存在无预算超预算支出的情况。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街办按照</w:t>
      </w:r>
      <w:r>
        <w:rPr>
          <w:rFonts w:hint="eastAsia" w:ascii="仿宋_GB2312" w:eastAsia="仿宋_GB2312"/>
          <w:color w:val="auto"/>
          <w:sz w:val="32"/>
          <w:szCs w:val="32"/>
          <w:lang w:val="en-US" w:eastAsia="zh-CN"/>
        </w:rPr>
        <w:t>2022年年初预算安排，</w:t>
      </w:r>
      <w:r>
        <w:rPr>
          <w:rFonts w:hint="eastAsia" w:ascii="仿宋_GB2312" w:eastAsia="仿宋_GB2312"/>
          <w:color w:val="auto"/>
          <w:sz w:val="32"/>
          <w:szCs w:val="32"/>
          <w:lang w:val="zh-CN"/>
        </w:rPr>
        <w:t>根据年度人大代表工作开展情况向区财政局申报预算，并严格按照街办财务管理制度审批和支付费用。</w:t>
      </w: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街办财务机构设置合理，财务制度健全完善，项目支出会计核算及账务处理规范。</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adjustRightInd w:val="0"/>
        <w:snapToGrid w:val="0"/>
        <w:spacing w:line="578"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街办党建办严格按照该项目事前规划实施，将所有经费全部用在人大代表之家的建设、运行和维护中。</w:t>
      </w:r>
    </w:p>
    <w:p>
      <w:pPr>
        <w:numPr>
          <w:ilvl w:val="0"/>
          <w:numId w:val="10"/>
        </w:num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项目管理情况。</w:t>
      </w:r>
    </w:p>
    <w:p>
      <w:pPr>
        <w:numPr>
          <w:ilvl w:val="0"/>
          <w:numId w:val="0"/>
        </w:numPr>
        <w:adjustRightInd w:val="0"/>
        <w:snapToGrid w:val="0"/>
        <w:spacing w:line="578" w:lineRule="exact"/>
        <w:ind w:firstLine="640" w:firstLineChars="200"/>
        <w:rPr>
          <w:rFonts w:hint="eastAsia" w:ascii="楷体_GB2312" w:hAnsi="宋体" w:eastAsia="楷体_GB2312"/>
          <w:b/>
          <w:color w:val="auto"/>
          <w:sz w:val="32"/>
          <w:szCs w:val="32"/>
          <w:lang w:val="zh-CN"/>
        </w:rPr>
      </w:pPr>
      <w:r>
        <w:rPr>
          <w:rFonts w:hint="eastAsia" w:ascii="仿宋_GB2312" w:eastAsia="仿宋_GB2312"/>
          <w:color w:val="auto"/>
          <w:sz w:val="32"/>
          <w:szCs w:val="32"/>
          <w:lang w:val="zh-CN"/>
        </w:rPr>
        <w:t>在项目实施后，业务经办人员对所采购的货物进行验收，严格按照财务制度、报销流程，一事一报，完成支付手续。</w:t>
      </w:r>
    </w:p>
    <w:p>
      <w:pPr>
        <w:numPr>
          <w:ilvl w:val="0"/>
          <w:numId w:val="10"/>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项目监管情况。</w:t>
      </w:r>
    </w:p>
    <w:p>
      <w:pPr>
        <w:numPr>
          <w:ilvl w:val="0"/>
          <w:numId w:val="0"/>
        </w:numPr>
        <w:adjustRightInd w:val="0"/>
        <w:snapToGrid w:val="0"/>
        <w:spacing w:line="578"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为规范管理，强化廉政风险防控，确保该笔项目资金完全运用在人大代表之家的建设中，</w:t>
      </w:r>
      <w:r>
        <w:rPr>
          <w:rFonts w:hint="eastAsia" w:ascii="仿宋_GB2312" w:hAnsi="仿宋_GB2312" w:eastAsia="仿宋_GB2312" w:cs="仿宋_GB2312"/>
          <w:color w:val="auto"/>
          <w:sz w:val="32"/>
          <w:szCs w:val="32"/>
        </w:rPr>
        <w:t xml:space="preserve">街道纪工委也将全程监督相关经费的使用情况，杜绝浪费等情形出现。   </w:t>
      </w:r>
    </w:p>
    <w:p>
      <w:pPr>
        <w:adjustRightInd w:val="0"/>
        <w:snapToGrid w:val="0"/>
        <w:spacing w:line="578" w:lineRule="exact"/>
        <w:ind w:firstLine="720"/>
        <w:rPr>
          <w:rFonts w:ascii="仿宋_GB2312" w:hAnsi="宋体"/>
          <w:color w:val="auto"/>
          <w:sz w:val="32"/>
          <w:szCs w:val="32"/>
          <w:lang w:val="zh-CN"/>
        </w:rPr>
      </w:pPr>
      <w:r>
        <w:rPr>
          <w:rFonts w:hint="eastAsia" w:ascii="黑体" w:hAnsi="宋体" w:eastAsia="黑体"/>
          <w:color w:val="auto"/>
          <w:sz w:val="32"/>
          <w:szCs w:val="32"/>
        </w:rPr>
        <w:t>四、项目绩效情况</w:t>
      </w:r>
      <w:r>
        <w:rPr>
          <w:rFonts w:hint="eastAsia" w:ascii="仿宋_GB2312" w:hAnsi="宋体"/>
          <w:color w:val="auto"/>
          <w:sz w:val="32"/>
          <w:szCs w:val="32"/>
          <w:lang w:val="zh-CN"/>
        </w:rPr>
        <w:tab/>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eastAsia="仿宋_GB2312"/>
          <w:color w:val="auto"/>
          <w:sz w:val="32"/>
          <w:szCs w:val="32"/>
          <w:lang w:val="zh-CN"/>
        </w:rPr>
        <w:t>2022年支付人大代表工作经费</w:t>
      </w:r>
      <w:r>
        <w:rPr>
          <w:rFonts w:hint="eastAsia" w:ascii="仿宋_GB2312" w:eastAsia="仿宋_GB2312"/>
          <w:color w:val="auto"/>
          <w:sz w:val="32"/>
          <w:szCs w:val="32"/>
          <w:lang w:val="en-US" w:eastAsia="zh-CN"/>
        </w:rPr>
        <w:t>0.02万元，严格按照财务制度，根据合同、票据金额，计算报销。</w:t>
      </w:r>
      <w:r>
        <w:rPr>
          <w:rFonts w:hint="eastAsia" w:ascii="仿宋_GB2312" w:eastAsia="仿宋_GB2312"/>
          <w:color w:val="auto"/>
          <w:sz w:val="32"/>
          <w:szCs w:val="32"/>
          <w:lang w:val="zh-CN"/>
        </w:rPr>
        <w:t>成本控制较好，</w:t>
      </w:r>
      <w:r>
        <w:rPr>
          <w:rFonts w:hint="eastAsia" w:ascii="仿宋_GB2312" w:eastAsia="仿宋_GB2312"/>
          <w:color w:val="auto"/>
          <w:sz w:val="32"/>
          <w:szCs w:val="32"/>
        </w:rPr>
        <w:t>项目无资金结余</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2"/>
        <w:spacing w:before="93"/>
        <w:ind w:firstLine="640" w:firstLineChars="200"/>
        <w:rPr>
          <w:color w:val="auto"/>
          <w:lang w:val="zh-CN"/>
        </w:rPr>
      </w:pPr>
      <w:r>
        <w:rPr>
          <w:rFonts w:hint="eastAsia"/>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pStyle w:val="2"/>
        <w:spacing w:before="93"/>
        <w:ind w:firstLine="640" w:firstLineChars="200"/>
        <w:rPr>
          <w:color w:val="auto"/>
          <w:sz w:val="32"/>
          <w:szCs w:val="32"/>
          <w:lang w:val="zh-CN"/>
        </w:rPr>
      </w:pPr>
      <w:r>
        <w:rPr>
          <w:rFonts w:hint="eastAsia"/>
          <w:color w:val="auto"/>
          <w:sz w:val="32"/>
          <w:szCs w:val="32"/>
          <w:lang w:eastAsia="zh-CN"/>
        </w:rPr>
        <w:t>人大代表之家的建设</w:t>
      </w:r>
      <w:r>
        <w:rPr>
          <w:rFonts w:hint="eastAsia"/>
          <w:color w:val="auto"/>
          <w:sz w:val="32"/>
          <w:szCs w:val="32"/>
          <w:lang w:val="zh-CN"/>
        </w:rPr>
        <w:t>得到了服</w:t>
      </w:r>
      <w:r>
        <w:rPr>
          <w:color w:val="auto"/>
          <w:sz w:val="32"/>
          <w:szCs w:val="32"/>
          <w:lang w:val="zh-CN"/>
        </w:rPr>
        <w:t>务对象的</w:t>
      </w:r>
      <w:r>
        <w:rPr>
          <w:rFonts w:hint="eastAsia"/>
          <w:color w:val="auto"/>
          <w:sz w:val="32"/>
          <w:szCs w:val="32"/>
          <w:lang w:val="zh-CN"/>
        </w:rPr>
        <w:t>高度评价，为人大代表履职提供了平台，大大提高了</w:t>
      </w:r>
      <w:r>
        <w:rPr>
          <w:rFonts w:hint="eastAsia"/>
          <w:color w:val="auto"/>
          <w:sz w:val="32"/>
          <w:szCs w:val="32"/>
        </w:rPr>
        <w:t>工</w:t>
      </w:r>
      <w:r>
        <w:rPr>
          <w:rFonts w:hint="eastAsia"/>
          <w:color w:val="auto"/>
          <w:sz w:val="32"/>
          <w:szCs w:val="32"/>
          <w:lang w:val="zh-CN"/>
        </w:rPr>
        <w:t>作效率。</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578" w:lineRule="exact"/>
        <w:ind w:firstLine="720"/>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资金使用率不高。</w:t>
      </w:r>
    </w:p>
    <w:p>
      <w:p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pStyle w:val="36"/>
        <w:spacing w:line="578"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rPr>
      </w:pPr>
      <w:r>
        <w:rPr>
          <w:rFonts w:hint="eastAsia" w:hAnsi="Times New Roman" w:cs="Times New Roman"/>
          <w:color w:val="auto"/>
          <w:sz w:val="32"/>
          <w:szCs w:val="32"/>
          <w:lang w:val="en-US" w:eastAsia="zh-CN"/>
        </w:rPr>
        <w:t>统筹规划资金使用，规范报账流程，提高资金使用率。</w:t>
      </w:r>
      <w:r>
        <w:rPr>
          <w:rStyle w:val="30"/>
          <w:rFonts w:ascii="黑体" w:hAnsi="黑体" w:eastAsia="黑体"/>
          <w:b w:val="0"/>
          <w:color w:val="auto"/>
        </w:rPr>
        <w:br w:type="page"/>
      </w:r>
    </w:p>
    <w:p>
      <w:pPr>
        <w:pStyle w:val="36"/>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eastAsia="zh-CN"/>
        </w:rPr>
        <w:t>2022年政协委员联络站工作经费专项资金</w:t>
      </w:r>
      <w:r>
        <w:rPr>
          <w:rFonts w:hint="eastAsia" w:ascii="方正小标宋简体" w:hAnsi="方正小标宋简体" w:eastAsia="方正小标宋简体" w:cs="方正小标宋简体"/>
          <w:color w:val="auto"/>
          <w:kern w:val="2"/>
          <w:sz w:val="32"/>
          <w:szCs w:val="32"/>
          <w:lang w:val="en-US"/>
        </w:rPr>
        <w:t>预算项目绩效自评报告</w:t>
      </w:r>
    </w:p>
    <w:p>
      <w:pPr>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政协委员联络站是政协大会闭会期间代表开展常态化活动的主要场所，是密切联系群众、依法规范履职、推进问题解决的重要平台。政协委员联络站工作经费是阵地标准化建设、组织学习、联系群众等工作的经费来源及保障。</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adjustRightInd w:val="0"/>
        <w:snapToGrid w:val="0"/>
        <w:spacing w:line="578" w:lineRule="exact"/>
        <w:ind w:firstLine="960" w:firstLineChars="3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街道政协工作每年的开展均会设立年度工作任务目标，每年年底上级部门均会对街道的政协工作运行情况进行考核。在“六簿二册”内容的更新，在统一规范牌子、代表基本信息公示、活动制度、年度活动计划的落实，为代表出席代表大会、审议政府工作报告等报告作准备，确保代表提出代表议案、建议、批评和意见等方面进行监督检查。</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项目绩效目标。</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按照相关要求规定，优化政协委员联络站履职服务保障功能室打造、开展代表活动</w:t>
      </w:r>
      <w:r>
        <w:rPr>
          <w:rFonts w:hint="eastAsia" w:ascii="仿宋_GB2312" w:hAnsi="仿宋_GB2312" w:eastAsia="仿宋_GB2312" w:cs="仿宋_GB2312"/>
          <w:color w:val="auto"/>
          <w:kern w:val="0"/>
          <w:sz w:val="32"/>
          <w:szCs w:val="32"/>
          <w:shd w:val="clear" w:color="auto" w:fill="FFFFFF"/>
          <w:lang w:val="zh-CN"/>
        </w:rPr>
        <w:t>，配合做好政协委员履职工作，密切联系群众，推进问题解决。</w:t>
      </w:r>
    </w:p>
    <w:p>
      <w:pPr>
        <w:widowControl/>
        <w:adjustRightInd w:val="0"/>
        <w:snapToGrid w:val="0"/>
        <w:spacing w:line="600" w:lineRule="exact"/>
        <w:ind w:firstLine="640" w:firstLineChars="200"/>
        <w:contextualSpacing/>
        <w:rPr>
          <w:rFonts w:hint="eastAsia" w:ascii="仿宋_GB2312" w:hAnsi="宋体" w:eastAsia="仿宋_GB2312"/>
          <w:color w:val="auto"/>
          <w:sz w:val="32"/>
          <w:szCs w:val="32"/>
          <w:lang w:val="zh-CN"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eastAsia="zh-CN"/>
        </w:rPr>
        <w:t>项目资金申报相符性。</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eastAsia="zh-CN"/>
        </w:rPr>
      </w:pPr>
      <w:r>
        <w:rPr>
          <w:rFonts w:hint="eastAsia" w:ascii="仿宋_GB2312" w:hAnsi="仿宋_GB2312" w:eastAsia="仿宋_GB2312" w:cs="仿宋_GB2312"/>
          <w:color w:val="auto"/>
          <w:kern w:val="0"/>
          <w:sz w:val="32"/>
          <w:szCs w:val="32"/>
          <w:shd w:val="clear" w:color="auto" w:fill="FFFFFF"/>
          <w:lang w:val="zh-CN" w:eastAsia="zh-CN"/>
        </w:rPr>
        <w:t>该项目申报内容与具体实施内容相符、申报目标合理可行。</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2"/>
        <w:spacing w:before="93"/>
        <w:ind w:firstLine="640" w:firstLineChars="200"/>
        <w:rPr>
          <w:color w:val="auto"/>
          <w:sz w:val="32"/>
          <w:szCs w:val="32"/>
          <w:lang w:val="zh-CN"/>
        </w:rPr>
      </w:pPr>
      <w:r>
        <w:rPr>
          <w:rFonts w:hint="eastAsia"/>
          <w:color w:val="auto"/>
          <w:sz w:val="32"/>
          <w:szCs w:val="32"/>
        </w:rPr>
        <w:t>1.</w:t>
      </w:r>
      <w:r>
        <w:rPr>
          <w:rFonts w:hint="eastAsia"/>
          <w:color w:val="auto"/>
          <w:sz w:val="32"/>
          <w:szCs w:val="32"/>
          <w:lang w:val="zh-CN"/>
        </w:rPr>
        <w:t>确定评价目标和范围：明确</w:t>
      </w:r>
      <w:r>
        <w:rPr>
          <w:rFonts w:hint="eastAsia"/>
          <w:color w:val="auto"/>
          <w:sz w:val="32"/>
          <w:szCs w:val="32"/>
          <w:lang w:eastAsia="zh-CN"/>
        </w:rPr>
        <w:t>运行、维护、更新政协委员联络站项目的</w:t>
      </w:r>
      <w:r>
        <w:rPr>
          <w:rFonts w:hint="eastAsia"/>
          <w:color w:val="auto"/>
          <w:sz w:val="32"/>
          <w:szCs w:val="32"/>
          <w:lang w:val="zh-CN"/>
        </w:rPr>
        <w:t>整体效果、管理过程、资源利用情况等。</w:t>
      </w:r>
    </w:p>
    <w:p>
      <w:pPr>
        <w:pStyle w:val="2"/>
        <w:spacing w:before="93"/>
        <w:ind w:firstLine="640" w:firstLineChars="200"/>
        <w:rPr>
          <w:color w:val="auto"/>
          <w:sz w:val="32"/>
          <w:szCs w:val="32"/>
          <w:lang w:val="zh-CN"/>
        </w:rPr>
      </w:pPr>
      <w:r>
        <w:rPr>
          <w:rFonts w:hint="eastAsia"/>
          <w:color w:val="auto"/>
          <w:sz w:val="32"/>
          <w:szCs w:val="32"/>
        </w:rPr>
        <w:t>2.</w:t>
      </w:r>
      <w:r>
        <w:rPr>
          <w:rFonts w:hint="eastAsia"/>
          <w:color w:val="auto"/>
          <w:sz w:val="32"/>
          <w:szCs w:val="32"/>
          <w:lang w:val="zh-CN"/>
        </w:rPr>
        <w:t>收集相关数据和信息：收集</w:t>
      </w:r>
      <w:r>
        <w:rPr>
          <w:rFonts w:hint="eastAsia"/>
          <w:color w:val="auto"/>
          <w:sz w:val="32"/>
          <w:szCs w:val="32"/>
        </w:rPr>
        <w:t>与</w:t>
      </w:r>
      <w:r>
        <w:rPr>
          <w:rFonts w:hint="eastAsia"/>
          <w:color w:val="auto"/>
          <w:sz w:val="32"/>
          <w:szCs w:val="32"/>
          <w:lang w:eastAsia="zh-CN"/>
        </w:rPr>
        <w:t>更新政协委员联络站设施设备的</w:t>
      </w:r>
      <w:r>
        <w:rPr>
          <w:rFonts w:hint="eastAsia"/>
          <w:color w:val="auto"/>
          <w:sz w:val="32"/>
          <w:szCs w:val="32"/>
          <w:lang w:val="zh-CN"/>
        </w:rPr>
        <w:t>各种数据和信息，分析成本控制情况等。</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color w:val="auto"/>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街办在</w:t>
      </w:r>
      <w:r>
        <w:rPr>
          <w:rFonts w:hint="eastAsia" w:ascii="仿宋_GB2312" w:eastAsia="仿宋_GB2312"/>
          <w:color w:val="auto"/>
          <w:sz w:val="32"/>
          <w:szCs w:val="32"/>
          <w:lang w:val="en-US" w:eastAsia="zh-CN"/>
        </w:rPr>
        <w:t>2022年初</w:t>
      </w:r>
      <w:r>
        <w:rPr>
          <w:rFonts w:hint="eastAsia" w:ascii="仿宋_GB2312" w:eastAsia="仿宋_GB2312"/>
          <w:color w:val="auto"/>
          <w:sz w:val="32"/>
          <w:szCs w:val="32"/>
          <w:lang w:val="zh-CN"/>
        </w:rPr>
        <w:t>根据年初预算安排进行项目申报，区财政局按照（攀西财〔2022〕101号）下达预算资金</w:t>
      </w:r>
      <w:r>
        <w:rPr>
          <w:rFonts w:hint="eastAsia" w:ascii="仿宋_GB2312" w:eastAsia="仿宋_GB2312"/>
          <w:color w:val="auto"/>
          <w:sz w:val="32"/>
          <w:szCs w:val="32"/>
          <w:lang w:val="en-US" w:eastAsia="zh-CN"/>
        </w:rPr>
        <w:t>1万元</w:t>
      </w:r>
      <w:r>
        <w:rPr>
          <w:rFonts w:hint="eastAsia" w:ascii="仿宋_GB2312" w:eastAsia="仿宋_GB2312"/>
          <w:color w:val="auto"/>
          <w:sz w:val="32"/>
          <w:szCs w:val="32"/>
          <w:lang w:val="zh-CN"/>
        </w:rPr>
        <w:t>。</w:t>
      </w:r>
    </w:p>
    <w:p>
      <w:pPr>
        <w:adjustRightInd w:val="0"/>
        <w:snapToGrid w:val="0"/>
        <w:spacing w:line="578" w:lineRule="exact"/>
        <w:ind w:firstLine="720"/>
        <w:rPr>
          <w:rFonts w:ascii="仿宋_GB2312" w:hAnsi="宋体"/>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1．资金计划。</w:t>
      </w:r>
      <w:r>
        <w:rPr>
          <w:rFonts w:hint="eastAsia" w:ascii="仿宋_GB2312" w:eastAsia="仿宋_GB2312"/>
          <w:color w:val="auto"/>
          <w:sz w:val="32"/>
          <w:szCs w:val="32"/>
          <w:lang w:val="zh-CN"/>
        </w:rPr>
        <w:t>2022年计划支付</w:t>
      </w:r>
      <w:r>
        <w:rPr>
          <w:rFonts w:hint="eastAsia" w:ascii="仿宋_GB2312" w:eastAsia="仿宋_GB2312"/>
          <w:color w:val="auto"/>
          <w:sz w:val="32"/>
          <w:szCs w:val="32"/>
          <w:lang w:val="zh-CN" w:eastAsia="zh-CN"/>
        </w:rPr>
        <w:t>政协委员联络站工作经费</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rPr>
        <w:t>万元。</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hAnsi="仿宋_GB2312" w:eastAsia="仿宋_GB2312" w:cs="仿宋_GB2312"/>
          <w:color w:val="auto"/>
          <w:kern w:val="0"/>
          <w:sz w:val="32"/>
          <w:szCs w:val="32"/>
          <w:shd w:val="clear" w:color="auto" w:fill="FFFFFF"/>
          <w:lang w:val="zh-CN"/>
        </w:rPr>
        <w:t>2．资金到位。</w:t>
      </w:r>
      <w:r>
        <w:rPr>
          <w:rFonts w:hint="eastAsia" w:ascii="仿宋_GB2312" w:eastAsia="仿宋_GB2312"/>
          <w:color w:val="auto"/>
          <w:sz w:val="32"/>
          <w:szCs w:val="32"/>
          <w:lang w:val="zh-CN"/>
        </w:rPr>
        <w:t>截至评价时点实际到位资金</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资金使用。</w:t>
      </w:r>
      <w:r>
        <w:rPr>
          <w:rFonts w:hint="eastAsia" w:ascii="仿宋_GB2312" w:eastAsia="仿宋_GB2312"/>
          <w:color w:val="auto"/>
          <w:sz w:val="32"/>
          <w:szCs w:val="32"/>
          <w:lang w:val="zh-CN"/>
        </w:rPr>
        <w:t>截至评价时点，实际支出</w:t>
      </w:r>
      <w:r>
        <w:rPr>
          <w:rFonts w:hint="eastAsia" w:ascii="仿宋_GB2312" w:eastAsia="仿宋_GB2312"/>
          <w:color w:val="auto"/>
          <w:sz w:val="32"/>
          <w:szCs w:val="32"/>
          <w:lang w:val="zh-CN" w:eastAsia="zh-CN"/>
        </w:rPr>
        <w:t>政协委员联络站工作经费</w:t>
      </w:r>
      <w:r>
        <w:rPr>
          <w:rFonts w:hint="eastAsia" w:ascii="仿宋_GB2312" w:eastAsia="仿宋_GB2312"/>
          <w:color w:val="auto"/>
          <w:sz w:val="32"/>
          <w:szCs w:val="32"/>
          <w:lang w:val="en-US" w:eastAsia="zh-CN"/>
        </w:rPr>
        <w:t>0万元</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街办按照</w:t>
      </w:r>
      <w:r>
        <w:rPr>
          <w:rFonts w:hint="eastAsia" w:ascii="仿宋_GB2312" w:eastAsia="仿宋_GB2312"/>
          <w:color w:val="auto"/>
          <w:sz w:val="32"/>
          <w:szCs w:val="32"/>
          <w:lang w:val="en-US" w:eastAsia="zh-CN"/>
        </w:rPr>
        <w:t>2022年年初预算安排，</w:t>
      </w:r>
      <w:r>
        <w:rPr>
          <w:rFonts w:hint="eastAsia" w:ascii="仿宋_GB2312" w:eastAsia="仿宋_GB2312"/>
          <w:color w:val="auto"/>
          <w:sz w:val="32"/>
          <w:szCs w:val="32"/>
          <w:lang w:val="zh-CN"/>
        </w:rPr>
        <w:t>根据年度人大代表工作开展情况向区财政局申报预算，并严格按照街办财务管理制度审批和支付费用。</w:t>
      </w: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街办财务机构设置合理，财务制度健全完善，项目支出会计核算及账务处理规范。</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adjustRightInd w:val="0"/>
        <w:snapToGrid w:val="0"/>
        <w:spacing w:line="578"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街办党建办严格按照该项目事前规划实施，将所有经费全部用在街办辖区</w:t>
      </w:r>
      <w:r>
        <w:rPr>
          <w:rFonts w:hint="eastAsia" w:ascii="仿宋_GB2312" w:eastAsia="仿宋_GB2312"/>
          <w:color w:val="auto"/>
          <w:sz w:val="32"/>
          <w:szCs w:val="32"/>
          <w:lang w:val="en-US" w:eastAsia="zh-CN"/>
        </w:rPr>
        <w:t>4个社区</w:t>
      </w:r>
      <w:r>
        <w:rPr>
          <w:rFonts w:hint="eastAsia" w:ascii="仿宋_GB2312" w:eastAsia="仿宋_GB2312"/>
          <w:color w:val="auto"/>
          <w:sz w:val="32"/>
          <w:szCs w:val="32"/>
          <w:lang w:val="zh-CN" w:eastAsia="zh-CN"/>
        </w:rPr>
        <w:t>政协委员联络站的建设</w:t>
      </w:r>
      <w:r>
        <w:rPr>
          <w:rFonts w:hint="eastAsia" w:ascii="仿宋_GB2312" w:eastAsia="仿宋_GB2312"/>
          <w:color w:val="auto"/>
          <w:sz w:val="32"/>
          <w:szCs w:val="32"/>
          <w:lang w:val="zh-CN"/>
        </w:rPr>
        <w:t>、运行和维护中。</w:t>
      </w:r>
    </w:p>
    <w:p>
      <w:pPr>
        <w:numPr>
          <w:ilvl w:val="0"/>
          <w:numId w:val="10"/>
        </w:num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项目管理情况。</w:t>
      </w:r>
    </w:p>
    <w:p>
      <w:pPr>
        <w:numPr>
          <w:ilvl w:val="0"/>
          <w:numId w:val="0"/>
        </w:numPr>
        <w:adjustRightInd w:val="0"/>
        <w:snapToGrid w:val="0"/>
        <w:spacing w:line="578" w:lineRule="exact"/>
        <w:ind w:firstLine="640" w:firstLineChars="200"/>
        <w:rPr>
          <w:rFonts w:hint="eastAsia" w:ascii="楷体_GB2312" w:hAnsi="宋体" w:eastAsia="楷体_GB2312"/>
          <w:b/>
          <w:color w:val="auto"/>
          <w:sz w:val="32"/>
          <w:szCs w:val="32"/>
          <w:lang w:val="zh-CN"/>
        </w:rPr>
      </w:pPr>
      <w:r>
        <w:rPr>
          <w:rFonts w:hint="eastAsia" w:ascii="仿宋_GB2312" w:eastAsia="仿宋_GB2312"/>
          <w:color w:val="auto"/>
          <w:sz w:val="32"/>
          <w:szCs w:val="32"/>
          <w:lang w:val="zh-CN"/>
        </w:rPr>
        <w:t>在项目实施后，业务经办人员对所采购的货物进行验收，严格按照财务制度、报销流程，一事一报，完成支付手续。</w:t>
      </w:r>
    </w:p>
    <w:p>
      <w:pPr>
        <w:numPr>
          <w:ilvl w:val="0"/>
          <w:numId w:val="10"/>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项目监管情况。</w:t>
      </w:r>
    </w:p>
    <w:p>
      <w:pPr>
        <w:numPr>
          <w:ilvl w:val="0"/>
          <w:numId w:val="0"/>
        </w:numPr>
        <w:adjustRightInd w:val="0"/>
        <w:snapToGrid w:val="0"/>
        <w:spacing w:line="578"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为规范管理，强化廉政风险防控，确保该笔项目资金完全运用政协委员联络站的建设中，</w:t>
      </w:r>
      <w:r>
        <w:rPr>
          <w:rFonts w:hint="eastAsia" w:ascii="仿宋_GB2312" w:hAnsi="仿宋_GB2312" w:eastAsia="仿宋_GB2312" w:cs="仿宋_GB2312"/>
          <w:color w:val="auto"/>
          <w:sz w:val="32"/>
          <w:szCs w:val="32"/>
        </w:rPr>
        <w:t xml:space="preserve">街道纪工委也将全程监督相关经费的使用情况，杜绝浪费等情形出现。   </w:t>
      </w:r>
    </w:p>
    <w:p>
      <w:pPr>
        <w:adjustRightInd w:val="0"/>
        <w:snapToGrid w:val="0"/>
        <w:spacing w:line="578" w:lineRule="exact"/>
        <w:ind w:firstLine="720"/>
        <w:rPr>
          <w:rFonts w:ascii="仿宋_GB2312" w:hAnsi="宋体"/>
          <w:color w:val="auto"/>
          <w:sz w:val="32"/>
          <w:szCs w:val="32"/>
          <w:lang w:val="zh-CN"/>
        </w:rPr>
      </w:pPr>
      <w:r>
        <w:rPr>
          <w:rFonts w:hint="eastAsia" w:ascii="黑体" w:hAnsi="宋体" w:eastAsia="黑体"/>
          <w:color w:val="auto"/>
          <w:sz w:val="32"/>
          <w:szCs w:val="32"/>
        </w:rPr>
        <w:t>四、项目绩效情况</w:t>
      </w:r>
      <w:r>
        <w:rPr>
          <w:rFonts w:hint="eastAsia" w:ascii="仿宋_GB2312" w:hAnsi="宋体"/>
          <w:color w:val="auto"/>
          <w:sz w:val="32"/>
          <w:szCs w:val="32"/>
          <w:lang w:val="zh-CN"/>
        </w:rPr>
        <w:tab/>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仿宋_GB2312" w:eastAsia="仿宋_GB2312"/>
          <w:b/>
          <w:color w:val="auto"/>
          <w:sz w:val="32"/>
          <w:szCs w:val="32"/>
          <w:lang w:val="en-US"/>
        </w:rPr>
      </w:pPr>
      <w:r>
        <w:rPr>
          <w:rFonts w:hint="eastAsia" w:ascii="仿宋_GB2312" w:eastAsia="仿宋_GB2312"/>
          <w:color w:val="auto"/>
          <w:sz w:val="32"/>
          <w:szCs w:val="32"/>
          <w:lang w:val="zh-CN"/>
        </w:rPr>
        <w:t>2022年支付</w:t>
      </w:r>
      <w:r>
        <w:rPr>
          <w:rFonts w:hint="eastAsia" w:ascii="仿宋_GB2312" w:eastAsia="仿宋_GB2312"/>
          <w:color w:val="auto"/>
          <w:sz w:val="32"/>
          <w:szCs w:val="32"/>
          <w:lang w:val="zh-CN" w:eastAsia="zh-CN"/>
        </w:rPr>
        <w:t>政协委员联络站工作经费</w:t>
      </w:r>
      <w:r>
        <w:rPr>
          <w:rFonts w:hint="eastAsia" w:ascii="仿宋_GB2312" w:eastAsia="仿宋_GB2312"/>
          <w:color w:val="auto"/>
          <w:sz w:val="32"/>
          <w:szCs w:val="32"/>
          <w:lang w:val="en-US" w:eastAsia="zh-CN"/>
        </w:rPr>
        <w:t>0万元.</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2"/>
        <w:spacing w:before="93"/>
        <w:ind w:firstLine="640" w:firstLineChars="200"/>
        <w:rPr>
          <w:rFonts w:hint="eastAsia"/>
          <w:color w:val="auto"/>
          <w:sz w:val="32"/>
          <w:szCs w:val="32"/>
          <w:lang w:val="zh-CN"/>
        </w:rPr>
      </w:pPr>
      <w:r>
        <w:rPr>
          <w:rFonts w:hint="eastAsia"/>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pStyle w:val="2"/>
        <w:spacing w:before="93"/>
        <w:ind w:firstLine="640" w:firstLineChars="200"/>
        <w:rPr>
          <w:rFonts w:hint="eastAsia"/>
          <w:color w:val="auto"/>
          <w:sz w:val="32"/>
          <w:szCs w:val="32"/>
          <w:lang w:val="zh-CN"/>
        </w:rPr>
      </w:pPr>
      <w:r>
        <w:rPr>
          <w:rFonts w:hint="eastAsia"/>
          <w:color w:val="auto"/>
          <w:sz w:val="32"/>
          <w:szCs w:val="32"/>
          <w:lang w:val="zh-CN" w:eastAsia="zh-CN"/>
        </w:rPr>
        <w:t>政协委员联络站的建设</w:t>
      </w:r>
      <w:r>
        <w:rPr>
          <w:rFonts w:hint="eastAsia"/>
          <w:color w:val="auto"/>
          <w:sz w:val="32"/>
          <w:szCs w:val="32"/>
          <w:lang w:val="zh-CN"/>
        </w:rPr>
        <w:t>得到了服务对象的高度评价，为政协委员履职提供了平台，大大提高了工作效率。</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578" w:lineRule="exact"/>
        <w:ind w:firstLine="720"/>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资金使用率不高。</w:t>
      </w:r>
    </w:p>
    <w:p>
      <w:p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hAnsi="Times New Roman" w:cs="Times New Roman"/>
          <w:color w:val="auto"/>
          <w:sz w:val="32"/>
          <w:szCs w:val="32"/>
          <w:lang w:val="en-US" w:eastAsia="zh-CN"/>
        </w:rPr>
        <w:t>统筹规划资金使用，规范报账流程，提</w:t>
      </w:r>
      <w:r>
        <w:rPr>
          <w:rFonts w:hint="eastAsia" w:cs="Times New Roman"/>
          <w:color w:val="auto"/>
          <w:sz w:val="32"/>
          <w:szCs w:val="32"/>
          <w:lang w:val="en-US" w:eastAsia="zh-CN"/>
        </w:rPr>
        <w:t>高</w:t>
      </w:r>
      <w:r>
        <w:rPr>
          <w:rFonts w:hint="eastAsia" w:hAnsi="Times New Roman" w:cs="Times New Roman"/>
          <w:color w:val="auto"/>
          <w:sz w:val="32"/>
          <w:szCs w:val="32"/>
          <w:lang w:val="en-US" w:eastAsia="zh-CN"/>
        </w:rPr>
        <w:t>资金使用率。</w:t>
      </w:r>
      <w:r>
        <w:rPr>
          <w:rStyle w:val="30"/>
          <w:rFonts w:ascii="黑体" w:hAnsi="黑体" w:eastAsia="黑体"/>
          <w:b w:val="0"/>
          <w:color w:val="auto"/>
        </w:rPr>
        <w:br w:type="page"/>
      </w:r>
      <w:r>
        <w:rPr>
          <w:rStyle w:val="30"/>
          <w:rFonts w:hint="eastAsia" w:ascii="黑体" w:hAnsi="黑体" w:eastAsia="黑体"/>
          <w:b w:val="0"/>
          <w:color w:val="auto"/>
          <w:lang w:val="en-US" w:eastAsia="zh-CN"/>
        </w:rPr>
        <w:t xml:space="preserve">  </w:t>
      </w: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年基层政权专项经费（含人民武装业务费）</w:t>
      </w:r>
      <w:r>
        <w:rPr>
          <w:rFonts w:hint="eastAsia" w:ascii="方正小标宋简体" w:hAnsi="方正小标宋简体" w:eastAsia="方正小标宋简体" w:cs="方正小标宋简体"/>
          <w:color w:val="auto"/>
          <w:kern w:val="2"/>
          <w:sz w:val="32"/>
          <w:szCs w:val="32"/>
          <w:lang w:val="en-US" w:eastAsia="zh-CN"/>
        </w:rPr>
        <w:t>经费</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pStyle w:val="2"/>
        <w:spacing w:before="93"/>
        <w:ind w:firstLine="640" w:firstLineChars="200"/>
        <w:rPr>
          <w:rFonts w:hint="eastAsia"/>
          <w:color w:val="auto"/>
          <w:sz w:val="32"/>
          <w:szCs w:val="32"/>
          <w:lang w:val="zh-CN"/>
        </w:rPr>
      </w:pPr>
      <w:r>
        <w:rPr>
          <w:rFonts w:hint="eastAsia"/>
          <w:color w:val="auto"/>
          <w:sz w:val="32"/>
          <w:szCs w:val="32"/>
          <w:lang w:val="zh-CN"/>
        </w:rPr>
        <w:t>攀枝花市西区</w:t>
      </w:r>
      <w:r>
        <w:rPr>
          <w:rFonts w:hint="eastAsia"/>
          <w:color w:val="auto"/>
          <w:sz w:val="32"/>
          <w:szCs w:val="32"/>
          <w:lang w:val="en-US" w:eastAsia="zh-CN"/>
        </w:rPr>
        <w:t>陶家渡</w:t>
      </w:r>
      <w:r>
        <w:rPr>
          <w:rFonts w:hint="eastAsia"/>
          <w:color w:val="auto"/>
          <w:sz w:val="32"/>
          <w:szCs w:val="32"/>
          <w:lang w:val="zh-CN"/>
        </w:rPr>
        <w:t>街道办事处在区委、区政府的坚强领导下，紧紧围绕区委、区政府的决策部署和工作大局，全面贯彻落实党的十九大和十九届二中全会精神，以党的群众路线教育实践活动为重要抓手，以服务群众为重点，创新思路，完善举措，大力发展街道经济，夯实党建基础，维护社会稳定，推进民生工程，加强和创新社会管理，重点开展全国文明城市创建，全面推进全国和谐社区示范城市建设，促进街办经济社会事务的协调发展，较好地完成全年的各项工作任务。</w:t>
      </w:r>
    </w:p>
    <w:p>
      <w:pPr>
        <w:pStyle w:val="2"/>
        <w:spacing w:before="93"/>
        <w:ind w:firstLine="640" w:firstLineChars="200"/>
        <w:rPr>
          <w:rFonts w:hint="eastAsia"/>
          <w:color w:val="auto"/>
          <w:sz w:val="32"/>
          <w:szCs w:val="32"/>
          <w:lang w:val="zh-CN"/>
        </w:rPr>
      </w:pPr>
      <w:r>
        <w:rPr>
          <w:rFonts w:hint="eastAsia"/>
          <w:color w:val="auto"/>
          <w:sz w:val="32"/>
          <w:szCs w:val="32"/>
          <w:lang w:val="zh-CN"/>
        </w:rPr>
        <w:t>围绕党建提升，着力抓好组织建设。牢固树立抓好党建是最大政绩的理念，以强基础、抓活动、显作用为主线，创新推动党建工作社会化，促使党建工作再上新台阶。</w:t>
      </w:r>
    </w:p>
    <w:p>
      <w:pPr>
        <w:pStyle w:val="2"/>
        <w:spacing w:before="93"/>
        <w:ind w:firstLine="640" w:firstLineChars="200"/>
        <w:rPr>
          <w:rFonts w:hint="eastAsia"/>
          <w:color w:val="auto"/>
          <w:sz w:val="32"/>
          <w:szCs w:val="32"/>
          <w:lang w:val="zh-CN"/>
        </w:rPr>
      </w:pPr>
      <w:r>
        <w:rPr>
          <w:rFonts w:hint="eastAsia"/>
          <w:color w:val="auto"/>
          <w:sz w:val="32"/>
          <w:szCs w:val="32"/>
          <w:lang w:val="zh-CN"/>
        </w:rPr>
        <w:t>围绕经济目标，着力抓好项目促进发展。加快制定街道经济发展规划，加强企业指导服务和综合管理工作，不遗余力地推进固定资产投资、招商引资等各项经济指标任务的全面完成。</w:t>
      </w:r>
    </w:p>
    <w:p>
      <w:pPr>
        <w:pStyle w:val="2"/>
        <w:spacing w:before="93"/>
        <w:ind w:firstLine="640" w:firstLineChars="200"/>
        <w:rPr>
          <w:rFonts w:hint="eastAsia"/>
          <w:color w:val="auto"/>
          <w:sz w:val="32"/>
          <w:szCs w:val="32"/>
          <w:lang w:val="zh-CN"/>
        </w:rPr>
      </w:pPr>
      <w:r>
        <w:rPr>
          <w:rFonts w:hint="eastAsia"/>
          <w:color w:val="auto"/>
          <w:sz w:val="32"/>
          <w:szCs w:val="32"/>
          <w:lang w:val="zh-CN"/>
        </w:rPr>
        <w:t>围绕宜居宜业，着力抓好环境综合治理。形成环境治理常态化，提升城市综合管理水平，切实为群众创造干净、整洁、优美的生活环境，增强居民的获得感和幸福感。</w:t>
      </w:r>
    </w:p>
    <w:p>
      <w:pPr>
        <w:pStyle w:val="2"/>
        <w:spacing w:before="93"/>
        <w:ind w:firstLine="640" w:firstLineChars="200"/>
        <w:rPr>
          <w:rFonts w:hint="eastAsia"/>
          <w:color w:val="auto"/>
          <w:sz w:val="32"/>
          <w:szCs w:val="32"/>
          <w:lang w:val="zh-CN"/>
        </w:rPr>
      </w:pPr>
      <w:r>
        <w:rPr>
          <w:rFonts w:hint="eastAsia"/>
          <w:color w:val="auto"/>
          <w:sz w:val="32"/>
          <w:szCs w:val="32"/>
          <w:lang w:val="zh-CN"/>
        </w:rPr>
        <w:t>围绕成果共享，着力抓好社会民生事业。以攀煤矿区群众为重点，补短板、增福祉，做好民生保障。主动担当抓落实，加快推进“互联网+政务服务”智慧社区建设，让更多居民坐在家中即可享受智慧信息化方便快捷服务。继续创新开展“机构—社区—居家”新型养老服务，进一步提高日间照料中心及文化活动中心的运转效率，提高为民服务水平。严格贯彻落实棚改、三供一业、困难帮扶等惠民政策，让群众能切切实实感受到党和政府的关怀，共享改革发展成果。</w:t>
      </w:r>
    </w:p>
    <w:p>
      <w:pPr>
        <w:pStyle w:val="2"/>
        <w:spacing w:before="93"/>
        <w:ind w:firstLine="640" w:firstLineChars="200"/>
        <w:rPr>
          <w:rFonts w:hint="eastAsia"/>
          <w:color w:val="auto"/>
          <w:sz w:val="32"/>
          <w:szCs w:val="32"/>
          <w:lang w:val="zh-CN"/>
        </w:rPr>
      </w:pPr>
      <w:r>
        <w:rPr>
          <w:rFonts w:hint="eastAsia"/>
          <w:color w:val="auto"/>
          <w:sz w:val="32"/>
          <w:szCs w:val="32"/>
          <w:lang w:val="zh-CN"/>
        </w:rPr>
        <w:t>围绕和谐稳定，着力抓好矛盾纠纷排查。依托街道、社区两级综治中心，持续推进“立体化防控”和精细化网格管理工作，结合治安防控网格，配合区公安部门部署监控探头等技防物资，提高辖区内治安技防水平。继续做好矛盾纠纷排查，针对辖区内棚户区改造、“三供一业”等项目易激化矛盾的特点，保持高度的敏锐性和警惕性，确保辖区社会和谐稳定。强化底线和红线意识，加强安全、环保工作，健全规章制度，完善监管体系，坚决防止重大事故发生。</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eastAsia" w:ascii="仿宋_GB2312" w:hAnsi="仿宋_GB2312" w:eastAsia="仿宋_GB2312" w:cs="仿宋_GB2312"/>
          <w:color w:val="auto"/>
          <w:kern w:val="0"/>
          <w:sz w:val="32"/>
          <w:szCs w:val="32"/>
          <w:shd w:val="clear" w:color="auto" w:fill="FFFFFF"/>
          <w:lang w:val="zh-CN" w:eastAsia="zh-CN"/>
        </w:rPr>
      </w:pPr>
      <w:r>
        <w:rPr>
          <w:rFonts w:hint="eastAsia" w:ascii="仿宋_GB2312" w:hAnsi="仿宋_GB2312" w:eastAsia="仿宋_GB2312" w:cs="仿宋_GB2312"/>
          <w:color w:val="auto"/>
          <w:kern w:val="0"/>
          <w:sz w:val="32"/>
          <w:szCs w:val="32"/>
          <w:shd w:val="clear" w:color="auto" w:fill="FFFFFF"/>
          <w:lang w:val="zh-CN"/>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纪工委、外宣、教育、基层党建、妇联工会、财税及经济统计等工作的开展提供经费保障。</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项目资金申报相符性。</w:t>
      </w:r>
    </w:p>
    <w:p>
      <w:pPr>
        <w:pStyle w:val="2"/>
        <w:numPr>
          <w:ilvl w:val="0"/>
          <w:numId w:val="0"/>
        </w:numPr>
        <w:ind w:firstLine="640" w:firstLineChars="200"/>
        <w:rPr>
          <w:rFonts w:hint="eastAsia"/>
          <w:color w:val="auto"/>
          <w:lang w:val="zh-CN" w:eastAsia="zh-CN"/>
        </w:rPr>
      </w:pPr>
      <w:r>
        <w:rPr>
          <w:rFonts w:hint="eastAsia" w:ascii="仿宋_GB2312" w:hAnsi="仿宋_GB2312" w:eastAsia="仿宋_GB2312" w:cs="仿宋_GB2312"/>
          <w:color w:val="auto"/>
          <w:kern w:val="0"/>
          <w:sz w:val="32"/>
          <w:szCs w:val="32"/>
          <w:shd w:val="clear" w:color="auto" w:fill="FFFFFF"/>
          <w:lang w:val="zh-CN" w:eastAsia="zh-CN" w:bidi="ar-SA"/>
        </w:rPr>
        <w:t>该项目申报内容与具体实施内容相符、申报目标合理可行</w:t>
      </w:r>
      <w:r>
        <w:rPr>
          <w:rFonts w:hint="eastAsia"/>
          <w:color w:val="auto"/>
          <w:lang w:val="zh-CN" w:eastAsia="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2"/>
        <w:spacing w:before="93"/>
        <w:ind w:firstLine="640" w:firstLineChars="200"/>
        <w:rPr>
          <w:rFonts w:hint="eastAsia"/>
          <w:color w:val="auto"/>
          <w:sz w:val="32"/>
          <w:szCs w:val="32"/>
          <w:lang w:val="en-US" w:eastAsia="zh-CN"/>
        </w:rPr>
      </w:pPr>
      <w:r>
        <w:rPr>
          <w:rFonts w:hint="eastAsia"/>
          <w:color w:val="auto"/>
          <w:sz w:val="32"/>
          <w:szCs w:val="32"/>
          <w:lang w:val="en-US" w:eastAsia="zh-CN"/>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pStyle w:val="2"/>
        <w:spacing w:before="93"/>
        <w:ind w:firstLine="640" w:firstLineChars="200"/>
        <w:rPr>
          <w:rFonts w:hint="eastAsia"/>
          <w:color w:val="auto"/>
          <w:sz w:val="32"/>
          <w:szCs w:val="32"/>
          <w:lang w:val="zh-CN" w:eastAsia="zh-CN"/>
        </w:rPr>
      </w:pPr>
      <w:r>
        <w:rPr>
          <w:rFonts w:hint="eastAsia"/>
          <w:color w:val="auto"/>
          <w:sz w:val="32"/>
          <w:szCs w:val="32"/>
          <w:lang w:val="en-US" w:eastAsia="zh-CN"/>
        </w:rPr>
        <w:t>陶家渡</w:t>
      </w:r>
      <w:r>
        <w:rPr>
          <w:rFonts w:hint="eastAsia"/>
          <w:color w:val="auto"/>
          <w:sz w:val="32"/>
          <w:szCs w:val="32"/>
          <w:lang w:val="zh-CN" w:eastAsia="zh-CN"/>
        </w:rPr>
        <w:t>街办在</w:t>
      </w:r>
      <w:r>
        <w:rPr>
          <w:rFonts w:hint="eastAsia"/>
          <w:color w:val="auto"/>
          <w:sz w:val="32"/>
          <w:szCs w:val="32"/>
          <w:lang w:val="en-US" w:eastAsia="zh-CN"/>
        </w:rPr>
        <w:t>2022年初</w:t>
      </w:r>
      <w:r>
        <w:rPr>
          <w:rFonts w:hint="eastAsia"/>
          <w:color w:val="auto"/>
          <w:sz w:val="32"/>
          <w:szCs w:val="32"/>
          <w:lang w:val="zh-CN" w:eastAsia="zh-CN"/>
        </w:rPr>
        <w:t>根据年初预算安排进行项目申报，区财政局按照（攀西财〔2022〕101号）下达预算资金</w:t>
      </w:r>
      <w:r>
        <w:rPr>
          <w:rFonts w:hint="eastAsia"/>
          <w:color w:val="auto"/>
          <w:sz w:val="32"/>
          <w:szCs w:val="32"/>
          <w:lang w:val="en-US" w:eastAsia="zh-CN"/>
        </w:rPr>
        <w:t>4万元</w:t>
      </w:r>
      <w:r>
        <w:rPr>
          <w:rFonts w:hint="eastAsia"/>
          <w:color w:val="auto"/>
          <w:sz w:val="32"/>
          <w:szCs w:val="32"/>
          <w:lang w:val="zh-CN" w:eastAsia="zh-CN"/>
        </w:rPr>
        <w:t>。</w:t>
      </w:r>
    </w:p>
    <w:p>
      <w:pPr>
        <w:adjustRightInd w:val="0"/>
        <w:snapToGrid w:val="0"/>
        <w:spacing w:line="578" w:lineRule="exact"/>
        <w:ind w:firstLine="720"/>
        <w:rPr>
          <w:rFonts w:ascii="仿宋_GB2312" w:hAnsi="宋体"/>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1．资金计划。</w:t>
      </w:r>
      <w:r>
        <w:rPr>
          <w:rFonts w:hint="eastAsia" w:ascii="仿宋_GB2312" w:eastAsia="仿宋_GB2312"/>
          <w:color w:val="auto"/>
          <w:sz w:val="32"/>
          <w:szCs w:val="32"/>
          <w:lang w:val="zh-CN"/>
        </w:rPr>
        <w:t>2022年计划支付基层政权专项经费</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万元。</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hAnsi="仿宋_GB2312" w:eastAsia="仿宋_GB2312" w:cs="仿宋_GB2312"/>
          <w:color w:val="auto"/>
          <w:kern w:val="0"/>
          <w:sz w:val="32"/>
          <w:szCs w:val="32"/>
          <w:shd w:val="clear" w:color="auto" w:fill="FFFFFF"/>
          <w:lang w:val="zh-CN"/>
        </w:rPr>
        <w:t>2．资金到位。</w:t>
      </w:r>
      <w:r>
        <w:rPr>
          <w:rFonts w:hint="eastAsia" w:ascii="仿宋_GB2312" w:eastAsia="仿宋_GB2312"/>
          <w:color w:val="auto"/>
          <w:sz w:val="32"/>
          <w:szCs w:val="32"/>
          <w:lang w:val="zh-CN"/>
        </w:rPr>
        <w:t>截至评价时点实际到位资金</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资金使用。</w:t>
      </w:r>
      <w:r>
        <w:rPr>
          <w:rFonts w:hint="eastAsia" w:ascii="仿宋_GB2312" w:eastAsia="仿宋_GB2312"/>
          <w:color w:val="auto"/>
          <w:sz w:val="32"/>
          <w:szCs w:val="32"/>
          <w:lang w:val="zh-CN"/>
        </w:rPr>
        <w:t>截至评价时点，实际支出基层政权专项经费</w:t>
      </w:r>
      <w:r>
        <w:rPr>
          <w:rFonts w:hint="eastAsia" w:ascii="仿宋_GB2312" w:eastAsia="仿宋_GB2312"/>
          <w:color w:val="auto"/>
          <w:sz w:val="32"/>
          <w:szCs w:val="32"/>
          <w:lang w:val="en-US" w:eastAsia="zh-CN"/>
        </w:rPr>
        <w:t>1.29万元</w:t>
      </w:r>
      <w:r>
        <w:rPr>
          <w:rFonts w:hint="eastAsia" w:ascii="仿宋_GB2312" w:eastAsia="仿宋_GB2312"/>
          <w:color w:val="auto"/>
          <w:sz w:val="32"/>
          <w:szCs w:val="32"/>
          <w:lang w:val="zh-CN"/>
        </w:rPr>
        <w:t>。该项资金全部用于支付纪工委、外宣、教育、基层党建、妇联工会、财税及经济统计等工作的开展费用。支付依据合规合法，资金支付与预算相符，不存在无预算超预算支出的情况。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街办按照</w:t>
      </w:r>
      <w:r>
        <w:rPr>
          <w:rFonts w:hint="eastAsia" w:ascii="仿宋_GB2312" w:eastAsia="仿宋_GB2312"/>
          <w:color w:val="auto"/>
          <w:sz w:val="32"/>
          <w:szCs w:val="32"/>
          <w:lang w:val="en-US" w:eastAsia="zh-CN"/>
        </w:rPr>
        <w:t>2022年年初预算安排，</w:t>
      </w:r>
      <w:r>
        <w:rPr>
          <w:rFonts w:hint="eastAsia" w:ascii="仿宋_GB2312" w:eastAsia="仿宋_GB2312"/>
          <w:color w:val="auto"/>
          <w:sz w:val="32"/>
          <w:szCs w:val="32"/>
          <w:lang w:val="zh-CN"/>
        </w:rPr>
        <w:t>根据年度工作安排向区财政局申报预算，并严格按照街办财务管理制度审批和支付费用。</w:t>
      </w: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街办财务机构设置合理，财务制度健全完善，项目支出会计核算及账务处理规范。</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adjustRightInd w:val="0"/>
        <w:snapToGrid w:val="0"/>
        <w:spacing w:line="600" w:lineRule="exact"/>
        <w:ind w:firstLine="720"/>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街办严格按照该项目事前规划实施，将所有经费全部用在纪工委、外宣、教育、基层党建、妇联工会、财税及经济统计等工作的开展提供经费保。</w:t>
      </w:r>
    </w:p>
    <w:p>
      <w:pPr>
        <w:numPr>
          <w:ilvl w:val="0"/>
          <w:numId w:val="0"/>
        </w:numPr>
        <w:adjustRightInd w:val="0"/>
        <w:snapToGrid w:val="0"/>
        <w:spacing w:line="578" w:lineRule="exact"/>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（二）项目管理情况。</w:t>
      </w:r>
    </w:p>
    <w:p>
      <w:pPr>
        <w:adjustRightInd w:val="0"/>
        <w:snapToGrid w:val="0"/>
        <w:spacing w:line="600" w:lineRule="exact"/>
        <w:ind w:firstLine="720"/>
        <w:rPr>
          <w:rFonts w:hint="eastAsia" w:ascii="仿宋_GB2312" w:eastAsia="仿宋_GB2312"/>
          <w:color w:val="auto"/>
          <w:sz w:val="32"/>
          <w:szCs w:val="32"/>
          <w:lang w:val="zh-CN"/>
        </w:rPr>
      </w:pPr>
      <w:r>
        <w:rPr>
          <w:rFonts w:hint="eastAsia" w:ascii="仿宋_GB2312" w:eastAsia="仿宋_GB2312"/>
          <w:color w:val="auto"/>
          <w:sz w:val="32"/>
          <w:szCs w:val="32"/>
          <w:lang w:val="zh-CN"/>
        </w:rPr>
        <w:t>在项目实施后，业务经办人员对所采购的货物或者服务进行验收，严格按照财务制度、报销流程，一事一报，完成支付手续。</w:t>
      </w:r>
    </w:p>
    <w:p>
      <w:pPr>
        <w:numPr>
          <w:ilvl w:val="0"/>
          <w:numId w:val="0"/>
        </w:numPr>
        <w:adjustRightInd w:val="0"/>
        <w:snapToGrid w:val="0"/>
        <w:spacing w:line="600" w:lineRule="exact"/>
        <w:ind w:left="720" w:left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（三）项目监管情况。</w:t>
      </w:r>
    </w:p>
    <w:p>
      <w:pPr>
        <w:numPr>
          <w:ilvl w:val="0"/>
          <w:numId w:val="0"/>
        </w:numPr>
        <w:adjustRightInd w:val="0"/>
        <w:snapToGrid w:val="0"/>
        <w:spacing w:line="578"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为规范管理，强化廉政风险防控，确保该笔项目资金不浪费、不超支，接受各项巡查审计，同时根据决算的，杜绝浪费等情形出现。</w:t>
      </w:r>
      <w:r>
        <w:rPr>
          <w:rFonts w:hint="eastAsia" w:ascii="仿宋_GB2312" w:hAnsi="仿宋_GB2312" w:eastAsia="仿宋_GB2312" w:cs="仿宋_GB2312"/>
          <w:color w:val="auto"/>
          <w:sz w:val="32"/>
          <w:szCs w:val="32"/>
        </w:rPr>
        <w:t xml:space="preserve">   </w:t>
      </w:r>
    </w:p>
    <w:p>
      <w:pPr>
        <w:adjustRightInd w:val="0"/>
        <w:snapToGrid w:val="0"/>
        <w:spacing w:line="578" w:lineRule="exact"/>
        <w:ind w:firstLine="720"/>
        <w:rPr>
          <w:rFonts w:ascii="仿宋_GB2312" w:hAnsi="宋体"/>
          <w:color w:val="auto"/>
          <w:sz w:val="32"/>
          <w:szCs w:val="32"/>
          <w:lang w:val="zh-CN"/>
        </w:rPr>
      </w:pPr>
      <w:r>
        <w:rPr>
          <w:rFonts w:hint="eastAsia" w:ascii="黑体" w:hAnsi="宋体" w:eastAsia="黑体"/>
          <w:color w:val="auto"/>
          <w:sz w:val="32"/>
          <w:szCs w:val="32"/>
        </w:rPr>
        <w:t>四、项目绩效情况</w:t>
      </w:r>
      <w:r>
        <w:rPr>
          <w:rFonts w:hint="eastAsia" w:ascii="仿宋_GB2312" w:hAnsi="宋体"/>
          <w:color w:val="auto"/>
          <w:sz w:val="32"/>
          <w:szCs w:val="32"/>
          <w:lang w:val="zh-CN"/>
        </w:rPr>
        <w:tab/>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eastAsia="仿宋_GB2312"/>
          <w:color w:val="auto"/>
          <w:sz w:val="32"/>
          <w:szCs w:val="32"/>
          <w:lang w:val="zh-CN"/>
        </w:rPr>
        <w:t>2022年支付基层政权专项经费</w:t>
      </w:r>
      <w:r>
        <w:rPr>
          <w:rFonts w:hint="eastAsia" w:ascii="仿宋_GB2312" w:eastAsia="仿宋_GB2312"/>
          <w:color w:val="auto"/>
          <w:sz w:val="32"/>
          <w:szCs w:val="32"/>
          <w:lang w:val="en-US" w:eastAsia="zh-CN"/>
        </w:rPr>
        <w:t>1.29万元，严格按照财务制度，根据合同、票据金额，计算报销。</w:t>
      </w:r>
      <w:r>
        <w:rPr>
          <w:rFonts w:hint="eastAsia" w:ascii="仿宋_GB2312" w:eastAsia="仿宋_GB2312"/>
          <w:color w:val="auto"/>
          <w:sz w:val="32"/>
          <w:szCs w:val="32"/>
          <w:lang w:val="zh-CN"/>
        </w:rPr>
        <w:t>成本控制较好，</w:t>
      </w:r>
      <w:r>
        <w:rPr>
          <w:rFonts w:hint="eastAsia" w:ascii="仿宋_GB2312" w:eastAsia="仿宋_GB2312"/>
          <w:color w:val="auto"/>
          <w:sz w:val="32"/>
          <w:szCs w:val="32"/>
        </w:rPr>
        <w:t>项目无资金结余</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2"/>
        <w:spacing w:before="93"/>
        <w:ind w:firstLine="640" w:firstLineChars="200"/>
        <w:rPr>
          <w:color w:val="auto"/>
          <w:lang w:val="zh-CN"/>
        </w:rPr>
      </w:pPr>
      <w:r>
        <w:rPr>
          <w:rFonts w:hint="eastAsia"/>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spacing w:line="353" w:lineRule="auto"/>
        <w:ind w:firstLine="640" w:firstLineChars="200"/>
        <w:rPr>
          <w:rFonts w:hint="eastAsia" w:ascii="仿宋_GB2312" w:hAnsi="Times New Roman" w:eastAsia="仿宋_GB2312" w:cs="Times New Roman"/>
          <w:color w:val="auto"/>
          <w:kern w:val="0"/>
          <w:sz w:val="32"/>
          <w:szCs w:val="32"/>
          <w:lang w:val="zh-CN" w:eastAsia="zh-CN" w:bidi="ar-SA"/>
        </w:rPr>
      </w:pPr>
      <w:r>
        <w:rPr>
          <w:rFonts w:hint="eastAsia" w:ascii="仿宋_GB2312" w:hAnsi="Times New Roman" w:eastAsia="仿宋_GB2312" w:cs="Times New Roman"/>
          <w:color w:val="auto"/>
          <w:kern w:val="0"/>
          <w:sz w:val="32"/>
          <w:szCs w:val="32"/>
          <w:lang w:val="zh-CN" w:eastAsia="zh-CN" w:bidi="ar-SA"/>
        </w:rPr>
        <w:t>街道基层政权各项事业建设是在基层工作实践中探索和创造的一种有效开展各项工作的形式和做法，街道相关各项工作建设每年均会制定相关的计划，设置有专人负责相关工作建设与运行保障，职责分工明确，有序按相关规定时间安排推进相关工作，并有相应的工作要求与程序，得到了服务对象的高度评价，大大提高了工作效率。</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578" w:lineRule="exact"/>
        <w:ind w:firstLine="720"/>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资金使用率不高。</w:t>
      </w:r>
    </w:p>
    <w:p>
      <w:p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numPr>
          <w:ilvl w:val="0"/>
          <w:numId w:val="0"/>
        </w:numPr>
        <w:adjustRightInd w:val="0"/>
        <w:snapToGrid w:val="0"/>
        <w:spacing w:line="578" w:lineRule="exact"/>
        <w:ind w:left="720" w:leftChars="0"/>
        <w:rPr>
          <w:rStyle w:val="30"/>
          <w:rFonts w:ascii="黑体" w:hAnsi="黑体" w:eastAsia="黑体"/>
          <w:b w:val="0"/>
          <w:color w:val="auto"/>
        </w:rPr>
      </w:pPr>
      <w:r>
        <w:rPr>
          <w:rFonts w:hint="eastAsia" w:hAnsi="Times New Roman" w:cs="Times New Roman"/>
          <w:color w:val="auto"/>
          <w:sz w:val="32"/>
          <w:szCs w:val="32"/>
          <w:lang w:val="en-US" w:eastAsia="zh-CN"/>
        </w:rPr>
        <w:t>统筹规划资金使用，规范报账流程，提</w:t>
      </w:r>
      <w:r>
        <w:rPr>
          <w:rFonts w:hint="eastAsia" w:cs="Times New Roman"/>
          <w:color w:val="auto"/>
          <w:sz w:val="32"/>
          <w:szCs w:val="32"/>
          <w:lang w:val="en-US" w:eastAsia="zh-CN"/>
        </w:rPr>
        <w:t>高</w:t>
      </w:r>
      <w:r>
        <w:rPr>
          <w:rFonts w:hint="eastAsia" w:hAnsi="Times New Roman" w:cs="Times New Roman"/>
          <w:color w:val="auto"/>
          <w:sz w:val="32"/>
          <w:szCs w:val="32"/>
          <w:lang w:val="en-US" w:eastAsia="zh-CN"/>
        </w:rPr>
        <w:t>资金使用率。</w:t>
      </w:r>
    </w:p>
    <w:p>
      <w:pPr>
        <w:pStyle w:val="36"/>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年社会管理专项经费（含人民防空、安全生产等）</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eastAsia="zh-CN"/>
        </w:rPr>
        <w:t>经费</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pStyle w:val="2"/>
        <w:spacing w:before="93"/>
        <w:ind w:firstLine="640" w:firstLineChars="200"/>
        <w:rPr>
          <w:rFonts w:hint="eastAsia"/>
          <w:color w:val="auto"/>
          <w:sz w:val="32"/>
          <w:szCs w:val="32"/>
          <w:lang w:val="zh-CN"/>
        </w:rPr>
      </w:pPr>
      <w:r>
        <w:rPr>
          <w:rFonts w:hint="eastAsia"/>
          <w:color w:val="auto"/>
          <w:sz w:val="32"/>
          <w:szCs w:val="32"/>
          <w:lang w:val="zh-CN"/>
        </w:rPr>
        <w:t>攀枝花市西区</w:t>
      </w:r>
      <w:r>
        <w:rPr>
          <w:rFonts w:hint="eastAsia"/>
          <w:color w:val="auto"/>
          <w:sz w:val="32"/>
          <w:szCs w:val="32"/>
          <w:lang w:val="en-US" w:eastAsia="zh-CN"/>
        </w:rPr>
        <w:t>陶家渡</w:t>
      </w:r>
      <w:r>
        <w:rPr>
          <w:rFonts w:hint="eastAsia"/>
          <w:color w:val="auto"/>
          <w:sz w:val="32"/>
          <w:szCs w:val="32"/>
          <w:lang w:val="zh-CN"/>
        </w:rPr>
        <w:t>街道办事处在区委、区政府的坚强领导下，紧紧围绕区委、区政府的决策部署和工作大局，全面贯彻落实党的十九大和十九届二中全会精神，以党的群众路线教育实践活动为重要抓手，以服务群众为重点，创新思路，完善举措，大力发展街道经济，夯实党建基础，维护社会稳定，推进民生工程，加强和创新社会管理，重点开展全国文明城市创建，全面推进全国和谐社区示范城市建设，促进街办经济社会事务的协调发展，较好地完成全年的各项工作任务。</w:t>
      </w:r>
    </w:p>
    <w:p>
      <w:pPr>
        <w:pStyle w:val="2"/>
        <w:spacing w:before="93"/>
        <w:ind w:firstLine="640" w:firstLineChars="200"/>
        <w:rPr>
          <w:rFonts w:hint="eastAsia"/>
          <w:color w:val="auto"/>
          <w:sz w:val="32"/>
          <w:szCs w:val="32"/>
          <w:lang w:val="zh-CN"/>
        </w:rPr>
      </w:pPr>
      <w:r>
        <w:rPr>
          <w:rFonts w:hint="eastAsia"/>
          <w:color w:val="auto"/>
          <w:sz w:val="32"/>
          <w:szCs w:val="32"/>
          <w:lang w:val="zh-CN"/>
        </w:rPr>
        <w:t>围绕党建提升，着力抓好组织建设。牢固树立抓好党建是最大政绩的理念，以强基础、抓活动、显作用为主线，创新推动党建工作社会化，促使党建工作再上新台阶。</w:t>
      </w:r>
    </w:p>
    <w:p>
      <w:pPr>
        <w:pStyle w:val="2"/>
        <w:spacing w:before="93"/>
        <w:ind w:firstLine="640" w:firstLineChars="200"/>
        <w:rPr>
          <w:rFonts w:hint="eastAsia"/>
          <w:color w:val="auto"/>
          <w:sz w:val="32"/>
          <w:szCs w:val="32"/>
          <w:lang w:val="zh-CN"/>
        </w:rPr>
      </w:pPr>
      <w:r>
        <w:rPr>
          <w:rFonts w:hint="eastAsia"/>
          <w:color w:val="auto"/>
          <w:sz w:val="32"/>
          <w:szCs w:val="32"/>
          <w:lang w:val="zh-CN"/>
        </w:rPr>
        <w:t>围绕经济目标，着力抓好项目促进发展。加快制定街道经济发展规划，加强企业指导服务和综合管理工作，不遗余力地推进固定资产投资、招商引资等各项经济指标任务的全面完成。</w:t>
      </w:r>
    </w:p>
    <w:p>
      <w:pPr>
        <w:pStyle w:val="2"/>
        <w:spacing w:before="93"/>
        <w:ind w:firstLine="640" w:firstLineChars="200"/>
        <w:rPr>
          <w:rFonts w:hint="eastAsia"/>
          <w:color w:val="auto"/>
          <w:sz w:val="32"/>
          <w:szCs w:val="32"/>
          <w:lang w:val="zh-CN"/>
        </w:rPr>
      </w:pPr>
      <w:r>
        <w:rPr>
          <w:rFonts w:hint="eastAsia"/>
          <w:color w:val="auto"/>
          <w:sz w:val="32"/>
          <w:szCs w:val="32"/>
          <w:lang w:val="zh-CN"/>
        </w:rPr>
        <w:t>围绕宜居宜业，着力抓好环境综合治理。形成环境治理常态化，提升城市综合管理水平，切实为群众创造干净、整洁、优美的生活环境，增强居民的获得感和幸福感。</w:t>
      </w:r>
    </w:p>
    <w:p>
      <w:pPr>
        <w:pStyle w:val="2"/>
        <w:spacing w:before="93"/>
        <w:ind w:firstLine="640" w:firstLineChars="200"/>
        <w:rPr>
          <w:rFonts w:hint="eastAsia"/>
          <w:color w:val="auto"/>
          <w:sz w:val="32"/>
          <w:szCs w:val="32"/>
          <w:lang w:val="zh-CN"/>
        </w:rPr>
      </w:pPr>
      <w:r>
        <w:rPr>
          <w:rFonts w:hint="eastAsia"/>
          <w:color w:val="auto"/>
          <w:sz w:val="32"/>
          <w:szCs w:val="32"/>
          <w:lang w:val="zh-CN"/>
        </w:rPr>
        <w:t>围绕成果共享，着力抓好社会民生事业。以攀煤矿区群众为重点，补短板、增福祉，做好民生保障。主动担当抓落实，加快推进“互联网+政务服务”智慧社区建设，让更多居民坐在家中即可享受智慧信息化方便快捷服务。继续创新开展“机构—社区—居家”新型养老服务，进一步提高日间照料中心及文化活动中心的运转效率，提高为民服务水平。严格贯彻落实棚改、三供一业、困难帮扶等惠民政策，让群众能切切实实感受到党和政府的关怀，共享改革发展成果。</w:t>
      </w:r>
    </w:p>
    <w:p>
      <w:pPr>
        <w:pStyle w:val="2"/>
        <w:spacing w:before="93"/>
        <w:ind w:firstLine="640" w:firstLineChars="200"/>
        <w:rPr>
          <w:rFonts w:hint="eastAsia"/>
          <w:color w:val="auto"/>
          <w:sz w:val="32"/>
          <w:szCs w:val="32"/>
          <w:lang w:val="zh-CN"/>
        </w:rPr>
      </w:pPr>
      <w:r>
        <w:rPr>
          <w:rFonts w:hint="eastAsia"/>
          <w:color w:val="auto"/>
          <w:sz w:val="32"/>
          <w:szCs w:val="32"/>
          <w:lang w:val="zh-CN"/>
        </w:rPr>
        <w:t>围绕和谐稳定，着力抓好矛盾纠纷排查。依托街道、社区两级综治中心，持续推进“立体化防控”和精细化网格管理工作，结合治安防控网格，配合区公安部门部署监控探头等技防物资，提高辖区内治安技防水平。继续做好矛盾纠纷排查，针对辖区内棚户区改造、“三供一业”等项目易激化矛盾的特点，保持高度的敏锐性和警惕性，确保辖区社会和谐稳定。强化底线和红线意识，加强安全、环保工作，健全规章制度，完善监管体系，坚决防止重大事故发生。</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项目主要内容。</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项目资金申报相符性。</w:t>
      </w:r>
    </w:p>
    <w:p>
      <w:pPr>
        <w:pStyle w:val="2"/>
        <w:numPr>
          <w:ilvl w:val="0"/>
          <w:numId w:val="0"/>
        </w:numPr>
        <w:ind w:firstLine="640" w:firstLineChars="200"/>
        <w:rPr>
          <w:rFonts w:hint="eastAsia"/>
          <w:color w:val="auto"/>
          <w:lang w:val="zh-CN" w:eastAsia="zh-CN"/>
        </w:rPr>
      </w:pPr>
      <w:r>
        <w:rPr>
          <w:rFonts w:hint="eastAsia" w:ascii="仿宋_GB2312" w:hAnsi="仿宋_GB2312" w:eastAsia="仿宋_GB2312" w:cs="仿宋_GB2312"/>
          <w:color w:val="auto"/>
          <w:kern w:val="0"/>
          <w:sz w:val="32"/>
          <w:szCs w:val="32"/>
          <w:shd w:val="clear" w:color="auto" w:fill="FFFFFF"/>
          <w:lang w:val="zh-CN" w:eastAsia="zh-CN" w:bidi="ar-SA"/>
        </w:rPr>
        <w:t>该项目申报内容与具体实施内容相符、申报目标合理可行</w:t>
      </w:r>
      <w:r>
        <w:rPr>
          <w:rFonts w:hint="eastAsia"/>
          <w:color w:val="auto"/>
          <w:lang w:val="zh-CN" w:eastAsia="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Style w:val="2"/>
        <w:spacing w:before="93"/>
        <w:ind w:firstLine="640" w:firstLineChars="200"/>
        <w:rPr>
          <w:rFonts w:hint="eastAsia"/>
          <w:color w:val="auto"/>
          <w:sz w:val="32"/>
          <w:szCs w:val="32"/>
          <w:lang w:val="en-US" w:eastAsia="zh-CN"/>
        </w:rPr>
      </w:pPr>
      <w:r>
        <w:rPr>
          <w:rFonts w:hint="eastAsia"/>
          <w:color w:val="auto"/>
          <w:sz w:val="32"/>
          <w:szCs w:val="32"/>
          <w:lang w:val="en-US" w:eastAsia="zh-CN"/>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pStyle w:val="2"/>
        <w:spacing w:before="93"/>
        <w:ind w:firstLine="640" w:firstLineChars="200"/>
        <w:rPr>
          <w:rFonts w:hint="eastAsia"/>
          <w:color w:val="auto"/>
          <w:sz w:val="32"/>
          <w:szCs w:val="32"/>
          <w:lang w:val="zh-CN" w:eastAsia="zh-CN"/>
        </w:rPr>
      </w:pPr>
      <w:r>
        <w:rPr>
          <w:rFonts w:hint="eastAsia"/>
          <w:color w:val="auto"/>
          <w:sz w:val="32"/>
          <w:szCs w:val="32"/>
          <w:lang w:val="en-US" w:eastAsia="zh-CN"/>
        </w:rPr>
        <w:t>陶家渡</w:t>
      </w:r>
      <w:r>
        <w:rPr>
          <w:rFonts w:hint="eastAsia"/>
          <w:color w:val="auto"/>
          <w:sz w:val="32"/>
          <w:szCs w:val="32"/>
          <w:lang w:val="zh-CN" w:eastAsia="zh-CN"/>
        </w:rPr>
        <w:t>街办在</w:t>
      </w:r>
      <w:r>
        <w:rPr>
          <w:rFonts w:hint="eastAsia"/>
          <w:color w:val="auto"/>
          <w:sz w:val="32"/>
          <w:szCs w:val="32"/>
          <w:lang w:val="en-US" w:eastAsia="zh-CN"/>
        </w:rPr>
        <w:t>2022年初</w:t>
      </w:r>
      <w:r>
        <w:rPr>
          <w:rFonts w:hint="eastAsia"/>
          <w:color w:val="auto"/>
          <w:sz w:val="32"/>
          <w:szCs w:val="32"/>
          <w:lang w:val="zh-CN" w:eastAsia="zh-CN"/>
        </w:rPr>
        <w:t>根据年初预算安排进行项目申报，区财政局按照（攀西财〔2022〕101号）下达预算资金</w:t>
      </w:r>
      <w:r>
        <w:rPr>
          <w:rFonts w:hint="eastAsia"/>
          <w:color w:val="auto"/>
          <w:sz w:val="32"/>
          <w:szCs w:val="32"/>
          <w:lang w:val="en-US" w:eastAsia="zh-CN"/>
        </w:rPr>
        <w:t>10万元</w:t>
      </w:r>
      <w:r>
        <w:rPr>
          <w:rFonts w:hint="eastAsia"/>
          <w:color w:val="auto"/>
          <w:sz w:val="32"/>
          <w:szCs w:val="32"/>
          <w:lang w:val="zh-CN" w:eastAsia="zh-CN"/>
        </w:rPr>
        <w:t>。</w:t>
      </w:r>
    </w:p>
    <w:p>
      <w:pPr>
        <w:adjustRightInd w:val="0"/>
        <w:snapToGrid w:val="0"/>
        <w:spacing w:line="578" w:lineRule="exact"/>
        <w:ind w:firstLine="720"/>
        <w:rPr>
          <w:rFonts w:ascii="仿宋_GB2312" w:hAnsi="宋体"/>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1．资金计划。</w:t>
      </w:r>
      <w:r>
        <w:rPr>
          <w:rFonts w:hint="eastAsia" w:ascii="仿宋_GB2312" w:eastAsia="仿宋_GB2312"/>
          <w:color w:val="auto"/>
          <w:sz w:val="32"/>
          <w:szCs w:val="32"/>
          <w:lang w:val="zh-CN"/>
        </w:rPr>
        <w:t>2022年计划支付社会管理专项经费（含人民防空、安全生产等）</w:t>
      </w: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rPr>
        <w:t>万元。</w:t>
      </w:r>
    </w:p>
    <w:p>
      <w:pPr>
        <w:adjustRightInd w:val="0"/>
        <w:snapToGrid w:val="0"/>
        <w:spacing w:line="600" w:lineRule="exact"/>
        <w:ind w:firstLine="720"/>
        <w:rPr>
          <w:rFonts w:hint="eastAsia" w:ascii="仿宋_GB2312" w:eastAsia="仿宋_GB2312"/>
          <w:b/>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lang w:val="zh-CN"/>
        </w:rPr>
        <w:t>2．资金到位。</w:t>
      </w:r>
      <w:r>
        <w:rPr>
          <w:rFonts w:hint="eastAsia" w:ascii="仿宋_GB2312" w:eastAsia="仿宋_GB2312"/>
          <w:color w:val="auto"/>
          <w:sz w:val="32"/>
          <w:szCs w:val="32"/>
          <w:lang w:val="zh-CN"/>
        </w:rPr>
        <w:t>截至评价时点实际到位资金</w:t>
      </w:r>
      <w:r>
        <w:rPr>
          <w:rFonts w:hint="eastAsia" w:ascii="仿宋_GB2312" w:eastAsia="仿宋_GB2312"/>
          <w:color w:val="auto"/>
          <w:sz w:val="32"/>
          <w:szCs w:val="32"/>
          <w:lang w:val="en-US" w:eastAsia="zh-CN"/>
        </w:rPr>
        <w:t>10万元</w:t>
      </w:r>
      <w:r>
        <w:rPr>
          <w:rFonts w:hint="eastAsia" w:ascii="仿宋_GB2312" w:eastAsia="仿宋_GB2312"/>
          <w:color w:val="auto"/>
          <w:sz w:val="32"/>
          <w:szCs w:val="32"/>
          <w:lang w:val="zh-CN"/>
        </w:rPr>
        <w:t>，全部为区级财政资金。资金到位及时，资金到位率100%。</w:t>
      </w:r>
    </w:p>
    <w:p>
      <w:pPr>
        <w:widowControl/>
        <w:numPr>
          <w:ilvl w:val="0"/>
          <w:numId w:val="0"/>
        </w:numPr>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资金使用。</w:t>
      </w:r>
      <w:r>
        <w:rPr>
          <w:rFonts w:hint="eastAsia" w:ascii="仿宋_GB2312" w:eastAsia="仿宋_GB2312"/>
          <w:color w:val="auto"/>
          <w:sz w:val="32"/>
          <w:szCs w:val="32"/>
          <w:lang w:val="zh-CN"/>
        </w:rPr>
        <w:t>截至评价时点，实际支出社会管理专项经费（含人民防空、安全生产等）</w:t>
      </w:r>
      <w:r>
        <w:rPr>
          <w:rFonts w:hint="eastAsia" w:ascii="仿宋_GB2312" w:eastAsia="仿宋_GB2312"/>
          <w:color w:val="auto"/>
          <w:sz w:val="32"/>
          <w:szCs w:val="32"/>
          <w:lang w:val="en-US" w:eastAsia="zh-CN"/>
        </w:rPr>
        <w:t>4.3</w:t>
      </w:r>
      <w:r>
        <w:rPr>
          <w:rFonts w:hint="eastAsia" w:ascii="仿宋_GB2312" w:eastAsia="仿宋_GB2312"/>
          <w:color w:val="auto"/>
          <w:sz w:val="32"/>
          <w:szCs w:val="32"/>
          <w:lang w:val="zh-CN"/>
        </w:rPr>
        <w:t>万元，资金未能全部支付完毕。该项资金全部用于支付</w:t>
      </w:r>
      <w:r>
        <w:rPr>
          <w:rFonts w:hint="eastAsia" w:ascii="仿宋_GB2312" w:hAnsi="仿宋_GB2312" w:eastAsia="仿宋_GB2312" w:cs="仿宋_GB2312"/>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w:t>
      </w:r>
      <w:r>
        <w:rPr>
          <w:rFonts w:hint="eastAsia" w:ascii="仿宋_GB2312" w:eastAsia="仿宋_GB2312"/>
          <w:color w:val="auto"/>
          <w:sz w:val="32"/>
          <w:szCs w:val="32"/>
          <w:lang w:val="zh-CN"/>
        </w:rPr>
        <w:t>支付依据合规合法，资金支付与预算相符，不存在无预算超预算支出的情况。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街办按照</w:t>
      </w:r>
      <w:r>
        <w:rPr>
          <w:rFonts w:hint="eastAsia" w:ascii="仿宋_GB2312" w:eastAsia="仿宋_GB2312"/>
          <w:color w:val="auto"/>
          <w:sz w:val="32"/>
          <w:szCs w:val="32"/>
          <w:lang w:val="en-US" w:eastAsia="zh-CN"/>
        </w:rPr>
        <w:t>2022年年初预算安排，</w:t>
      </w:r>
      <w:r>
        <w:rPr>
          <w:rFonts w:hint="eastAsia" w:ascii="仿宋_GB2312" w:eastAsia="仿宋_GB2312"/>
          <w:color w:val="auto"/>
          <w:sz w:val="32"/>
          <w:szCs w:val="32"/>
          <w:lang w:val="zh-CN"/>
        </w:rPr>
        <w:t>根据年度工作安排向区财政局申报预算，并严格按照街办财务管理制度审批和支付费用。</w:t>
      </w: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街办财务机构设置合理，财务制度健全完善，项目支出会计核算及账务处理规范。</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widowControl/>
        <w:numPr>
          <w:ilvl w:val="0"/>
          <w:numId w:val="0"/>
        </w:numPr>
        <w:adjustRightInd w:val="0"/>
        <w:snapToGrid w:val="0"/>
        <w:spacing w:line="578" w:lineRule="exact"/>
        <w:ind w:firstLine="640" w:firstLineChars="200"/>
        <w:contextualSpacing/>
        <w:jc w:val="left"/>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街办严格按照该项目事前规划实施，将所有经费全部用在</w:t>
      </w:r>
      <w:r>
        <w:rPr>
          <w:rFonts w:hint="eastAsia" w:ascii="仿宋_GB2312" w:hAnsi="仿宋_GB2312" w:eastAsia="仿宋_GB2312" w:cs="仿宋_GB2312"/>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w:t>
      </w:r>
    </w:p>
    <w:p>
      <w:pPr>
        <w:numPr>
          <w:ilvl w:val="0"/>
          <w:numId w:val="0"/>
        </w:numPr>
        <w:adjustRightInd w:val="0"/>
        <w:snapToGrid w:val="0"/>
        <w:spacing w:line="578" w:lineRule="exact"/>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（二）项目管理情况。</w:t>
      </w:r>
    </w:p>
    <w:p>
      <w:pPr>
        <w:adjustRightInd w:val="0"/>
        <w:snapToGrid w:val="0"/>
        <w:spacing w:line="600" w:lineRule="exact"/>
        <w:ind w:firstLine="720"/>
        <w:rPr>
          <w:rFonts w:hint="eastAsia" w:ascii="仿宋_GB2312" w:eastAsia="仿宋_GB2312"/>
          <w:color w:val="auto"/>
          <w:sz w:val="32"/>
          <w:szCs w:val="32"/>
          <w:lang w:val="zh-CN"/>
        </w:rPr>
      </w:pPr>
      <w:r>
        <w:rPr>
          <w:rFonts w:hint="eastAsia" w:ascii="仿宋_GB2312" w:eastAsia="仿宋_GB2312"/>
          <w:color w:val="auto"/>
          <w:sz w:val="32"/>
          <w:szCs w:val="32"/>
          <w:lang w:val="zh-CN"/>
        </w:rPr>
        <w:t>在项目实施后，业务经办人员对所采购的货物或者服务进行验收，严格按照财务制度、报销流程，一事一报，完成支付手续。</w:t>
      </w:r>
    </w:p>
    <w:p>
      <w:pPr>
        <w:numPr>
          <w:ilvl w:val="0"/>
          <w:numId w:val="0"/>
        </w:numPr>
        <w:adjustRightInd w:val="0"/>
        <w:snapToGrid w:val="0"/>
        <w:spacing w:line="600" w:lineRule="exact"/>
        <w:ind w:left="720" w:left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（三）项目监管情况。</w:t>
      </w:r>
    </w:p>
    <w:p>
      <w:pPr>
        <w:numPr>
          <w:ilvl w:val="0"/>
          <w:numId w:val="0"/>
        </w:numPr>
        <w:adjustRightInd w:val="0"/>
        <w:snapToGrid w:val="0"/>
        <w:spacing w:line="578"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为规范管理，强化廉政风险防控，确保该笔项目资金不浪费、不超支，接受各项巡查审计，同时根据决算的，杜绝浪费等情形出现。</w:t>
      </w:r>
      <w:r>
        <w:rPr>
          <w:rFonts w:hint="eastAsia" w:ascii="仿宋_GB2312" w:hAnsi="仿宋_GB2312" w:eastAsia="仿宋_GB2312" w:cs="仿宋_GB2312"/>
          <w:color w:val="auto"/>
          <w:sz w:val="32"/>
          <w:szCs w:val="32"/>
        </w:rPr>
        <w:t xml:space="preserve">   </w:t>
      </w:r>
    </w:p>
    <w:p>
      <w:pPr>
        <w:adjustRightInd w:val="0"/>
        <w:snapToGrid w:val="0"/>
        <w:spacing w:line="578" w:lineRule="exact"/>
        <w:ind w:firstLine="720"/>
        <w:rPr>
          <w:rFonts w:ascii="仿宋_GB2312" w:hAnsi="宋体"/>
          <w:color w:val="auto"/>
          <w:sz w:val="32"/>
          <w:szCs w:val="32"/>
          <w:lang w:val="zh-CN"/>
        </w:rPr>
      </w:pPr>
      <w:r>
        <w:rPr>
          <w:rFonts w:hint="eastAsia" w:ascii="黑体" w:hAnsi="宋体" w:eastAsia="黑体"/>
          <w:color w:val="auto"/>
          <w:sz w:val="32"/>
          <w:szCs w:val="32"/>
        </w:rPr>
        <w:t>四、项目绩效情况</w:t>
      </w:r>
      <w:r>
        <w:rPr>
          <w:rFonts w:hint="eastAsia" w:ascii="仿宋_GB2312" w:hAnsi="宋体"/>
          <w:color w:val="auto"/>
          <w:sz w:val="32"/>
          <w:szCs w:val="32"/>
          <w:lang w:val="zh-CN"/>
        </w:rPr>
        <w:tab/>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eastAsia="仿宋_GB2312"/>
          <w:color w:val="auto"/>
          <w:sz w:val="32"/>
          <w:szCs w:val="32"/>
          <w:lang w:val="zh-CN"/>
        </w:rPr>
        <w:t>2022年支付社会管理专项经费（含人民防空、安全生产等）</w:t>
      </w:r>
      <w:r>
        <w:rPr>
          <w:rFonts w:hint="eastAsia" w:ascii="仿宋_GB2312" w:eastAsia="仿宋_GB2312"/>
          <w:color w:val="auto"/>
          <w:sz w:val="32"/>
          <w:szCs w:val="32"/>
          <w:lang w:val="en-US" w:eastAsia="zh-CN"/>
        </w:rPr>
        <w:t>4.3</w:t>
      </w:r>
      <w:r>
        <w:rPr>
          <w:rFonts w:hint="eastAsia" w:ascii="仿宋_GB2312" w:eastAsia="仿宋_GB2312"/>
          <w:color w:val="auto"/>
          <w:sz w:val="32"/>
          <w:szCs w:val="32"/>
          <w:lang w:val="zh-CN"/>
        </w:rPr>
        <w:t>万元</w:t>
      </w:r>
      <w:r>
        <w:rPr>
          <w:rFonts w:hint="eastAsia" w:ascii="仿宋_GB2312" w:eastAsia="仿宋_GB2312"/>
          <w:color w:val="auto"/>
          <w:sz w:val="32"/>
          <w:szCs w:val="32"/>
          <w:lang w:val="en-US" w:eastAsia="zh-CN"/>
        </w:rPr>
        <w:t>，严格按照财务制度，根据合同、票据金额，计算报销。</w:t>
      </w:r>
      <w:r>
        <w:rPr>
          <w:rFonts w:hint="eastAsia" w:ascii="仿宋_GB2312" w:eastAsia="仿宋_GB2312"/>
          <w:color w:val="auto"/>
          <w:sz w:val="32"/>
          <w:szCs w:val="32"/>
          <w:lang w:val="zh-CN"/>
        </w:rPr>
        <w:t>成本控制较好，</w:t>
      </w:r>
      <w:r>
        <w:rPr>
          <w:rFonts w:hint="eastAsia" w:ascii="仿宋_GB2312" w:eastAsia="仿宋_GB2312"/>
          <w:color w:val="auto"/>
          <w:sz w:val="32"/>
          <w:szCs w:val="32"/>
        </w:rPr>
        <w:t>项目无资金结余</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2"/>
        <w:spacing w:before="93"/>
        <w:ind w:firstLine="640" w:firstLineChars="200"/>
        <w:rPr>
          <w:color w:val="auto"/>
          <w:lang w:val="zh-CN"/>
        </w:rPr>
      </w:pPr>
      <w:r>
        <w:rPr>
          <w:rFonts w:hint="eastAsia"/>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spacing w:line="353" w:lineRule="auto"/>
        <w:ind w:firstLine="640" w:firstLineChars="200"/>
        <w:rPr>
          <w:rFonts w:hint="eastAsia" w:ascii="仿宋_GB2312" w:hAnsi="Times New Roman" w:eastAsia="仿宋_GB2312" w:cs="Times New Roman"/>
          <w:color w:val="auto"/>
          <w:kern w:val="0"/>
          <w:sz w:val="32"/>
          <w:szCs w:val="32"/>
          <w:lang w:val="zh-CN" w:eastAsia="zh-CN" w:bidi="ar-SA"/>
        </w:rPr>
      </w:pPr>
      <w:r>
        <w:rPr>
          <w:rFonts w:hint="eastAsia" w:ascii="仿宋_GB2312" w:hAnsi="Times New Roman" w:eastAsia="仿宋_GB2312" w:cs="Times New Roman"/>
          <w:color w:val="auto"/>
          <w:kern w:val="0"/>
          <w:sz w:val="32"/>
          <w:szCs w:val="32"/>
          <w:lang w:val="zh-CN" w:eastAsia="zh-CN" w:bidi="ar-SA"/>
        </w:rPr>
        <w:t>街道基层政权各项事业建设是在基层工作实践中探索和创造的一种有效开展各项工作的形式和做法，街道相关各项工作建设每年均会制定相关的计划，设置有专人负责相关工作建设与运行保障，职责分工明确，有序按相关规定时间安排推进相关工作，并有相应的工作要求与程序，得到了服务对象的高度评价，大大提高了工作效率。</w:t>
      </w:r>
    </w:p>
    <w:p>
      <w:pPr>
        <w:numPr>
          <w:ilvl w:val="0"/>
          <w:numId w:val="11"/>
        </w:num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未及时进行报账导致资金使用率低。</w:t>
      </w:r>
    </w:p>
    <w:p>
      <w:p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353" w:lineRule="auto"/>
        <w:ind w:firstLine="640" w:firstLineChars="200"/>
        <w:rPr>
          <w:rFonts w:hint="eastAsia" w:ascii="仿宋_GB2312" w:hAnsi="Times New Roman" w:eastAsia="仿宋_GB2312" w:cs="Times New Roman"/>
          <w:color w:val="auto"/>
          <w:kern w:val="0"/>
          <w:sz w:val="32"/>
          <w:szCs w:val="32"/>
          <w:lang w:val="zh-CN" w:eastAsia="zh-CN" w:bidi="ar-SA"/>
        </w:rPr>
      </w:pPr>
      <w:r>
        <w:rPr>
          <w:rFonts w:hint="eastAsia" w:ascii="仿宋_GB2312" w:hAnsi="Times New Roman" w:eastAsia="仿宋_GB2312" w:cs="Times New Roman"/>
          <w:color w:val="auto"/>
          <w:kern w:val="0"/>
          <w:sz w:val="32"/>
          <w:szCs w:val="32"/>
          <w:lang w:val="zh-CN" w:eastAsia="zh-CN" w:bidi="ar-SA"/>
        </w:rPr>
        <w:t>财务需加强与业务经办人员的联系，</w:t>
      </w:r>
      <w:r>
        <w:rPr>
          <w:rFonts w:hint="eastAsia" w:ascii="仿宋_GB2312" w:hAnsi="Times New Roman" w:eastAsia="仿宋_GB2312" w:cs="Times New Roman"/>
          <w:color w:val="auto"/>
          <w:kern w:val="0"/>
          <w:sz w:val="32"/>
          <w:szCs w:val="32"/>
          <w:lang w:val="en-US" w:eastAsia="zh-CN" w:bidi="ar-SA"/>
        </w:rPr>
        <w:t>规范</w:t>
      </w:r>
      <w:r>
        <w:rPr>
          <w:rFonts w:hint="eastAsia" w:ascii="仿宋_GB2312" w:eastAsia="仿宋_GB2312" w:cs="Times New Roman"/>
          <w:color w:val="auto"/>
          <w:kern w:val="0"/>
          <w:sz w:val="32"/>
          <w:szCs w:val="32"/>
          <w:lang w:val="en-US" w:eastAsia="zh-CN" w:bidi="ar-SA"/>
        </w:rPr>
        <w:t>报账</w:t>
      </w:r>
      <w:r>
        <w:rPr>
          <w:rFonts w:hint="eastAsia" w:ascii="仿宋_GB2312" w:hAnsi="Times New Roman" w:eastAsia="仿宋_GB2312" w:cs="Times New Roman"/>
          <w:color w:val="auto"/>
          <w:kern w:val="0"/>
          <w:sz w:val="32"/>
          <w:szCs w:val="32"/>
          <w:lang w:val="en-US" w:eastAsia="zh-CN" w:bidi="ar-SA"/>
        </w:rPr>
        <w:t>流程，避免</w:t>
      </w:r>
      <w:r>
        <w:rPr>
          <w:rFonts w:hint="eastAsia" w:ascii="仿宋_GB2312" w:hAnsi="Times New Roman" w:eastAsia="仿宋_GB2312" w:cs="Times New Roman"/>
          <w:color w:val="auto"/>
          <w:kern w:val="0"/>
          <w:sz w:val="32"/>
          <w:szCs w:val="32"/>
          <w:lang w:val="zh-CN" w:eastAsia="zh-CN" w:bidi="ar-SA"/>
        </w:rPr>
        <w:t>浪费计划资金。</w:t>
      </w:r>
    </w:p>
    <w:p>
      <w:pPr>
        <w:numPr>
          <w:ilvl w:val="0"/>
          <w:numId w:val="0"/>
        </w:numPr>
        <w:adjustRightInd w:val="0"/>
        <w:snapToGrid w:val="0"/>
        <w:spacing w:line="578" w:lineRule="exact"/>
        <w:ind w:left="720" w:leftChars="0"/>
        <w:rPr>
          <w:rFonts w:hint="eastAsia" w:ascii="仿宋_GB2312" w:hAnsi="Times New Roman" w:eastAsia="仿宋_GB2312" w:cs="Times New Roman"/>
          <w:color w:val="auto"/>
          <w:kern w:val="0"/>
          <w:sz w:val="32"/>
          <w:szCs w:val="32"/>
          <w:lang w:val="zh-CN" w:eastAsia="zh-CN" w:bidi="ar-SA"/>
        </w:rPr>
      </w:pPr>
    </w:p>
    <w:p>
      <w:pPr>
        <w:pStyle w:val="3"/>
      </w:pPr>
      <w:r>
        <w:rPr>
          <w:rFonts w:hint="eastAsia" w:ascii="方正小标宋简体" w:hAnsi="方正小标宋简体" w:eastAsia="方正小标宋简体" w:cs="方正小标宋简体"/>
          <w:color w:val="auto"/>
          <w:kern w:val="2"/>
          <w:sz w:val="44"/>
          <w:szCs w:val="44"/>
          <w:lang w:val="en-US"/>
        </w:rPr>
        <w:br w:type="page"/>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维稳工作经费</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560" w:lineRule="exact"/>
        <w:ind w:firstLine="640" w:firstLineChars="200"/>
        <w:rPr>
          <w:rFonts w:hint="eastAsia"/>
          <w:color w:val="auto"/>
          <w:sz w:val="32"/>
          <w:szCs w:val="32"/>
          <w:lang w:val="zh-CN"/>
        </w:rPr>
      </w:pPr>
      <w:r>
        <w:rPr>
          <w:rFonts w:hint="eastAsia" w:ascii="仿宋_GB2312" w:hAnsi="宋体" w:eastAsia="仿宋_GB2312"/>
          <w:color w:val="auto"/>
          <w:sz w:val="32"/>
          <w:szCs w:val="32"/>
        </w:rPr>
        <w:t>该项目涉及街道、司法所、各社区，主要是开展反邪教、反恐怖斗争，严厉防范打击各种渗透颠覆、暴力恐怖、民族分裂和宗教极端等活动，推进扫黑除恶常态化，严厉打击黄赌毒、盗抢骗等违法犯罪；强化重大项目建设和民族地区的突出矛盾纠纷排查化解工作，坚决防止发生规模性聚集或群体性事件；健全婚姻家庭等民间纠纷的排查调处机制，有效遏制和预防减少</w:t>
      </w:r>
      <w:r>
        <w:rPr>
          <w:rFonts w:ascii="仿宋_GB2312" w:hAnsi="宋体" w:eastAsia="仿宋_GB2312"/>
          <w:color w:val="auto"/>
          <w:sz w:val="32"/>
          <w:szCs w:val="32"/>
        </w:rPr>
        <w:t>“</w:t>
      </w:r>
      <w:r>
        <w:rPr>
          <w:rFonts w:hint="eastAsia" w:ascii="仿宋_GB2312" w:hAnsi="宋体" w:eastAsia="仿宋_GB2312"/>
          <w:color w:val="auto"/>
          <w:sz w:val="32"/>
          <w:szCs w:val="32"/>
        </w:rPr>
        <w:t>民转刑</w:t>
      </w:r>
      <w:r>
        <w:rPr>
          <w:rFonts w:ascii="仿宋_GB2312" w:hAnsi="宋体" w:eastAsia="仿宋_GB2312"/>
          <w:color w:val="auto"/>
          <w:sz w:val="32"/>
          <w:szCs w:val="32"/>
        </w:rPr>
        <w:t>”</w:t>
      </w:r>
      <w:r>
        <w:rPr>
          <w:rFonts w:hint="eastAsia" w:ascii="仿宋_GB2312" w:hAnsi="宋体" w:eastAsia="仿宋_GB2312"/>
          <w:color w:val="auto"/>
          <w:sz w:val="32"/>
          <w:szCs w:val="32"/>
        </w:rPr>
        <w:t>命案发生；加强对网格员的培训和管理，推动网格化服务管理中心与综治中心、村级综合服务管理平台等一体化运行；营造办事依法、遇事找法、解决问题用法、化解矛盾靠法的良好法治环境；加强对危房、燃气、地质灾害、道路交通、涉水涉电、火灾等行业领域公共安全几社会治安隐患排查，并及时上报。</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项目主要内容。</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根据维护社会稳定工作目标任务责任分工及考评计分规则和社会治安综合治理工作目标任务责任分工及考评计分规则开展综治维稳日常工作，定期开展综治、维稳线索排查，及时处置突发事件，做好重点人员和特殊人群管控、矛盾纠纷化解工作，确保辖区治安环境整体稳定有序。</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对街道辖区内的信访、综治维稳等工作的开展提供经费保障。</w:t>
      </w:r>
    </w:p>
    <w:p>
      <w:pPr>
        <w:widowControl/>
        <w:numPr>
          <w:ilvl w:val="0"/>
          <w:numId w:val="0"/>
        </w:numPr>
        <w:adjustRightInd w:val="0"/>
        <w:snapToGrid w:val="0"/>
        <w:spacing w:line="578" w:lineRule="exact"/>
        <w:ind w:firstLine="640" w:firstLineChars="200"/>
        <w:contextualSpacing/>
        <w:jc w:val="left"/>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项目资金申报相符性。</w:t>
      </w:r>
    </w:p>
    <w:p>
      <w:pPr>
        <w:pStyle w:val="2"/>
        <w:numPr>
          <w:ilvl w:val="0"/>
          <w:numId w:val="0"/>
        </w:numPr>
        <w:ind w:firstLine="640" w:firstLineChars="200"/>
        <w:rPr>
          <w:rFonts w:hint="eastAsia"/>
          <w:color w:val="auto"/>
          <w:lang w:val="zh-CN" w:eastAsia="zh-CN"/>
        </w:rPr>
      </w:pPr>
      <w:r>
        <w:rPr>
          <w:rFonts w:hint="eastAsia" w:ascii="仿宋_GB2312" w:hAnsi="仿宋_GB2312" w:eastAsia="仿宋_GB2312" w:cs="仿宋_GB2312"/>
          <w:color w:val="auto"/>
          <w:kern w:val="0"/>
          <w:sz w:val="32"/>
          <w:szCs w:val="32"/>
          <w:shd w:val="clear" w:color="auto" w:fill="FFFFFF"/>
          <w:lang w:val="zh-CN" w:eastAsia="zh-CN" w:bidi="ar-SA"/>
        </w:rPr>
        <w:t>该项目申报内容与具体实施内容相符、申报目标合理可行</w:t>
      </w:r>
      <w:r>
        <w:rPr>
          <w:rFonts w:hint="eastAsia"/>
          <w:color w:val="auto"/>
          <w:lang w:val="zh-CN" w:eastAsia="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widowControl/>
        <w:numPr>
          <w:ilvl w:val="0"/>
          <w:numId w:val="0"/>
        </w:numPr>
        <w:adjustRightInd w:val="0"/>
        <w:snapToGrid w:val="0"/>
        <w:spacing w:line="578"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pStyle w:val="2"/>
        <w:spacing w:before="93"/>
        <w:ind w:firstLine="640" w:firstLineChars="200"/>
        <w:rPr>
          <w:rFonts w:hint="eastAsia"/>
          <w:color w:val="auto"/>
          <w:sz w:val="32"/>
          <w:szCs w:val="32"/>
          <w:lang w:val="zh-CN" w:eastAsia="zh-CN"/>
        </w:rPr>
      </w:pPr>
      <w:r>
        <w:rPr>
          <w:rFonts w:hint="eastAsia"/>
          <w:color w:val="auto"/>
          <w:sz w:val="32"/>
          <w:szCs w:val="32"/>
          <w:lang w:val="en-US" w:eastAsia="zh-CN"/>
        </w:rPr>
        <w:t>陶家渡</w:t>
      </w:r>
      <w:r>
        <w:rPr>
          <w:rFonts w:hint="eastAsia"/>
          <w:color w:val="auto"/>
          <w:sz w:val="32"/>
          <w:szCs w:val="32"/>
          <w:lang w:val="zh-CN" w:eastAsia="zh-CN"/>
        </w:rPr>
        <w:t>街办在</w:t>
      </w:r>
      <w:r>
        <w:rPr>
          <w:rFonts w:hint="eastAsia"/>
          <w:color w:val="auto"/>
          <w:sz w:val="32"/>
          <w:szCs w:val="32"/>
          <w:lang w:val="en-US" w:eastAsia="zh-CN"/>
        </w:rPr>
        <w:t>2022年初</w:t>
      </w:r>
      <w:r>
        <w:rPr>
          <w:rFonts w:hint="eastAsia"/>
          <w:color w:val="auto"/>
          <w:sz w:val="32"/>
          <w:szCs w:val="32"/>
          <w:lang w:val="zh-CN" w:eastAsia="zh-CN"/>
        </w:rPr>
        <w:t>根据年初预算安排进行项目申报，区财政局按照（攀西财〔2022〕101号）下达预算资金</w:t>
      </w:r>
      <w:r>
        <w:rPr>
          <w:rFonts w:hint="eastAsia"/>
          <w:color w:val="auto"/>
          <w:sz w:val="32"/>
          <w:szCs w:val="32"/>
          <w:lang w:val="en-US" w:eastAsia="zh-CN"/>
        </w:rPr>
        <w:t>3万元</w:t>
      </w:r>
      <w:r>
        <w:rPr>
          <w:rFonts w:hint="eastAsia"/>
          <w:color w:val="auto"/>
          <w:sz w:val="32"/>
          <w:szCs w:val="32"/>
          <w:lang w:val="zh-CN" w:eastAsia="zh-CN"/>
        </w:rPr>
        <w:t>。</w:t>
      </w:r>
    </w:p>
    <w:p>
      <w:pPr>
        <w:adjustRightInd w:val="0"/>
        <w:snapToGrid w:val="0"/>
        <w:spacing w:line="578" w:lineRule="exact"/>
        <w:ind w:firstLine="720"/>
        <w:rPr>
          <w:rFonts w:ascii="仿宋_GB2312" w:hAnsi="宋体"/>
          <w:color w:val="auto"/>
          <w:sz w:val="32"/>
          <w:szCs w:val="32"/>
          <w:lang w:val="zh-CN"/>
        </w:rPr>
      </w:pPr>
      <w:r>
        <w:rPr>
          <w:rFonts w:hint="eastAsia" w:ascii="楷体_GB2312" w:hAnsi="宋体" w:eastAsia="楷体_GB2312"/>
          <w:b/>
          <w:color w:val="auto"/>
          <w:sz w:val="32"/>
          <w:szCs w:val="32"/>
          <w:lang w:val="zh-CN"/>
        </w:rPr>
        <w:t>（二）资金计划、到位及使用情况。</w:t>
      </w:r>
    </w:p>
    <w:p>
      <w:pPr>
        <w:adjustRightInd w:val="0"/>
        <w:snapToGrid w:val="0"/>
        <w:spacing w:line="600" w:lineRule="exact"/>
        <w:ind w:firstLine="72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1．资金计划。</w:t>
      </w:r>
      <w:r>
        <w:rPr>
          <w:rFonts w:hint="eastAsia" w:ascii="仿宋_GB2312" w:eastAsia="仿宋_GB2312"/>
          <w:color w:val="auto"/>
          <w:sz w:val="32"/>
          <w:szCs w:val="32"/>
          <w:lang w:val="zh-CN"/>
        </w:rPr>
        <w:t>2022年计划支付维稳工作经费</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万元。</w:t>
      </w:r>
    </w:p>
    <w:p>
      <w:pPr>
        <w:adjustRightInd w:val="0"/>
        <w:snapToGrid w:val="0"/>
        <w:spacing w:line="600" w:lineRule="exact"/>
        <w:ind w:firstLine="720"/>
        <w:rPr>
          <w:rFonts w:hint="eastAsia" w:ascii="仿宋_GB2312" w:eastAsia="仿宋_GB2312"/>
          <w:b/>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lang w:val="zh-CN"/>
        </w:rPr>
        <w:t>2．资金到位。</w:t>
      </w:r>
      <w:r>
        <w:rPr>
          <w:rFonts w:hint="eastAsia" w:ascii="仿宋_GB2312" w:eastAsia="仿宋_GB2312"/>
          <w:color w:val="auto"/>
          <w:sz w:val="32"/>
          <w:szCs w:val="32"/>
          <w:lang w:val="zh-CN"/>
        </w:rPr>
        <w:t>截至评价时点实际到位资金</w:t>
      </w:r>
      <w:r>
        <w:rPr>
          <w:rFonts w:hint="eastAsia" w:ascii="仿宋_GB2312" w:eastAsia="仿宋_GB2312"/>
          <w:color w:val="auto"/>
          <w:sz w:val="32"/>
          <w:szCs w:val="32"/>
          <w:lang w:val="en-US" w:eastAsia="zh-CN"/>
        </w:rPr>
        <w:t>3万元</w:t>
      </w:r>
      <w:r>
        <w:rPr>
          <w:rFonts w:hint="eastAsia" w:ascii="仿宋_GB2312" w:eastAsia="仿宋_GB2312"/>
          <w:color w:val="auto"/>
          <w:sz w:val="32"/>
          <w:szCs w:val="32"/>
          <w:lang w:val="zh-CN"/>
        </w:rPr>
        <w:t>，全部为区级财政资金。资金到位及时，资金到位率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val="zh-CN"/>
        </w:rPr>
        <w:t>%。实际支付</w:t>
      </w:r>
      <w:r>
        <w:rPr>
          <w:rFonts w:hint="eastAsia" w:ascii="仿宋_GB2312" w:eastAsia="仿宋_GB2312"/>
          <w:color w:val="auto"/>
          <w:sz w:val="32"/>
          <w:szCs w:val="32"/>
          <w:lang w:val="en-US" w:eastAsia="zh-CN"/>
        </w:rPr>
        <w:t>2.43</w:t>
      </w:r>
      <w:r>
        <w:rPr>
          <w:rFonts w:hint="eastAsia" w:ascii="仿宋_GB2312" w:eastAsia="仿宋_GB2312"/>
          <w:color w:val="auto"/>
          <w:sz w:val="32"/>
          <w:szCs w:val="32"/>
          <w:lang w:val="zh-CN"/>
        </w:rPr>
        <w:t>万元，偏差原因：</w:t>
      </w:r>
      <w:r>
        <w:rPr>
          <w:rFonts w:hint="eastAsia" w:ascii="仿宋_GB2312" w:eastAsia="仿宋_GB2312"/>
          <w:color w:val="auto"/>
          <w:sz w:val="32"/>
          <w:szCs w:val="32"/>
          <w:lang w:val="en-US" w:eastAsia="zh-CN"/>
        </w:rPr>
        <w:t>2022年受疫情影响，重点稳控人员平稳，维稳、信访突发情况减少。</w:t>
      </w:r>
    </w:p>
    <w:p>
      <w:pPr>
        <w:widowControl/>
        <w:numPr>
          <w:ilvl w:val="0"/>
          <w:numId w:val="0"/>
        </w:numPr>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lang w:val="zh-CN"/>
        </w:rPr>
        <w:t>资金使用。</w:t>
      </w:r>
      <w:r>
        <w:rPr>
          <w:rFonts w:hint="eastAsia" w:ascii="仿宋_GB2312" w:eastAsia="仿宋_GB2312"/>
          <w:color w:val="auto"/>
          <w:sz w:val="32"/>
          <w:szCs w:val="32"/>
          <w:lang w:val="zh-CN"/>
        </w:rPr>
        <w:t>截至评价时点，实际支出维稳工作经费</w:t>
      </w:r>
      <w:r>
        <w:rPr>
          <w:rFonts w:hint="eastAsia" w:ascii="仿宋_GB2312" w:eastAsia="仿宋_GB2312"/>
          <w:color w:val="auto"/>
          <w:sz w:val="32"/>
          <w:szCs w:val="32"/>
          <w:lang w:val="en-US" w:eastAsia="zh-CN"/>
        </w:rPr>
        <w:t>2.43万元</w:t>
      </w:r>
      <w:r>
        <w:rPr>
          <w:rFonts w:hint="eastAsia" w:ascii="仿宋_GB2312" w:eastAsia="仿宋_GB2312"/>
          <w:color w:val="auto"/>
          <w:sz w:val="32"/>
          <w:szCs w:val="32"/>
          <w:lang w:val="zh-CN"/>
        </w:rPr>
        <w:t>，资金未能全部支付完毕。该项资金全部用于支付</w:t>
      </w:r>
      <w:r>
        <w:rPr>
          <w:rFonts w:hint="eastAsia" w:ascii="仿宋_GB2312" w:hAnsi="仿宋_GB2312" w:eastAsia="仿宋_GB2312" w:cs="仿宋_GB2312"/>
          <w:color w:val="auto"/>
          <w:kern w:val="0"/>
          <w:sz w:val="32"/>
          <w:szCs w:val="32"/>
          <w:shd w:val="clear" w:color="auto" w:fill="FFFFFF"/>
          <w:lang w:val="en-US" w:eastAsia="zh-CN" w:bidi="ar-SA"/>
        </w:rPr>
        <w:t>对街道辖区内的信访、综治维稳等工作的开展提供经费保障</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adjustRightInd w:val="0"/>
        <w:snapToGrid w:val="0"/>
        <w:spacing w:line="600" w:lineRule="exact"/>
        <w:ind w:firstLine="720"/>
        <w:rPr>
          <w:rFonts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街办按照</w:t>
      </w:r>
      <w:r>
        <w:rPr>
          <w:rFonts w:hint="eastAsia" w:ascii="仿宋_GB2312" w:eastAsia="仿宋_GB2312"/>
          <w:color w:val="auto"/>
          <w:sz w:val="32"/>
          <w:szCs w:val="32"/>
          <w:lang w:val="en-US" w:eastAsia="zh-CN"/>
        </w:rPr>
        <w:t>2022年年初预算安排，</w:t>
      </w:r>
      <w:r>
        <w:rPr>
          <w:rFonts w:hint="eastAsia" w:ascii="仿宋_GB2312" w:eastAsia="仿宋_GB2312"/>
          <w:color w:val="auto"/>
          <w:sz w:val="32"/>
          <w:szCs w:val="32"/>
          <w:lang w:val="zh-CN"/>
        </w:rPr>
        <w:t>根据年度工作安排向区财政局申报预算，并严格按照街办财务管理制度审批和支付费用。</w:t>
      </w: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街办财务机构设置合理，财务制度健全完善，项目支出会计核算及账务处理规范。</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widowControl/>
        <w:numPr>
          <w:ilvl w:val="0"/>
          <w:numId w:val="0"/>
        </w:numPr>
        <w:adjustRightInd w:val="0"/>
        <w:snapToGrid w:val="0"/>
        <w:spacing w:line="578" w:lineRule="exact"/>
        <w:ind w:firstLine="640" w:firstLineChars="200"/>
        <w:contextualSpacing/>
        <w:jc w:val="left"/>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陶家渡</w:t>
      </w:r>
      <w:r>
        <w:rPr>
          <w:rFonts w:hint="eastAsia" w:ascii="仿宋_GB2312" w:eastAsia="仿宋_GB2312"/>
          <w:color w:val="auto"/>
          <w:sz w:val="32"/>
          <w:szCs w:val="32"/>
          <w:lang w:val="zh-CN"/>
        </w:rPr>
        <w:t>街办严格按照该项目事前规划实施，</w:t>
      </w:r>
      <w:r>
        <w:rPr>
          <w:rFonts w:hint="eastAsia" w:ascii="仿宋_GB2312" w:hAnsi="仿宋_GB2312" w:eastAsia="仿宋_GB2312" w:cs="仿宋_GB2312"/>
          <w:color w:val="auto"/>
          <w:kern w:val="0"/>
          <w:sz w:val="32"/>
          <w:szCs w:val="32"/>
          <w:shd w:val="clear" w:color="auto" w:fill="FFFFFF"/>
          <w:lang w:val="en-US" w:eastAsia="zh-CN" w:bidi="ar-SA"/>
        </w:rPr>
        <w:t>对为街道辖区内的信访、综治维稳等工作的开展提供经费保障。</w:t>
      </w:r>
    </w:p>
    <w:p>
      <w:pPr>
        <w:numPr>
          <w:ilvl w:val="0"/>
          <w:numId w:val="0"/>
        </w:numPr>
        <w:adjustRightInd w:val="0"/>
        <w:snapToGrid w:val="0"/>
        <w:spacing w:line="578" w:lineRule="exact"/>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（二）项目管理情况。</w:t>
      </w:r>
    </w:p>
    <w:p>
      <w:pPr>
        <w:adjustRightInd w:val="0"/>
        <w:snapToGrid w:val="0"/>
        <w:spacing w:line="600" w:lineRule="exact"/>
        <w:ind w:firstLine="720"/>
        <w:rPr>
          <w:rFonts w:hint="eastAsia" w:ascii="仿宋_GB2312" w:eastAsia="仿宋_GB2312"/>
          <w:color w:val="auto"/>
          <w:sz w:val="32"/>
          <w:szCs w:val="32"/>
          <w:lang w:val="zh-CN"/>
        </w:rPr>
      </w:pPr>
      <w:r>
        <w:rPr>
          <w:rFonts w:hint="eastAsia" w:ascii="仿宋_GB2312" w:eastAsia="仿宋_GB2312"/>
          <w:color w:val="auto"/>
          <w:sz w:val="32"/>
          <w:szCs w:val="32"/>
          <w:lang w:val="zh-CN"/>
        </w:rPr>
        <w:t>在项目实施后，业务经办人员在维稳工作结束后，严格按照财务制度、报销流程，一事一报，完成支付手续。</w:t>
      </w:r>
    </w:p>
    <w:p>
      <w:pPr>
        <w:numPr>
          <w:ilvl w:val="0"/>
          <w:numId w:val="0"/>
        </w:numPr>
        <w:adjustRightInd w:val="0"/>
        <w:snapToGrid w:val="0"/>
        <w:spacing w:line="600" w:lineRule="exact"/>
        <w:ind w:left="720" w:left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（三）项目监管情况。</w:t>
      </w:r>
    </w:p>
    <w:p>
      <w:pPr>
        <w:numPr>
          <w:ilvl w:val="0"/>
          <w:numId w:val="0"/>
        </w:numPr>
        <w:adjustRightInd w:val="0"/>
        <w:snapToGrid w:val="0"/>
        <w:spacing w:line="578"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为规范管理，强化廉政风险防控，确保该笔项目资金不浪费、不超支，接受各项巡查审计，同时根据决算的，杜绝浪费等情形出现。</w:t>
      </w:r>
      <w:r>
        <w:rPr>
          <w:rFonts w:hint="eastAsia" w:ascii="仿宋_GB2312" w:hAnsi="仿宋_GB2312" w:eastAsia="仿宋_GB2312" w:cs="仿宋_GB2312"/>
          <w:color w:val="auto"/>
          <w:sz w:val="32"/>
          <w:szCs w:val="32"/>
        </w:rPr>
        <w:t xml:space="preserve">   </w:t>
      </w:r>
    </w:p>
    <w:p>
      <w:pPr>
        <w:adjustRightInd w:val="0"/>
        <w:snapToGrid w:val="0"/>
        <w:spacing w:line="578" w:lineRule="exact"/>
        <w:ind w:firstLine="720"/>
        <w:rPr>
          <w:rFonts w:ascii="仿宋_GB2312" w:hAnsi="宋体"/>
          <w:color w:val="auto"/>
          <w:sz w:val="32"/>
          <w:szCs w:val="32"/>
          <w:lang w:val="zh-CN"/>
        </w:rPr>
      </w:pPr>
      <w:r>
        <w:rPr>
          <w:rFonts w:hint="eastAsia" w:ascii="黑体" w:hAnsi="宋体" w:eastAsia="黑体"/>
          <w:color w:val="auto"/>
          <w:sz w:val="32"/>
          <w:szCs w:val="32"/>
        </w:rPr>
        <w:t>四、项目绩效情况</w:t>
      </w:r>
      <w:r>
        <w:rPr>
          <w:rFonts w:hint="eastAsia" w:ascii="仿宋_GB2312" w:hAnsi="宋体"/>
          <w:color w:val="auto"/>
          <w:sz w:val="32"/>
          <w:szCs w:val="32"/>
          <w:lang w:val="zh-CN"/>
        </w:rPr>
        <w:tab/>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仿宋_GB2312" w:eastAsia="仿宋_GB2312"/>
          <w:b/>
          <w:color w:val="auto"/>
          <w:sz w:val="32"/>
          <w:szCs w:val="32"/>
          <w:lang w:val="zh-CN"/>
        </w:rPr>
      </w:pPr>
      <w:r>
        <w:rPr>
          <w:rFonts w:hint="eastAsia" w:ascii="仿宋_GB2312" w:eastAsia="仿宋_GB2312"/>
          <w:color w:val="auto"/>
          <w:sz w:val="32"/>
          <w:szCs w:val="32"/>
          <w:lang w:val="zh-CN"/>
        </w:rPr>
        <w:t>2022年支付维稳工作经费</w:t>
      </w:r>
      <w:r>
        <w:rPr>
          <w:rFonts w:hint="eastAsia" w:ascii="仿宋_GB2312" w:eastAsia="仿宋_GB2312"/>
          <w:color w:val="auto"/>
          <w:sz w:val="32"/>
          <w:szCs w:val="32"/>
          <w:lang w:val="en-US" w:eastAsia="zh-CN"/>
        </w:rPr>
        <w:t>2.43万元，严格按照财务制度，根据合同、票据金额，计算报销。</w:t>
      </w:r>
      <w:r>
        <w:rPr>
          <w:rFonts w:hint="eastAsia" w:ascii="仿宋_GB2312" w:eastAsia="仿宋_GB2312"/>
          <w:color w:val="auto"/>
          <w:sz w:val="32"/>
          <w:szCs w:val="32"/>
          <w:lang w:val="zh-CN"/>
        </w:rPr>
        <w:t>成本控制较好，</w:t>
      </w:r>
      <w:r>
        <w:rPr>
          <w:rFonts w:hint="eastAsia" w:ascii="仿宋_GB2312" w:eastAsia="仿宋_GB2312"/>
          <w:color w:val="auto"/>
          <w:sz w:val="32"/>
          <w:szCs w:val="32"/>
        </w:rPr>
        <w:t>项目无资金结余</w:t>
      </w:r>
      <w:r>
        <w:rPr>
          <w:rFonts w:hint="eastAsia" w:ascii="仿宋_GB2312" w:eastAsia="仿宋_GB2312"/>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Style w:val="2"/>
        <w:spacing w:before="93"/>
        <w:ind w:firstLine="640" w:firstLineChars="200"/>
        <w:rPr>
          <w:color w:val="auto"/>
          <w:lang w:val="zh-CN"/>
        </w:rPr>
      </w:pPr>
      <w:r>
        <w:rPr>
          <w:rFonts w:hint="eastAsia"/>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pStyle w:val="2"/>
        <w:spacing w:before="93"/>
        <w:ind w:firstLine="640" w:firstLineChars="200"/>
        <w:rPr>
          <w:rFonts w:hint="eastAsia"/>
          <w:color w:val="auto"/>
          <w:sz w:val="32"/>
          <w:szCs w:val="32"/>
          <w:lang w:val="zh-CN" w:eastAsia="zh-CN"/>
        </w:rPr>
      </w:pPr>
      <w:r>
        <w:rPr>
          <w:rFonts w:hint="eastAsia"/>
          <w:color w:val="auto"/>
          <w:sz w:val="32"/>
          <w:szCs w:val="32"/>
          <w:lang w:val="zh-CN" w:eastAsia="zh-CN"/>
        </w:rPr>
        <w:t>该项目</w:t>
      </w:r>
      <w:r>
        <w:rPr>
          <w:rFonts w:hint="eastAsia"/>
          <w:color w:val="auto"/>
          <w:sz w:val="32"/>
          <w:szCs w:val="32"/>
          <w:lang w:val="zh-CN"/>
        </w:rPr>
        <w:t>符合中央全面推进</w:t>
      </w:r>
      <w:bookmarkStart w:id="68" w:name="_GoBack"/>
      <w:r>
        <w:rPr>
          <w:rFonts w:hint="eastAsia"/>
          <w:color w:val="auto"/>
          <w:sz w:val="32"/>
          <w:szCs w:val="32"/>
          <w:lang w:val="zh-CN"/>
        </w:rPr>
        <w:t>依法治国</w:t>
      </w:r>
      <w:bookmarkEnd w:id="68"/>
      <w:r>
        <w:rPr>
          <w:rFonts w:hint="eastAsia"/>
          <w:color w:val="auto"/>
          <w:sz w:val="32"/>
          <w:szCs w:val="32"/>
          <w:lang w:val="zh-CN"/>
        </w:rPr>
        <w:t>和全区市域社会治理现代的需要，是为民服务，打造法治西区，推进市域治理现代化，提升服务水平的需要，保障</w:t>
      </w:r>
      <w:r>
        <w:rPr>
          <w:rFonts w:hint="eastAsia"/>
          <w:color w:val="auto"/>
          <w:sz w:val="32"/>
          <w:szCs w:val="32"/>
          <w:lang w:val="zh-CN" w:eastAsia="zh-CN"/>
        </w:rPr>
        <w:t>辖区稳定，确保各项</w:t>
      </w:r>
      <w:r>
        <w:rPr>
          <w:rFonts w:hint="eastAsia"/>
          <w:color w:val="auto"/>
          <w:sz w:val="32"/>
          <w:szCs w:val="32"/>
          <w:lang w:val="zh-CN"/>
        </w:rPr>
        <w:t>重大会议顺利</w:t>
      </w:r>
      <w:r>
        <w:rPr>
          <w:rFonts w:hint="eastAsia"/>
          <w:color w:val="auto"/>
          <w:sz w:val="32"/>
          <w:szCs w:val="32"/>
          <w:lang w:val="zh-CN" w:eastAsia="zh-CN"/>
        </w:rPr>
        <w:t>召开</w:t>
      </w:r>
      <w:r>
        <w:rPr>
          <w:rFonts w:hint="eastAsia"/>
          <w:color w:val="auto"/>
          <w:sz w:val="32"/>
          <w:szCs w:val="32"/>
          <w:lang w:val="zh-CN"/>
        </w:rPr>
        <w:t>。</w:t>
      </w:r>
    </w:p>
    <w:p>
      <w:pPr>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adjustRightInd w:val="0"/>
        <w:snapToGrid w:val="0"/>
        <w:spacing w:line="578" w:lineRule="exact"/>
        <w:ind w:firstLine="720"/>
        <w:rPr>
          <w:rFonts w:hint="eastAsia" w:ascii="仿宋_GB2312" w:eastAsia="仿宋_GB2312" w:cs="Times New Roman"/>
          <w:color w:val="auto"/>
          <w:kern w:val="0"/>
          <w:sz w:val="32"/>
          <w:szCs w:val="32"/>
          <w:lang w:val="zh-CN" w:eastAsia="zh-CN" w:bidi="ar-SA"/>
        </w:rPr>
      </w:pPr>
      <w:r>
        <w:rPr>
          <w:rFonts w:hint="eastAsia" w:ascii="仿宋_GB2312" w:eastAsia="仿宋_GB2312" w:cs="Times New Roman"/>
          <w:color w:val="auto"/>
          <w:kern w:val="0"/>
          <w:sz w:val="32"/>
          <w:szCs w:val="32"/>
          <w:lang w:val="zh-CN" w:eastAsia="zh-CN" w:bidi="ar-SA"/>
        </w:rPr>
        <w:t>受特殊因数影响，预算与实际支出有所偏差。</w:t>
      </w:r>
    </w:p>
    <w:p>
      <w:pPr>
        <w:adjustRightInd w:val="0"/>
        <w:snapToGrid w:val="0"/>
        <w:spacing w:line="578"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spacing w:line="353" w:lineRule="auto"/>
        <w:ind w:firstLine="640" w:firstLineChars="200"/>
        <w:rPr>
          <w:rFonts w:hint="eastAsia" w:ascii="仿宋_GB2312" w:hAnsi="Times New Roman" w:eastAsia="仿宋_GB2312" w:cs="Times New Roman"/>
          <w:color w:val="auto"/>
          <w:kern w:val="0"/>
          <w:sz w:val="32"/>
          <w:szCs w:val="32"/>
          <w:lang w:val="zh-CN" w:eastAsia="zh-CN" w:bidi="ar-SA"/>
        </w:rPr>
      </w:pPr>
      <w:r>
        <w:rPr>
          <w:rFonts w:hint="eastAsia" w:ascii="仿宋_GB2312" w:eastAsia="仿宋_GB2312" w:cs="Times New Roman"/>
          <w:color w:val="auto"/>
          <w:kern w:val="0"/>
          <w:sz w:val="32"/>
          <w:szCs w:val="32"/>
          <w:lang w:val="zh-CN" w:eastAsia="zh-CN" w:bidi="ar-SA"/>
        </w:rPr>
        <w:t>街办</w:t>
      </w:r>
      <w:r>
        <w:rPr>
          <w:rFonts w:hint="eastAsia" w:ascii="仿宋_GB2312" w:hAnsi="Times New Roman" w:eastAsia="仿宋_GB2312" w:cs="Times New Roman"/>
          <w:color w:val="auto"/>
          <w:kern w:val="0"/>
          <w:sz w:val="32"/>
          <w:szCs w:val="32"/>
          <w:lang w:val="zh-CN" w:eastAsia="zh-CN" w:bidi="ar-SA"/>
        </w:rPr>
        <w:t>需</w:t>
      </w:r>
      <w:r>
        <w:rPr>
          <w:rFonts w:hint="eastAsia" w:ascii="仿宋_GB2312" w:eastAsia="仿宋_GB2312" w:cs="Times New Roman"/>
          <w:color w:val="auto"/>
          <w:kern w:val="0"/>
          <w:sz w:val="32"/>
          <w:szCs w:val="32"/>
          <w:lang w:val="zh-CN" w:eastAsia="zh-CN" w:bidi="ar-SA"/>
        </w:rPr>
        <w:t>综合考虑影响项目预算的因数，对于特殊情况，应及时对预算项目进行调整，杜绝浪费</w:t>
      </w:r>
      <w:r>
        <w:rPr>
          <w:rFonts w:hint="eastAsia" w:ascii="仿宋_GB2312" w:hAnsi="Times New Roman" w:eastAsia="仿宋_GB2312" w:cs="Times New Roman"/>
          <w:color w:val="auto"/>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720" w:leftChars="0"/>
        <w:textAlignment w:val="auto"/>
        <w:outlineLvl w:val="9"/>
        <w:rPr>
          <w:rStyle w:val="30"/>
          <w:rFonts w:ascii="黑体" w:hAnsi="黑体" w:eastAsia="黑体"/>
          <w:b w:val="0"/>
          <w:color w:val="auto"/>
        </w:rPr>
      </w:pPr>
    </w:p>
    <w:p>
      <w:pPr>
        <w:pStyle w:val="2"/>
        <w:rPr>
          <w:b/>
          <w:bCs/>
        </w:rPr>
      </w:pPr>
    </w:p>
    <w:p>
      <w:pPr>
        <w:pStyle w:val="3"/>
        <w:rPr>
          <w:b/>
          <w:bCs/>
        </w:rPr>
      </w:pPr>
    </w:p>
    <w:p>
      <w:pPr>
        <w:pStyle w:val="3"/>
        <w:rPr>
          <w:b/>
          <w:bCs/>
        </w:rPr>
      </w:pPr>
    </w:p>
    <w:p>
      <w:pPr>
        <w:spacing w:line="580" w:lineRule="exac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4" w:name="_Toc15396618"/>
      <w:r>
        <w:rPr>
          <w:rFonts w:hint="eastAsia" w:ascii="黑体" w:hAnsi="黑体" w:eastAsia="黑体"/>
          <w:sz w:val="44"/>
          <w:szCs w:val="44"/>
        </w:rPr>
        <w:t>第</w:t>
      </w:r>
      <w:r>
        <w:rPr>
          <w:rStyle w:val="30"/>
          <w:rFonts w:hint="eastAsia" w:ascii="黑体" w:hAnsi="黑体" w:eastAsia="黑体"/>
          <w:b w:val="0"/>
        </w:rPr>
        <w:t>五部分 附表</w:t>
      </w:r>
      <w:bookmarkEnd w:id="52"/>
      <w:bookmarkEnd w:id="54"/>
      <w:bookmarkStart w:id="55" w:name="_Toc15396619"/>
    </w:p>
    <w:p>
      <w:pPr>
        <w:pStyle w:val="5"/>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5"/>
    </w:p>
    <w:p>
      <w:pPr>
        <w:pStyle w:val="5"/>
        <w:rPr>
          <w:rFonts w:ascii="仿宋" w:hAnsi="仿宋" w:eastAsia="仿宋"/>
        </w:rPr>
      </w:pPr>
      <w:bookmarkStart w:id="56" w:name="_Toc15396620"/>
      <w:r>
        <w:rPr>
          <w:rFonts w:hint="eastAsia" w:ascii="仿宋" w:hAnsi="仿宋" w:eastAsia="仿宋"/>
          <w:b w:val="0"/>
        </w:rPr>
        <w:t>二、收</w:t>
      </w:r>
      <w:r>
        <w:rPr>
          <w:rStyle w:val="31"/>
          <w:rFonts w:hint="eastAsia" w:ascii="仿宋" w:hAnsi="仿宋" w:eastAsia="仿宋"/>
          <w:b w:val="0"/>
          <w:bCs w:val="0"/>
        </w:rPr>
        <w:t>入决算表</w:t>
      </w:r>
      <w:bookmarkEnd w:id="56"/>
    </w:p>
    <w:p>
      <w:pPr>
        <w:pStyle w:val="5"/>
        <w:rPr>
          <w:rFonts w:ascii="仿宋" w:hAnsi="仿宋" w:eastAsia="仿宋"/>
        </w:rPr>
      </w:pPr>
      <w:bookmarkStart w:id="57"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7"/>
    </w:p>
    <w:p>
      <w:pPr>
        <w:pStyle w:val="5"/>
        <w:rPr>
          <w:rFonts w:ascii="仿宋" w:hAnsi="仿宋" w:eastAsia="仿宋"/>
          <w:b w:val="0"/>
        </w:rPr>
      </w:pPr>
      <w:bookmarkStart w:id="58"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8"/>
    </w:p>
    <w:p>
      <w:pPr>
        <w:pStyle w:val="5"/>
        <w:rPr>
          <w:rStyle w:val="31"/>
          <w:rFonts w:ascii="仿宋" w:hAnsi="仿宋" w:eastAsia="仿宋"/>
          <w:b w:val="0"/>
          <w:bCs w:val="0"/>
        </w:rPr>
      </w:pPr>
      <w:bookmarkStart w:id="59"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9"/>
      <w:bookmarkStart w:id="60" w:name="_Toc15396624"/>
    </w:p>
    <w:p>
      <w:pPr>
        <w:pStyle w:val="5"/>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0"/>
    </w:p>
    <w:p>
      <w:pPr>
        <w:pStyle w:val="5"/>
        <w:rPr>
          <w:rFonts w:ascii="仿宋" w:hAnsi="仿宋" w:eastAsia="仿宋"/>
        </w:rPr>
      </w:pPr>
      <w:bookmarkStart w:id="61"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1"/>
    </w:p>
    <w:p>
      <w:pPr>
        <w:pStyle w:val="5"/>
        <w:rPr>
          <w:rFonts w:ascii="仿宋" w:hAnsi="仿宋" w:eastAsia="仿宋"/>
        </w:rPr>
      </w:pPr>
      <w:bookmarkStart w:id="62"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2"/>
    </w:p>
    <w:p>
      <w:pPr>
        <w:pStyle w:val="5"/>
        <w:rPr>
          <w:rFonts w:ascii="仿宋" w:hAnsi="仿宋" w:eastAsia="仿宋"/>
        </w:rPr>
      </w:pPr>
      <w:bookmarkStart w:id="63"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3"/>
    </w:p>
    <w:p>
      <w:pPr>
        <w:pStyle w:val="5"/>
        <w:rPr>
          <w:rFonts w:ascii="仿宋" w:hAnsi="仿宋" w:eastAsia="仿宋"/>
        </w:rPr>
      </w:pPr>
      <w:bookmarkStart w:id="64" w:name="_Toc15396628"/>
      <w:r>
        <w:rPr>
          <w:rStyle w:val="31"/>
          <w:rFonts w:hint="eastAsia" w:ascii="仿宋" w:hAnsi="仿宋" w:eastAsia="仿宋"/>
          <w:b w:val="0"/>
          <w:bCs w:val="0"/>
        </w:rPr>
        <w:t>十、</w:t>
      </w:r>
      <w:bookmarkEnd w:id="64"/>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5"/>
        <w:rPr>
          <w:rFonts w:ascii="仿宋" w:hAnsi="仿宋" w:eastAsia="仿宋"/>
        </w:rPr>
      </w:pPr>
      <w:bookmarkStart w:id="65" w:name="_Toc15396629"/>
      <w:r>
        <w:rPr>
          <w:rStyle w:val="31"/>
          <w:rFonts w:hint="eastAsia" w:ascii="仿宋" w:hAnsi="仿宋" w:eastAsia="仿宋"/>
          <w:b w:val="0"/>
          <w:bCs w:val="0"/>
        </w:rPr>
        <w:t>十一、</w:t>
      </w:r>
      <w:bookmarkEnd w:id="65"/>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5"/>
        <w:rPr>
          <w:rFonts w:ascii="仿宋" w:hAnsi="仿宋" w:eastAsia="仿宋"/>
        </w:rPr>
      </w:pPr>
      <w:bookmarkStart w:id="66" w:name="_Toc15396630"/>
      <w:r>
        <w:rPr>
          <w:rStyle w:val="31"/>
          <w:rFonts w:hint="eastAsia" w:ascii="仿宋" w:hAnsi="仿宋" w:eastAsia="仿宋"/>
          <w:b w:val="0"/>
          <w:bCs w:val="0"/>
        </w:rPr>
        <w:t>十二、</w:t>
      </w:r>
      <w:bookmarkEnd w:id="66"/>
      <w:r>
        <w:rPr>
          <w:rStyle w:val="31"/>
          <w:rFonts w:hint="eastAsia" w:ascii="仿宋" w:hAnsi="仿宋" w:eastAsia="仿宋"/>
          <w:b w:val="0"/>
          <w:bCs w:val="0"/>
        </w:rPr>
        <w:t>国有资本经营预算财政拨款支出决算表</w:t>
      </w:r>
    </w:p>
    <w:p>
      <w:pPr>
        <w:pStyle w:val="5"/>
        <w:rPr>
          <w:rFonts w:eastAsia="仿宋"/>
        </w:rPr>
      </w:pPr>
      <w:bookmarkStart w:id="67" w:name="_Toc15396631"/>
      <w:r>
        <w:rPr>
          <w:rStyle w:val="31"/>
          <w:rFonts w:hint="eastAsia" w:ascii="仿宋" w:hAnsi="仿宋" w:eastAsia="仿宋"/>
          <w:b w:val="0"/>
          <w:bCs w:val="0"/>
        </w:rPr>
        <w:t>十三、</w:t>
      </w:r>
      <w:bookmarkEnd w:id="67"/>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318A5"/>
    <w:multiLevelType w:val="singleLevel"/>
    <w:tmpl w:val="C82318A5"/>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70A8688"/>
    <w:multiLevelType w:val="singleLevel"/>
    <w:tmpl w:val="E70A8688"/>
    <w:lvl w:ilvl="0" w:tentative="0">
      <w:start w:val="2"/>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5233901"/>
    <w:multiLevelType w:val="singleLevel"/>
    <w:tmpl w:val="25233901"/>
    <w:lvl w:ilvl="0" w:tentative="0">
      <w:start w:val="2"/>
      <w:numFmt w:val="chineseCounting"/>
      <w:suff w:val="nothing"/>
      <w:lvlText w:val="（%1）"/>
      <w:lvlJc w:val="left"/>
      <w:rPr>
        <w:rFonts w:hint="eastAsia"/>
      </w:rPr>
    </w:lvl>
  </w:abstractNum>
  <w:abstractNum w:abstractNumId="9">
    <w:nsid w:val="4C004A31"/>
    <w:multiLevelType w:val="singleLevel"/>
    <w:tmpl w:val="4C004A31"/>
    <w:lvl w:ilvl="0" w:tentative="0">
      <w:start w:val="1"/>
      <w:numFmt w:val="chineseCounting"/>
      <w:suff w:val="nothing"/>
      <w:lvlText w:val="（%1）"/>
      <w:lvlJc w:val="left"/>
      <w:rPr>
        <w:rFonts w:hint="eastAsia"/>
      </w:rPr>
    </w:lvl>
  </w:abstractNum>
  <w:abstractNum w:abstractNumId="10">
    <w:nsid w:val="59777C28"/>
    <w:multiLevelType w:val="singleLevel"/>
    <w:tmpl w:val="59777C28"/>
    <w:lvl w:ilvl="0" w:tentative="0">
      <w:start w:val="2"/>
      <w:numFmt w:val="chineseCounting"/>
      <w:suff w:val="nothing"/>
      <w:lvlText w:val="（%1）"/>
      <w:lvlJc w:val="left"/>
      <w:rPr>
        <w:rFonts w:hint="eastAsia"/>
      </w:rPr>
    </w:lvl>
  </w:abstractNum>
  <w:num w:numId="1">
    <w:abstractNumId w:val="6"/>
  </w:num>
  <w:num w:numId="2">
    <w:abstractNumId w:val="7"/>
  </w:num>
  <w:num w:numId="3">
    <w:abstractNumId w:val="1"/>
  </w:num>
  <w:num w:numId="4">
    <w:abstractNumId w:val="3"/>
  </w:num>
  <w:num w:numId="5">
    <w:abstractNumId w:val="5"/>
  </w:num>
  <w:num w:numId="6">
    <w:abstractNumId w:val="9"/>
  </w:num>
  <w:num w:numId="7">
    <w:abstractNumId w:val="0"/>
  </w:num>
  <w:num w:numId="8">
    <w:abstractNumId w:val="2"/>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zQ1YTI5ZjY3NjlmMzVjMGEyMTE5NDkxMmViN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809701F"/>
    <w:rsid w:val="0A2032A3"/>
    <w:rsid w:val="0F61055A"/>
    <w:rsid w:val="0F98263C"/>
    <w:rsid w:val="101860EC"/>
    <w:rsid w:val="10287727"/>
    <w:rsid w:val="10C055FF"/>
    <w:rsid w:val="118107EC"/>
    <w:rsid w:val="13D50BC4"/>
    <w:rsid w:val="15554508"/>
    <w:rsid w:val="16BB723D"/>
    <w:rsid w:val="18CF1A88"/>
    <w:rsid w:val="18FB2734"/>
    <w:rsid w:val="1BE8440E"/>
    <w:rsid w:val="1D155CEE"/>
    <w:rsid w:val="1EC7098C"/>
    <w:rsid w:val="1FF35744"/>
    <w:rsid w:val="23860B96"/>
    <w:rsid w:val="240371BF"/>
    <w:rsid w:val="29FD04D3"/>
    <w:rsid w:val="2A3742F0"/>
    <w:rsid w:val="2C8A61B5"/>
    <w:rsid w:val="2DF04E50"/>
    <w:rsid w:val="2F040D46"/>
    <w:rsid w:val="2F524D9F"/>
    <w:rsid w:val="30486728"/>
    <w:rsid w:val="319F7F4E"/>
    <w:rsid w:val="3304709D"/>
    <w:rsid w:val="36AA5135"/>
    <w:rsid w:val="376D39B2"/>
    <w:rsid w:val="37E16F03"/>
    <w:rsid w:val="38D469F0"/>
    <w:rsid w:val="3C4F0D0C"/>
    <w:rsid w:val="3D98207C"/>
    <w:rsid w:val="3E78745D"/>
    <w:rsid w:val="40E71079"/>
    <w:rsid w:val="4182093E"/>
    <w:rsid w:val="44E268DA"/>
    <w:rsid w:val="497E0AA3"/>
    <w:rsid w:val="4A627F82"/>
    <w:rsid w:val="4B0E749A"/>
    <w:rsid w:val="4B4F25DA"/>
    <w:rsid w:val="4BE068DB"/>
    <w:rsid w:val="4D577224"/>
    <w:rsid w:val="4EAB630A"/>
    <w:rsid w:val="4ECE2238"/>
    <w:rsid w:val="537E6D0A"/>
    <w:rsid w:val="53BF1F73"/>
    <w:rsid w:val="542F5644"/>
    <w:rsid w:val="5AF92295"/>
    <w:rsid w:val="5CD71FC4"/>
    <w:rsid w:val="5D395CEB"/>
    <w:rsid w:val="6A0012A5"/>
    <w:rsid w:val="6C4A05C8"/>
    <w:rsid w:val="6D8276B5"/>
    <w:rsid w:val="6E7E3605"/>
    <w:rsid w:val="6FF5CC65"/>
    <w:rsid w:val="715C0E4B"/>
    <w:rsid w:val="72734D90"/>
    <w:rsid w:val="73AD73D5"/>
    <w:rsid w:val="73B6EB34"/>
    <w:rsid w:val="73DB50BF"/>
    <w:rsid w:val="744731E5"/>
    <w:rsid w:val="76E3355F"/>
    <w:rsid w:val="778769C8"/>
    <w:rsid w:val="79EE5BA4"/>
    <w:rsid w:val="7A894339"/>
    <w:rsid w:val="7B0E2E30"/>
    <w:rsid w:val="7CA825A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Body Text First Indent"/>
    <w:basedOn w:val="2"/>
    <w:next w:val="8"/>
    <w:qFormat/>
    <w:uiPriority w:val="0"/>
    <w:pPr>
      <w:ind w:firstLine="420" w:firstLineChars="100"/>
    </w:pPr>
    <w:rPr>
      <w:rFonts w:eastAsia="仿宋_GB2312"/>
    </w:rPr>
  </w:style>
  <w:style w:type="paragraph" w:styleId="8">
    <w:name w:val="Body Text First Indent 2"/>
    <w:basedOn w:val="9"/>
    <w:unhideWhenUsed/>
    <w:qFormat/>
    <w:uiPriority w:val="99"/>
    <w:pPr>
      <w:ind w:firstLine="420" w:firstLineChars="200"/>
    </w:p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字符"/>
    <w:link w:val="13"/>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字符"/>
    <w:link w:val="12"/>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6"/>
    <w:link w:val="4"/>
    <w:qFormat/>
    <w:uiPriority w:val="9"/>
    <w:rPr>
      <w:rFonts w:ascii="Times New Roman" w:hAnsi="Times New Roman"/>
      <w:b/>
      <w:bCs/>
      <w:kern w:val="44"/>
      <w:sz w:val="44"/>
      <w:szCs w:val="44"/>
    </w:rPr>
  </w:style>
  <w:style w:type="character" w:customStyle="1" w:styleId="31">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11"/>
    <w:semiHidden/>
    <w:qFormat/>
    <w:uiPriority w:val="99"/>
    <w:rPr>
      <w:rFonts w:ascii="Times New Roman" w:hAnsi="Times New Roman"/>
      <w:kern w:val="2"/>
      <w:sz w:val="18"/>
      <w:szCs w:val="18"/>
    </w:rPr>
  </w:style>
  <w:style w:type="character" w:customStyle="1" w:styleId="34">
    <w:name w:val="标题 3 字符"/>
    <w:basedOn w:val="16"/>
    <w:link w:val="6"/>
    <w:qFormat/>
    <w:uiPriority w:val="9"/>
    <w:rPr>
      <w:rFonts w:ascii="Times New Roman" w:hAnsi="Times New Roman"/>
      <w:b/>
      <w:bCs/>
      <w:kern w:val="2"/>
      <w:sz w:val="32"/>
      <w:szCs w:val="32"/>
    </w:rPr>
  </w:style>
  <w:style w:type="paragraph" w:customStyle="1" w:styleId="3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201256342111621"/>
          <c:y val="0.298980025499363"/>
          <c:w val="0.930345494080696"/>
          <c:h val="0.638631534211645"/>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760.82</c:v>
                </c:pt>
                <c:pt idx="1">
                  <c:v>851.73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814.48</c:v>
                </c:pt>
                <c:pt idx="1">
                  <c:v>889.56</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452616253"/>
        <c:axId val="629588408"/>
      </c:barChart>
      <c:catAx>
        <c:axId val="4526162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588408"/>
        <c:crosses val="autoZero"/>
        <c:auto val="1"/>
        <c:lblAlgn val="ctr"/>
        <c:lblOffset val="100"/>
        <c:noMultiLvlLbl val="0"/>
      </c:catAx>
      <c:valAx>
        <c:axId val="62958840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616253"/>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收入合计</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1"/>
              <c:layout>
                <c:manualLayout>
                  <c:x val="-0.131694088383393"/>
                  <c:y val="0.02252398968615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01807364841792"/>
                  <c:y val="-0.01292244762202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86953370379319"/>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018699532511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61198357091085"/>
                  <c:y val="-0.02698682532936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21067890794878"/>
                  <c:y val="-0.035699107522311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24812756704518"/>
                  <c:y val="-0.00701232469188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782.92</c:v>
                </c:pt>
                <c:pt idx="1">
                  <c:v>13.36</c:v>
                </c:pt>
                <c:pt idx="2">
                  <c:v>18.2</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2"/>
              <c:layout>
                <c:manualLayout>
                  <c:x val="0.0326165740517033"/>
                  <c:y val="-0.0223119422014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23459772892"/>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095675283885"/>
                  <c:y val="-0.002326102914620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685.92</c:v>
                </c:pt>
                <c:pt idx="1">
                  <c:v>203.63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201256342111621"/>
          <c:y val="0.298980025499363"/>
          <c:w val="0.930345494080696"/>
          <c:h val="0.638631534211645"/>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760.82</c:v>
                </c:pt>
                <c:pt idx="1">
                  <c:v>851.73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814.48</c:v>
                </c:pt>
                <c:pt idx="1">
                  <c:v>889.56</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452616253"/>
        <c:axId val="629588408"/>
      </c:barChart>
      <c:catAx>
        <c:axId val="4526162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588408"/>
        <c:crosses val="autoZero"/>
        <c:auto val="1"/>
        <c:lblAlgn val="ctr"/>
        <c:lblOffset val="100"/>
        <c:noMultiLvlLbl val="0"/>
      </c:catAx>
      <c:valAx>
        <c:axId val="62958840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616253"/>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858</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842.83</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391850344"/>
        <c:axId val="425447315"/>
      </c:barChart>
      <c:catAx>
        <c:axId val="3918503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447315"/>
        <c:crosses val="autoZero"/>
        <c:auto val="1"/>
        <c:lblAlgn val="ctr"/>
        <c:lblOffset val="100"/>
        <c:noMultiLvlLbl val="0"/>
      </c:catAx>
      <c:valAx>
        <c:axId val="42544731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85034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一般公共预算财政拨款支出决算结构情况图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1"/>
              <c:layout>
                <c:manualLayout>
                  <c:x val="-0.118311521944469"/>
                  <c:y val="0.0716345568305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59115474859932"/>
                  <c:y val="0.004593734699787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72256967262745"/>
                  <c:y val="0.001216812323115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7018515062219"/>
                  <c:y val="-0.01636466403871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25567075863027"/>
                  <c:y val="0.004924202737394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文化旅游体育与传媒支出</c:v>
                </c:pt>
                <c:pt idx="2">
                  <c:v>社会保障和就业支出</c:v>
                </c:pt>
                <c:pt idx="3">
                  <c:v>卫生健康支出</c:v>
                </c:pt>
                <c:pt idx="4">
                  <c:v>农林水支出</c:v>
                </c:pt>
                <c:pt idx="5">
                  <c:v>住房保障支出</c:v>
                </c:pt>
              </c:strCache>
            </c:strRef>
          </c:cat>
          <c:val>
            <c:numRef>
              <c:f>Sheet1!$B$2:$B$7</c:f>
              <c:numCache>
                <c:formatCode>General</c:formatCode>
                <c:ptCount val="6"/>
                <c:pt idx="0">
                  <c:v>751.05</c:v>
                </c:pt>
                <c:pt idx="1">
                  <c:v>12</c:v>
                </c:pt>
                <c:pt idx="2">
                  <c:v>46.67</c:v>
                </c:pt>
                <c:pt idx="3">
                  <c:v>17.89</c:v>
                </c:pt>
                <c:pt idx="4">
                  <c:v>7.17</c:v>
                </c:pt>
                <c:pt idx="5">
                  <c:v>23.22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230973665136506"/>
                  <c:y val="0.008074798130046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6842232423291"/>
                  <c:y val="0.03591160220994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General</c:formatCode>
                <c:ptCount val="3"/>
                <c:pt idx="0">
                  <c:v>0</c:v>
                </c:pt>
                <c:pt idx="1">
                  <c:v>2.24</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1</TotalTime>
  <ScaleCrop>false</ScaleCrop>
  <LinksUpToDate>false</LinksUpToDate>
  <CharactersWithSpaces>8241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收发员</cp:lastModifiedBy>
  <cp:lastPrinted>2023-07-31T02:35:00Z</cp:lastPrinted>
  <dcterms:modified xsi:type="dcterms:W3CDTF">2024-10-29T04:04:38Z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423AE45F2EA74D15BDF760A36EB3D5FE_12</vt:lpwstr>
  </property>
</Properties>
</file>