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Times New Roman" w:hAnsi="Times New Roman" w:eastAsia="方正小标宋_GBK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w w:val="95"/>
          <w:sz w:val="44"/>
          <w:szCs w:val="44"/>
        </w:rPr>
        <w:t>攀枝花市西区202</w:t>
      </w:r>
      <w:r>
        <w:rPr>
          <w:rFonts w:hint="eastAsia" w:ascii="Times New Roman" w:hAnsi="Times New Roman" w:eastAsia="方正小标宋_GBK" w:cs="Times New Roman"/>
          <w:w w:val="95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_GBK" w:cs="Times New Roman"/>
          <w:w w:val="95"/>
          <w:sz w:val="44"/>
          <w:szCs w:val="44"/>
        </w:rPr>
        <w:t>年“三公”经费执行情况说明</w:t>
      </w:r>
    </w:p>
    <w:p>
      <w:pPr>
        <w:spacing w:line="0" w:lineRule="atLeast"/>
        <w:jc w:val="center"/>
        <w:rPr>
          <w:rFonts w:ascii="Times New Roman" w:hAnsi="Times New Roman" w:eastAsia="方正小标宋_GBK" w:cs="Times New Roman"/>
          <w:w w:val="95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根据《中华人民共和国预算法》和《国务院关于深化预算管理制度改革的决定》（国发〔2014〕45号）的有关规定，为进一步规范“三公”经费的管理，严控“三公”经费开支，根据中央八项规定要求，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严格实行总额控制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年我区“三公”经费支出总额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408.5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比下降1%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其中：因公出国（境）支出0万元；公务用车购置及运行维护支出</w:t>
      </w:r>
      <w:r>
        <w:rPr>
          <w:rFonts w:hint="eastAsia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374.7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较上年减少9.5万元，下降2.5%</w:t>
      </w:r>
      <w:r>
        <w:rPr>
          <w:rFonts w:ascii="Times New Roman" w:hAnsi="Times New Roman" w:eastAsia="仿宋_GB2312" w:cs="Times New Roman"/>
          <w:sz w:val="32"/>
          <w:szCs w:val="32"/>
        </w:rPr>
        <w:t>；公务接待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支出</w:t>
      </w:r>
      <w:r>
        <w:rPr>
          <w:rFonts w:hint="eastAsia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33.8万</w:t>
      </w:r>
      <w:r>
        <w:rPr>
          <w:rFonts w:ascii="Times New Roman" w:hAnsi="Times New Roman" w:eastAsia="仿宋_GB2312" w:cs="Times New Roman"/>
          <w:sz w:val="32"/>
          <w:szCs w:val="32"/>
        </w:rPr>
        <w:t>元，</w:t>
      </w:r>
      <w:r>
        <w:rPr>
          <w:rFonts w:hint="eastAsia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较上年增长5.3万元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18.6</w:t>
      </w:r>
      <w:r>
        <w:rPr>
          <w:rFonts w:ascii="Times New Roman" w:hAnsi="Times New Roman" w:eastAsia="仿宋_GB2312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小标宋_GBK" w:cs="Times New Roman"/>
          <w:sz w:val="32"/>
          <w:szCs w:val="32"/>
        </w:rPr>
        <w:t>年“三公”经费增长情况表</w:t>
      </w:r>
    </w:p>
    <w:p>
      <w:pPr>
        <w:widowControl/>
        <w:jc w:val="right"/>
        <w:rPr>
          <w:rFonts w:hint="default" w:ascii="Times New Roman" w:hAnsi="Times New Roman" w:eastAsia="仿宋_GB2312" w:cs="Times New Roman"/>
          <w:color w:val="000000"/>
          <w:kern w:val="0"/>
          <w:sz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lang w:eastAsia="zh-CN"/>
        </w:rPr>
        <w:t>单位：万元、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lang w:val="en-US" w:eastAsia="zh-CN"/>
        </w:rPr>
        <w:t>%</w:t>
      </w:r>
    </w:p>
    <w:tbl>
      <w:tblPr>
        <w:tblStyle w:val="4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0"/>
        <w:gridCol w:w="1662"/>
        <w:gridCol w:w="184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项  目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增长率（%）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“三公”经费支出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412.66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408.5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1．因公出国（境）费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2．公务用车购置及运行维护费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384.17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374.7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-2.5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3．公务接待费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28.49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33.8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18.6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（1）国内接待费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28.49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33.8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18.6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     其中：外事接待费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right="44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right="44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（2）国（境）外接待费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right="44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right="44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3" w:lineRule="auto"/>
        <w:ind w:firstLine="440" w:firstLineChars="200"/>
        <w:textAlignment w:val="auto"/>
        <w:rPr>
          <w:rFonts w:ascii="仿宋_GB2312" w:eastAsia="仿宋_GB2312"/>
          <w:sz w:val="22"/>
          <w:szCs w:val="2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756008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ZGM4YjlhYTBiYjFhZjI3ZTlmMDY0NjgxMjI0MDQifQ=="/>
  </w:docVars>
  <w:rsids>
    <w:rsidRoot w:val="006312C6"/>
    <w:rsid w:val="00373267"/>
    <w:rsid w:val="006312C6"/>
    <w:rsid w:val="006801AC"/>
    <w:rsid w:val="008D6096"/>
    <w:rsid w:val="00B04FC4"/>
    <w:rsid w:val="00F1124D"/>
    <w:rsid w:val="1F254665"/>
    <w:rsid w:val="25BF1B44"/>
    <w:rsid w:val="28E00F54"/>
    <w:rsid w:val="5B1A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397</Words>
  <Characters>614</Characters>
  <Lines>4</Lines>
  <Paragraphs>1</Paragraphs>
  <TotalTime>6</TotalTime>
  <ScaleCrop>false</ScaleCrop>
  <LinksUpToDate>false</LinksUpToDate>
  <CharactersWithSpaces>670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2021-12-05T08:28:00Z</dcterms:created>
  <dc:creator>林珍宇</dc:creator>
  <cp:lastModifiedBy>刘富源</cp:lastModifiedBy>
  <dcterms:modified xsi:type="dcterms:W3CDTF">2024-10-09T07:29:27Z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91B4A5B08AFC400D8D49C48A047D3202_13</vt:lpwstr>
  </property>
</Properties>
</file>