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_GBK" w:cs="Times New Roman"/>
          <w:color w:val="000000"/>
          <w:sz w:val="72"/>
          <w:szCs w:val="72"/>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_GBK" w:cs="Times New Roman"/>
          <w:color w:val="000000"/>
          <w:sz w:val="72"/>
          <w:szCs w:val="72"/>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_GBK" w:cs="Times New Roman"/>
          <w:color w:val="000000"/>
          <w:sz w:val="72"/>
          <w:szCs w:val="72"/>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_GBK" w:cs="Times New Roman"/>
          <w:color w:val="000000"/>
          <w:sz w:val="72"/>
          <w:szCs w:val="72"/>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_GBK" w:cs="Times New Roman"/>
          <w:color w:val="000000"/>
          <w:sz w:val="72"/>
          <w:szCs w:val="72"/>
        </w:rPr>
      </w:pPr>
      <w:r>
        <w:rPr>
          <w:rFonts w:hint="default" w:ascii="Times New Roman" w:hAnsi="Times New Roman" w:eastAsia="方正小标宋_GBK" w:cs="Times New Roman"/>
          <w:color w:val="000000"/>
          <w:sz w:val="72"/>
          <w:szCs w:val="72"/>
        </w:rPr>
        <w:t>攀枝花市西区农业农村和交通运输局2023年</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rPr>
      </w:pPr>
      <w:r>
        <w:rPr>
          <w:rFonts w:hint="eastAsia" w:ascii="Times New Roman" w:hAnsi="Times New Roman" w:eastAsia="方正小标宋_GBK" w:cs="Times New Roman"/>
          <w:color w:val="000000"/>
          <w:sz w:val="72"/>
          <w:szCs w:val="72"/>
          <w:lang w:eastAsia="zh-CN"/>
        </w:rPr>
        <w:t>单位</w:t>
      </w:r>
      <w:r>
        <w:rPr>
          <w:rFonts w:hint="default" w:ascii="Times New Roman" w:hAnsi="Times New Roman" w:eastAsia="方正小标宋_GBK" w:cs="Times New Roman"/>
          <w:color w:val="000000"/>
          <w:sz w:val="72"/>
          <w:szCs w:val="72"/>
        </w:rPr>
        <w:t>预算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rPr>
      </w:pPr>
      <w:r>
        <w:rPr>
          <w:rFonts w:hint="default" w:ascii="Times New Roman" w:hAnsi="Times New Roman" w:cs="Times New Roman"/>
        </w:rPr>
        <w:t xml:space="preserve">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sz w:val="24"/>
          <w:szCs w:val="24"/>
        </w:rPr>
      </w:pPr>
    </w:p>
    <w:sdt>
      <w:sdtPr>
        <w:rPr>
          <w:rFonts w:hint="default" w:ascii="Times New Roman" w:hAnsi="Times New Roman" w:eastAsia="宋体" w:cs="Times New Roman"/>
          <w:kern w:val="2"/>
          <w:sz w:val="24"/>
          <w:szCs w:val="24"/>
          <w:lang w:val="en-US" w:eastAsia="zh-CN" w:bidi="ar-SA"/>
        </w:rPr>
        <w:id w:val="147483275"/>
        <w15:color w:val="DBDBDB"/>
        <w:docPartObj>
          <w:docPartGallery w:val="Table of Contents"/>
          <w:docPartUnique/>
        </w:docPartObj>
      </w:sdtPr>
      <w:sdtEndPr>
        <w:rPr>
          <w:rFonts w:hint="default" w:ascii="Times New Roman" w:hAnsi="Times New Roman" w:cs="Times New Roman" w:eastAsiaTheme="minorEastAsia"/>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sz w:val="24"/>
              <w:szCs w:val="24"/>
            </w:rPr>
          </w:pPr>
          <w:r>
            <w:rPr>
              <w:rFonts w:hint="default" w:ascii="Times New Roman" w:hAnsi="Times New Roman" w:eastAsia="宋体" w:cs="Times New Roman"/>
              <w:sz w:val="24"/>
              <w:szCs w:val="24"/>
            </w:rPr>
            <w:t>目录</w:t>
          </w:r>
        </w:p>
        <w:p>
          <w:pPr>
            <w:pStyle w:val="9"/>
            <w:tabs>
              <w:tab w:val="right" w:leader="dot" w:pos="8306"/>
            </w:tabs>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TOC \o "1-3" \h \u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_Toc8047 </w:instrText>
          </w:r>
          <w:r>
            <w:rPr>
              <w:rFonts w:hint="default" w:ascii="Times New Roman" w:hAnsi="Times New Roman" w:cs="Times New Roman"/>
              <w:sz w:val="24"/>
              <w:szCs w:val="24"/>
            </w:rPr>
            <w:fldChar w:fldCharType="separate"/>
          </w:r>
          <w:r>
            <w:rPr>
              <w:rFonts w:hint="default" w:ascii="Times New Roman" w:hAnsi="Times New Roman" w:eastAsia="方正小标宋_GBK" w:cs="Times New Roman"/>
              <w:sz w:val="24"/>
              <w:szCs w:val="24"/>
            </w:rPr>
            <w:t>第一部分  攀枝花市西区农业农村和交通运输局概况</w:t>
          </w:r>
          <w:r>
            <w:rPr>
              <w:sz w:val="24"/>
              <w:szCs w:val="24"/>
            </w:rPr>
            <w:tab/>
          </w:r>
          <w:r>
            <w:rPr>
              <w:sz w:val="24"/>
              <w:szCs w:val="24"/>
            </w:rPr>
            <w:fldChar w:fldCharType="begin"/>
          </w:r>
          <w:r>
            <w:rPr>
              <w:sz w:val="24"/>
              <w:szCs w:val="24"/>
            </w:rPr>
            <w:instrText xml:space="preserve"> PAGEREF _Toc8047 \h </w:instrText>
          </w:r>
          <w:r>
            <w:rPr>
              <w:sz w:val="24"/>
              <w:szCs w:val="24"/>
            </w:rPr>
            <w:fldChar w:fldCharType="separate"/>
          </w:r>
          <w:r>
            <w:rPr>
              <w:sz w:val="24"/>
              <w:szCs w:val="24"/>
            </w:rPr>
            <w:t>4</w:t>
          </w:r>
          <w:r>
            <w:rPr>
              <w:sz w:val="24"/>
              <w:szCs w:val="24"/>
            </w:rPr>
            <w:fldChar w:fldCharType="end"/>
          </w:r>
          <w:r>
            <w:rPr>
              <w:rFonts w:hint="default" w:ascii="Times New Roman" w:hAnsi="Times New Roman" w:cs="Times New Roman"/>
              <w:sz w:val="24"/>
              <w:szCs w:val="24"/>
            </w:rPr>
            <w:fldChar w:fldCharType="end"/>
          </w:r>
        </w:p>
        <w:p>
          <w:pPr>
            <w:pStyle w:val="10"/>
            <w:tabs>
              <w:tab w:val="right" w:leader="dot" w:pos="8306"/>
            </w:tabs>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_Toc28923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rPr>
            <w:t>一、</w:t>
          </w:r>
          <w:r>
            <w:rPr>
              <w:rFonts w:hint="eastAsia" w:ascii="Times New Roman" w:hAnsi="Times New Roman" w:eastAsia="黑体" w:cs="Times New Roman"/>
              <w:sz w:val="24"/>
              <w:szCs w:val="24"/>
              <w:lang w:eastAsia="zh-CN"/>
            </w:rPr>
            <w:t>职能简介</w:t>
          </w:r>
          <w:r>
            <w:rPr>
              <w:sz w:val="24"/>
              <w:szCs w:val="24"/>
            </w:rPr>
            <w:tab/>
          </w:r>
          <w:r>
            <w:rPr>
              <w:sz w:val="24"/>
              <w:szCs w:val="24"/>
            </w:rPr>
            <w:fldChar w:fldCharType="begin"/>
          </w:r>
          <w:r>
            <w:rPr>
              <w:sz w:val="24"/>
              <w:szCs w:val="24"/>
            </w:rPr>
            <w:instrText xml:space="preserve"> PAGEREF _Toc28923 \h </w:instrText>
          </w:r>
          <w:r>
            <w:rPr>
              <w:sz w:val="24"/>
              <w:szCs w:val="24"/>
            </w:rPr>
            <w:fldChar w:fldCharType="separate"/>
          </w:r>
          <w:r>
            <w:rPr>
              <w:sz w:val="24"/>
              <w:szCs w:val="24"/>
            </w:rPr>
            <w:t>5</w:t>
          </w:r>
          <w:r>
            <w:rPr>
              <w:sz w:val="24"/>
              <w:szCs w:val="24"/>
            </w:rPr>
            <w:fldChar w:fldCharType="end"/>
          </w:r>
          <w:r>
            <w:rPr>
              <w:rFonts w:hint="default" w:ascii="Times New Roman" w:hAnsi="Times New Roman" w:cs="Times New Roman"/>
              <w:sz w:val="24"/>
              <w:szCs w:val="24"/>
            </w:rPr>
            <w:fldChar w:fldCharType="end"/>
          </w:r>
        </w:p>
        <w:p>
          <w:pPr>
            <w:pStyle w:val="10"/>
            <w:tabs>
              <w:tab w:val="right" w:leader="dot" w:pos="8306"/>
            </w:tabs>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_Toc10130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rPr>
            <w:t>二、2023年重点工作</w:t>
          </w:r>
          <w:r>
            <w:rPr>
              <w:sz w:val="24"/>
              <w:szCs w:val="24"/>
            </w:rPr>
            <w:tab/>
          </w:r>
          <w:r>
            <w:rPr>
              <w:sz w:val="24"/>
              <w:szCs w:val="24"/>
            </w:rPr>
            <w:fldChar w:fldCharType="begin"/>
          </w:r>
          <w:r>
            <w:rPr>
              <w:sz w:val="24"/>
              <w:szCs w:val="24"/>
            </w:rPr>
            <w:instrText xml:space="preserve"> PAGEREF _Toc10130 \h </w:instrText>
          </w:r>
          <w:r>
            <w:rPr>
              <w:sz w:val="24"/>
              <w:szCs w:val="24"/>
            </w:rPr>
            <w:fldChar w:fldCharType="separate"/>
          </w:r>
          <w:r>
            <w:rPr>
              <w:sz w:val="24"/>
              <w:szCs w:val="24"/>
            </w:rPr>
            <w:t>8</w:t>
          </w:r>
          <w:r>
            <w:rPr>
              <w:sz w:val="24"/>
              <w:szCs w:val="24"/>
            </w:rPr>
            <w:fldChar w:fldCharType="end"/>
          </w:r>
          <w:r>
            <w:rPr>
              <w:rFonts w:hint="default" w:ascii="Times New Roman" w:hAnsi="Times New Roman" w:cs="Times New Roman"/>
              <w:sz w:val="24"/>
              <w:szCs w:val="24"/>
            </w:rPr>
            <w:fldChar w:fldCharType="end"/>
          </w:r>
        </w:p>
        <w:p>
          <w:pPr>
            <w:pStyle w:val="9"/>
            <w:tabs>
              <w:tab w:val="right" w:leader="dot" w:pos="8306"/>
            </w:tabs>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_Toc1798 </w:instrText>
          </w:r>
          <w:r>
            <w:rPr>
              <w:rFonts w:hint="default" w:ascii="Times New Roman" w:hAnsi="Times New Roman" w:cs="Times New Roman"/>
              <w:sz w:val="24"/>
              <w:szCs w:val="24"/>
            </w:rPr>
            <w:fldChar w:fldCharType="separate"/>
          </w:r>
          <w:r>
            <w:rPr>
              <w:rFonts w:hint="default" w:ascii="Times New Roman" w:hAnsi="Times New Roman" w:eastAsia="方正小标宋_GBK" w:cs="Times New Roman"/>
              <w:sz w:val="24"/>
              <w:szCs w:val="24"/>
            </w:rPr>
            <w:t>第二部分  攀枝花市西区农业农村和交</w:t>
          </w:r>
          <w:r>
            <w:rPr>
              <w:rFonts w:hint="default" w:ascii="Times New Roman" w:hAnsi="Times New Roman" w:eastAsia="方正小标宋_GBK" w:cs="Times New Roman"/>
              <w:sz w:val="24"/>
              <w:szCs w:val="24"/>
              <w:lang w:eastAsia="zh-CN"/>
            </w:rPr>
            <w:t>通</w:t>
          </w:r>
          <w:r>
            <w:rPr>
              <w:rFonts w:hint="default" w:ascii="Times New Roman" w:hAnsi="Times New Roman" w:eastAsia="方正小标宋_GBK" w:cs="Times New Roman"/>
              <w:sz w:val="24"/>
              <w:szCs w:val="24"/>
            </w:rPr>
            <w:t>运输局2023年部门预算情况说明</w:t>
          </w:r>
          <w:r>
            <w:rPr>
              <w:sz w:val="24"/>
              <w:szCs w:val="24"/>
            </w:rPr>
            <w:tab/>
          </w:r>
          <w:r>
            <w:rPr>
              <w:sz w:val="24"/>
              <w:szCs w:val="24"/>
            </w:rPr>
            <w:fldChar w:fldCharType="begin"/>
          </w:r>
          <w:r>
            <w:rPr>
              <w:sz w:val="24"/>
              <w:szCs w:val="24"/>
            </w:rPr>
            <w:instrText xml:space="preserve"> PAGEREF _Toc1798 \h </w:instrText>
          </w:r>
          <w:r>
            <w:rPr>
              <w:sz w:val="24"/>
              <w:szCs w:val="24"/>
            </w:rPr>
            <w:fldChar w:fldCharType="separate"/>
          </w:r>
          <w:r>
            <w:rPr>
              <w:sz w:val="24"/>
              <w:szCs w:val="24"/>
            </w:rPr>
            <w:t>12</w:t>
          </w:r>
          <w:r>
            <w:rPr>
              <w:sz w:val="24"/>
              <w:szCs w:val="24"/>
            </w:rPr>
            <w:fldChar w:fldCharType="end"/>
          </w:r>
          <w:r>
            <w:rPr>
              <w:rFonts w:hint="default" w:ascii="Times New Roman" w:hAnsi="Times New Roman" w:cs="Times New Roman"/>
              <w:sz w:val="24"/>
              <w:szCs w:val="24"/>
            </w:rPr>
            <w:fldChar w:fldCharType="end"/>
          </w:r>
        </w:p>
        <w:p>
          <w:pPr>
            <w:pStyle w:val="10"/>
            <w:tabs>
              <w:tab w:val="right" w:leader="dot" w:pos="8306"/>
            </w:tabs>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_Toc4139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lang w:eastAsia="zh-CN"/>
            </w:rPr>
            <w:t>一、</w:t>
          </w:r>
          <w:r>
            <w:rPr>
              <w:rFonts w:hint="default" w:ascii="Times New Roman" w:hAnsi="Times New Roman" w:eastAsia="黑体" w:cs="Times New Roman"/>
              <w:sz w:val="24"/>
              <w:szCs w:val="24"/>
            </w:rPr>
            <w:t>收支预算总体情况</w:t>
          </w:r>
          <w:r>
            <w:rPr>
              <w:sz w:val="24"/>
              <w:szCs w:val="24"/>
            </w:rPr>
            <w:tab/>
          </w:r>
          <w:r>
            <w:rPr>
              <w:sz w:val="24"/>
              <w:szCs w:val="24"/>
            </w:rPr>
            <w:fldChar w:fldCharType="begin"/>
          </w:r>
          <w:r>
            <w:rPr>
              <w:sz w:val="24"/>
              <w:szCs w:val="24"/>
            </w:rPr>
            <w:instrText xml:space="preserve"> PAGEREF _Toc4139 \h </w:instrText>
          </w:r>
          <w:r>
            <w:rPr>
              <w:sz w:val="24"/>
              <w:szCs w:val="24"/>
            </w:rPr>
            <w:fldChar w:fldCharType="separate"/>
          </w:r>
          <w:r>
            <w:rPr>
              <w:sz w:val="24"/>
              <w:szCs w:val="24"/>
            </w:rPr>
            <w:t>13</w:t>
          </w:r>
          <w:r>
            <w:rPr>
              <w:sz w:val="24"/>
              <w:szCs w:val="24"/>
            </w:rPr>
            <w:fldChar w:fldCharType="end"/>
          </w:r>
          <w:r>
            <w:rPr>
              <w:rFonts w:hint="default" w:ascii="Times New Roman" w:hAnsi="Times New Roman" w:cs="Times New Roman"/>
              <w:sz w:val="24"/>
              <w:szCs w:val="24"/>
            </w:rPr>
            <w:fldChar w:fldCharType="end"/>
          </w:r>
        </w:p>
        <w:p>
          <w:pPr>
            <w:pStyle w:val="6"/>
            <w:tabs>
              <w:tab w:val="right" w:leader="dot" w:pos="8306"/>
            </w:tabs>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_Toc10923 </w:instrText>
          </w:r>
          <w:r>
            <w:rPr>
              <w:rFonts w:hint="default" w:ascii="Times New Roman" w:hAnsi="Times New Roman" w:cs="Times New Roman"/>
              <w:sz w:val="24"/>
              <w:szCs w:val="24"/>
            </w:rPr>
            <w:fldChar w:fldCharType="separate"/>
          </w:r>
          <w:r>
            <w:rPr>
              <w:rFonts w:hint="default" w:ascii="Times New Roman" w:hAnsi="Times New Roman" w:eastAsia="仿宋_GB2312" w:cs="Times New Roman"/>
              <w:sz w:val="24"/>
              <w:szCs w:val="24"/>
            </w:rPr>
            <w:t>（一）收入预算情况。</w:t>
          </w:r>
          <w:r>
            <w:rPr>
              <w:sz w:val="24"/>
              <w:szCs w:val="24"/>
            </w:rPr>
            <w:tab/>
          </w:r>
          <w:r>
            <w:rPr>
              <w:sz w:val="24"/>
              <w:szCs w:val="24"/>
            </w:rPr>
            <w:fldChar w:fldCharType="begin"/>
          </w:r>
          <w:r>
            <w:rPr>
              <w:sz w:val="24"/>
              <w:szCs w:val="24"/>
            </w:rPr>
            <w:instrText xml:space="preserve"> PAGEREF _Toc10923 \h </w:instrText>
          </w:r>
          <w:r>
            <w:rPr>
              <w:sz w:val="24"/>
              <w:szCs w:val="24"/>
            </w:rPr>
            <w:fldChar w:fldCharType="separate"/>
          </w:r>
          <w:r>
            <w:rPr>
              <w:sz w:val="24"/>
              <w:szCs w:val="24"/>
            </w:rPr>
            <w:t>13</w:t>
          </w:r>
          <w:r>
            <w:rPr>
              <w:sz w:val="24"/>
              <w:szCs w:val="24"/>
            </w:rPr>
            <w:fldChar w:fldCharType="end"/>
          </w:r>
          <w:r>
            <w:rPr>
              <w:rFonts w:hint="default" w:ascii="Times New Roman" w:hAnsi="Times New Roman" w:cs="Times New Roman"/>
              <w:sz w:val="24"/>
              <w:szCs w:val="24"/>
            </w:rPr>
            <w:fldChar w:fldCharType="end"/>
          </w:r>
        </w:p>
        <w:p>
          <w:pPr>
            <w:pStyle w:val="6"/>
            <w:tabs>
              <w:tab w:val="right" w:leader="dot" w:pos="8306"/>
            </w:tabs>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_Toc29710 </w:instrText>
          </w:r>
          <w:r>
            <w:rPr>
              <w:rFonts w:hint="default" w:ascii="Times New Roman" w:hAnsi="Times New Roman" w:cs="Times New Roman"/>
              <w:sz w:val="24"/>
              <w:szCs w:val="24"/>
            </w:rPr>
            <w:fldChar w:fldCharType="separate"/>
          </w:r>
          <w:r>
            <w:rPr>
              <w:rFonts w:hint="default" w:ascii="Times New Roman" w:hAnsi="Times New Roman" w:eastAsia="仿宋_GB2312" w:cs="Times New Roman"/>
              <w:sz w:val="24"/>
              <w:szCs w:val="24"/>
            </w:rPr>
            <w:t>（二）支出预算情况。</w:t>
          </w:r>
          <w:r>
            <w:rPr>
              <w:sz w:val="24"/>
              <w:szCs w:val="24"/>
            </w:rPr>
            <w:tab/>
          </w:r>
          <w:r>
            <w:rPr>
              <w:sz w:val="24"/>
              <w:szCs w:val="24"/>
            </w:rPr>
            <w:fldChar w:fldCharType="begin"/>
          </w:r>
          <w:r>
            <w:rPr>
              <w:sz w:val="24"/>
              <w:szCs w:val="24"/>
            </w:rPr>
            <w:instrText xml:space="preserve"> PAGEREF _Toc29710 \h </w:instrText>
          </w:r>
          <w:r>
            <w:rPr>
              <w:sz w:val="24"/>
              <w:szCs w:val="24"/>
            </w:rPr>
            <w:fldChar w:fldCharType="separate"/>
          </w:r>
          <w:r>
            <w:rPr>
              <w:sz w:val="24"/>
              <w:szCs w:val="24"/>
            </w:rPr>
            <w:t>13</w:t>
          </w:r>
          <w:r>
            <w:rPr>
              <w:sz w:val="24"/>
              <w:szCs w:val="24"/>
            </w:rPr>
            <w:fldChar w:fldCharType="end"/>
          </w:r>
          <w:r>
            <w:rPr>
              <w:rFonts w:hint="default" w:ascii="Times New Roman" w:hAnsi="Times New Roman" w:cs="Times New Roman"/>
              <w:sz w:val="24"/>
              <w:szCs w:val="24"/>
            </w:rPr>
            <w:fldChar w:fldCharType="end"/>
          </w:r>
        </w:p>
        <w:p>
          <w:pPr>
            <w:pStyle w:val="10"/>
            <w:tabs>
              <w:tab w:val="right" w:leader="dot" w:pos="8306"/>
            </w:tabs>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_Toc23851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rPr>
            <w:t>二、财政拨款收支预算情况说明</w:t>
          </w:r>
          <w:r>
            <w:rPr>
              <w:sz w:val="24"/>
              <w:szCs w:val="24"/>
            </w:rPr>
            <w:tab/>
          </w:r>
          <w:r>
            <w:rPr>
              <w:sz w:val="24"/>
              <w:szCs w:val="24"/>
            </w:rPr>
            <w:fldChar w:fldCharType="begin"/>
          </w:r>
          <w:r>
            <w:rPr>
              <w:sz w:val="24"/>
              <w:szCs w:val="24"/>
            </w:rPr>
            <w:instrText xml:space="preserve"> PAGEREF _Toc23851 \h </w:instrText>
          </w:r>
          <w:r>
            <w:rPr>
              <w:sz w:val="24"/>
              <w:szCs w:val="24"/>
            </w:rPr>
            <w:fldChar w:fldCharType="separate"/>
          </w:r>
          <w:r>
            <w:rPr>
              <w:sz w:val="24"/>
              <w:szCs w:val="24"/>
            </w:rPr>
            <w:t>14</w:t>
          </w:r>
          <w:r>
            <w:rPr>
              <w:sz w:val="24"/>
              <w:szCs w:val="24"/>
            </w:rPr>
            <w:fldChar w:fldCharType="end"/>
          </w:r>
          <w:r>
            <w:rPr>
              <w:rFonts w:hint="default" w:ascii="Times New Roman" w:hAnsi="Times New Roman" w:cs="Times New Roman"/>
              <w:sz w:val="24"/>
              <w:szCs w:val="24"/>
            </w:rPr>
            <w:fldChar w:fldCharType="end"/>
          </w:r>
        </w:p>
        <w:p>
          <w:pPr>
            <w:pStyle w:val="10"/>
            <w:tabs>
              <w:tab w:val="right" w:leader="dot" w:pos="8306"/>
            </w:tabs>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_Toc25138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rPr>
            <w:t>三、一般公共预算当年拨款情况说明</w:t>
          </w:r>
          <w:r>
            <w:rPr>
              <w:sz w:val="24"/>
              <w:szCs w:val="24"/>
            </w:rPr>
            <w:tab/>
          </w:r>
          <w:r>
            <w:rPr>
              <w:sz w:val="24"/>
              <w:szCs w:val="24"/>
            </w:rPr>
            <w:fldChar w:fldCharType="begin"/>
          </w:r>
          <w:r>
            <w:rPr>
              <w:sz w:val="24"/>
              <w:szCs w:val="24"/>
            </w:rPr>
            <w:instrText xml:space="preserve"> PAGEREF _Toc25138 \h </w:instrText>
          </w:r>
          <w:r>
            <w:rPr>
              <w:sz w:val="24"/>
              <w:szCs w:val="24"/>
            </w:rPr>
            <w:fldChar w:fldCharType="separate"/>
          </w:r>
          <w:r>
            <w:rPr>
              <w:sz w:val="24"/>
              <w:szCs w:val="24"/>
            </w:rPr>
            <w:t>14</w:t>
          </w:r>
          <w:r>
            <w:rPr>
              <w:sz w:val="24"/>
              <w:szCs w:val="24"/>
            </w:rPr>
            <w:fldChar w:fldCharType="end"/>
          </w:r>
          <w:r>
            <w:rPr>
              <w:rFonts w:hint="default" w:ascii="Times New Roman" w:hAnsi="Times New Roman" w:cs="Times New Roman"/>
              <w:sz w:val="24"/>
              <w:szCs w:val="24"/>
            </w:rPr>
            <w:fldChar w:fldCharType="end"/>
          </w:r>
        </w:p>
        <w:p>
          <w:pPr>
            <w:pStyle w:val="6"/>
            <w:tabs>
              <w:tab w:val="right" w:leader="dot" w:pos="8306"/>
            </w:tabs>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_Toc8567 </w:instrText>
          </w:r>
          <w:r>
            <w:rPr>
              <w:rFonts w:hint="default" w:ascii="Times New Roman" w:hAnsi="Times New Roman" w:cs="Times New Roman"/>
              <w:sz w:val="24"/>
              <w:szCs w:val="24"/>
            </w:rPr>
            <w:fldChar w:fldCharType="separate"/>
          </w:r>
          <w:r>
            <w:rPr>
              <w:rFonts w:hint="default" w:ascii="Times New Roman" w:hAnsi="Times New Roman" w:eastAsia="仿宋_GB2312" w:cs="Times New Roman"/>
              <w:sz w:val="24"/>
              <w:szCs w:val="24"/>
            </w:rPr>
            <w:t>（一）一般公共预算当年拨款规模变化情况。</w:t>
          </w:r>
          <w:r>
            <w:rPr>
              <w:sz w:val="24"/>
              <w:szCs w:val="24"/>
            </w:rPr>
            <w:tab/>
          </w:r>
          <w:r>
            <w:rPr>
              <w:sz w:val="24"/>
              <w:szCs w:val="24"/>
            </w:rPr>
            <w:fldChar w:fldCharType="begin"/>
          </w:r>
          <w:r>
            <w:rPr>
              <w:sz w:val="24"/>
              <w:szCs w:val="24"/>
            </w:rPr>
            <w:instrText xml:space="preserve"> PAGEREF _Toc8567 \h </w:instrText>
          </w:r>
          <w:r>
            <w:rPr>
              <w:sz w:val="24"/>
              <w:szCs w:val="24"/>
            </w:rPr>
            <w:fldChar w:fldCharType="separate"/>
          </w:r>
          <w:r>
            <w:rPr>
              <w:sz w:val="24"/>
              <w:szCs w:val="24"/>
            </w:rPr>
            <w:t>14</w:t>
          </w:r>
          <w:r>
            <w:rPr>
              <w:sz w:val="24"/>
              <w:szCs w:val="24"/>
            </w:rPr>
            <w:fldChar w:fldCharType="end"/>
          </w:r>
          <w:r>
            <w:rPr>
              <w:rFonts w:hint="default" w:ascii="Times New Roman" w:hAnsi="Times New Roman" w:cs="Times New Roman"/>
              <w:sz w:val="24"/>
              <w:szCs w:val="24"/>
            </w:rPr>
            <w:fldChar w:fldCharType="end"/>
          </w:r>
        </w:p>
        <w:p>
          <w:pPr>
            <w:pStyle w:val="6"/>
            <w:tabs>
              <w:tab w:val="right" w:leader="dot" w:pos="8306"/>
            </w:tabs>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_Toc2638 </w:instrText>
          </w:r>
          <w:r>
            <w:rPr>
              <w:rFonts w:hint="default" w:ascii="Times New Roman" w:hAnsi="Times New Roman" w:cs="Times New Roman"/>
              <w:sz w:val="24"/>
              <w:szCs w:val="24"/>
            </w:rPr>
            <w:fldChar w:fldCharType="separate"/>
          </w:r>
          <w:r>
            <w:rPr>
              <w:rFonts w:hint="default" w:ascii="Times New Roman" w:hAnsi="Times New Roman" w:eastAsia="仿宋_GB2312" w:cs="Times New Roman"/>
              <w:sz w:val="24"/>
              <w:szCs w:val="24"/>
            </w:rPr>
            <w:t>（二）一般公共预算当年拨款结构情况。</w:t>
          </w:r>
          <w:r>
            <w:rPr>
              <w:sz w:val="24"/>
              <w:szCs w:val="24"/>
            </w:rPr>
            <w:tab/>
          </w:r>
          <w:r>
            <w:rPr>
              <w:sz w:val="24"/>
              <w:szCs w:val="24"/>
            </w:rPr>
            <w:fldChar w:fldCharType="begin"/>
          </w:r>
          <w:r>
            <w:rPr>
              <w:sz w:val="24"/>
              <w:szCs w:val="24"/>
            </w:rPr>
            <w:instrText xml:space="preserve"> PAGEREF _Toc2638 \h </w:instrText>
          </w:r>
          <w:r>
            <w:rPr>
              <w:sz w:val="24"/>
              <w:szCs w:val="24"/>
            </w:rPr>
            <w:fldChar w:fldCharType="separate"/>
          </w:r>
          <w:r>
            <w:rPr>
              <w:sz w:val="24"/>
              <w:szCs w:val="24"/>
            </w:rPr>
            <w:t>15</w:t>
          </w:r>
          <w:r>
            <w:rPr>
              <w:sz w:val="24"/>
              <w:szCs w:val="24"/>
            </w:rPr>
            <w:fldChar w:fldCharType="end"/>
          </w:r>
          <w:r>
            <w:rPr>
              <w:rFonts w:hint="default" w:ascii="Times New Roman" w:hAnsi="Times New Roman" w:cs="Times New Roman"/>
              <w:sz w:val="24"/>
              <w:szCs w:val="24"/>
            </w:rPr>
            <w:fldChar w:fldCharType="end"/>
          </w:r>
        </w:p>
        <w:p>
          <w:pPr>
            <w:pStyle w:val="6"/>
            <w:tabs>
              <w:tab w:val="right" w:leader="dot" w:pos="8306"/>
            </w:tabs>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_Toc26312 </w:instrText>
          </w:r>
          <w:r>
            <w:rPr>
              <w:rFonts w:hint="default" w:ascii="Times New Roman" w:hAnsi="Times New Roman" w:cs="Times New Roman"/>
              <w:sz w:val="24"/>
              <w:szCs w:val="24"/>
            </w:rPr>
            <w:fldChar w:fldCharType="separate"/>
          </w:r>
          <w:r>
            <w:rPr>
              <w:rFonts w:hint="default" w:ascii="Times New Roman" w:hAnsi="Times New Roman" w:eastAsia="仿宋_GB2312" w:cs="Times New Roman"/>
              <w:sz w:val="24"/>
              <w:szCs w:val="24"/>
            </w:rPr>
            <w:t>（三）一般公共预算当年拨款具体使用情况。</w:t>
          </w:r>
          <w:r>
            <w:rPr>
              <w:sz w:val="24"/>
              <w:szCs w:val="24"/>
            </w:rPr>
            <w:tab/>
          </w:r>
          <w:r>
            <w:rPr>
              <w:sz w:val="24"/>
              <w:szCs w:val="24"/>
            </w:rPr>
            <w:fldChar w:fldCharType="begin"/>
          </w:r>
          <w:r>
            <w:rPr>
              <w:sz w:val="24"/>
              <w:szCs w:val="24"/>
            </w:rPr>
            <w:instrText xml:space="preserve"> PAGEREF _Toc26312 \h </w:instrText>
          </w:r>
          <w:r>
            <w:rPr>
              <w:sz w:val="24"/>
              <w:szCs w:val="24"/>
            </w:rPr>
            <w:fldChar w:fldCharType="separate"/>
          </w:r>
          <w:r>
            <w:rPr>
              <w:sz w:val="24"/>
              <w:szCs w:val="24"/>
            </w:rPr>
            <w:t>15</w:t>
          </w:r>
          <w:r>
            <w:rPr>
              <w:sz w:val="24"/>
              <w:szCs w:val="24"/>
            </w:rPr>
            <w:fldChar w:fldCharType="end"/>
          </w:r>
          <w:r>
            <w:rPr>
              <w:rFonts w:hint="default" w:ascii="Times New Roman" w:hAnsi="Times New Roman" w:cs="Times New Roman"/>
              <w:sz w:val="24"/>
              <w:szCs w:val="24"/>
            </w:rPr>
            <w:fldChar w:fldCharType="end"/>
          </w:r>
        </w:p>
        <w:p>
          <w:pPr>
            <w:pStyle w:val="10"/>
            <w:tabs>
              <w:tab w:val="right" w:leader="dot" w:pos="8306"/>
            </w:tabs>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_Toc11151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rPr>
            <w:t>四、一般公共预算基本支出情况说明</w:t>
          </w:r>
          <w:r>
            <w:rPr>
              <w:sz w:val="24"/>
              <w:szCs w:val="24"/>
            </w:rPr>
            <w:tab/>
          </w:r>
          <w:r>
            <w:rPr>
              <w:sz w:val="24"/>
              <w:szCs w:val="24"/>
            </w:rPr>
            <w:fldChar w:fldCharType="begin"/>
          </w:r>
          <w:r>
            <w:rPr>
              <w:sz w:val="24"/>
              <w:szCs w:val="24"/>
            </w:rPr>
            <w:instrText xml:space="preserve"> PAGEREF _Toc11151 \h </w:instrText>
          </w:r>
          <w:r>
            <w:rPr>
              <w:sz w:val="24"/>
              <w:szCs w:val="24"/>
            </w:rPr>
            <w:fldChar w:fldCharType="separate"/>
          </w:r>
          <w:r>
            <w:rPr>
              <w:sz w:val="24"/>
              <w:szCs w:val="24"/>
            </w:rPr>
            <w:t>17</w:t>
          </w:r>
          <w:r>
            <w:rPr>
              <w:sz w:val="24"/>
              <w:szCs w:val="24"/>
            </w:rPr>
            <w:fldChar w:fldCharType="end"/>
          </w:r>
          <w:r>
            <w:rPr>
              <w:rFonts w:hint="default" w:ascii="Times New Roman" w:hAnsi="Times New Roman" w:cs="Times New Roman"/>
              <w:sz w:val="24"/>
              <w:szCs w:val="24"/>
            </w:rPr>
            <w:fldChar w:fldCharType="end"/>
          </w:r>
        </w:p>
        <w:p>
          <w:pPr>
            <w:pStyle w:val="10"/>
            <w:tabs>
              <w:tab w:val="right" w:leader="dot" w:pos="8306"/>
            </w:tabs>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_Toc12550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rPr>
            <w:t>五、“三公”经费财政拨款预算安排情况说明</w:t>
          </w:r>
          <w:r>
            <w:rPr>
              <w:sz w:val="24"/>
              <w:szCs w:val="24"/>
            </w:rPr>
            <w:tab/>
          </w:r>
          <w:r>
            <w:rPr>
              <w:sz w:val="24"/>
              <w:szCs w:val="24"/>
            </w:rPr>
            <w:fldChar w:fldCharType="begin"/>
          </w:r>
          <w:r>
            <w:rPr>
              <w:sz w:val="24"/>
              <w:szCs w:val="24"/>
            </w:rPr>
            <w:instrText xml:space="preserve"> PAGEREF _Toc12550 \h </w:instrText>
          </w:r>
          <w:r>
            <w:rPr>
              <w:sz w:val="24"/>
              <w:szCs w:val="24"/>
            </w:rPr>
            <w:fldChar w:fldCharType="separate"/>
          </w:r>
          <w:r>
            <w:rPr>
              <w:sz w:val="24"/>
              <w:szCs w:val="24"/>
            </w:rPr>
            <w:t>17</w:t>
          </w:r>
          <w:r>
            <w:rPr>
              <w:sz w:val="24"/>
              <w:szCs w:val="24"/>
            </w:rPr>
            <w:fldChar w:fldCharType="end"/>
          </w:r>
          <w:r>
            <w:rPr>
              <w:rFonts w:hint="default" w:ascii="Times New Roman" w:hAnsi="Times New Roman" w:cs="Times New Roman"/>
              <w:sz w:val="24"/>
              <w:szCs w:val="24"/>
            </w:rPr>
            <w:fldChar w:fldCharType="end"/>
          </w:r>
        </w:p>
        <w:p>
          <w:pPr>
            <w:pStyle w:val="10"/>
            <w:tabs>
              <w:tab w:val="right" w:leader="dot" w:pos="8306"/>
            </w:tabs>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_Toc15847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rPr>
            <w:t>六、非财政拨款预算安排“三公”经费情况说明</w:t>
          </w:r>
          <w:r>
            <w:rPr>
              <w:sz w:val="24"/>
              <w:szCs w:val="24"/>
            </w:rPr>
            <w:tab/>
          </w:r>
          <w:r>
            <w:rPr>
              <w:sz w:val="24"/>
              <w:szCs w:val="24"/>
            </w:rPr>
            <w:fldChar w:fldCharType="begin"/>
          </w:r>
          <w:r>
            <w:rPr>
              <w:sz w:val="24"/>
              <w:szCs w:val="24"/>
            </w:rPr>
            <w:instrText xml:space="preserve"> PAGEREF _Toc15847 \h </w:instrText>
          </w:r>
          <w:r>
            <w:rPr>
              <w:sz w:val="24"/>
              <w:szCs w:val="24"/>
            </w:rPr>
            <w:fldChar w:fldCharType="separate"/>
          </w:r>
          <w:r>
            <w:rPr>
              <w:sz w:val="24"/>
              <w:szCs w:val="24"/>
            </w:rPr>
            <w:t>18</w:t>
          </w:r>
          <w:r>
            <w:rPr>
              <w:sz w:val="24"/>
              <w:szCs w:val="24"/>
            </w:rPr>
            <w:fldChar w:fldCharType="end"/>
          </w:r>
          <w:r>
            <w:rPr>
              <w:rFonts w:hint="default" w:ascii="Times New Roman" w:hAnsi="Times New Roman" w:cs="Times New Roman"/>
              <w:sz w:val="24"/>
              <w:szCs w:val="24"/>
            </w:rPr>
            <w:fldChar w:fldCharType="end"/>
          </w:r>
        </w:p>
        <w:p>
          <w:pPr>
            <w:pStyle w:val="10"/>
            <w:tabs>
              <w:tab w:val="right" w:leader="dot" w:pos="8306"/>
            </w:tabs>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_Toc13671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rPr>
            <w:t>七、政府性基金预算支出情况说明</w:t>
          </w:r>
          <w:r>
            <w:rPr>
              <w:sz w:val="24"/>
              <w:szCs w:val="24"/>
            </w:rPr>
            <w:tab/>
          </w:r>
          <w:r>
            <w:rPr>
              <w:sz w:val="24"/>
              <w:szCs w:val="24"/>
            </w:rPr>
            <w:fldChar w:fldCharType="begin"/>
          </w:r>
          <w:r>
            <w:rPr>
              <w:sz w:val="24"/>
              <w:szCs w:val="24"/>
            </w:rPr>
            <w:instrText xml:space="preserve"> PAGEREF _Toc13671 \h </w:instrText>
          </w:r>
          <w:r>
            <w:rPr>
              <w:sz w:val="24"/>
              <w:szCs w:val="24"/>
            </w:rPr>
            <w:fldChar w:fldCharType="separate"/>
          </w:r>
          <w:r>
            <w:rPr>
              <w:sz w:val="24"/>
              <w:szCs w:val="24"/>
            </w:rPr>
            <w:t>18</w:t>
          </w:r>
          <w:r>
            <w:rPr>
              <w:sz w:val="24"/>
              <w:szCs w:val="24"/>
            </w:rPr>
            <w:fldChar w:fldCharType="end"/>
          </w:r>
          <w:r>
            <w:rPr>
              <w:rFonts w:hint="default" w:ascii="Times New Roman" w:hAnsi="Times New Roman" w:cs="Times New Roman"/>
              <w:sz w:val="24"/>
              <w:szCs w:val="24"/>
            </w:rPr>
            <w:fldChar w:fldCharType="end"/>
          </w:r>
        </w:p>
        <w:p>
          <w:pPr>
            <w:pStyle w:val="10"/>
            <w:tabs>
              <w:tab w:val="right" w:leader="dot" w:pos="8306"/>
            </w:tabs>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_Toc21170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rPr>
            <w:t>八、国有资本经营预算情况说明</w:t>
          </w:r>
          <w:r>
            <w:rPr>
              <w:sz w:val="24"/>
              <w:szCs w:val="24"/>
            </w:rPr>
            <w:tab/>
          </w:r>
          <w:r>
            <w:rPr>
              <w:sz w:val="24"/>
              <w:szCs w:val="24"/>
            </w:rPr>
            <w:fldChar w:fldCharType="begin"/>
          </w:r>
          <w:r>
            <w:rPr>
              <w:sz w:val="24"/>
              <w:szCs w:val="24"/>
            </w:rPr>
            <w:instrText xml:space="preserve"> PAGEREF _Toc21170 \h </w:instrText>
          </w:r>
          <w:r>
            <w:rPr>
              <w:sz w:val="24"/>
              <w:szCs w:val="24"/>
            </w:rPr>
            <w:fldChar w:fldCharType="separate"/>
          </w:r>
          <w:r>
            <w:rPr>
              <w:sz w:val="24"/>
              <w:szCs w:val="24"/>
            </w:rPr>
            <w:t>18</w:t>
          </w:r>
          <w:r>
            <w:rPr>
              <w:sz w:val="24"/>
              <w:szCs w:val="24"/>
            </w:rPr>
            <w:fldChar w:fldCharType="end"/>
          </w:r>
          <w:r>
            <w:rPr>
              <w:rFonts w:hint="default" w:ascii="Times New Roman" w:hAnsi="Times New Roman" w:cs="Times New Roman"/>
              <w:sz w:val="24"/>
              <w:szCs w:val="24"/>
            </w:rPr>
            <w:fldChar w:fldCharType="end"/>
          </w:r>
        </w:p>
        <w:p>
          <w:pPr>
            <w:pStyle w:val="10"/>
            <w:tabs>
              <w:tab w:val="right" w:leader="dot" w:pos="8306"/>
            </w:tabs>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_Toc5345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rPr>
            <w:t>九、其他重要事项的情况说明</w:t>
          </w:r>
          <w:r>
            <w:rPr>
              <w:sz w:val="24"/>
              <w:szCs w:val="24"/>
            </w:rPr>
            <w:tab/>
          </w:r>
          <w:r>
            <w:rPr>
              <w:sz w:val="24"/>
              <w:szCs w:val="24"/>
            </w:rPr>
            <w:fldChar w:fldCharType="begin"/>
          </w:r>
          <w:r>
            <w:rPr>
              <w:sz w:val="24"/>
              <w:szCs w:val="24"/>
            </w:rPr>
            <w:instrText xml:space="preserve"> PAGEREF _Toc5345 \h </w:instrText>
          </w:r>
          <w:r>
            <w:rPr>
              <w:sz w:val="24"/>
              <w:szCs w:val="24"/>
            </w:rPr>
            <w:fldChar w:fldCharType="separate"/>
          </w:r>
          <w:r>
            <w:rPr>
              <w:sz w:val="24"/>
              <w:szCs w:val="24"/>
            </w:rPr>
            <w:t>18</w:t>
          </w:r>
          <w:r>
            <w:rPr>
              <w:sz w:val="24"/>
              <w:szCs w:val="24"/>
            </w:rPr>
            <w:fldChar w:fldCharType="end"/>
          </w:r>
          <w:r>
            <w:rPr>
              <w:rFonts w:hint="default" w:ascii="Times New Roman" w:hAnsi="Times New Roman" w:cs="Times New Roman"/>
              <w:sz w:val="24"/>
              <w:szCs w:val="24"/>
            </w:rPr>
            <w:fldChar w:fldCharType="end"/>
          </w:r>
        </w:p>
        <w:p>
          <w:pPr>
            <w:pStyle w:val="9"/>
            <w:tabs>
              <w:tab w:val="right" w:leader="dot" w:pos="8306"/>
            </w:tabs>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_Toc20435 </w:instrText>
          </w:r>
          <w:r>
            <w:rPr>
              <w:rFonts w:hint="default" w:ascii="Times New Roman" w:hAnsi="Times New Roman" w:cs="Times New Roman"/>
              <w:sz w:val="24"/>
              <w:szCs w:val="24"/>
            </w:rPr>
            <w:fldChar w:fldCharType="separate"/>
          </w:r>
          <w:r>
            <w:rPr>
              <w:rFonts w:hint="default" w:ascii="Times New Roman" w:hAnsi="Times New Roman" w:eastAsia="方正小标宋_GBK" w:cs="Times New Roman"/>
              <w:sz w:val="24"/>
              <w:szCs w:val="24"/>
            </w:rPr>
            <w:t>第三部分  名词解释</w:t>
          </w:r>
          <w:r>
            <w:rPr>
              <w:sz w:val="24"/>
              <w:szCs w:val="24"/>
            </w:rPr>
            <w:tab/>
          </w:r>
          <w:r>
            <w:rPr>
              <w:sz w:val="24"/>
              <w:szCs w:val="24"/>
            </w:rPr>
            <w:fldChar w:fldCharType="begin"/>
          </w:r>
          <w:r>
            <w:rPr>
              <w:sz w:val="24"/>
              <w:szCs w:val="24"/>
            </w:rPr>
            <w:instrText xml:space="preserve"> PAGEREF _Toc20435 \h </w:instrText>
          </w:r>
          <w:r>
            <w:rPr>
              <w:sz w:val="24"/>
              <w:szCs w:val="24"/>
            </w:rPr>
            <w:fldChar w:fldCharType="separate"/>
          </w:r>
          <w:r>
            <w:rPr>
              <w:sz w:val="24"/>
              <w:szCs w:val="24"/>
            </w:rPr>
            <w:t>20</w:t>
          </w:r>
          <w:r>
            <w:rPr>
              <w:sz w:val="24"/>
              <w:szCs w:val="24"/>
            </w:rPr>
            <w:fldChar w:fldCharType="end"/>
          </w:r>
          <w:r>
            <w:rPr>
              <w:rFonts w:hint="default" w:ascii="Times New Roman" w:hAnsi="Times New Roman" w:cs="Times New Roman"/>
              <w:sz w:val="24"/>
              <w:szCs w:val="24"/>
            </w:rPr>
            <w:fldChar w:fldCharType="end"/>
          </w:r>
        </w:p>
        <w:p>
          <w:pPr>
            <w:pStyle w:val="9"/>
            <w:tabs>
              <w:tab w:val="right" w:leader="dot" w:pos="8306"/>
            </w:tabs>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_Toc27501 </w:instrText>
          </w:r>
          <w:r>
            <w:rPr>
              <w:rFonts w:hint="default" w:ascii="Times New Roman" w:hAnsi="Times New Roman" w:cs="Times New Roman"/>
              <w:sz w:val="24"/>
              <w:szCs w:val="24"/>
            </w:rPr>
            <w:fldChar w:fldCharType="separate"/>
          </w:r>
          <w:r>
            <w:rPr>
              <w:rFonts w:hint="eastAsia" w:ascii="Times New Roman" w:hAnsi="Times New Roman" w:eastAsia="方正小标宋_GBK" w:cs="Times New Roman"/>
              <w:sz w:val="24"/>
              <w:szCs w:val="24"/>
              <w:lang w:eastAsia="zh-CN"/>
            </w:rPr>
            <w:t>第四部分</w:t>
          </w:r>
          <w:r>
            <w:rPr>
              <w:rFonts w:hint="default" w:ascii="Times New Roman" w:hAnsi="Times New Roman" w:eastAsia="方正小标宋_GBK" w:cs="Times New Roman"/>
              <w:sz w:val="24"/>
              <w:szCs w:val="24"/>
            </w:rPr>
            <w:t xml:space="preserve"> </w:t>
          </w:r>
          <w:r>
            <w:rPr>
              <w:rFonts w:hint="eastAsia" w:ascii="Times New Roman" w:hAnsi="Times New Roman" w:eastAsia="方正小标宋_GBK" w:cs="Times New Roman"/>
              <w:sz w:val="24"/>
              <w:szCs w:val="24"/>
              <w:lang w:val="en-US" w:eastAsia="zh-CN"/>
            </w:rPr>
            <w:t xml:space="preserve"> </w:t>
          </w:r>
          <w:r>
            <w:rPr>
              <w:rFonts w:hint="default" w:ascii="Times New Roman" w:hAnsi="Times New Roman" w:eastAsia="方正小标宋_GBK" w:cs="Times New Roman"/>
              <w:sz w:val="24"/>
              <w:szCs w:val="24"/>
            </w:rPr>
            <w:t>附表</w:t>
          </w:r>
          <w:r>
            <w:rPr>
              <w:sz w:val="24"/>
              <w:szCs w:val="24"/>
            </w:rPr>
            <w:tab/>
          </w:r>
          <w:r>
            <w:rPr>
              <w:sz w:val="24"/>
              <w:szCs w:val="24"/>
            </w:rPr>
            <w:fldChar w:fldCharType="begin"/>
          </w:r>
          <w:r>
            <w:rPr>
              <w:sz w:val="24"/>
              <w:szCs w:val="24"/>
            </w:rPr>
            <w:instrText xml:space="preserve"> PAGEREF _Toc27501 \h </w:instrText>
          </w:r>
          <w:r>
            <w:rPr>
              <w:sz w:val="24"/>
              <w:szCs w:val="24"/>
            </w:rPr>
            <w:fldChar w:fldCharType="separate"/>
          </w:r>
          <w:r>
            <w:rPr>
              <w:sz w:val="24"/>
              <w:szCs w:val="24"/>
            </w:rPr>
            <w:t>23</w:t>
          </w:r>
          <w:r>
            <w:rPr>
              <w:sz w:val="24"/>
              <w:szCs w:val="24"/>
            </w:rPr>
            <w:fldChar w:fldCharType="end"/>
          </w:r>
          <w:r>
            <w:rPr>
              <w:rFonts w:hint="default" w:ascii="Times New Roman" w:hAnsi="Times New Roman" w:cs="Times New Roman"/>
              <w:sz w:val="24"/>
              <w:szCs w:val="24"/>
            </w:rPr>
            <w:fldChar w:fldCharType="end"/>
          </w:r>
        </w:p>
        <w:p>
          <w:pPr>
            <w:pStyle w:val="9"/>
            <w:tabs>
              <w:tab w:val="right" w:leader="dot" w:pos="8306"/>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_Toc122 </w:instrText>
          </w:r>
          <w:r>
            <w:rPr>
              <w:rFonts w:hint="default" w:ascii="Times New Roman" w:hAnsi="Times New Roman" w:cs="Times New Roman"/>
              <w:sz w:val="24"/>
              <w:szCs w:val="24"/>
            </w:rPr>
            <w:fldChar w:fldCharType="separate"/>
          </w:r>
          <w:r>
            <w:rPr>
              <w:rFonts w:hint="default" w:ascii="Times New Roman" w:hAnsi="Times New Roman" w:eastAsia="仿宋_GB2312" w:cs="Times New Roman"/>
              <w:sz w:val="24"/>
              <w:szCs w:val="24"/>
            </w:rPr>
            <w:t>表1.</w:t>
          </w:r>
          <w:r>
            <w:rPr>
              <w:rFonts w:hint="eastAsia" w:ascii="Times New Roman" w:hAnsi="Times New Roman" w:eastAsia="仿宋_GB2312" w:cs="Times New Roman"/>
              <w:sz w:val="24"/>
              <w:szCs w:val="24"/>
              <w:lang w:eastAsia="zh-CN"/>
            </w:rPr>
            <w:t>单位</w:t>
          </w:r>
          <w:r>
            <w:rPr>
              <w:rFonts w:hint="default" w:ascii="Times New Roman" w:hAnsi="Times New Roman" w:eastAsia="仿宋_GB2312" w:cs="Times New Roman"/>
              <w:sz w:val="24"/>
              <w:szCs w:val="24"/>
            </w:rPr>
            <w:t>收支总表</w:t>
          </w:r>
          <w:r>
            <w:rPr>
              <w:sz w:val="24"/>
              <w:szCs w:val="24"/>
            </w:rPr>
            <w:tab/>
          </w:r>
          <w:r>
            <w:rPr>
              <w:sz w:val="24"/>
              <w:szCs w:val="24"/>
            </w:rPr>
            <w:fldChar w:fldCharType="begin"/>
          </w:r>
          <w:r>
            <w:rPr>
              <w:sz w:val="24"/>
              <w:szCs w:val="24"/>
            </w:rPr>
            <w:instrText xml:space="preserve"> PAGEREF _Toc122 \h </w:instrText>
          </w:r>
          <w:r>
            <w:rPr>
              <w:sz w:val="24"/>
              <w:szCs w:val="24"/>
            </w:rPr>
            <w:fldChar w:fldCharType="separate"/>
          </w:r>
          <w:r>
            <w:rPr>
              <w:sz w:val="24"/>
              <w:szCs w:val="24"/>
            </w:rPr>
            <w:t>23</w:t>
          </w:r>
          <w:r>
            <w:rPr>
              <w:sz w:val="24"/>
              <w:szCs w:val="24"/>
            </w:rPr>
            <w:fldChar w:fldCharType="end"/>
          </w:r>
          <w:r>
            <w:rPr>
              <w:rFonts w:hint="default" w:ascii="Times New Roman" w:hAnsi="Times New Roman" w:cs="Times New Roman"/>
              <w:sz w:val="24"/>
              <w:szCs w:val="24"/>
            </w:rPr>
            <w:fldChar w:fldCharType="end"/>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表</w:t>
          </w:r>
          <w:r>
            <w:rPr>
              <w:rFonts w:hint="eastAsia" w:ascii="Times New Roman" w:hAnsi="Times New Roman" w:eastAsia="仿宋_GB2312" w:cs="Times New Roman"/>
              <w:kern w:val="2"/>
              <w:sz w:val="24"/>
              <w:szCs w:val="24"/>
              <w:lang w:val="en-US" w:eastAsia="zh-CN" w:bidi="ar-SA"/>
            </w:rPr>
            <w:t>2</w:t>
          </w:r>
          <w:r>
            <w:rPr>
              <w:rFonts w:hint="default" w:ascii="Times New Roman" w:hAnsi="Times New Roman" w:eastAsia="仿宋_GB2312" w:cs="Times New Roman"/>
              <w:kern w:val="2"/>
              <w:sz w:val="24"/>
              <w:szCs w:val="24"/>
              <w:lang w:val="en-US" w:eastAsia="zh-CN" w:bidi="ar-SA"/>
            </w:rPr>
            <w:t>.</w:t>
          </w:r>
          <w:r>
            <w:rPr>
              <w:rFonts w:hint="eastAsia" w:ascii="Times New Roman" w:hAnsi="Times New Roman" w:eastAsia="仿宋_GB2312" w:cs="Times New Roman"/>
              <w:kern w:val="2"/>
              <w:sz w:val="24"/>
              <w:szCs w:val="24"/>
              <w:lang w:val="en-US" w:eastAsia="zh-CN" w:bidi="ar-SA"/>
            </w:rPr>
            <w:t>单位</w:t>
          </w:r>
          <w:r>
            <w:rPr>
              <w:rFonts w:hint="default" w:ascii="Times New Roman" w:hAnsi="Times New Roman" w:eastAsia="仿宋_GB2312" w:cs="Times New Roman"/>
              <w:kern w:val="2"/>
              <w:sz w:val="24"/>
              <w:szCs w:val="24"/>
              <w:lang w:val="en-US" w:eastAsia="zh-CN" w:bidi="ar-SA"/>
            </w:rPr>
            <w:t>收入总表</w:t>
          </w:r>
          <w:r>
            <w:rPr>
              <w:rFonts w:hint="eastAsia"/>
              <w:sz w:val="24"/>
              <w:szCs w:val="24"/>
              <w:lang w:val="en-US" w:eastAsia="zh-CN"/>
            </w:rPr>
            <w:t>.....................................................................................................23</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表</w:t>
          </w:r>
          <w:r>
            <w:rPr>
              <w:rFonts w:hint="eastAsia" w:ascii="Times New Roman" w:hAnsi="Times New Roman" w:eastAsia="仿宋_GB2312" w:cs="Times New Roman"/>
              <w:kern w:val="2"/>
              <w:sz w:val="24"/>
              <w:szCs w:val="24"/>
              <w:lang w:val="en-US" w:eastAsia="zh-CN" w:bidi="ar-SA"/>
            </w:rPr>
            <w:t>3</w:t>
          </w:r>
          <w:r>
            <w:rPr>
              <w:rFonts w:hint="default" w:ascii="Times New Roman" w:hAnsi="Times New Roman" w:eastAsia="仿宋_GB2312" w:cs="Times New Roman"/>
              <w:kern w:val="2"/>
              <w:sz w:val="24"/>
              <w:szCs w:val="24"/>
              <w:lang w:val="en-US" w:eastAsia="zh-CN" w:bidi="ar-SA"/>
            </w:rPr>
            <w:t>.</w:t>
          </w:r>
          <w:r>
            <w:rPr>
              <w:rFonts w:hint="eastAsia" w:ascii="Times New Roman" w:hAnsi="Times New Roman" w:eastAsia="仿宋_GB2312" w:cs="Times New Roman"/>
              <w:kern w:val="2"/>
              <w:sz w:val="24"/>
              <w:szCs w:val="24"/>
              <w:lang w:val="en-US" w:eastAsia="zh-CN" w:bidi="ar-SA"/>
            </w:rPr>
            <w:t>单位</w:t>
          </w:r>
          <w:r>
            <w:rPr>
              <w:rFonts w:hint="default" w:ascii="Times New Roman" w:hAnsi="Times New Roman" w:eastAsia="仿宋_GB2312" w:cs="Times New Roman"/>
              <w:kern w:val="2"/>
              <w:sz w:val="24"/>
              <w:szCs w:val="24"/>
              <w:lang w:val="en-US" w:eastAsia="zh-CN" w:bidi="ar-SA"/>
            </w:rPr>
            <w:t>支出总表</w:t>
          </w:r>
          <w:r>
            <w:rPr>
              <w:rFonts w:hint="eastAsia"/>
              <w:sz w:val="24"/>
              <w:szCs w:val="24"/>
              <w:lang w:val="en-US" w:eastAsia="zh-CN"/>
            </w:rPr>
            <w:t>.....................................................................................................23</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表</w:t>
          </w:r>
          <w:r>
            <w:rPr>
              <w:rFonts w:hint="eastAsia" w:ascii="Times New Roman" w:hAnsi="Times New Roman" w:eastAsia="仿宋_GB2312" w:cs="Times New Roman"/>
              <w:kern w:val="2"/>
              <w:sz w:val="24"/>
              <w:szCs w:val="24"/>
              <w:lang w:val="en-US" w:eastAsia="zh-CN" w:bidi="ar-SA"/>
            </w:rPr>
            <w:t>4</w:t>
          </w:r>
          <w:r>
            <w:rPr>
              <w:rFonts w:hint="default" w:ascii="Times New Roman" w:hAnsi="Times New Roman" w:eastAsia="仿宋_GB2312" w:cs="Times New Roman"/>
              <w:kern w:val="2"/>
              <w:sz w:val="24"/>
              <w:szCs w:val="24"/>
              <w:lang w:val="en-US" w:eastAsia="zh-CN" w:bidi="ar-SA"/>
            </w:rPr>
            <w:t>.财政拨款收支预算总表</w:t>
          </w:r>
          <w:r>
            <w:rPr>
              <w:rFonts w:hint="eastAsia"/>
              <w:sz w:val="24"/>
              <w:szCs w:val="24"/>
              <w:lang w:val="en-US" w:eastAsia="zh-CN"/>
            </w:rPr>
            <w:t>......................................................................................23</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表</w:t>
          </w:r>
          <w:r>
            <w:rPr>
              <w:rFonts w:hint="eastAsia" w:ascii="Times New Roman" w:hAnsi="Times New Roman" w:eastAsia="仿宋_GB2312" w:cs="Times New Roman"/>
              <w:kern w:val="2"/>
              <w:sz w:val="24"/>
              <w:szCs w:val="24"/>
              <w:lang w:val="en-US" w:eastAsia="zh-CN" w:bidi="ar-SA"/>
            </w:rPr>
            <w:t>5</w:t>
          </w:r>
          <w:r>
            <w:rPr>
              <w:rFonts w:hint="default" w:ascii="Times New Roman" w:hAnsi="Times New Roman" w:eastAsia="仿宋_GB2312" w:cs="Times New Roman"/>
              <w:kern w:val="2"/>
              <w:sz w:val="24"/>
              <w:szCs w:val="24"/>
              <w:lang w:val="en-US" w:eastAsia="zh-CN" w:bidi="ar-SA"/>
            </w:rPr>
            <w:t>.财政拨款支出预算表</w:t>
          </w:r>
          <w:r>
            <w:rPr>
              <w:rFonts w:hint="eastAsia"/>
              <w:sz w:val="24"/>
              <w:szCs w:val="24"/>
              <w:lang w:val="en-US" w:eastAsia="zh-CN"/>
            </w:rPr>
            <w:t>.........................................................................................23</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表</w:t>
          </w:r>
          <w:r>
            <w:rPr>
              <w:rFonts w:hint="eastAsia" w:ascii="Times New Roman" w:hAnsi="Times New Roman" w:eastAsia="仿宋_GB2312" w:cs="Times New Roman"/>
              <w:kern w:val="2"/>
              <w:sz w:val="24"/>
              <w:szCs w:val="24"/>
              <w:lang w:val="en-US" w:eastAsia="zh-CN" w:bidi="ar-SA"/>
            </w:rPr>
            <w:t>6</w:t>
          </w:r>
          <w:r>
            <w:rPr>
              <w:rFonts w:hint="default" w:ascii="Times New Roman" w:hAnsi="Times New Roman" w:eastAsia="仿宋_GB2312" w:cs="Times New Roman"/>
              <w:kern w:val="2"/>
              <w:sz w:val="24"/>
              <w:szCs w:val="24"/>
              <w:lang w:val="en-US" w:eastAsia="zh-CN" w:bidi="ar-SA"/>
            </w:rPr>
            <w:t>.一般公共预算支出预算表</w:t>
          </w:r>
          <w:r>
            <w:rPr>
              <w:rFonts w:hint="eastAsia"/>
              <w:sz w:val="24"/>
              <w:szCs w:val="24"/>
              <w:lang w:val="en-US" w:eastAsia="zh-CN"/>
            </w:rPr>
            <w:t>..................................................................................23</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表</w:t>
          </w:r>
          <w:r>
            <w:rPr>
              <w:rFonts w:hint="eastAsia" w:ascii="Times New Roman" w:hAnsi="Times New Roman" w:eastAsia="仿宋_GB2312" w:cs="Times New Roman"/>
              <w:kern w:val="2"/>
              <w:sz w:val="24"/>
              <w:szCs w:val="24"/>
              <w:lang w:val="en-US" w:eastAsia="zh-CN" w:bidi="ar-SA"/>
            </w:rPr>
            <w:t>7</w:t>
          </w:r>
          <w:r>
            <w:rPr>
              <w:rFonts w:hint="default" w:ascii="Times New Roman" w:hAnsi="Times New Roman" w:eastAsia="仿宋_GB2312" w:cs="Times New Roman"/>
              <w:kern w:val="2"/>
              <w:sz w:val="24"/>
              <w:szCs w:val="24"/>
              <w:lang w:val="en-US" w:eastAsia="zh-CN" w:bidi="ar-SA"/>
            </w:rPr>
            <w:t>.一般公共预算基本支出预算表</w:t>
          </w:r>
          <w:r>
            <w:rPr>
              <w:rFonts w:hint="eastAsia"/>
              <w:sz w:val="24"/>
              <w:szCs w:val="24"/>
              <w:lang w:val="en-US" w:eastAsia="zh-CN"/>
            </w:rPr>
            <w:t>..........................................................................23</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表</w:t>
          </w:r>
          <w:r>
            <w:rPr>
              <w:rFonts w:hint="eastAsia" w:ascii="Times New Roman" w:hAnsi="Times New Roman" w:eastAsia="仿宋_GB2312" w:cs="Times New Roman"/>
              <w:kern w:val="2"/>
              <w:sz w:val="24"/>
              <w:szCs w:val="24"/>
              <w:lang w:val="en-US" w:eastAsia="zh-CN" w:bidi="ar-SA"/>
            </w:rPr>
            <w:t>8</w:t>
          </w:r>
          <w:r>
            <w:rPr>
              <w:rFonts w:hint="default" w:ascii="Times New Roman" w:hAnsi="Times New Roman" w:eastAsia="仿宋_GB2312" w:cs="Times New Roman"/>
              <w:kern w:val="2"/>
              <w:sz w:val="24"/>
              <w:szCs w:val="24"/>
              <w:lang w:val="en-US" w:eastAsia="zh-CN" w:bidi="ar-SA"/>
            </w:rPr>
            <w:t>.一般公共预算项目支出预算表</w:t>
          </w:r>
          <w:r>
            <w:rPr>
              <w:rFonts w:hint="eastAsia"/>
              <w:sz w:val="24"/>
              <w:szCs w:val="24"/>
              <w:lang w:val="en-US" w:eastAsia="zh-CN"/>
            </w:rPr>
            <w:t>..........................................................................23</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表</w:t>
          </w:r>
          <w:r>
            <w:rPr>
              <w:rFonts w:hint="eastAsia" w:ascii="Times New Roman" w:hAnsi="Times New Roman" w:eastAsia="仿宋_GB2312" w:cs="Times New Roman"/>
              <w:kern w:val="2"/>
              <w:sz w:val="24"/>
              <w:szCs w:val="24"/>
              <w:lang w:val="en-US" w:eastAsia="zh-CN" w:bidi="ar-SA"/>
            </w:rPr>
            <w:t>9</w:t>
          </w:r>
          <w:r>
            <w:rPr>
              <w:rFonts w:hint="default" w:ascii="Times New Roman" w:hAnsi="Times New Roman" w:eastAsia="仿宋_GB2312" w:cs="Times New Roman"/>
              <w:kern w:val="2"/>
              <w:sz w:val="24"/>
              <w:szCs w:val="24"/>
              <w:lang w:val="en-US" w:eastAsia="zh-CN" w:bidi="ar-SA"/>
            </w:rPr>
            <w:t>.一般公共预算“三公”经费支出预算表</w:t>
          </w:r>
          <w:r>
            <w:rPr>
              <w:rFonts w:hint="eastAsia"/>
              <w:sz w:val="24"/>
              <w:szCs w:val="24"/>
              <w:lang w:val="en-US" w:eastAsia="zh-CN"/>
            </w:rPr>
            <w:t>..............................................................23</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表</w:t>
          </w:r>
          <w:r>
            <w:rPr>
              <w:rFonts w:hint="eastAsia" w:ascii="Times New Roman" w:hAnsi="Times New Roman" w:eastAsia="仿宋_GB2312" w:cs="Times New Roman"/>
              <w:kern w:val="2"/>
              <w:sz w:val="24"/>
              <w:szCs w:val="24"/>
              <w:lang w:val="en-US" w:eastAsia="zh-CN" w:bidi="ar-SA"/>
            </w:rPr>
            <w:t>10</w:t>
          </w:r>
          <w:r>
            <w:rPr>
              <w:rFonts w:hint="default" w:ascii="Times New Roman" w:hAnsi="Times New Roman" w:eastAsia="仿宋_GB2312" w:cs="Times New Roman"/>
              <w:kern w:val="2"/>
              <w:sz w:val="24"/>
              <w:szCs w:val="24"/>
              <w:lang w:val="en-US" w:eastAsia="zh-CN" w:bidi="ar-SA"/>
            </w:rPr>
            <w:t>.政府性基金支出预算表</w:t>
          </w:r>
          <w:r>
            <w:rPr>
              <w:rFonts w:hint="eastAsia"/>
              <w:sz w:val="24"/>
              <w:szCs w:val="24"/>
              <w:lang w:val="en-US" w:eastAsia="zh-CN"/>
            </w:rPr>
            <w:t>....................................................................................23</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表</w:t>
          </w:r>
          <w:r>
            <w:rPr>
              <w:rFonts w:hint="eastAsia" w:ascii="Times New Roman" w:hAnsi="Times New Roman" w:eastAsia="仿宋_GB2312" w:cs="Times New Roman"/>
              <w:kern w:val="2"/>
              <w:sz w:val="24"/>
              <w:szCs w:val="24"/>
              <w:lang w:val="en-US" w:eastAsia="zh-CN" w:bidi="ar-SA"/>
            </w:rPr>
            <w:t>11</w:t>
          </w:r>
          <w:r>
            <w:rPr>
              <w:rFonts w:hint="default" w:ascii="Times New Roman" w:hAnsi="Times New Roman" w:eastAsia="仿宋_GB2312" w:cs="Times New Roman"/>
              <w:kern w:val="2"/>
              <w:sz w:val="24"/>
              <w:szCs w:val="24"/>
              <w:lang w:val="en-US" w:eastAsia="zh-CN" w:bidi="ar-SA"/>
            </w:rPr>
            <w:t>.政府性基金预算“三公”经费支出预算表</w:t>
          </w:r>
          <w:r>
            <w:rPr>
              <w:rFonts w:hint="eastAsia"/>
              <w:sz w:val="24"/>
              <w:szCs w:val="24"/>
              <w:lang w:val="en-US" w:eastAsia="zh-CN"/>
            </w:rPr>
            <w:t>........................................................23</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表</w:t>
          </w:r>
          <w:r>
            <w:rPr>
              <w:rFonts w:hint="eastAsia" w:ascii="Times New Roman" w:hAnsi="Times New Roman" w:eastAsia="仿宋_GB2312" w:cs="Times New Roman"/>
              <w:kern w:val="2"/>
              <w:sz w:val="24"/>
              <w:szCs w:val="24"/>
              <w:lang w:val="en-US" w:eastAsia="zh-CN" w:bidi="ar-SA"/>
            </w:rPr>
            <w:t>12</w:t>
          </w:r>
          <w:r>
            <w:rPr>
              <w:rFonts w:hint="default" w:ascii="Times New Roman" w:hAnsi="Times New Roman" w:eastAsia="仿宋_GB2312" w:cs="Times New Roman"/>
              <w:kern w:val="2"/>
              <w:sz w:val="24"/>
              <w:szCs w:val="24"/>
              <w:lang w:val="en-US" w:eastAsia="zh-CN" w:bidi="ar-SA"/>
            </w:rPr>
            <w:t>.国有资本经营预算支出预算表</w:t>
          </w:r>
          <w:r>
            <w:rPr>
              <w:rFonts w:hint="eastAsia"/>
              <w:sz w:val="24"/>
              <w:szCs w:val="24"/>
              <w:lang w:val="en-US" w:eastAsia="zh-CN"/>
            </w:rPr>
            <w:t>........................................................................23</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表</w:t>
          </w:r>
          <w:r>
            <w:rPr>
              <w:rFonts w:hint="eastAsia" w:ascii="Times New Roman" w:hAnsi="Times New Roman" w:eastAsia="仿宋_GB2312" w:cs="Times New Roman"/>
              <w:kern w:val="2"/>
              <w:sz w:val="24"/>
              <w:szCs w:val="24"/>
              <w:lang w:val="en-US" w:eastAsia="zh-CN" w:bidi="ar-SA"/>
            </w:rPr>
            <w:t>13</w:t>
          </w:r>
          <w:r>
            <w:rPr>
              <w:rFonts w:hint="default" w:ascii="Times New Roman" w:hAnsi="Times New Roman" w:eastAsia="仿宋_GB2312" w:cs="Times New Roman"/>
              <w:kern w:val="2"/>
              <w:sz w:val="24"/>
              <w:szCs w:val="24"/>
              <w:lang w:val="en-US" w:eastAsia="zh-CN" w:bidi="ar-SA"/>
            </w:rPr>
            <w:t>.</w:t>
          </w:r>
          <w:r>
            <w:rPr>
              <w:rFonts w:hint="eastAsia" w:ascii="Times New Roman" w:hAnsi="Times New Roman" w:eastAsia="仿宋_GB2312" w:cs="Times New Roman"/>
              <w:kern w:val="2"/>
              <w:sz w:val="24"/>
              <w:szCs w:val="24"/>
              <w:lang w:val="en-US" w:eastAsia="zh-CN" w:bidi="ar-SA"/>
            </w:rPr>
            <w:t>单位</w:t>
          </w:r>
          <w:r>
            <w:rPr>
              <w:rFonts w:hint="eastAsia" w:ascii="Times New Roman" w:hAnsi="Times New Roman" w:eastAsia="仿宋_GB2312" w:cs="Times New Roman"/>
              <w:kern w:val="2"/>
              <w:sz w:val="24"/>
              <w:szCs w:val="24"/>
              <w:lang w:val="en-US" w:eastAsia="zh-CN" w:bidi="ar-SA"/>
            </w:rPr>
            <w:t>预算项目绩效目标表（2023年度）</w:t>
          </w:r>
          <w:r>
            <w:rPr>
              <w:rFonts w:hint="eastAsia"/>
              <w:sz w:val="24"/>
              <w:szCs w:val="24"/>
              <w:lang w:val="en-US" w:eastAsia="zh-CN"/>
            </w:rPr>
            <w:t>...........................................................23</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表</w:t>
          </w:r>
          <w:r>
            <w:rPr>
              <w:rFonts w:hint="eastAsia" w:ascii="Times New Roman" w:hAnsi="Times New Roman" w:eastAsia="仿宋_GB2312" w:cs="Times New Roman"/>
              <w:kern w:val="2"/>
              <w:sz w:val="24"/>
              <w:szCs w:val="24"/>
              <w:lang w:val="en-US" w:eastAsia="zh-CN" w:bidi="ar-SA"/>
            </w:rPr>
            <w:t>13-1</w:t>
          </w:r>
          <w:r>
            <w:rPr>
              <w:rFonts w:hint="default" w:ascii="Times New Roman" w:hAnsi="Times New Roman" w:eastAsia="仿宋_GB2312" w:cs="Times New Roman"/>
              <w:kern w:val="2"/>
              <w:sz w:val="24"/>
              <w:szCs w:val="24"/>
              <w:lang w:val="en-US" w:eastAsia="zh-CN" w:bidi="ar-SA"/>
            </w:rPr>
            <w:t>.</w:t>
          </w:r>
          <w:r>
            <w:rPr>
              <w:rFonts w:hint="eastAsia" w:ascii="Times New Roman" w:hAnsi="Times New Roman" w:eastAsia="仿宋_GB2312" w:cs="Times New Roman"/>
              <w:kern w:val="2"/>
              <w:sz w:val="24"/>
              <w:szCs w:val="24"/>
              <w:lang w:val="en-US" w:eastAsia="zh-CN" w:bidi="ar-SA"/>
            </w:rPr>
            <w:t>单位</w:t>
          </w:r>
          <w:r>
            <w:rPr>
              <w:rFonts w:hint="eastAsia" w:ascii="Times New Roman" w:hAnsi="Times New Roman" w:eastAsia="仿宋_GB2312" w:cs="Times New Roman"/>
              <w:kern w:val="2"/>
              <w:sz w:val="24"/>
              <w:szCs w:val="24"/>
              <w:lang w:val="en-US" w:eastAsia="zh-CN" w:bidi="ar-SA"/>
            </w:rPr>
            <w:t>预算项目绩效目标表（2023年度）</w:t>
          </w:r>
          <w:r>
            <w:rPr>
              <w:rFonts w:hint="eastAsia"/>
              <w:sz w:val="24"/>
              <w:szCs w:val="24"/>
              <w:lang w:val="en-US" w:eastAsia="zh-CN"/>
            </w:rPr>
            <w:t>........................................................23</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表</w:t>
          </w:r>
          <w:r>
            <w:rPr>
              <w:rFonts w:hint="eastAsia" w:ascii="Times New Roman" w:hAnsi="Times New Roman" w:eastAsia="仿宋_GB2312" w:cs="Times New Roman"/>
              <w:kern w:val="2"/>
              <w:sz w:val="24"/>
              <w:szCs w:val="24"/>
              <w:lang w:val="en-US" w:eastAsia="zh-CN" w:bidi="ar-SA"/>
            </w:rPr>
            <w:t>13-2</w:t>
          </w:r>
          <w:r>
            <w:rPr>
              <w:rFonts w:hint="default" w:ascii="Times New Roman" w:hAnsi="Times New Roman" w:eastAsia="仿宋_GB2312" w:cs="Times New Roman"/>
              <w:kern w:val="2"/>
              <w:sz w:val="24"/>
              <w:szCs w:val="24"/>
              <w:lang w:val="en-US" w:eastAsia="zh-CN" w:bidi="ar-SA"/>
            </w:rPr>
            <w:t>.</w:t>
          </w:r>
          <w:r>
            <w:rPr>
              <w:rFonts w:hint="eastAsia" w:ascii="Times New Roman" w:hAnsi="Times New Roman" w:eastAsia="仿宋_GB2312" w:cs="Times New Roman"/>
              <w:kern w:val="2"/>
              <w:sz w:val="24"/>
              <w:szCs w:val="24"/>
              <w:lang w:val="en-US" w:eastAsia="zh-CN" w:bidi="ar-SA"/>
            </w:rPr>
            <w:t>单位</w:t>
          </w:r>
          <w:r>
            <w:rPr>
              <w:rFonts w:hint="eastAsia" w:ascii="Times New Roman" w:hAnsi="Times New Roman" w:eastAsia="仿宋_GB2312" w:cs="Times New Roman"/>
              <w:kern w:val="2"/>
              <w:sz w:val="24"/>
              <w:szCs w:val="24"/>
              <w:lang w:val="en-US" w:eastAsia="zh-CN" w:bidi="ar-SA"/>
            </w:rPr>
            <w:t>预算项目绩效目标表（2023年度）</w:t>
          </w:r>
          <w:r>
            <w:rPr>
              <w:rFonts w:hint="eastAsia"/>
              <w:sz w:val="24"/>
              <w:szCs w:val="24"/>
              <w:lang w:val="en-US" w:eastAsia="zh-CN"/>
            </w:rPr>
            <w:t>........................................................23</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表</w:t>
          </w:r>
          <w:r>
            <w:rPr>
              <w:rFonts w:hint="eastAsia" w:ascii="Times New Roman" w:hAnsi="Times New Roman" w:eastAsia="仿宋_GB2312" w:cs="Times New Roman"/>
              <w:kern w:val="2"/>
              <w:sz w:val="24"/>
              <w:szCs w:val="24"/>
              <w:lang w:val="en-US" w:eastAsia="zh-CN" w:bidi="ar-SA"/>
            </w:rPr>
            <w:t>13-3</w:t>
          </w:r>
          <w:r>
            <w:rPr>
              <w:rFonts w:hint="default" w:ascii="Times New Roman" w:hAnsi="Times New Roman" w:eastAsia="仿宋_GB2312" w:cs="Times New Roman"/>
              <w:kern w:val="2"/>
              <w:sz w:val="24"/>
              <w:szCs w:val="24"/>
              <w:lang w:val="en-US" w:eastAsia="zh-CN" w:bidi="ar-SA"/>
            </w:rPr>
            <w:t>.</w:t>
          </w:r>
          <w:r>
            <w:rPr>
              <w:rFonts w:hint="eastAsia" w:ascii="Times New Roman" w:hAnsi="Times New Roman" w:eastAsia="仿宋_GB2312" w:cs="Times New Roman"/>
              <w:kern w:val="2"/>
              <w:sz w:val="24"/>
              <w:szCs w:val="24"/>
              <w:lang w:val="en-US" w:eastAsia="zh-CN" w:bidi="ar-SA"/>
            </w:rPr>
            <w:t>单位</w:t>
          </w:r>
          <w:r>
            <w:rPr>
              <w:rFonts w:hint="eastAsia" w:ascii="Times New Roman" w:hAnsi="Times New Roman" w:eastAsia="仿宋_GB2312" w:cs="Times New Roman"/>
              <w:kern w:val="2"/>
              <w:sz w:val="24"/>
              <w:szCs w:val="24"/>
              <w:lang w:val="en-US" w:eastAsia="zh-CN" w:bidi="ar-SA"/>
            </w:rPr>
            <w:t>预算项目绩效目标表（2023年度）</w:t>
          </w:r>
          <w:r>
            <w:rPr>
              <w:rFonts w:hint="eastAsia"/>
              <w:sz w:val="24"/>
              <w:szCs w:val="24"/>
              <w:lang w:val="en-US" w:eastAsia="zh-CN"/>
            </w:rPr>
            <w:t>........................................................23</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表</w:t>
          </w:r>
          <w:r>
            <w:rPr>
              <w:rFonts w:hint="eastAsia" w:ascii="Times New Roman" w:hAnsi="Times New Roman" w:eastAsia="仿宋_GB2312" w:cs="Times New Roman"/>
              <w:kern w:val="2"/>
              <w:sz w:val="24"/>
              <w:szCs w:val="24"/>
              <w:lang w:val="en-US" w:eastAsia="zh-CN" w:bidi="ar-SA"/>
            </w:rPr>
            <w:t>13-4</w:t>
          </w:r>
          <w:r>
            <w:rPr>
              <w:rFonts w:hint="default" w:ascii="Times New Roman" w:hAnsi="Times New Roman" w:eastAsia="仿宋_GB2312" w:cs="Times New Roman"/>
              <w:kern w:val="2"/>
              <w:sz w:val="24"/>
              <w:szCs w:val="24"/>
              <w:lang w:val="en-US" w:eastAsia="zh-CN" w:bidi="ar-SA"/>
            </w:rPr>
            <w:t>.</w:t>
          </w:r>
          <w:r>
            <w:rPr>
              <w:rFonts w:hint="eastAsia" w:ascii="Times New Roman" w:hAnsi="Times New Roman" w:eastAsia="仿宋_GB2312" w:cs="Times New Roman"/>
              <w:kern w:val="2"/>
              <w:sz w:val="24"/>
              <w:szCs w:val="24"/>
              <w:lang w:val="en-US" w:eastAsia="zh-CN" w:bidi="ar-SA"/>
            </w:rPr>
            <w:t>单位</w:t>
          </w:r>
          <w:r>
            <w:rPr>
              <w:rFonts w:hint="eastAsia" w:ascii="Times New Roman" w:hAnsi="Times New Roman" w:eastAsia="仿宋_GB2312" w:cs="Times New Roman"/>
              <w:kern w:val="2"/>
              <w:sz w:val="24"/>
              <w:szCs w:val="24"/>
              <w:lang w:val="en-US" w:eastAsia="zh-CN" w:bidi="ar-SA"/>
            </w:rPr>
            <w:t>预算项目绩效目标表（2023年度）</w:t>
          </w:r>
          <w:r>
            <w:rPr>
              <w:rFonts w:hint="eastAsia"/>
              <w:sz w:val="24"/>
              <w:szCs w:val="24"/>
              <w:lang w:val="en-US" w:eastAsia="zh-CN"/>
            </w:rPr>
            <w:t>........................................................23</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表</w:t>
          </w:r>
          <w:r>
            <w:rPr>
              <w:rFonts w:hint="eastAsia" w:ascii="Times New Roman" w:hAnsi="Times New Roman" w:eastAsia="仿宋_GB2312" w:cs="Times New Roman"/>
              <w:kern w:val="2"/>
              <w:sz w:val="24"/>
              <w:szCs w:val="24"/>
              <w:lang w:val="en-US" w:eastAsia="zh-CN" w:bidi="ar-SA"/>
            </w:rPr>
            <w:t>13-5</w:t>
          </w:r>
          <w:r>
            <w:rPr>
              <w:rFonts w:hint="default" w:ascii="Times New Roman" w:hAnsi="Times New Roman" w:eastAsia="仿宋_GB2312" w:cs="Times New Roman"/>
              <w:kern w:val="2"/>
              <w:sz w:val="24"/>
              <w:szCs w:val="24"/>
              <w:lang w:val="en-US" w:eastAsia="zh-CN" w:bidi="ar-SA"/>
            </w:rPr>
            <w:t>.</w:t>
          </w:r>
          <w:r>
            <w:rPr>
              <w:rFonts w:hint="eastAsia" w:ascii="Times New Roman" w:hAnsi="Times New Roman" w:eastAsia="仿宋_GB2312" w:cs="Times New Roman"/>
              <w:kern w:val="2"/>
              <w:sz w:val="24"/>
              <w:szCs w:val="24"/>
              <w:lang w:val="en-US" w:eastAsia="zh-CN" w:bidi="ar-SA"/>
            </w:rPr>
            <w:t>单位</w:t>
          </w:r>
          <w:r>
            <w:rPr>
              <w:rFonts w:hint="eastAsia" w:ascii="Times New Roman" w:hAnsi="Times New Roman" w:eastAsia="仿宋_GB2312" w:cs="Times New Roman"/>
              <w:kern w:val="2"/>
              <w:sz w:val="24"/>
              <w:szCs w:val="24"/>
              <w:lang w:val="en-US" w:eastAsia="zh-CN" w:bidi="ar-SA"/>
            </w:rPr>
            <w:t>预算项目绩效目标表（2023年度）</w:t>
          </w:r>
          <w:r>
            <w:rPr>
              <w:rFonts w:hint="eastAsia"/>
              <w:sz w:val="24"/>
              <w:szCs w:val="24"/>
              <w:lang w:val="en-US" w:eastAsia="zh-CN"/>
            </w:rPr>
            <w:t>........................................................23</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表</w:t>
          </w:r>
          <w:r>
            <w:rPr>
              <w:rFonts w:hint="eastAsia" w:ascii="Times New Roman" w:hAnsi="Times New Roman" w:eastAsia="仿宋_GB2312" w:cs="Times New Roman"/>
              <w:kern w:val="2"/>
              <w:sz w:val="24"/>
              <w:szCs w:val="24"/>
              <w:lang w:val="en-US" w:eastAsia="zh-CN" w:bidi="ar-SA"/>
            </w:rPr>
            <w:t>13-6</w:t>
          </w:r>
          <w:r>
            <w:rPr>
              <w:rFonts w:hint="default" w:ascii="Times New Roman" w:hAnsi="Times New Roman" w:eastAsia="仿宋_GB2312" w:cs="Times New Roman"/>
              <w:kern w:val="2"/>
              <w:sz w:val="24"/>
              <w:szCs w:val="24"/>
              <w:lang w:val="en-US" w:eastAsia="zh-CN" w:bidi="ar-SA"/>
            </w:rPr>
            <w:t>.</w:t>
          </w:r>
          <w:r>
            <w:rPr>
              <w:rFonts w:hint="eastAsia" w:ascii="Times New Roman" w:hAnsi="Times New Roman" w:eastAsia="仿宋_GB2312" w:cs="Times New Roman"/>
              <w:kern w:val="2"/>
              <w:sz w:val="24"/>
              <w:szCs w:val="24"/>
              <w:lang w:val="en-US" w:eastAsia="zh-CN" w:bidi="ar-SA"/>
            </w:rPr>
            <w:t>单位</w:t>
          </w:r>
          <w:r>
            <w:rPr>
              <w:rFonts w:hint="eastAsia" w:ascii="Times New Roman" w:hAnsi="Times New Roman" w:eastAsia="仿宋_GB2312" w:cs="Times New Roman"/>
              <w:kern w:val="2"/>
              <w:sz w:val="24"/>
              <w:szCs w:val="24"/>
              <w:lang w:val="en-US" w:eastAsia="zh-CN" w:bidi="ar-SA"/>
            </w:rPr>
            <w:t>预算项目绩效目标表（2023年度）</w:t>
          </w:r>
          <w:r>
            <w:rPr>
              <w:rFonts w:hint="eastAsia"/>
              <w:sz w:val="24"/>
              <w:szCs w:val="24"/>
              <w:lang w:val="en-US" w:eastAsia="zh-CN"/>
            </w:rPr>
            <w:t>........................................................23</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表</w:t>
          </w:r>
          <w:r>
            <w:rPr>
              <w:rFonts w:hint="eastAsia" w:ascii="Times New Roman" w:hAnsi="Times New Roman" w:eastAsia="仿宋_GB2312" w:cs="Times New Roman"/>
              <w:kern w:val="2"/>
              <w:sz w:val="24"/>
              <w:szCs w:val="24"/>
              <w:lang w:val="en-US" w:eastAsia="zh-CN" w:bidi="ar-SA"/>
            </w:rPr>
            <w:t>13-7</w:t>
          </w:r>
          <w:r>
            <w:rPr>
              <w:rFonts w:hint="default" w:ascii="Times New Roman" w:hAnsi="Times New Roman" w:eastAsia="仿宋_GB2312" w:cs="Times New Roman"/>
              <w:kern w:val="2"/>
              <w:sz w:val="24"/>
              <w:szCs w:val="24"/>
              <w:lang w:val="en-US" w:eastAsia="zh-CN" w:bidi="ar-SA"/>
            </w:rPr>
            <w:t>.</w:t>
          </w:r>
          <w:r>
            <w:rPr>
              <w:rFonts w:hint="eastAsia" w:ascii="Times New Roman" w:hAnsi="Times New Roman" w:eastAsia="仿宋_GB2312" w:cs="Times New Roman"/>
              <w:kern w:val="2"/>
              <w:sz w:val="24"/>
              <w:szCs w:val="24"/>
              <w:lang w:val="en-US" w:eastAsia="zh-CN" w:bidi="ar-SA"/>
            </w:rPr>
            <w:t>单位</w:t>
          </w:r>
          <w:r>
            <w:rPr>
              <w:rFonts w:hint="eastAsia" w:ascii="Times New Roman" w:hAnsi="Times New Roman" w:eastAsia="仿宋_GB2312" w:cs="Times New Roman"/>
              <w:kern w:val="2"/>
              <w:sz w:val="24"/>
              <w:szCs w:val="24"/>
              <w:lang w:val="en-US" w:eastAsia="zh-CN" w:bidi="ar-SA"/>
            </w:rPr>
            <w:t>预算项目绩效目标表（2023年度）</w:t>
          </w:r>
          <w:r>
            <w:rPr>
              <w:rFonts w:hint="eastAsia"/>
              <w:sz w:val="24"/>
              <w:szCs w:val="24"/>
              <w:lang w:val="en-US" w:eastAsia="zh-CN"/>
            </w:rPr>
            <w:t>........................................................23</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表</w:t>
          </w:r>
          <w:r>
            <w:rPr>
              <w:rFonts w:hint="eastAsia" w:ascii="Times New Roman" w:hAnsi="Times New Roman" w:eastAsia="仿宋_GB2312" w:cs="Times New Roman"/>
              <w:kern w:val="2"/>
              <w:sz w:val="24"/>
              <w:szCs w:val="24"/>
              <w:lang w:val="en-US" w:eastAsia="zh-CN" w:bidi="ar-SA"/>
            </w:rPr>
            <w:t>13-8</w:t>
          </w:r>
          <w:r>
            <w:rPr>
              <w:rFonts w:hint="default" w:ascii="Times New Roman" w:hAnsi="Times New Roman" w:eastAsia="仿宋_GB2312" w:cs="Times New Roman"/>
              <w:kern w:val="2"/>
              <w:sz w:val="24"/>
              <w:szCs w:val="24"/>
              <w:lang w:val="en-US" w:eastAsia="zh-CN" w:bidi="ar-SA"/>
            </w:rPr>
            <w:t>.</w:t>
          </w:r>
          <w:r>
            <w:rPr>
              <w:rFonts w:hint="eastAsia" w:ascii="Times New Roman" w:hAnsi="Times New Roman" w:eastAsia="仿宋_GB2312" w:cs="Times New Roman"/>
              <w:kern w:val="2"/>
              <w:sz w:val="24"/>
              <w:szCs w:val="24"/>
              <w:lang w:val="en-US" w:eastAsia="zh-CN" w:bidi="ar-SA"/>
            </w:rPr>
            <w:t>单位</w:t>
          </w:r>
          <w:r>
            <w:rPr>
              <w:rFonts w:hint="eastAsia" w:ascii="Times New Roman" w:hAnsi="Times New Roman" w:eastAsia="仿宋_GB2312" w:cs="Times New Roman"/>
              <w:kern w:val="2"/>
              <w:sz w:val="24"/>
              <w:szCs w:val="24"/>
              <w:lang w:val="en-US" w:eastAsia="zh-CN" w:bidi="ar-SA"/>
            </w:rPr>
            <w:t>预算项目绩效目标表（2023年度）</w:t>
          </w:r>
          <w:r>
            <w:rPr>
              <w:rFonts w:hint="eastAsia"/>
              <w:sz w:val="24"/>
              <w:szCs w:val="24"/>
              <w:lang w:val="en-US" w:eastAsia="zh-CN"/>
            </w:rPr>
            <w:t>........................................................23</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表</w:t>
          </w:r>
          <w:r>
            <w:rPr>
              <w:rFonts w:hint="eastAsia" w:ascii="Times New Roman" w:hAnsi="Times New Roman" w:eastAsia="仿宋_GB2312" w:cs="Times New Roman"/>
              <w:kern w:val="2"/>
              <w:sz w:val="24"/>
              <w:szCs w:val="24"/>
              <w:lang w:val="en-US" w:eastAsia="zh-CN" w:bidi="ar-SA"/>
            </w:rPr>
            <w:t>14</w:t>
          </w:r>
          <w:r>
            <w:rPr>
              <w:rFonts w:hint="default" w:ascii="Times New Roman" w:hAnsi="Times New Roman" w:eastAsia="仿宋_GB2312" w:cs="Times New Roman"/>
              <w:kern w:val="2"/>
              <w:sz w:val="24"/>
              <w:szCs w:val="24"/>
              <w:lang w:val="en-US" w:eastAsia="zh-CN" w:bidi="ar-SA"/>
            </w:rPr>
            <w:t>.</w:t>
          </w:r>
          <w:r>
            <w:rPr>
              <w:rFonts w:hint="eastAsia" w:ascii="Times New Roman" w:hAnsi="Times New Roman" w:eastAsia="仿宋_GB2312" w:cs="Times New Roman"/>
              <w:kern w:val="2"/>
              <w:sz w:val="24"/>
              <w:szCs w:val="24"/>
              <w:lang w:val="en-US" w:eastAsia="zh-CN" w:bidi="ar-SA"/>
            </w:rPr>
            <w:t>单位</w:t>
          </w:r>
          <w:r>
            <w:rPr>
              <w:rFonts w:hint="eastAsia" w:ascii="Times New Roman" w:hAnsi="Times New Roman" w:eastAsia="仿宋_GB2312" w:cs="Times New Roman"/>
              <w:kern w:val="2"/>
              <w:sz w:val="24"/>
              <w:szCs w:val="24"/>
              <w:lang w:val="en-US" w:eastAsia="zh-CN" w:bidi="ar-SA"/>
            </w:rPr>
            <w:t>整体支出绩效目标表</w:t>
          </w:r>
          <w:r>
            <w:rPr>
              <w:rFonts w:hint="eastAsia"/>
              <w:sz w:val="24"/>
              <w:szCs w:val="24"/>
              <w:lang w:val="en-US" w:eastAsia="zh-CN"/>
            </w:rPr>
            <w:t>................................................................................24</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outlineLvl w:val="0"/>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Cs w:val="24"/>
            </w:rPr>
            <w:fldChar w:fldCharType="end"/>
          </w:r>
        </w:p>
      </w:sdtContent>
    </w:sdt>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eastAsiaTheme="minorEastAsia"/>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outlineLvl w:val="0"/>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outlineLvl w:val="0"/>
        <w:rPr>
          <w:rFonts w:hint="default" w:ascii="Times New Roman" w:hAnsi="Times New Roman" w:eastAsia="方正小标宋_GBK" w:cs="Times New Roman"/>
          <w:sz w:val="44"/>
          <w:szCs w:val="44"/>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outlineLvl w:val="0"/>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outlineLvl w:val="0"/>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outlineLvl w:val="0"/>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outlineLvl w:val="0"/>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outlineLvl w:val="0"/>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outlineLvl w:val="0"/>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outlineLvl w:val="0"/>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outlineLvl w:val="0"/>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outlineLvl w:val="0"/>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outlineLvl w:val="0"/>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outlineLvl w:val="0"/>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outlineLvl w:val="0"/>
        <w:rPr>
          <w:rFonts w:hint="default" w:ascii="Times New Roman" w:hAnsi="Times New Roman" w:eastAsia="仿宋_GB2312" w:cs="Times New Roman"/>
          <w:sz w:val="32"/>
          <w:szCs w:val="32"/>
        </w:rPr>
      </w:pPr>
      <w:bookmarkStart w:id="0" w:name="_Toc8047"/>
      <w:r>
        <w:rPr>
          <w:rFonts w:hint="default" w:ascii="Times New Roman" w:hAnsi="Times New Roman" w:eastAsia="方正小标宋_GBK" w:cs="Times New Roman"/>
          <w:sz w:val="44"/>
          <w:szCs w:val="44"/>
        </w:rPr>
        <w:t>第一部分  攀枝花市西区农业农村和交通运输局概况</w:t>
      </w:r>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3"/>
        <w:rPr>
          <w:rFonts w:hint="default"/>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Times New Roman" w:hAnsi="Times New Roman" w:eastAsia="黑体" w:cs="Times New Roman"/>
          <w:sz w:val="32"/>
          <w:szCs w:val="32"/>
          <w:lang w:eastAsia="zh-CN"/>
        </w:rPr>
      </w:pPr>
      <w:bookmarkStart w:id="1" w:name="_Toc28923"/>
      <w:r>
        <w:rPr>
          <w:rFonts w:hint="default"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主要职责</w:t>
      </w:r>
      <w:bookmarkEnd w:id="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 xml:space="preserve">贯彻执行国家有关种植业、畜牧业、渔业、农业机械化、农垦等农业领域工作的法律、法规、政策以及区委、区政府关于“三农”方面的决策部署，组织拟订全区“三农”有关政策。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统筹实施乡村振兴战略，牵头组织改善全区农村人居环境。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负责农民承包地管理和改革有关工作。负责农村集体产权制度改革。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指导全区乡村特色产业、农产品加工业（产地初加工）、休闲农业和乡村企业发展工作。负责农业信息体系建设，推动数字农业发展。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负责全区种植业、畜牧业（草原牧业）、渔业、农垦、农业机械化等农业各产业的监督管理。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负责制定全区农业全产业机械化、智能化、数字化发展规划并组织实施。指导设施农业、农机库棚、机电提灌、机耕道等基础设施建设。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负责全区农产品质量安全监督管理。依法组织实施符合安全标准的农产品生产基地认定、产品认证、农产品地理标志登记保护和监督管理。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组织开展全区农业资源区划和资源保护工作。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负责全区有关农业生产资料和农业投入品的监督管理。组织兽医医政、兽药（鱼药）药政药检工作，负责执业兽医和兽禽屠宰行业管理。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负责全区农业防灾减灾、农作物重大病虫害防治工作。指导动植物防疫检疫体系建设，组织监督管理全区动植物防疫检疫工作，发布疫情并组织扑灭。组织植物检疫性有害生物普查。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负责全区农业投资管理。按规定权限审批农业投资项目，负责农业投资项目资金安排和监督管理。负责农业综合开发项目工作。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负责全区农田建设管理、高标准农田建设和耕地质量管理。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拟订全区农业科研、农技推广的规划、计划和有关政策并组织实施，牵头推动农业科技体制改革和农业科技创新体系建设。指导农业产业技术体系和农技推广体系建设，组织农作物、家禽、水产养殖等新品种育种公关和农业先进技术引进、实验、转化、示范、推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指导全区农业农村人才工作。拟订农业农村人才队伍建设规划并组织实施，指导农业教育和农业职业技能开发，指导新型职业农民培育、农业科技人才培养和农村实用人才培训工作。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牵头开展全区农业对外合作工作。组织开展农业贸易促进和交流合作。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负责全区农业领域行政执法工作。负责区本级涉农违法案件的办理。推进农业依法行政。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依法依规负责农业安全生产和职业健康监督管理工作。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组织拟订并监督实施公路、水路等行业发展战略、政策，会同有关部门组织编制综合运输体系规划。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负责本系统、本部门依法行政工作；指导公路、水路行业有关体制改革和机制转换工作；参与拟订物流业发展战略和规划。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指导城乡客运管理工作，指导出租车行业管理工作；会同有关部门制定运输价格。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承担水上交通安全监管责任。配合协调水上交通管制、运输船舶及相关水上设施检验、登记和防治污染、救助打捞、通讯导航、危险品运输工作；指导水上交通安全事故、船舶及相关水上设施污染事故的应急处置，参与事故调查处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负责提出公路、水路固定资产投资规模、方向和区财政资金安排建议，按照程序报批国家、省、市、区规划内和年度计划规模内固定资产投资项目。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承担公路、水路建设市场监管责任。组织协调公路、水路有关重点工程建设，负责工程质量、安全生产监督管理工作；负责对交通行业和产业项目的招投标活动进行监督、指导；指导交通运输基础设施管理和维护，承担有关重要设施的管理和维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指导农村公路养管理、交通工程建设、农村客运、水上交通灯方面安全生产和应急管理工作。负责全区干线路网运行监测和协调；组织协调地方交通战备工作，承担国防动员有关工作。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承担交通运输科技项目开发和研究的组织实施工作，负责交通运输科研成果的推广、应用工作。指导全区交通运输信息化建设，监测分析运行情况，开展相关统计工作，发布有关信息。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负责职责范围内的安全生产、职业健康、生态环境保护、审批服务便民化等工作。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完成区委、区政府交办的其他任务。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Times New Roman" w:hAnsi="Times New Roman" w:eastAsia="黑体" w:cs="Times New Roman"/>
          <w:sz w:val="32"/>
          <w:szCs w:val="32"/>
          <w:lang w:eastAsia="zh-CN"/>
        </w:rPr>
      </w:pPr>
      <w:bookmarkStart w:id="2" w:name="_Toc10130"/>
      <w:r>
        <w:rPr>
          <w:rFonts w:hint="default" w:ascii="Times New Roman" w:hAnsi="Times New Roman" w:eastAsia="黑体" w:cs="Times New Roman"/>
          <w:sz w:val="32"/>
          <w:szCs w:val="32"/>
        </w:rPr>
        <w:t>二、2023年重点工作</w:t>
      </w:r>
      <w:r>
        <w:rPr>
          <w:rFonts w:hint="eastAsia" w:ascii="Times New Roman" w:hAnsi="Times New Roman" w:eastAsia="黑体" w:cs="Times New Roman"/>
          <w:sz w:val="32"/>
          <w:szCs w:val="32"/>
          <w:lang w:eastAsia="zh-CN"/>
        </w:rPr>
        <w:t>任务</w:t>
      </w:r>
      <w:bookmarkEnd w:id="2"/>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(一)稳经济保供给稳步推进“三农”工作。</w:t>
      </w: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稳定粮食生产。做好耕地“非粮化”、耕地撂荒的监测管控工作。整合涉农资金合理提升耕地质量水平。通过推广农业新技术、参与农业保险等措施降低粮食生产发生的损失。确保2023年完成粮食生产播种面积5000亩，产量2000吨的任务。</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稳定生猪生产。生猪出栏较上年增长5%以上，力争出栏生猪1.4万头以上。</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落实各项惠农政策。做好耕地地力保护补贴、种粮农民一次性补贴、稻谷补贴和农机购置补贴等申报发放工作，进一步提高农民种地积极性。开展芒果保险，山羊保险，肉牛保险等政策性农业保险，将粮食生产保险率达到80%以上。</w:t>
      </w:r>
      <w:r>
        <w:rPr>
          <w:rFonts w:hint="default" w:ascii="Times New Roman" w:hAnsi="Times New Roman" w:eastAsia="仿宋_GB2312" w:cs="Times New Roman"/>
          <w:b/>
          <w:bCs/>
          <w:sz w:val="32"/>
          <w:szCs w:val="32"/>
        </w:rPr>
        <w:t>四是</w:t>
      </w:r>
      <w:r>
        <w:rPr>
          <w:rFonts w:hint="default" w:ascii="Times New Roman" w:hAnsi="Times New Roman" w:eastAsia="仿宋_GB2312" w:cs="Times New Roman"/>
          <w:sz w:val="32"/>
          <w:szCs w:val="32"/>
        </w:rPr>
        <w:t>培育乡村振兴人才。整合资源，多渠道培育乡村振兴人才，开展芒果、蔬菜等种植培训两期，新型职业农民培训、头雁人才培训一次。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持续推动人居环境提档升级。开展1个村整村推进“厕所革命”，指导建立农村厕所管护制度。推进畜禽粪污综合利用行动，畜禽养殖粪污执行干湿分离、发酵腐熟、还田还林资源化利用率达90%以上。深化农业固体废弃物回收处置，设立2个回收网点，农药包装废弃物处置率达到90%。推广使用可回收农膜，废旧农膜回收利用率达93%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（三）全力以赴推进重点项目建设。</w:t>
      </w: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农业建设项目。持续推进沃圃生智慧农业产业园建设，完成新建大棚10个；指导恒业黑鸡枞开展特色果蔬种植；模块化路基生态水产养殖新建19个养殖池，并全面投产。</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交通建设项目。配合园区管委会开展攀枝花格里坪园区工业大宗货品物流路网建设项目（园区物流大道）的申报和建设工作，配合大唐观音岩水电开发有限公司完成龙庄路沉降段的整治工作，配合做好攀盐高速项目建设工作。完成攀枝花市西区金竹路龙潭口至竹林坡段美丽乡村路建设工作。开展攀枝花市西区西佛山花卉产业园区道路、攀枝花市西区陶玉路太平乡路口至法拉大桥段美丽乡村路等两条美丽乡村路的项目申报和建设工作，协助市交通运输局做好西区至仁和绕城高速建设的前期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（四）做好安全生产工作。</w:t>
      </w: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加强与应急、公安（交警）、住建等有关部门的沟通协作，加强工作交流，强化信息共享，提升交通、农业及相关各领域安全生产专项整治整体合力，扎实推进安全生产各项工作。</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加强农产品质量监管，严格落实企业主体责任。鼓励和组织农业专合社、农户及农资经营户创品夺牌，提升质量工作水平。积极完成省、市安排的抽样任务，定期组织开展区级监督抽样、农药残留快速检测。</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强化畜禽产品质量监管。加强养殖投入品监管和检查，严格检疫程序，按规程对病害畜禽进行无害化处理，保障屠宰的畜禽产品质量安全；加强养殖、屠宰环节的抽检，严厉打击使用违禁药物和化学品养殖畜禽的违法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（五）科学统筹做好疫情防控。</w:t>
      </w: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持续开展农村客运、冷链运输、寄递物流企业的监管与管控，协助格里坪镇做好农村来（返）攀人员排查，常态化做好农业、交通领域疫情防控有关工作。</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加强局机关、各股室、农村客运工作人员、寄递物流企业等一线从业人员防护。三是毫无放松抓好“入川即检”“入攀即检”有关工作，加强3个防疫服务站督导检查及有关物资保障。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继续强化非法客运专项整治工作。继续协调有关部门积极开展打击非法客运专项行动，发动镇（街道）、村（社区）工作人员通过多种方式对从事非法客运人员、车辆情况进行全面排查，引导辖区群众不乘坐黑车、积极举报黑车。积极协调有关部门根据实际情况在人员集中区增加公交车临时停靠点。协调农村客运企业开通必备农村客运线路，增加车辆运力，满足群众出行基本需求。根据实际情况对多个学校放学时段高峰期开通定制公交、农村客运专线车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outlineLvl w:val="0"/>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outlineLvl w:val="0"/>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outlineLvl w:val="0"/>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outlineLvl w:val="0"/>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outlineLvl w:val="0"/>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outlineLvl w:val="0"/>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jc w:val="both"/>
        <w:textAlignment w:val="auto"/>
        <w:outlineLvl w:val="0"/>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outlineLvl w:val="0"/>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outlineLvl w:val="0"/>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outlineLvl w:val="0"/>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Times New Roman" w:hAnsi="Times New Roman" w:eastAsia="方正小标宋_GBK" w:cs="Times New Roman"/>
          <w:sz w:val="44"/>
          <w:szCs w:val="44"/>
        </w:rPr>
      </w:pPr>
      <w:bookmarkStart w:id="3" w:name="_Toc1798"/>
      <w:r>
        <w:rPr>
          <w:rFonts w:hint="default" w:ascii="Times New Roman" w:hAnsi="Times New Roman" w:eastAsia="方正小标宋_GBK" w:cs="Times New Roman"/>
          <w:sz w:val="44"/>
          <w:szCs w:val="44"/>
        </w:rPr>
        <w:t>第二部分  攀枝花市西区农业农村和交</w:t>
      </w:r>
      <w:r>
        <w:rPr>
          <w:rFonts w:hint="default" w:ascii="Times New Roman" w:hAnsi="Times New Roman" w:eastAsia="方正小标宋_GBK" w:cs="Times New Roman"/>
          <w:sz w:val="44"/>
          <w:szCs w:val="44"/>
          <w:lang w:eastAsia="zh-CN"/>
        </w:rPr>
        <w:t>通</w:t>
      </w:r>
      <w:r>
        <w:rPr>
          <w:rFonts w:hint="default" w:ascii="Times New Roman" w:hAnsi="Times New Roman" w:eastAsia="方正小标宋_GBK" w:cs="Times New Roman"/>
          <w:sz w:val="44"/>
          <w:szCs w:val="44"/>
        </w:rPr>
        <w:t>运输局2023年部门预算情况说明</w:t>
      </w:r>
      <w:bookmarkEnd w:id="3"/>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default" w:ascii="Times New Roman" w:hAnsi="Times New Roman" w:eastAsia="黑体" w:cs="Times New Roman"/>
          <w:sz w:val="32"/>
          <w:szCs w:val="32"/>
        </w:rPr>
      </w:pPr>
      <w:bookmarkStart w:id="4" w:name="_Toc4139"/>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收支预算总体情况</w:t>
      </w:r>
      <w:bookmarkEnd w:id="4"/>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按照综合预算的原则，</w:t>
      </w:r>
      <w:r>
        <w:rPr>
          <w:rFonts w:hint="default" w:ascii="Times New Roman" w:hAnsi="Times New Roman" w:eastAsia="仿宋_GB2312" w:cs="Times New Roman"/>
          <w:sz w:val="32"/>
          <w:szCs w:val="32"/>
          <w:lang w:eastAsia="zh-CN"/>
        </w:rPr>
        <w:t>区农业农村和交通运输局</w:t>
      </w:r>
      <w:r>
        <w:rPr>
          <w:rFonts w:hint="default" w:ascii="Times New Roman" w:hAnsi="Times New Roman" w:eastAsia="仿宋_GB2312" w:cs="Times New Roman"/>
          <w:sz w:val="32"/>
          <w:szCs w:val="32"/>
        </w:rPr>
        <w:t>所有收入和支出均纳入部门预算管理。收入包括：一般公共预算拨款收入621.47万元、政府性基金预算拨款收入5万元、国有资本经营预算拨款收入、事业收入、事业</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经营收入（根据公开表实际收入情况进行说明）；支出包括：社会保障和就业支出43.93万元、卫生健康支出22.37万元、城乡社区支出5万元、农林水支出523.99万元、交通运输支出3万元、住房保障支出28.18万元。</w:t>
      </w:r>
      <w:r>
        <w:rPr>
          <w:rFonts w:hint="default" w:ascii="Times New Roman" w:hAnsi="Times New Roman" w:eastAsia="仿宋_GB2312" w:cs="Times New Roman"/>
          <w:sz w:val="32"/>
          <w:szCs w:val="32"/>
          <w:lang w:eastAsia="zh-CN"/>
        </w:rPr>
        <w:t>区农业农村和交通运输局</w:t>
      </w:r>
      <w:r>
        <w:rPr>
          <w:rFonts w:hint="default" w:ascii="Times New Roman" w:hAnsi="Times New Roman" w:eastAsia="仿宋_GB2312" w:cs="Times New Roman"/>
          <w:sz w:val="32"/>
          <w:szCs w:val="32"/>
        </w:rPr>
        <w:t>2023年收支预算总数626.47万元,比2022年收支预算总数增加93.58万元，主要原因是人员增加，人员经费、项目经费增加。</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2"/>
        <w:rPr>
          <w:rFonts w:hint="default" w:ascii="Times New Roman" w:hAnsi="Times New Roman" w:eastAsia="仿宋_GB2312" w:cs="Times New Roman"/>
          <w:sz w:val="32"/>
          <w:szCs w:val="32"/>
        </w:rPr>
      </w:pPr>
      <w:bookmarkStart w:id="5" w:name="_Toc10923"/>
      <w:r>
        <w:rPr>
          <w:rFonts w:hint="default" w:ascii="Times New Roman" w:hAnsi="Times New Roman" w:eastAsia="仿宋_GB2312" w:cs="Times New Roman"/>
          <w:sz w:val="32"/>
          <w:szCs w:val="32"/>
        </w:rPr>
        <w:t>（一）收入预算情况。</w:t>
      </w:r>
      <w:bookmarkEnd w:id="5"/>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2023年，收入预算626.47万元，其中：一般公共预算收入621.47万元，占99.2%；政府性基金预算收入5万元，占0.8%。</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2"/>
        <w:rPr>
          <w:rFonts w:hint="default" w:ascii="Times New Roman" w:hAnsi="Times New Roman" w:eastAsia="仿宋_GB2312" w:cs="Times New Roman"/>
          <w:sz w:val="32"/>
          <w:szCs w:val="32"/>
        </w:rPr>
      </w:pPr>
      <w:bookmarkStart w:id="6" w:name="_Toc29710"/>
      <w:r>
        <w:rPr>
          <w:rFonts w:hint="default" w:ascii="Times New Roman" w:hAnsi="Times New Roman" w:eastAsia="仿宋_GB2312" w:cs="Times New Roman"/>
          <w:sz w:val="32"/>
          <w:szCs w:val="32"/>
        </w:rPr>
        <w:t>（二）支出预算情况。</w:t>
      </w:r>
      <w:bookmarkEnd w:id="6"/>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2023年，支出预算626.47万元，其中：基本支出499.97万元，占80%；项目支出126.5万元，占20%。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区农业农村和交通运输局</w:t>
      </w:r>
      <w:r>
        <w:rPr>
          <w:rFonts w:hint="default" w:ascii="Times New Roman" w:hAnsi="Times New Roman" w:eastAsia="仿宋_GB2312" w:cs="Times New Roman"/>
          <w:sz w:val="32"/>
          <w:szCs w:val="32"/>
        </w:rPr>
        <w:t>预算安排支出主要用于开展工作，履行职能。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基本支出，是用于保障</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日常工作开展。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项目支出，是用于保障重点工作职责职能的完成。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按支出功能分类主要用于以下方面支出：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1.社会保障和就业支出43.93万元，主要用于缴纳养老保险</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部分支出等；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卫生健康</w:t>
      </w:r>
      <w:r>
        <w:rPr>
          <w:rFonts w:hint="default" w:ascii="Times New Roman" w:hAnsi="Times New Roman" w:eastAsia="仿宋_GB2312" w:cs="Times New Roman"/>
          <w:sz w:val="32"/>
          <w:szCs w:val="32"/>
        </w:rPr>
        <w:t>支出22.37万元，主要用于缴纳基本医疗保险</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部分、公务员医疗保险等支出；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3.住房保障支出28.18万元，主要用于在职人员公积金</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部分支出；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4.农林水支出523.99万元，主要用于工资、公用经费，部分项目经费支出；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5.城乡社区支出5万元，主要用于交通项目支出；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6.交通运输支出3万元，主要用于交通项目支出。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default" w:ascii="Times New Roman" w:hAnsi="Times New Roman" w:eastAsia="黑体" w:cs="Times New Roman"/>
          <w:sz w:val="32"/>
          <w:szCs w:val="32"/>
        </w:rPr>
      </w:pPr>
      <w:bookmarkStart w:id="7" w:name="_Toc23851"/>
      <w:r>
        <w:rPr>
          <w:rFonts w:hint="default" w:ascii="Times New Roman" w:hAnsi="Times New Roman" w:eastAsia="黑体" w:cs="Times New Roman"/>
          <w:sz w:val="32"/>
          <w:szCs w:val="32"/>
        </w:rPr>
        <w:t>二、财政拨款收支预算情况说明</w:t>
      </w:r>
      <w:bookmarkEnd w:id="7"/>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财政拨款收支总预算626.47万元。收入包括：本年一般公共预算拨款收入621.47万元、本年政府性基金预算拨款收入5万元；支出包括：一般公共服务支出0万元、教育支出0万元、社会保障和就业支出43.93万元、卫生健康支出22.37万元、城乡社区支出5万元、农林水支出523.99万元、交通运输支出3万元、住房保障支出28.18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default" w:ascii="Times New Roman" w:hAnsi="Times New Roman" w:eastAsia="黑体" w:cs="Times New Roman"/>
          <w:sz w:val="32"/>
          <w:szCs w:val="32"/>
        </w:rPr>
      </w:pPr>
      <w:bookmarkStart w:id="8" w:name="_Toc25138"/>
      <w:r>
        <w:rPr>
          <w:rFonts w:hint="default" w:ascii="Times New Roman" w:hAnsi="Times New Roman" w:eastAsia="黑体" w:cs="Times New Roman"/>
          <w:sz w:val="32"/>
          <w:szCs w:val="32"/>
        </w:rPr>
        <w:t>三、一般公共预算当年拨款情况说明</w:t>
      </w:r>
      <w:bookmarkEnd w:id="8"/>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2"/>
        <w:rPr>
          <w:rFonts w:hint="default" w:ascii="Times New Roman" w:hAnsi="Times New Roman" w:eastAsia="仿宋_GB2312" w:cs="Times New Roman"/>
          <w:sz w:val="32"/>
          <w:szCs w:val="32"/>
        </w:rPr>
      </w:pPr>
      <w:bookmarkStart w:id="9" w:name="_Toc8567"/>
      <w:r>
        <w:rPr>
          <w:rFonts w:hint="default" w:ascii="Times New Roman" w:hAnsi="Times New Roman" w:eastAsia="仿宋_GB2312" w:cs="Times New Roman"/>
          <w:sz w:val="32"/>
          <w:szCs w:val="32"/>
        </w:rPr>
        <w:t>（一）一般公共预算当年拨款规模变化情况。</w:t>
      </w:r>
      <w:bookmarkEnd w:id="9"/>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2023年，一般公共预算当年拨款621.47万元，比2022年预算数增加150.58万元，主要原因是项目资金一般公共预算大于2022年一般公共预算以及人员经费的增加。</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2"/>
        <w:rPr>
          <w:rFonts w:hint="default" w:ascii="Times New Roman" w:hAnsi="Times New Roman" w:eastAsia="仿宋_GB2312" w:cs="Times New Roman"/>
          <w:sz w:val="32"/>
          <w:szCs w:val="32"/>
        </w:rPr>
      </w:pPr>
      <w:bookmarkStart w:id="10" w:name="_Toc2638"/>
      <w:r>
        <w:rPr>
          <w:rFonts w:hint="default" w:ascii="Times New Roman" w:hAnsi="Times New Roman" w:eastAsia="仿宋_GB2312" w:cs="Times New Roman"/>
          <w:sz w:val="32"/>
          <w:szCs w:val="32"/>
        </w:rPr>
        <w:t>（二）一般公共预算当年拨款结构情况。</w:t>
      </w:r>
      <w:bookmarkEnd w:id="1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社会保障和就业支出43.93万元，占7%；卫生健康支出31.06万元，占5%；住房保障支出28.18万元，占4 %；农林水支出523.99万元,占84%；交通运输支出3万元，占0.4%。</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2"/>
        <w:rPr>
          <w:rFonts w:hint="default" w:ascii="Times New Roman" w:hAnsi="Times New Roman" w:eastAsia="仿宋_GB2312" w:cs="Times New Roman"/>
          <w:sz w:val="32"/>
          <w:szCs w:val="32"/>
        </w:rPr>
      </w:pPr>
      <w:bookmarkStart w:id="11" w:name="_Toc26312"/>
      <w:r>
        <w:rPr>
          <w:rFonts w:hint="default" w:ascii="Times New Roman" w:hAnsi="Times New Roman" w:eastAsia="仿宋_GB2312" w:cs="Times New Roman"/>
          <w:sz w:val="32"/>
          <w:szCs w:val="32"/>
        </w:rPr>
        <w:t>（三）一般公共预算当年拨款具体使用情况。</w:t>
      </w:r>
      <w:bookmarkEnd w:id="1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1.社会保障和就业支出（类）行政事业</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养老支出（款）行政</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离退休（项）2023年预算数为6.52万元，主要用于：退休人员财政负担部分及生活补助等支出。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2.社会保障和就业支出（类）行政事业</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养老支出（款）机关事业</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基本养老保险缴费支出（项）2023年预算数为37.14万元，主要用于：在职人员缴纳养老保险</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部分。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3.卫生健康支出（类）行政事业</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医疗（款）行政</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医疗（项）2023年预算数为16.9万元，主要用于：行政</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在职人员缴纳医疗保险</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部分。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卫生健康</w:t>
      </w:r>
      <w:r>
        <w:rPr>
          <w:rFonts w:hint="default" w:ascii="Times New Roman" w:hAnsi="Times New Roman" w:eastAsia="仿宋_GB2312" w:cs="Times New Roman"/>
          <w:sz w:val="32"/>
          <w:szCs w:val="32"/>
        </w:rPr>
        <w:t>支出（类）行政事业</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医疗（款）事业</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医疗（项）2023年预算数为3.15万元，主要用于：事业</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在职人员缴纳医疗保险</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部分。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eastAsia="zh-CN"/>
        </w:rPr>
        <w:t>卫生健康</w:t>
      </w:r>
      <w:r>
        <w:rPr>
          <w:rFonts w:hint="default" w:ascii="Times New Roman" w:hAnsi="Times New Roman" w:eastAsia="仿宋_GB2312" w:cs="Times New Roman"/>
          <w:sz w:val="32"/>
          <w:szCs w:val="32"/>
        </w:rPr>
        <w:t>支出（类）行政事业</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医疗（款）公务员医疗补助（项）2023年预算数为1.68万元，主要用于：行政</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在职人员缴纳公务员医疗保险</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部分。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eastAsia" w:ascii="Times New Roman" w:hAnsi="Times New Roman" w:eastAsia="仿宋_GB2312" w:cs="Times New Roman"/>
          <w:sz w:val="32"/>
          <w:szCs w:val="32"/>
          <w:lang w:eastAsia="zh-CN"/>
        </w:rPr>
        <w:t>卫生健康</w:t>
      </w:r>
      <w:r>
        <w:rPr>
          <w:rFonts w:hint="default" w:ascii="Times New Roman" w:hAnsi="Times New Roman" w:eastAsia="仿宋_GB2312" w:cs="Times New Roman"/>
          <w:sz w:val="32"/>
          <w:szCs w:val="32"/>
        </w:rPr>
        <w:t>支出（类）行政事业</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医疗（款）其他行政事业</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医疗支出（项）2023年预算数为0.32万元，主要用于：事业</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在职人员缴纳公务员医疗保险</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部分。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7.住房保障支出（类）住房改革支出（款）住房公积金（项）2023年预算数为28.18万元，主要用于：在职人员缴纳住房公积金</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部分。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8.农林水支出（类）农业农村（款）行政运行（项）2023年预算数为358.23万元，主要用于：行政</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在职人员工资和公用经费支出。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9.农林水支出（类）农业农村（款）事业运行（项）2023年预算数为41.66万元，主要用于：事业</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在职人员工资和公用经费支出。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10.农林水支出（类）农业农村（款）病虫害控制（项）2023年预算数为2万元，主要用于：动物疫病监测工作支出。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11.农林水支出（类）农业农村（款）农产品质量安全（项）2023年预算数为5万元，主要用于：农产品质量检测等专项支出。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12.农林水支出（类）农业农村（款）防灾救灾（项）2023年预算数为56万元，主要用于：农业保险等支出。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13.农林水支出（类）农业农村（款）农业生产发展（项）2023年预算数为5.5万元，主要用于：农产品推介等支出。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14.农林水支出（类）农业农村（款）农村社会事业（项）2023年预算数为50万元，主要用于：道路养护等支出。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15.交通运输支出（类）公路水路运输（款）救助打捞（项）2023年预算数为3万元，主要用于：水上应急救助点支出。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default" w:ascii="Times New Roman" w:hAnsi="Times New Roman" w:eastAsia="黑体" w:cs="Times New Roman"/>
          <w:sz w:val="32"/>
          <w:szCs w:val="32"/>
        </w:rPr>
      </w:pPr>
      <w:bookmarkStart w:id="12" w:name="_Toc11151"/>
      <w:r>
        <w:rPr>
          <w:rFonts w:hint="default" w:ascii="Times New Roman" w:hAnsi="Times New Roman" w:eastAsia="黑体" w:cs="Times New Roman"/>
          <w:sz w:val="32"/>
          <w:szCs w:val="32"/>
        </w:rPr>
        <w:t>四、一般公共预算基本支出情况说明</w:t>
      </w:r>
      <w:bookmarkEnd w:id="12"/>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2023年，一般公共预算基本支出662.05万元，其中：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人员经费455.26万元，主要包括：基本工资、津贴补贴、奖金、社会保险缴费、养老保险缴费、医疗保险缴费、住房公积金。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公用经费44.71万元，主要包括：办公费、差旅费、工会经费、福利费、公务接待费、公车运行维护费、公务车贴、水费、电费等。</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default" w:ascii="Times New Roman" w:hAnsi="Times New Roman" w:eastAsia="黑体" w:cs="Times New Roman"/>
          <w:sz w:val="32"/>
          <w:szCs w:val="32"/>
        </w:rPr>
      </w:pPr>
      <w:bookmarkStart w:id="13" w:name="_Toc12550"/>
      <w:r>
        <w:rPr>
          <w:rFonts w:hint="default" w:ascii="Times New Roman" w:hAnsi="Times New Roman" w:eastAsia="黑体" w:cs="Times New Roman"/>
          <w:sz w:val="32"/>
          <w:szCs w:val="32"/>
        </w:rPr>
        <w:t>五、“三公”经费财政拨款预算安排情况说明</w:t>
      </w:r>
      <w:bookmarkEnd w:id="13"/>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2023年，“三公”经费财政拨款预算数5.37万元，其中：因公出国（境）经费0万元、公务接待费0.37万元、公务用车购置及运行维护费5万元。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（一）因公出国（境）经费较2022年预算上升0%，主要原因是无。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（二）公务接待费较2022年预算下降20%。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2023年公务接待费计划用于检查、指导工作。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（三）公务用车购置及运行维护费较2022年预算持平。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现有公务用车2辆，其中：轿车（含7座以下商务车、城市越野车）1辆，7座以上19座（含19座）以下客车0辆，越野车0辆，货车及19座以上客车1辆，摩托车0辆。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2023年，安排公务用车购置费0万元，购置公务用车0辆，其中：轿车（含7座以下商务车、城市越野车）0辆，7座以上19座（含19座）以下客车0辆，越野车0辆，货车及19座以上客车0辆，摩托车0辆。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2023年，安排公务用车运行维护费5万元，用于2台执法车辆运行维护费。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default" w:ascii="Times New Roman" w:hAnsi="Times New Roman" w:eastAsia="黑体" w:cs="Times New Roman"/>
          <w:sz w:val="32"/>
          <w:szCs w:val="32"/>
        </w:rPr>
      </w:pPr>
      <w:bookmarkStart w:id="14" w:name="_Toc15847"/>
      <w:r>
        <w:rPr>
          <w:rFonts w:hint="default" w:ascii="Times New Roman" w:hAnsi="Times New Roman" w:eastAsia="黑体" w:cs="Times New Roman"/>
          <w:sz w:val="32"/>
          <w:szCs w:val="32"/>
        </w:rPr>
        <w:t>六、非财政拨款预算安排“三公”经费情况说明</w:t>
      </w:r>
      <w:bookmarkEnd w:id="14"/>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2023年没有使用非财政拨款安排“三公”经费预算。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default" w:ascii="Times New Roman" w:hAnsi="Times New Roman" w:eastAsia="黑体" w:cs="Times New Roman"/>
          <w:sz w:val="32"/>
          <w:szCs w:val="32"/>
        </w:rPr>
      </w:pPr>
      <w:bookmarkStart w:id="15" w:name="_Toc13671"/>
      <w:r>
        <w:rPr>
          <w:rFonts w:hint="default" w:ascii="Times New Roman" w:hAnsi="Times New Roman" w:eastAsia="黑体" w:cs="Times New Roman"/>
          <w:sz w:val="32"/>
          <w:szCs w:val="32"/>
        </w:rPr>
        <w:t>七、政府性基金预算支出情况说明</w:t>
      </w:r>
      <w:bookmarkEnd w:id="15"/>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2023年，政府性基金预算支出5万元，其中：基本支出0万元，项目支出5万元。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default" w:ascii="Times New Roman" w:hAnsi="Times New Roman" w:eastAsia="黑体" w:cs="Times New Roman"/>
          <w:sz w:val="32"/>
          <w:szCs w:val="32"/>
        </w:rPr>
      </w:pPr>
      <w:bookmarkStart w:id="16" w:name="_Toc21170"/>
      <w:r>
        <w:rPr>
          <w:rFonts w:hint="default" w:ascii="Times New Roman" w:hAnsi="Times New Roman" w:eastAsia="黑体" w:cs="Times New Roman"/>
          <w:sz w:val="32"/>
          <w:szCs w:val="32"/>
        </w:rPr>
        <w:t>八、国有资本经营预算情况说明</w:t>
      </w:r>
      <w:bookmarkEnd w:id="16"/>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2023年没有使用国有资本经营预算拨款安排的支出。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default" w:ascii="Times New Roman" w:hAnsi="Times New Roman" w:eastAsia="黑体" w:cs="Times New Roman"/>
          <w:sz w:val="32"/>
          <w:szCs w:val="32"/>
        </w:rPr>
      </w:pPr>
      <w:bookmarkStart w:id="17" w:name="_Toc5345"/>
      <w:r>
        <w:rPr>
          <w:rFonts w:hint="default" w:ascii="Times New Roman" w:hAnsi="Times New Roman" w:eastAsia="黑体" w:cs="Times New Roman"/>
          <w:sz w:val="32"/>
          <w:szCs w:val="32"/>
        </w:rPr>
        <w:t>九、其他重要事项的情况说明</w:t>
      </w:r>
      <w:bookmarkEnd w:id="17"/>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（一）机关运行经费</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2023年，机关运行经费财政拨款预算为44.71万元，比2022年预算增加4.9万元，增长12.3%。包括：行政人员增加公务车贴增加。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（二）政府采购情况</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2023年无政府采购项目，未安排政府采购预算。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）国有资产占有使用情况</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截至2022年底，共有车辆2辆，其中：一般公务用车0辆、一般执法执勤用车2辆、特种专业技术用车0辆、其他用车0辆；单价50万元以上通用设备0台（套），单价100万元以上专用设备0台（套）。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）绩效目标设置情况</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2023年，开展绩效目标管理的项目9个，涉及预算126.5万元。其中：人员类项目0个，涉及预算0万元；运转类项目9个，涉及预算126.5万元；特定目标类项目0个，涉及预算0万元。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outlineLvl w:val="0"/>
        <w:rPr>
          <w:rFonts w:hint="default" w:ascii="Times New Roman" w:hAnsi="Times New Roman" w:eastAsia="仿宋_GB2312" w:cs="Times New Roman"/>
          <w:sz w:val="32"/>
          <w:szCs w:val="32"/>
        </w:rPr>
      </w:pPr>
      <w:bookmarkStart w:id="18" w:name="_Toc20435"/>
      <w:r>
        <w:rPr>
          <w:rFonts w:hint="default" w:ascii="Times New Roman" w:hAnsi="Times New Roman" w:eastAsia="方正小标宋_GBK" w:cs="Times New Roman"/>
          <w:sz w:val="44"/>
          <w:szCs w:val="44"/>
        </w:rPr>
        <w:t>第三部分  名词解释</w:t>
      </w:r>
      <w:bookmarkEnd w:id="18"/>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1.财政拨款：指由一般公共预算、政府性基金预算安排的财政拨款数。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2.一般公共预算：包括公共财政拨款（补助）资金、专项收入。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3.基本支出：包括人员经费、商品和服务支出（定额）。其中，人员经费包括工资福利支出、对个人和家庭的补助。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4.项目支出：包括编入部门预算的</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运转性项目、政府专项资金项目的支出安排数。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5.“三公”经费：指使用一般公共预算财政拨款安排的因公出国（境）费、公务用车购置及运行维护费和公务接待费。其中，因公出国（境）费用反映</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公务出国（境）的国际旅费、国外城市间交通费、住宿费、伙食费、培训费、公杂费等支出；公务用车购置及运行维护费反映</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公务用车车辆购置支出（含车辆购置税）及租用费、燃料费、维修费、过桥过路费、保险费、安全奖励费用等支出；公务接待费反映</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按规定开支的各类公务接待（含外宾接待）费用。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.社会保障和就业支出（类）行政事业</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养老支出（款）行政</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离退休（项）：主要用于退休人员财政负担部分及生活补助等支出。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.社会保障和就业支出（类）行政事业</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养老支出（款）机关事业</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基本养老保险缴费支出（项）：主要用于在职人员缴纳养老保险</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部分。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.卫生健康支出（类）行政事业</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医疗（款）行政</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医疗（项）：主要用于行政</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在职人员缴纳医疗保险</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部分。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卫生健康</w:t>
      </w:r>
      <w:r>
        <w:rPr>
          <w:rFonts w:hint="default" w:ascii="Times New Roman" w:hAnsi="Times New Roman" w:eastAsia="仿宋_GB2312" w:cs="Times New Roman"/>
          <w:sz w:val="32"/>
          <w:szCs w:val="32"/>
        </w:rPr>
        <w:t>支出（类）行政事业</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医疗（款）事业</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医疗（项）：主要用于事业</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在职人员缴纳医疗保险</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部分。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卫生健康</w:t>
      </w:r>
      <w:r>
        <w:rPr>
          <w:rFonts w:hint="default" w:ascii="Times New Roman" w:hAnsi="Times New Roman" w:eastAsia="仿宋_GB2312" w:cs="Times New Roman"/>
          <w:sz w:val="32"/>
          <w:szCs w:val="32"/>
        </w:rPr>
        <w:t>支出（类）行政事业</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医疗（款）公务员医疗补助（项）：主要用于行政</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在职人员缴纳公务员医疗保险</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部分。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卫生健康</w:t>
      </w:r>
      <w:r>
        <w:rPr>
          <w:rFonts w:hint="default" w:ascii="Times New Roman" w:hAnsi="Times New Roman" w:eastAsia="仿宋_GB2312" w:cs="Times New Roman"/>
          <w:sz w:val="32"/>
          <w:szCs w:val="32"/>
        </w:rPr>
        <w:t>支出（类）行政事业</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医疗（款）其他行政事业</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医疗支出（项）：主要用于事业</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在职人员缴纳公务员医疗保险</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部分。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.住房保障支出（类）住房改革支出（款）住房公积金（项）：主要用于在职人员缴纳住房公积金</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部分。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.农林水支出（类）农业农村（款）行政运行（项）：主要用于行政</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在职人员工资和公用经费支出。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.农林水支出（类）农业农村（款）事业运行（项）：主要用于事业</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在职人员工资和公用经费支出。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.农林水支出（类）农业农村（款）病虫害控制（项）：主要用于动物疫病监测工作支出。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.农林水支出（类）农业农村（款）农产品质量安全（项）：主要用于农产品质量检测等专项支出。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.农林水支出（类）农业农村（款）防灾救灾（项）：主要用于农业保险等支出。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.农林水支出（类）农业农村（款）农业生产发展（项）：主要用于农产品推介等支出。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.农林水支出（类）农业农村（款）农村社会事业（项）：主要用于道路养护等支出。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.交通运输支出（类）公路水路运输（款）救助打捞（项）：主要用于水上应急救助点支出。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outlineLvl w:val="0"/>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outlineLvl w:val="0"/>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outlineLvl w:val="0"/>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outlineLvl w:val="0"/>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outlineLvl w:val="0"/>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outlineLvl w:val="0"/>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outlineLvl w:val="0"/>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outlineLvl w:val="0"/>
        <w:rPr>
          <w:rFonts w:hint="default" w:ascii="Times New Roman" w:hAnsi="Times New Roman" w:eastAsia="方正小标宋_GBK" w:cs="Times New Roman"/>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default" w:ascii="Times New Roman" w:hAnsi="Times New Roman" w:eastAsia="方正小标宋_GBK" w:cs="Times New Roman"/>
          <w:sz w:val="44"/>
          <w:szCs w:val="44"/>
        </w:rPr>
      </w:pPr>
      <w:bookmarkStart w:id="19" w:name="_Toc27501"/>
      <w:r>
        <w:rPr>
          <w:rFonts w:hint="eastAsia" w:ascii="Times New Roman" w:hAnsi="Times New Roman" w:eastAsia="方正小标宋_GBK" w:cs="Times New Roman"/>
          <w:sz w:val="44"/>
          <w:szCs w:val="44"/>
          <w:lang w:eastAsia="zh-CN"/>
        </w:rPr>
        <w:t>第四部分</w:t>
      </w:r>
      <w:r>
        <w:rPr>
          <w:rFonts w:hint="default" w:ascii="Times New Roman" w:hAnsi="Times New Roman" w:eastAsia="方正小标宋_GBK" w:cs="Times New Roman"/>
          <w:sz w:val="44"/>
          <w:szCs w:val="44"/>
        </w:rPr>
        <w:t xml:space="preserve"> </w:t>
      </w:r>
      <w:r>
        <w:rPr>
          <w:rFonts w:hint="eastAsia"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z w:val="44"/>
          <w:szCs w:val="44"/>
        </w:rPr>
        <w:t>附表</w:t>
      </w:r>
      <w:bookmarkEnd w:id="1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sz w:val="32"/>
          <w:szCs w:val="32"/>
          <w:u w:val="none"/>
        </w:rPr>
      </w:pPr>
      <w:bookmarkStart w:id="20" w:name="_Toc11340"/>
      <w:bookmarkStart w:id="21" w:name="_Toc122"/>
      <w:r>
        <w:rPr>
          <w:rFonts w:hint="default" w:ascii="Times New Roman" w:hAnsi="Times New Roman" w:eastAsia="仿宋_GB2312" w:cs="Times New Roman"/>
          <w:sz w:val="32"/>
          <w:szCs w:val="32"/>
          <w:u w:val="none"/>
        </w:rPr>
        <w:t>表1.</w:t>
      </w:r>
      <w:r>
        <w:rPr>
          <w:rFonts w:hint="eastAsia" w:ascii="Times New Roman" w:hAnsi="Times New Roman" w:eastAsia="仿宋_GB2312" w:cs="Times New Roman"/>
          <w:sz w:val="32"/>
          <w:szCs w:val="32"/>
          <w:u w:val="none"/>
          <w:lang w:eastAsia="zh-CN"/>
        </w:rPr>
        <w:t>单位</w:t>
      </w:r>
      <w:r>
        <w:rPr>
          <w:rFonts w:hint="default" w:ascii="Times New Roman" w:hAnsi="Times New Roman" w:eastAsia="仿宋_GB2312" w:cs="Times New Roman"/>
          <w:sz w:val="32"/>
          <w:szCs w:val="32"/>
          <w:u w:val="none"/>
        </w:rPr>
        <w:t>收支总表</w:t>
      </w:r>
      <w:bookmarkEnd w:id="20"/>
      <w:bookmarkEnd w:id="2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表</w:t>
      </w:r>
      <w:r>
        <w:rPr>
          <w:rFonts w:hint="eastAsia" w:ascii="Times New Roman" w:hAnsi="Times New Roman" w:eastAsia="仿宋_GB2312" w:cs="Times New Roman"/>
          <w:sz w:val="32"/>
          <w:szCs w:val="32"/>
          <w:u w:val="none"/>
          <w:lang w:val="en-US" w:eastAsia="zh-CN"/>
        </w:rPr>
        <w:t>2</w:t>
      </w:r>
      <w:r>
        <w:rPr>
          <w:rFonts w:hint="default" w:ascii="Times New Roman" w:hAnsi="Times New Roman" w:eastAsia="仿宋_GB2312" w:cs="Times New Roman"/>
          <w:sz w:val="32"/>
          <w:szCs w:val="32"/>
          <w:u w:val="none"/>
        </w:rPr>
        <w:t>.</w:t>
      </w:r>
      <w:r>
        <w:rPr>
          <w:rFonts w:hint="eastAsia" w:ascii="Times New Roman" w:hAnsi="Times New Roman" w:eastAsia="仿宋_GB2312" w:cs="Times New Roman"/>
          <w:sz w:val="32"/>
          <w:szCs w:val="32"/>
          <w:u w:val="none"/>
          <w:lang w:eastAsia="zh-CN"/>
        </w:rPr>
        <w:t>单位</w:t>
      </w:r>
      <w:r>
        <w:rPr>
          <w:rFonts w:hint="default" w:ascii="Times New Roman" w:hAnsi="Times New Roman" w:eastAsia="仿宋_GB2312" w:cs="Times New Roman"/>
          <w:sz w:val="32"/>
          <w:szCs w:val="32"/>
          <w:u w:val="none"/>
        </w:rPr>
        <w:t>收入总表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表</w:t>
      </w:r>
      <w:r>
        <w:rPr>
          <w:rFonts w:hint="eastAsia" w:ascii="Times New Roman" w:hAnsi="Times New Roman" w:eastAsia="仿宋_GB2312" w:cs="Times New Roman"/>
          <w:sz w:val="32"/>
          <w:szCs w:val="32"/>
          <w:u w:val="none"/>
          <w:lang w:val="en-US" w:eastAsia="zh-CN"/>
        </w:rPr>
        <w:t>3</w:t>
      </w:r>
      <w:r>
        <w:rPr>
          <w:rFonts w:hint="default" w:ascii="Times New Roman" w:hAnsi="Times New Roman" w:eastAsia="仿宋_GB2312" w:cs="Times New Roman"/>
          <w:sz w:val="32"/>
          <w:szCs w:val="32"/>
          <w:u w:val="none"/>
        </w:rPr>
        <w:t>.</w:t>
      </w:r>
      <w:r>
        <w:rPr>
          <w:rFonts w:hint="eastAsia" w:ascii="Times New Roman" w:hAnsi="Times New Roman" w:eastAsia="仿宋_GB2312" w:cs="Times New Roman"/>
          <w:sz w:val="32"/>
          <w:szCs w:val="32"/>
          <w:u w:val="none"/>
          <w:lang w:eastAsia="zh-CN"/>
        </w:rPr>
        <w:t>单位</w:t>
      </w:r>
      <w:r>
        <w:rPr>
          <w:rFonts w:hint="default" w:ascii="Times New Roman" w:hAnsi="Times New Roman" w:eastAsia="仿宋_GB2312" w:cs="Times New Roman"/>
          <w:sz w:val="32"/>
          <w:szCs w:val="32"/>
          <w:u w:val="none"/>
        </w:rPr>
        <w:t>支出总表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表</w:t>
      </w:r>
      <w:r>
        <w:rPr>
          <w:rFonts w:hint="eastAsia" w:ascii="Times New Roman" w:hAnsi="Times New Roman" w:eastAsia="仿宋_GB2312" w:cs="Times New Roman"/>
          <w:sz w:val="32"/>
          <w:szCs w:val="32"/>
          <w:u w:val="none"/>
          <w:lang w:val="en-US" w:eastAsia="zh-CN"/>
        </w:rPr>
        <w:t>4</w:t>
      </w:r>
      <w:r>
        <w:rPr>
          <w:rFonts w:hint="default" w:ascii="Times New Roman" w:hAnsi="Times New Roman" w:eastAsia="仿宋_GB2312" w:cs="Times New Roman"/>
          <w:sz w:val="32"/>
          <w:szCs w:val="32"/>
          <w:u w:val="none"/>
        </w:rPr>
        <w:t>.财政拨款收支预算总表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lang w:eastAsia="zh-CN"/>
        </w:rPr>
        <w:t>表</w:t>
      </w:r>
      <w:r>
        <w:rPr>
          <w:rFonts w:hint="eastAsia" w:ascii="Times New Roman" w:hAnsi="Times New Roman" w:eastAsia="仿宋_GB2312" w:cs="Times New Roman"/>
          <w:sz w:val="32"/>
          <w:szCs w:val="32"/>
          <w:u w:val="none"/>
          <w:lang w:val="en-US" w:eastAsia="zh-CN"/>
        </w:rPr>
        <w:t>5</w:t>
      </w:r>
      <w:r>
        <w:rPr>
          <w:rFonts w:hint="default" w:ascii="Times New Roman" w:hAnsi="Times New Roman" w:eastAsia="仿宋_GB2312" w:cs="Times New Roman"/>
          <w:sz w:val="32"/>
          <w:szCs w:val="32"/>
          <w:u w:val="none"/>
          <w:lang w:val="en-US" w:eastAsia="zh-CN"/>
        </w:rPr>
        <w:t>.财政拨款支出预算表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表</w:t>
      </w:r>
      <w:r>
        <w:rPr>
          <w:rFonts w:hint="eastAsia" w:ascii="Times New Roman" w:hAnsi="Times New Roman" w:eastAsia="仿宋_GB2312" w:cs="Times New Roman"/>
          <w:sz w:val="32"/>
          <w:szCs w:val="32"/>
          <w:u w:val="none"/>
          <w:lang w:val="en-US" w:eastAsia="zh-CN"/>
        </w:rPr>
        <w:t>6</w:t>
      </w:r>
      <w:r>
        <w:rPr>
          <w:rFonts w:hint="default" w:ascii="Times New Roman" w:hAnsi="Times New Roman" w:eastAsia="仿宋_GB2312" w:cs="Times New Roman"/>
          <w:sz w:val="32"/>
          <w:szCs w:val="32"/>
          <w:u w:val="none"/>
        </w:rPr>
        <w:t>.一般公</w:t>
      </w:r>
      <w:bookmarkStart w:id="22" w:name="_GoBack"/>
      <w:bookmarkEnd w:id="22"/>
      <w:r>
        <w:rPr>
          <w:rFonts w:hint="default" w:ascii="Times New Roman" w:hAnsi="Times New Roman" w:eastAsia="仿宋_GB2312" w:cs="Times New Roman"/>
          <w:sz w:val="32"/>
          <w:szCs w:val="32"/>
          <w:u w:val="none"/>
        </w:rPr>
        <w:t>共预算支出预算表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表</w:t>
      </w:r>
      <w:r>
        <w:rPr>
          <w:rFonts w:hint="eastAsia" w:ascii="Times New Roman" w:hAnsi="Times New Roman" w:eastAsia="仿宋_GB2312" w:cs="Times New Roman"/>
          <w:sz w:val="32"/>
          <w:szCs w:val="32"/>
          <w:u w:val="none"/>
          <w:lang w:val="en-US" w:eastAsia="zh-CN"/>
        </w:rPr>
        <w:t>7</w:t>
      </w:r>
      <w:r>
        <w:rPr>
          <w:rFonts w:hint="default" w:ascii="Times New Roman" w:hAnsi="Times New Roman" w:eastAsia="仿宋_GB2312" w:cs="Times New Roman"/>
          <w:sz w:val="32"/>
          <w:szCs w:val="32"/>
          <w:u w:val="none"/>
        </w:rPr>
        <w:t>.一般公共预算基本支出预算表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表</w:t>
      </w:r>
      <w:r>
        <w:rPr>
          <w:rFonts w:hint="eastAsia" w:ascii="Times New Roman" w:hAnsi="Times New Roman" w:eastAsia="仿宋_GB2312" w:cs="Times New Roman"/>
          <w:sz w:val="32"/>
          <w:szCs w:val="32"/>
          <w:u w:val="none"/>
          <w:lang w:val="en-US" w:eastAsia="zh-CN"/>
        </w:rPr>
        <w:t>8</w:t>
      </w:r>
      <w:r>
        <w:rPr>
          <w:rFonts w:hint="default" w:ascii="Times New Roman" w:hAnsi="Times New Roman" w:eastAsia="仿宋_GB2312" w:cs="Times New Roman"/>
          <w:sz w:val="32"/>
          <w:szCs w:val="32"/>
          <w:u w:val="none"/>
        </w:rPr>
        <w:t>.一般公共预算项目支出预算表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表</w:t>
      </w:r>
      <w:r>
        <w:rPr>
          <w:rFonts w:hint="eastAsia" w:ascii="Times New Roman" w:hAnsi="Times New Roman" w:eastAsia="仿宋_GB2312" w:cs="Times New Roman"/>
          <w:sz w:val="32"/>
          <w:szCs w:val="32"/>
          <w:u w:val="none"/>
          <w:lang w:val="en-US" w:eastAsia="zh-CN"/>
        </w:rPr>
        <w:t>9</w:t>
      </w:r>
      <w:r>
        <w:rPr>
          <w:rFonts w:hint="default" w:ascii="Times New Roman" w:hAnsi="Times New Roman" w:eastAsia="仿宋_GB2312" w:cs="Times New Roman"/>
          <w:sz w:val="32"/>
          <w:szCs w:val="32"/>
          <w:u w:val="none"/>
        </w:rPr>
        <w:t>.一般公共预算“三公”经费支出预算表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表</w:t>
      </w:r>
      <w:r>
        <w:rPr>
          <w:rFonts w:hint="eastAsia" w:ascii="Times New Roman" w:hAnsi="Times New Roman" w:eastAsia="仿宋_GB2312" w:cs="Times New Roman"/>
          <w:sz w:val="32"/>
          <w:szCs w:val="32"/>
          <w:u w:val="none"/>
          <w:lang w:val="en-US" w:eastAsia="zh-CN"/>
        </w:rPr>
        <w:t>10</w:t>
      </w:r>
      <w:r>
        <w:rPr>
          <w:rFonts w:hint="default" w:ascii="Times New Roman" w:hAnsi="Times New Roman" w:eastAsia="仿宋_GB2312" w:cs="Times New Roman"/>
          <w:sz w:val="32"/>
          <w:szCs w:val="32"/>
          <w:u w:val="none"/>
        </w:rPr>
        <w:t>.政府性基金支出预算表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表</w:t>
      </w:r>
      <w:r>
        <w:rPr>
          <w:rFonts w:hint="eastAsia" w:ascii="Times New Roman" w:hAnsi="Times New Roman" w:eastAsia="仿宋_GB2312" w:cs="Times New Roman"/>
          <w:sz w:val="32"/>
          <w:szCs w:val="32"/>
          <w:u w:val="none"/>
          <w:lang w:val="en-US" w:eastAsia="zh-CN"/>
        </w:rPr>
        <w:t>11</w:t>
      </w:r>
      <w:r>
        <w:rPr>
          <w:rFonts w:hint="default" w:ascii="Times New Roman" w:hAnsi="Times New Roman" w:eastAsia="仿宋_GB2312" w:cs="Times New Roman"/>
          <w:sz w:val="32"/>
          <w:szCs w:val="32"/>
          <w:u w:val="none"/>
        </w:rPr>
        <w:t>.政府性基金预算“三公”经费支出预算表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表</w:t>
      </w:r>
      <w:r>
        <w:rPr>
          <w:rFonts w:hint="eastAsia" w:ascii="Times New Roman" w:hAnsi="Times New Roman" w:eastAsia="仿宋_GB2312" w:cs="Times New Roman"/>
          <w:sz w:val="32"/>
          <w:szCs w:val="32"/>
          <w:u w:val="none"/>
          <w:lang w:val="en-US" w:eastAsia="zh-CN"/>
        </w:rPr>
        <w:t>12</w:t>
      </w:r>
      <w:r>
        <w:rPr>
          <w:rFonts w:hint="default" w:ascii="Times New Roman" w:hAnsi="Times New Roman" w:eastAsia="仿宋_GB2312" w:cs="Times New Roman"/>
          <w:sz w:val="32"/>
          <w:szCs w:val="32"/>
          <w:u w:val="none"/>
        </w:rPr>
        <w:t>.国有资本经营预算支出预算表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eastAsia="zh-CN"/>
        </w:rPr>
        <w:t>表</w:t>
      </w:r>
      <w:r>
        <w:rPr>
          <w:rFonts w:hint="eastAsia" w:ascii="Times New Roman" w:hAnsi="Times New Roman" w:eastAsia="仿宋_GB2312" w:cs="Times New Roman"/>
          <w:sz w:val="32"/>
          <w:szCs w:val="32"/>
          <w:u w:val="none"/>
          <w:lang w:val="en-US" w:eastAsia="zh-CN"/>
        </w:rPr>
        <w:t>13</w:t>
      </w:r>
      <w:r>
        <w:rPr>
          <w:rFonts w:hint="default" w:ascii="Times New Roman" w:hAnsi="Times New Roman" w:eastAsia="仿宋_GB2312" w:cs="Times New Roman"/>
          <w:sz w:val="32"/>
          <w:szCs w:val="32"/>
          <w:u w:val="none"/>
          <w:lang w:val="en-US" w:eastAsia="zh-CN"/>
        </w:rPr>
        <w:t>.</w:t>
      </w:r>
      <w:r>
        <w:rPr>
          <w:rFonts w:hint="eastAsia" w:ascii="Times New Roman" w:hAnsi="Times New Roman" w:eastAsia="仿宋_GB2312" w:cs="Times New Roman"/>
          <w:sz w:val="32"/>
          <w:szCs w:val="32"/>
          <w:u w:val="none"/>
          <w:lang w:eastAsia="zh-CN"/>
        </w:rPr>
        <w:t>单位</w:t>
      </w:r>
      <w:r>
        <w:rPr>
          <w:rFonts w:hint="eastAsia" w:ascii="Times New Roman" w:hAnsi="Times New Roman" w:eastAsia="仿宋_GB2312" w:cs="Times New Roman"/>
          <w:sz w:val="32"/>
          <w:szCs w:val="32"/>
          <w:u w:val="none"/>
          <w:lang w:val="en-US" w:eastAsia="zh-CN"/>
        </w:rPr>
        <w:t>预算项目绩效目标表（2023年度）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表</w:t>
      </w:r>
      <w:r>
        <w:rPr>
          <w:rFonts w:hint="eastAsia" w:ascii="Times New Roman" w:hAnsi="Times New Roman" w:eastAsia="仿宋_GB2312" w:cs="Times New Roman"/>
          <w:sz w:val="32"/>
          <w:szCs w:val="32"/>
          <w:u w:val="none"/>
          <w:lang w:val="en-US" w:eastAsia="zh-CN"/>
        </w:rPr>
        <w:t>13-1</w:t>
      </w:r>
      <w:r>
        <w:rPr>
          <w:rFonts w:hint="default" w:ascii="Times New Roman" w:hAnsi="Times New Roman" w:eastAsia="仿宋_GB2312" w:cs="Times New Roman"/>
          <w:sz w:val="32"/>
          <w:szCs w:val="32"/>
          <w:u w:val="none"/>
          <w:lang w:val="en-US" w:eastAsia="zh-CN"/>
        </w:rPr>
        <w:t>.</w:t>
      </w:r>
      <w:r>
        <w:rPr>
          <w:rFonts w:hint="eastAsia" w:ascii="Times New Roman" w:hAnsi="Times New Roman" w:eastAsia="仿宋_GB2312" w:cs="Times New Roman"/>
          <w:sz w:val="32"/>
          <w:szCs w:val="32"/>
          <w:u w:val="none"/>
          <w:lang w:eastAsia="zh-CN"/>
        </w:rPr>
        <w:t>单位</w:t>
      </w:r>
      <w:r>
        <w:rPr>
          <w:rFonts w:hint="eastAsia" w:ascii="Times New Roman" w:hAnsi="Times New Roman" w:eastAsia="仿宋_GB2312" w:cs="Times New Roman"/>
          <w:sz w:val="32"/>
          <w:szCs w:val="32"/>
          <w:u w:val="none"/>
          <w:lang w:val="en-US" w:eastAsia="zh-CN"/>
        </w:rPr>
        <w:t>预算项目绩效目标表（2023年度）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表</w:t>
      </w:r>
      <w:r>
        <w:rPr>
          <w:rFonts w:hint="eastAsia" w:ascii="Times New Roman" w:hAnsi="Times New Roman" w:eastAsia="仿宋_GB2312" w:cs="Times New Roman"/>
          <w:sz w:val="32"/>
          <w:szCs w:val="32"/>
          <w:u w:val="none"/>
          <w:lang w:val="en-US" w:eastAsia="zh-CN"/>
        </w:rPr>
        <w:t>13-2</w:t>
      </w:r>
      <w:r>
        <w:rPr>
          <w:rFonts w:hint="default" w:ascii="Times New Roman" w:hAnsi="Times New Roman" w:eastAsia="仿宋_GB2312" w:cs="Times New Roman"/>
          <w:sz w:val="32"/>
          <w:szCs w:val="32"/>
          <w:u w:val="none"/>
          <w:lang w:val="en-US" w:eastAsia="zh-CN"/>
        </w:rPr>
        <w:t>.</w:t>
      </w:r>
      <w:r>
        <w:rPr>
          <w:rFonts w:hint="eastAsia" w:ascii="Times New Roman" w:hAnsi="Times New Roman" w:eastAsia="仿宋_GB2312" w:cs="Times New Roman"/>
          <w:sz w:val="32"/>
          <w:szCs w:val="32"/>
          <w:u w:val="none"/>
          <w:lang w:eastAsia="zh-CN"/>
        </w:rPr>
        <w:t>单位</w:t>
      </w:r>
      <w:r>
        <w:rPr>
          <w:rFonts w:hint="eastAsia" w:ascii="Times New Roman" w:hAnsi="Times New Roman" w:eastAsia="仿宋_GB2312" w:cs="Times New Roman"/>
          <w:sz w:val="32"/>
          <w:szCs w:val="32"/>
          <w:u w:val="none"/>
          <w:lang w:val="en-US" w:eastAsia="zh-CN"/>
        </w:rPr>
        <w:t>预算项目绩效目标表（2023年度）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lang w:val="en-US" w:eastAsia="zh-CN"/>
        </w:rPr>
        <w:t>表</w:t>
      </w:r>
      <w:r>
        <w:rPr>
          <w:rFonts w:hint="eastAsia" w:ascii="Times New Roman" w:hAnsi="Times New Roman" w:eastAsia="仿宋_GB2312" w:cs="Times New Roman"/>
          <w:sz w:val="32"/>
          <w:szCs w:val="32"/>
          <w:u w:val="none"/>
          <w:lang w:val="en-US" w:eastAsia="zh-CN"/>
        </w:rPr>
        <w:t>13-3</w:t>
      </w:r>
      <w:r>
        <w:rPr>
          <w:rFonts w:hint="default" w:ascii="Times New Roman" w:hAnsi="Times New Roman" w:eastAsia="仿宋_GB2312" w:cs="Times New Roman"/>
          <w:sz w:val="32"/>
          <w:szCs w:val="32"/>
          <w:u w:val="none"/>
          <w:lang w:val="en-US" w:eastAsia="zh-CN"/>
        </w:rPr>
        <w:t>.</w:t>
      </w:r>
      <w:r>
        <w:rPr>
          <w:rFonts w:hint="eastAsia" w:ascii="Times New Roman" w:hAnsi="Times New Roman" w:eastAsia="仿宋_GB2312" w:cs="Times New Roman"/>
          <w:sz w:val="32"/>
          <w:szCs w:val="32"/>
          <w:u w:val="none"/>
          <w:lang w:eastAsia="zh-CN"/>
        </w:rPr>
        <w:t>单位</w:t>
      </w:r>
      <w:r>
        <w:rPr>
          <w:rFonts w:hint="eastAsia" w:ascii="Times New Roman" w:hAnsi="Times New Roman" w:eastAsia="仿宋_GB2312" w:cs="Times New Roman"/>
          <w:sz w:val="32"/>
          <w:szCs w:val="32"/>
          <w:u w:val="none"/>
          <w:lang w:val="en-US" w:eastAsia="zh-CN"/>
        </w:rPr>
        <w:t>预算项目绩效目标表（2023年度）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表</w:t>
      </w:r>
      <w:r>
        <w:rPr>
          <w:rFonts w:hint="eastAsia" w:ascii="Times New Roman" w:hAnsi="Times New Roman" w:eastAsia="仿宋_GB2312" w:cs="Times New Roman"/>
          <w:sz w:val="32"/>
          <w:szCs w:val="32"/>
          <w:u w:val="none"/>
          <w:lang w:val="en-US" w:eastAsia="zh-CN"/>
        </w:rPr>
        <w:t>13-4</w:t>
      </w:r>
      <w:r>
        <w:rPr>
          <w:rFonts w:hint="default" w:ascii="Times New Roman" w:hAnsi="Times New Roman" w:eastAsia="仿宋_GB2312" w:cs="Times New Roman"/>
          <w:sz w:val="32"/>
          <w:szCs w:val="32"/>
          <w:u w:val="none"/>
          <w:lang w:val="en-US" w:eastAsia="zh-CN"/>
        </w:rPr>
        <w:t>.</w:t>
      </w:r>
      <w:r>
        <w:rPr>
          <w:rFonts w:hint="eastAsia" w:ascii="Times New Roman" w:hAnsi="Times New Roman" w:eastAsia="仿宋_GB2312" w:cs="Times New Roman"/>
          <w:sz w:val="32"/>
          <w:szCs w:val="32"/>
          <w:u w:val="none"/>
          <w:lang w:eastAsia="zh-CN"/>
        </w:rPr>
        <w:t>单位</w:t>
      </w:r>
      <w:r>
        <w:rPr>
          <w:rFonts w:hint="eastAsia" w:ascii="Times New Roman" w:hAnsi="Times New Roman" w:eastAsia="仿宋_GB2312" w:cs="Times New Roman"/>
          <w:sz w:val="32"/>
          <w:szCs w:val="32"/>
          <w:u w:val="none"/>
          <w:lang w:val="en-US" w:eastAsia="zh-CN"/>
        </w:rPr>
        <w:t>预算项目绩效目标表（2023年度）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lang w:val="en-US" w:eastAsia="zh-CN"/>
        </w:rPr>
        <w:t>表</w:t>
      </w:r>
      <w:r>
        <w:rPr>
          <w:rFonts w:hint="eastAsia" w:ascii="Times New Roman" w:hAnsi="Times New Roman" w:eastAsia="仿宋_GB2312" w:cs="Times New Roman"/>
          <w:sz w:val="32"/>
          <w:szCs w:val="32"/>
          <w:u w:val="none"/>
          <w:lang w:val="en-US" w:eastAsia="zh-CN"/>
        </w:rPr>
        <w:t>13-5</w:t>
      </w:r>
      <w:r>
        <w:rPr>
          <w:rFonts w:hint="default" w:ascii="Times New Roman" w:hAnsi="Times New Roman" w:eastAsia="仿宋_GB2312" w:cs="Times New Roman"/>
          <w:sz w:val="32"/>
          <w:szCs w:val="32"/>
          <w:u w:val="none"/>
          <w:lang w:val="en-US" w:eastAsia="zh-CN"/>
        </w:rPr>
        <w:t>.</w:t>
      </w:r>
      <w:r>
        <w:rPr>
          <w:rFonts w:hint="eastAsia" w:ascii="Times New Roman" w:hAnsi="Times New Roman" w:eastAsia="仿宋_GB2312" w:cs="Times New Roman"/>
          <w:sz w:val="32"/>
          <w:szCs w:val="32"/>
          <w:u w:val="none"/>
          <w:lang w:eastAsia="zh-CN"/>
        </w:rPr>
        <w:t>单位</w:t>
      </w:r>
      <w:r>
        <w:rPr>
          <w:rFonts w:hint="eastAsia" w:ascii="Times New Roman" w:hAnsi="Times New Roman" w:eastAsia="仿宋_GB2312" w:cs="Times New Roman"/>
          <w:sz w:val="32"/>
          <w:szCs w:val="32"/>
          <w:u w:val="none"/>
          <w:lang w:val="en-US" w:eastAsia="zh-CN"/>
        </w:rPr>
        <w:t>预算项目绩效目标表（2023年度）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表</w:t>
      </w:r>
      <w:r>
        <w:rPr>
          <w:rFonts w:hint="eastAsia" w:ascii="Times New Roman" w:hAnsi="Times New Roman" w:eastAsia="仿宋_GB2312" w:cs="Times New Roman"/>
          <w:sz w:val="32"/>
          <w:szCs w:val="32"/>
          <w:u w:val="none"/>
          <w:lang w:val="en-US" w:eastAsia="zh-CN"/>
        </w:rPr>
        <w:t>13-6</w:t>
      </w:r>
      <w:r>
        <w:rPr>
          <w:rFonts w:hint="default" w:ascii="Times New Roman" w:hAnsi="Times New Roman" w:eastAsia="仿宋_GB2312" w:cs="Times New Roman"/>
          <w:sz w:val="32"/>
          <w:szCs w:val="32"/>
          <w:u w:val="none"/>
          <w:lang w:val="en-US" w:eastAsia="zh-CN"/>
        </w:rPr>
        <w:t>.</w:t>
      </w:r>
      <w:r>
        <w:rPr>
          <w:rFonts w:hint="eastAsia" w:ascii="Times New Roman" w:hAnsi="Times New Roman" w:eastAsia="仿宋_GB2312" w:cs="Times New Roman"/>
          <w:sz w:val="32"/>
          <w:szCs w:val="32"/>
          <w:u w:val="none"/>
          <w:lang w:eastAsia="zh-CN"/>
        </w:rPr>
        <w:t>单位</w:t>
      </w:r>
      <w:r>
        <w:rPr>
          <w:rFonts w:hint="eastAsia" w:ascii="Times New Roman" w:hAnsi="Times New Roman" w:eastAsia="仿宋_GB2312" w:cs="Times New Roman"/>
          <w:sz w:val="32"/>
          <w:szCs w:val="32"/>
          <w:u w:val="none"/>
          <w:lang w:val="en-US" w:eastAsia="zh-CN"/>
        </w:rPr>
        <w:t>预算项目绩效目标表（2023年度）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表</w:t>
      </w:r>
      <w:r>
        <w:rPr>
          <w:rFonts w:hint="eastAsia" w:ascii="Times New Roman" w:hAnsi="Times New Roman" w:eastAsia="仿宋_GB2312" w:cs="Times New Roman"/>
          <w:sz w:val="32"/>
          <w:szCs w:val="32"/>
          <w:u w:val="none"/>
          <w:lang w:val="en-US" w:eastAsia="zh-CN"/>
        </w:rPr>
        <w:t>13-7</w:t>
      </w:r>
      <w:r>
        <w:rPr>
          <w:rFonts w:hint="default" w:ascii="Times New Roman" w:hAnsi="Times New Roman" w:eastAsia="仿宋_GB2312" w:cs="Times New Roman"/>
          <w:sz w:val="32"/>
          <w:szCs w:val="32"/>
          <w:u w:val="none"/>
          <w:lang w:val="en-US" w:eastAsia="zh-CN"/>
        </w:rPr>
        <w:t>.</w:t>
      </w:r>
      <w:r>
        <w:rPr>
          <w:rFonts w:hint="eastAsia" w:ascii="Times New Roman" w:hAnsi="Times New Roman" w:eastAsia="仿宋_GB2312" w:cs="Times New Roman"/>
          <w:sz w:val="32"/>
          <w:szCs w:val="32"/>
          <w:u w:val="none"/>
          <w:lang w:eastAsia="zh-CN"/>
        </w:rPr>
        <w:t>单位</w:t>
      </w:r>
      <w:r>
        <w:rPr>
          <w:rFonts w:hint="eastAsia" w:ascii="Times New Roman" w:hAnsi="Times New Roman" w:eastAsia="仿宋_GB2312" w:cs="Times New Roman"/>
          <w:sz w:val="32"/>
          <w:szCs w:val="32"/>
          <w:u w:val="none"/>
          <w:lang w:val="en-US" w:eastAsia="zh-CN"/>
        </w:rPr>
        <w:t>预算项目绩效目标表（2023年度）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lang w:val="en-US" w:eastAsia="zh-CN"/>
        </w:rPr>
        <w:t>表</w:t>
      </w:r>
      <w:r>
        <w:rPr>
          <w:rFonts w:hint="eastAsia" w:ascii="Times New Roman" w:hAnsi="Times New Roman" w:eastAsia="仿宋_GB2312" w:cs="Times New Roman"/>
          <w:sz w:val="32"/>
          <w:szCs w:val="32"/>
          <w:u w:val="none"/>
          <w:lang w:val="en-US" w:eastAsia="zh-CN"/>
        </w:rPr>
        <w:t>13-8</w:t>
      </w:r>
      <w:r>
        <w:rPr>
          <w:rFonts w:hint="default" w:ascii="Times New Roman" w:hAnsi="Times New Roman" w:eastAsia="仿宋_GB2312" w:cs="Times New Roman"/>
          <w:sz w:val="32"/>
          <w:szCs w:val="32"/>
          <w:u w:val="none"/>
          <w:lang w:val="en-US" w:eastAsia="zh-CN"/>
        </w:rPr>
        <w:t>.</w:t>
      </w:r>
      <w:r>
        <w:rPr>
          <w:rFonts w:hint="eastAsia" w:ascii="Times New Roman" w:hAnsi="Times New Roman" w:eastAsia="仿宋_GB2312" w:cs="Times New Roman"/>
          <w:sz w:val="32"/>
          <w:szCs w:val="32"/>
          <w:u w:val="none"/>
          <w:lang w:eastAsia="zh-CN"/>
        </w:rPr>
        <w:t>单位</w:t>
      </w:r>
      <w:r>
        <w:rPr>
          <w:rFonts w:hint="eastAsia" w:ascii="Times New Roman" w:hAnsi="Times New Roman" w:eastAsia="仿宋_GB2312" w:cs="Times New Roman"/>
          <w:sz w:val="32"/>
          <w:szCs w:val="32"/>
          <w:u w:val="none"/>
          <w:lang w:val="en-US" w:eastAsia="zh-CN"/>
        </w:rPr>
        <w:t>预算项目绩效目标表（2023年度）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sz w:val="32"/>
          <w:szCs w:val="32"/>
          <w:highlight w:val="yellow"/>
          <w:u w:val="none"/>
          <w:lang w:eastAsia="zh-CN"/>
        </w:rPr>
      </w:pPr>
      <w:r>
        <w:rPr>
          <w:rFonts w:hint="default" w:ascii="Times New Roman" w:hAnsi="Times New Roman" w:eastAsia="仿宋_GB2312" w:cs="Times New Roman"/>
          <w:sz w:val="32"/>
          <w:szCs w:val="32"/>
          <w:u w:val="none"/>
          <w:lang w:val="en-US" w:eastAsia="zh-CN"/>
        </w:rPr>
        <w:t>表</w:t>
      </w:r>
      <w:r>
        <w:rPr>
          <w:rFonts w:hint="eastAsia" w:ascii="Times New Roman" w:hAnsi="Times New Roman" w:eastAsia="仿宋_GB2312" w:cs="Times New Roman"/>
          <w:sz w:val="32"/>
          <w:szCs w:val="32"/>
          <w:u w:val="none"/>
          <w:lang w:val="en-US" w:eastAsia="zh-CN"/>
        </w:rPr>
        <w:t>14</w:t>
      </w:r>
      <w:r>
        <w:rPr>
          <w:rFonts w:hint="default" w:ascii="Times New Roman" w:hAnsi="Times New Roman" w:eastAsia="仿宋_GB2312" w:cs="Times New Roman"/>
          <w:sz w:val="32"/>
          <w:szCs w:val="32"/>
          <w:u w:val="none"/>
          <w:lang w:val="en-US" w:eastAsia="zh-CN"/>
        </w:rPr>
        <w:t>.</w:t>
      </w:r>
      <w:r>
        <w:rPr>
          <w:rFonts w:hint="eastAsia" w:ascii="Times New Roman" w:hAnsi="Times New Roman" w:eastAsia="仿宋_GB2312" w:cs="Times New Roman"/>
          <w:sz w:val="32"/>
          <w:szCs w:val="32"/>
          <w:u w:val="none"/>
          <w:lang w:eastAsia="zh-CN"/>
        </w:rPr>
        <w:t>单位</w:t>
      </w:r>
      <w:r>
        <w:rPr>
          <w:rFonts w:hint="eastAsia" w:ascii="Times New Roman" w:hAnsi="Times New Roman" w:eastAsia="仿宋_GB2312" w:cs="Times New Roman"/>
          <w:sz w:val="32"/>
          <w:szCs w:val="32"/>
          <w:u w:val="none"/>
          <w:lang w:val="en-US" w:eastAsia="zh-CN"/>
        </w:rPr>
        <w:t>整体支出绩效目标表</w:t>
      </w:r>
    </w:p>
    <w:p>
      <w:pPr>
        <w:keepNext w:val="0"/>
        <w:keepLines w:val="0"/>
        <w:pageBreakBefore w:val="0"/>
        <w:widowControl w:val="0"/>
        <w:numPr>
          <w:ilvl w:val="0"/>
          <w:numId w:val="0"/>
        </w:numPr>
        <w:kinsoku/>
        <w:wordWrap/>
        <w:overflowPunct/>
        <w:topLinePunct w:val="0"/>
        <w:autoSpaceDE/>
        <w:autoSpaceDN/>
        <w:bidi w:val="0"/>
        <w:adjustRightInd/>
        <w:snapToGrid/>
        <w:ind w:firstLine="880" w:firstLineChars="200"/>
        <w:jc w:val="both"/>
        <w:textAlignment w:val="auto"/>
        <w:outlineLvl w:val="0"/>
        <w:rPr>
          <w:rFonts w:hint="default" w:ascii="Times New Roman" w:hAnsi="Times New Roman" w:eastAsia="方正小标宋_GBK" w:cs="Times New Roman"/>
          <w:sz w:val="44"/>
          <w:szCs w:val="4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7B6EF6"/>
    <w:rsid w:val="04184D0C"/>
    <w:rsid w:val="09B37814"/>
    <w:rsid w:val="10697545"/>
    <w:rsid w:val="124A4473"/>
    <w:rsid w:val="1F414557"/>
    <w:rsid w:val="1FB10CBA"/>
    <w:rsid w:val="21406469"/>
    <w:rsid w:val="37811383"/>
    <w:rsid w:val="42630A86"/>
    <w:rsid w:val="427571C9"/>
    <w:rsid w:val="458F3BA5"/>
    <w:rsid w:val="50801223"/>
    <w:rsid w:val="597B6EF6"/>
    <w:rsid w:val="66564F83"/>
    <w:rsid w:val="6D1523FD"/>
    <w:rsid w:val="76592BBC"/>
    <w:rsid w:val="7DBB1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93" w:beforeLines="30"/>
    </w:pPr>
    <w:rPr>
      <w:rFonts w:ascii="仿宋_GB2312" w:eastAsia="仿宋_GB2312"/>
      <w:sz w:val="30"/>
    </w:rPr>
  </w:style>
  <w:style w:type="paragraph" w:styleId="3">
    <w:name w:val="Body Text First Indent"/>
    <w:basedOn w:val="2"/>
    <w:next w:val="4"/>
    <w:qFormat/>
    <w:uiPriority w:val="0"/>
    <w:pPr>
      <w:ind w:firstLine="420" w:firstLineChars="100"/>
    </w:pPr>
    <w:rPr>
      <w:rFonts w:eastAsia="仿宋_GB2312"/>
    </w:rPr>
  </w:style>
  <w:style w:type="paragraph" w:styleId="4">
    <w:name w:val="Body Text First Indent 2"/>
    <w:basedOn w:val="5"/>
    <w:next w:val="3"/>
    <w:qFormat/>
    <w:uiPriority w:val="0"/>
    <w:pPr>
      <w:spacing w:after="0"/>
      <w:ind w:left="0" w:leftChars="0" w:firstLine="420" w:firstLineChars="200"/>
    </w:pPr>
    <w:rPr>
      <w:rFonts w:ascii="黑体" w:hAnsi="Times New Roman" w:eastAsia="黑体"/>
      <w:b/>
      <w:bCs/>
      <w:sz w:val="32"/>
      <w:szCs w:val="24"/>
    </w:rPr>
  </w:style>
  <w:style w:type="paragraph" w:styleId="5">
    <w:name w:val="Body Text Indent"/>
    <w:basedOn w:val="1"/>
    <w:qFormat/>
    <w:uiPriority w:val="0"/>
    <w:pPr>
      <w:spacing w:after="120"/>
      <w:ind w:left="420" w:leftChars="200"/>
    </w:p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character" w:styleId="13">
    <w:name w:val="page number"/>
    <w:basedOn w:val="12"/>
    <w:qFormat/>
    <w:uiPriority w:val="0"/>
  </w:style>
  <w:style w:type="paragraph" w:customStyle="1" w:styleId="14">
    <w:name w:val="WPSOffice手动目录 1"/>
    <w:qFormat/>
    <w:uiPriority w:val="0"/>
    <w:pPr>
      <w:ind w:leftChars="0"/>
    </w:pPr>
    <w:rPr>
      <w:rFonts w:asciiTheme="minorHAnsi" w:hAnsiTheme="minorHAnsi" w:eastAsiaTheme="minorEastAsia" w:cstheme="minorBidi"/>
      <w:sz w:val="20"/>
      <w:szCs w:val="20"/>
    </w:rPr>
  </w:style>
  <w:style w:type="paragraph" w:customStyle="1" w:styleId="15">
    <w:name w:val="WPSOffice手动目录 2"/>
    <w:qFormat/>
    <w:uiPriority w:val="0"/>
    <w:pPr>
      <w:ind w:leftChars="200"/>
    </w:pPr>
    <w:rPr>
      <w:rFonts w:asciiTheme="minorHAnsi" w:hAnsiTheme="minorHAnsi" w:eastAsiaTheme="minorEastAsia" w:cstheme="minorBidi"/>
      <w:sz w:val="20"/>
      <w:szCs w:val="20"/>
    </w:rPr>
  </w:style>
  <w:style w:type="paragraph" w:customStyle="1" w:styleId="16">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2024-05-24T07:34:00Z</dcterms:created>
  <dc:creator>许明明1</dc:creator>
  <cp:lastModifiedBy>项敏</cp:lastModifiedBy>
  <dcterms:modified xsi:type="dcterms:W3CDTF">2024-07-31T03:08:06Z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191EA9A1903D441FB60051E7DDED68FC</vt:lpwstr>
  </property>
</Properties>
</file>