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eastAsia="黑体"/>
          <w:color w:val="auto"/>
          <w:lang w:val="en-US" w:eastAsia="zh-CN"/>
        </w:rPr>
      </w:pPr>
      <w:r>
        <w:rPr>
          <w:rFonts w:eastAsia="黑体"/>
          <w:color w:val="auto"/>
        </w:rPr>
        <w:t>附件</w:t>
      </w:r>
      <w:r>
        <w:rPr>
          <w:rFonts w:hint="eastAsia" w:eastAsia="黑体"/>
          <w:color w:val="auto"/>
          <w:lang w:val="en-US" w:eastAsia="zh-CN"/>
        </w:rPr>
        <w:t>5</w:t>
      </w:r>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hint="eastAsia" w:ascii="Times New Roman" w:hAnsi="Times New Roman" w:eastAsia="方正小标宋简体"/>
          <w:color w:val="auto"/>
          <w:kern w:val="2"/>
          <w:sz w:val="40"/>
          <w:szCs w:val="40"/>
        </w:rPr>
      </w:pPr>
      <w:r>
        <w:rPr>
          <w:rFonts w:hint="eastAsia" w:ascii="Times New Roman" w:hAnsi="Times New Roman" w:eastAsia="方正小标宋简体"/>
          <w:color w:val="auto"/>
          <w:kern w:val="2"/>
          <w:sz w:val="40"/>
          <w:szCs w:val="40"/>
        </w:rPr>
        <w:t>攀枝花市第十二中学校</w:t>
      </w:r>
    </w:p>
    <w:p>
      <w:pPr>
        <w:pStyle w:val="6"/>
        <w:spacing w:line="600" w:lineRule="exact"/>
        <w:jc w:val="center"/>
        <w:rPr>
          <w:rFonts w:ascii="Times New Roman" w:hAnsi="Times New Roman" w:eastAsia="方正小标宋简体"/>
          <w:color w:val="auto"/>
          <w:kern w:val="2"/>
          <w:sz w:val="40"/>
          <w:szCs w:val="40"/>
        </w:rPr>
      </w:pPr>
      <w:r>
        <w:rPr>
          <w:rFonts w:hint="eastAsia" w:ascii="Times New Roman" w:hAnsi="Times New Roman" w:eastAsia="方正小标宋简体"/>
          <w:color w:val="auto"/>
          <w:kern w:val="2"/>
          <w:sz w:val="40"/>
          <w:szCs w:val="40"/>
        </w:rPr>
        <w:t>2023年普通高中教育补助经费资金</w:t>
      </w:r>
      <w:r>
        <w:rPr>
          <w:rFonts w:ascii="Times New Roman" w:hAnsi="Times New Roman" w:eastAsia="方正小标宋简体"/>
          <w:color w:val="auto"/>
          <w:kern w:val="2"/>
          <w:sz w:val="40"/>
          <w:szCs w:val="40"/>
        </w:rPr>
        <w:t>项目支出绩效自评报告</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color w:val="auto"/>
          <w:lang w:val="zh-CN"/>
        </w:rPr>
      </w:pPr>
      <w:r>
        <w:rPr>
          <w:rFonts w:eastAsia="黑体"/>
          <w:color w:val="auto"/>
        </w:rPr>
        <w:t>一、</w:t>
      </w:r>
      <w:r>
        <w:rPr>
          <w:rFonts w:eastAsia="黑体"/>
          <w:color w:val="auto"/>
          <w:lang w:val="zh-CN"/>
        </w:rPr>
        <w:t>项目概况</w:t>
      </w:r>
    </w:p>
    <w:p>
      <w:pPr>
        <w:adjustRightInd w:val="0"/>
        <w:snapToGrid w:val="0"/>
        <w:spacing w:line="600" w:lineRule="exact"/>
        <w:ind w:firstLine="720"/>
        <w:rPr>
          <w:rFonts w:eastAsia="楷体_GB2312"/>
          <w:b/>
          <w:color w:val="auto"/>
          <w:lang w:val="zh-CN"/>
        </w:rPr>
      </w:pPr>
      <w:r>
        <w:rPr>
          <w:rFonts w:eastAsia="楷体_GB2312"/>
          <w:b/>
          <w:color w:val="auto"/>
          <w:lang w:val="zh-CN"/>
        </w:rPr>
        <w:t>（一）项目基本情况。</w:t>
      </w:r>
    </w:p>
    <w:p>
      <w:pPr>
        <w:adjustRightInd w:val="0"/>
        <w:snapToGrid w:val="0"/>
        <w:spacing w:line="600" w:lineRule="exact"/>
        <w:ind w:firstLine="720"/>
        <w:rPr>
          <w:color w:val="auto"/>
          <w:lang w:val="zh-CN"/>
        </w:rPr>
      </w:pPr>
      <w:r>
        <w:rPr>
          <w:color w:val="auto"/>
          <w:lang w:val="zh-CN"/>
        </w:rPr>
        <w:t>1．</w:t>
      </w:r>
      <w:r>
        <w:rPr>
          <w:rFonts w:hint="eastAsia"/>
          <w:color w:val="auto"/>
          <w:lang w:val="en-US" w:eastAsia="zh-CN"/>
        </w:rPr>
        <w:t>市、区教育和体育局是</w:t>
      </w:r>
      <w:r>
        <w:rPr>
          <w:rFonts w:hint="eastAsia"/>
          <w:color w:val="auto"/>
          <w:lang w:val="zh-CN"/>
        </w:rPr>
        <w:t>普通高中教育补助经费项目管理的主管部门，其主要职能包括：制定补助经费的管理办法，监督和管理资金的使用，制定资金分配方案，对项目的实施情况进行评估和绩效考核等。</w:t>
      </w:r>
    </w:p>
    <w:p>
      <w:pPr>
        <w:adjustRightInd w:val="0"/>
        <w:snapToGrid w:val="0"/>
        <w:spacing w:line="600" w:lineRule="exact"/>
        <w:ind w:firstLine="720"/>
        <w:rPr>
          <w:color w:val="auto"/>
          <w:lang w:val="zh-CN"/>
        </w:rPr>
      </w:pPr>
      <w:r>
        <w:rPr>
          <w:color w:val="auto"/>
          <w:lang w:val="zh-CN"/>
        </w:rPr>
        <w:t xml:space="preserve">2. </w:t>
      </w:r>
      <w:r>
        <w:rPr>
          <w:rFonts w:hint="eastAsia"/>
          <w:color w:val="auto"/>
          <w:lang w:val="zh-CN"/>
        </w:rPr>
        <w:t>普通高中教育补助经费项目的立项和资金申报主要依据我国《教育法》、《普通高中教育促进法》等法律法规，以及我国教育事业发展规划和财政预算安排</w:t>
      </w:r>
      <w:r>
        <w:rPr>
          <w:color w:val="auto"/>
          <w:lang w:val="zh-CN"/>
        </w:rPr>
        <w:t>。</w:t>
      </w:r>
    </w:p>
    <w:p>
      <w:pPr>
        <w:adjustRightInd w:val="0"/>
        <w:snapToGrid w:val="0"/>
        <w:spacing w:line="600" w:lineRule="exact"/>
        <w:ind w:firstLine="720"/>
        <w:rPr>
          <w:color w:val="auto"/>
          <w:lang w:val="zh-CN"/>
        </w:rPr>
      </w:pPr>
      <w:r>
        <w:rPr>
          <w:color w:val="auto"/>
          <w:lang w:val="zh-CN"/>
        </w:rPr>
        <w:t>3．</w:t>
      </w:r>
      <w:r>
        <w:rPr>
          <w:rFonts w:hint="eastAsia"/>
          <w:color w:val="auto"/>
          <w:lang w:val="zh-CN"/>
        </w:rPr>
        <w:t>教育部门制定了《普通高中教育补助经费管理办法》，明确了资金的使用范围、使用条件、支持方式等。资金支持具体项目的条件、范围与支持方式主要包括：用于改善普通高中学校的教学设施和教学条件，提高教育质量，促进教育公平等</w:t>
      </w:r>
    </w:p>
    <w:p>
      <w:pPr>
        <w:adjustRightInd w:val="0"/>
        <w:snapToGrid w:val="0"/>
        <w:spacing w:line="600" w:lineRule="exact"/>
        <w:ind w:firstLine="720"/>
        <w:rPr>
          <w:color w:val="auto"/>
          <w:lang w:val="zh-CN"/>
        </w:rPr>
      </w:pPr>
      <w:r>
        <w:rPr>
          <w:color w:val="auto"/>
          <w:lang w:val="zh-CN"/>
        </w:rPr>
        <w:t xml:space="preserve">4. </w:t>
      </w:r>
      <w:r>
        <w:rPr>
          <w:rFonts w:hint="eastAsia"/>
          <w:color w:val="auto"/>
          <w:lang w:val="zh-CN"/>
        </w:rPr>
        <w:t>资金分配的原则主要包括公平、公正、公开、绩效优先等。考虑因素主要包括：学校的规模、地理位置、经济状况、教育质量等。</w:t>
      </w:r>
    </w:p>
    <w:p>
      <w:pPr>
        <w:adjustRightInd w:val="0"/>
        <w:snapToGrid w:val="0"/>
        <w:spacing w:line="600" w:lineRule="exact"/>
        <w:ind w:firstLine="720"/>
        <w:rPr>
          <w:rFonts w:eastAsia="楷体_GB2312"/>
          <w:b/>
          <w:color w:val="auto"/>
          <w:lang w:val="zh-CN"/>
        </w:rPr>
      </w:pPr>
      <w:r>
        <w:rPr>
          <w:rFonts w:eastAsia="楷体_GB2312"/>
          <w:b/>
          <w:color w:val="auto"/>
          <w:lang w:val="zh-CN"/>
        </w:rPr>
        <w:t>（二）项目绩效目标。</w:t>
      </w:r>
    </w:p>
    <w:p>
      <w:pPr>
        <w:adjustRightInd w:val="0"/>
        <w:snapToGrid w:val="0"/>
        <w:spacing w:line="600" w:lineRule="exact"/>
        <w:ind w:firstLine="720"/>
        <w:rPr>
          <w:color w:val="auto"/>
          <w:lang w:val="zh-CN"/>
        </w:rPr>
      </w:pPr>
      <w:r>
        <w:rPr>
          <w:color w:val="auto"/>
          <w:lang w:val="zh-CN"/>
        </w:rPr>
        <w:t>1. 项目主要内容。</w:t>
      </w:r>
    </w:p>
    <w:p>
      <w:pPr>
        <w:adjustRightInd w:val="0"/>
        <w:snapToGrid w:val="0"/>
        <w:spacing w:line="600" w:lineRule="exact"/>
        <w:ind w:firstLine="720"/>
        <w:rPr>
          <w:color w:val="auto"/>
          <w:lang w:val="zh-CN"/>
        </w:rPr>
      </w:pPr>
      <w:r>
        <w:rPr>
          <w:rFonts w:hint="eastAsia"/>
          <w:color w:val="auto"/>
          <w:lang w:val="zh-CN"/>
        </w:rPr>
        <w:t>根据2022年第二批普通高中教育补助资金的安排，学校的项目主要内容是对普通高中进行教育补助，以提高教育质量和教育公平。具体内容包括：提供教学设备和生活设施的改善资金，以提升学校的硬件水平。提供教师培训和引进资金，以提高教师的教学水平和质量。提供学生助学金，以帮助家庭经济困难的学生完成学业。</w:t>
      </w:r>
    </w:p>
    <w:p>
      <w:pPr>
        <w:numPr>
          <w:ilvl w:val="0"/>
          <w:numId w:val="1"/>
        </w:numPr>
        <w:adjustRightInd w:val="0"/>
        <w:snapToGrid w:val="0"/>
        <w:spacing w:line="600" w:lineRule="exact"/>
        <w:ind w:firstLine="720"/>
        <w:rPr>
          <w:color w:val="auto"/>
          <w:lang w:val="zh-CN"/>
        </w:rPr>
      </w:pPr>
      <w:r>
        <w:rPr>
          <w:color w:val="auto"/>
          <w:lang w:val="zh-CN"/>
        </w:rPr>
        <w:t>项目应实现的具体绩效目标。</w:t>
      </w:r>
      <w:r>
        <w:rPr>
          <w:rFonts w:hint="eastAsia"/>
          <w:color w:val="auto"/>
          <w:lang w:val="zh-CN"/>
        </w:rPr>
        <w:t>教学设备和生活设施改善：目标是在2023年底前，完成学校</w:t>
      </w:r>
      <w:r>
        <w:rPr>
          <w:rFonts w:hint="eastAsia"/>
          <w:color w:val="auto"/>
          <w:lang w:val="en-US" w:eastAsia="zh-CN"/>
        </w:rPr>
        <w:t>相关</w:t>
      </w:r>
      <w:r>
        <w:rPr>
          <w:rFonts w:hint="eastAsia"/>
          <w:color w:val="auto"/>
          <w:lang w:val="zh-CN"/>
        </w:rPr>
        <w:t>设施改善工作，提升学校的硬件水平。目前，该项工作已完成95%，预计</w:t>
      </w:r>
      <w:r>
        <w:rPr>
          <w:rFonts w:hint="eastAsia"/>
          <w:color w:val="auto"/>
          <w:lang w:val="en-US" w:eastAsia="zh-CN"/>
        </w:rPr>
        <w:t>2024年</w:t>
      </w:r>
      <w:r>
        <w:rPr>
          <w:rFonts w:hint="eastAsia"/>
          <w:color w:val="auto"/>
          <w:lang w:val="zh-CN"/>
        </w:rPr>
        <w:t>6月份可以全部完成。教师培训：目标是在2023年底前，完成至少100名教师的培训和引进工作。目前，已完成70名教师的培训，预计8月份可以完成全部目标。学生助学金：目标是在2023年底前，帮助至少</w:t>
      </w:r>
      <w:r>
        <w:rPr>
          <w:rFonts w:hint="eastAsia"/>
          <w:color w:val="auto"/>
          <w:lang w:val="en-US" w:eastAsia="zh-CN"/>
        </w:rPr>
        <w:t>1</w:t>
      </w:r>
      <w:r>
        <w:rPr>
          <w:rFonts w:hint="eastAsia"/>
          <w:color w:val="auto"/>
          <w:lang w:val="zh-CN"/>
        </w:rPr>
        <w:t>00名家庭经济困难的学生完成学业。目前，已帮助</w:t>
      </w:r>
      <w:r>
        <w:rPr>
          <w:rFonts w:hint="eastAsia"/>
          <w:color w:val="auto"/>
          <w:lang w:val="en-US" w:eastAsia="zh-CN"/>
        </w:rPr>
        <w:t>7</w:t>
      </w:r>
      <w:r>
        <w:rPr>
          <w:rFonts w:hint="eastAsia"/>
          <w:color w:val="auto"/>
          <w:lang w:val="zh-CN"/>
        </w:rPr>
        <w:t>0名学生，预计10月份可以完成全部目标。</w:t>
      </w:r>
    </w:p>
    <w:p>
      <w:pPr>
        <w:adjustRightInd w:val="0"/>
        <w:snapToGrid w:val="0"/>
        <w:spacing w:line="600" w:lineRule="exact"/>
        <w:ind w:firstLine="720"/>
        <w:rPr>
          <w:color w:val="auto"/>
          <w:lang w:val="zh-CN"/>
        </w:rPr>
      </w:pPr>
      <w:r>
        <w:rPr>
          <w:color w:val="auto"/>
          <w:lang w:val="zh-CN"/>
        </w:rPr>
        <w:t xml:space="preserve">3. </w:t>
      </w:r>
      <w:r>
        <w:rPr>
          <w:rFonts w:hint="eastAsia"/>
          <w:color w:val="auto"/>
          <w:lang w:val="zh-CN"/>
        </w:rPr>
        <w:t>根据</w:t>
      </w:r>
      <w:r>
        <w:rPr>
          <w:rFonts w:hint="eastAsia"/>
          <w:color w:val="auto"/>
          <w:lang w:val="en-US" w:eastAsia="zh-CN"/>
        </w:rPr>
        <w:t>学校</w:t>
      </w:r>
      <w:r>
        <w:rPr>
          <w:rFonts w:hint="eastAsia"/>
          <w:color w:val="auto"/>
          <w:lang w:val="zh-CN"/>
        </w:rPr>
        <w:t>的评估，申报内容与实际相符，申报目标合理可行。虽然2023年普通高中教育补助经费资金剩余47.8万元，但</w:t>
      </w:r>
      <w:r>
        <w:rPr>
          <w:rFonts w:hint="eastAsia"/>
          <w:color w:val="auto"/>
          <w:lang w:val="en-US" w:eastAsia="zh-CN"/>
        </w:rPr>
        <w:t>学校</w:t>
      </w:r>
      <w:r>
        <w:rPr>
          <w:rFonts w:hint="eastAsia"/>
          <w:color w:val="auto"/>
          <w:lang w:val="zh-CN"/>
        </w:rPr>
        <w:t>有信心在规定的时间内完成所有的工作目标。</w:t>
      </w:r>
      <w:r>
        <w:rPr>
          <w:color w:val="auto"/>
          <w:lang w:val="zh-CN"/>
        </w:rPr>
        <w:t>。</w:t>
      </w:r>
    </w:p>
    <w:p>
      <w:pPr>
        <w:adjustRightInd w:val="0"/>
        <w:snapToGrid w:val="0"/>
        <w:spacing w:line="600" w:lineRule="exact"/>
        <w:ind w:firstLine="720"/>
        <w:rPr>
          <w:rFonts w:eastAsia="楷体_GB2312"/>
          <w:b/>
          <w:color w:val="auto"/>
          <w:lang w:val="zh-CN"/>
        </w:rPr>
      </w:pPr>
      <w:r>
        <w:rPr>
          <w:rFonts w:eastAsia="楷体_GB2312"/>
          <w:b/>
          <w:color w:val="auto"/>
          <w:lang w:val="zh-CN"/>
        </w:rPr>
        <w:t>（三）项目自评步骤及方法。</w:t>
      </w:r>
    </w:p>
    <w:p>
      <w:pPr>
        <w:adjustRightInd w:val="0"/>
        <w:snapToGrid w:val="0"/>
        <w:spacing w:line="600" w:lineRule="exact"/>
        <w:ind w:firstLine="720"/>
        <w:rPr>
          <w:rFonts w:hint="eastAsia"/>
          <w:color w:val="auto"/>
          <w:lang w:val="zh-CN"/>
        </w:rPr>
      </w:pPr>
      <w:r>
        <w:rPr>
          <w:rFonts w:hint="eastAsia"/>
          <w:color w:val="auto"/>
          <w:lang w:val="zh-CN"/>
        </w:rPr>
        <w:t>制定自评方案：明确自评目标、内容、方法和时间安排，确保自评工作的有序进行。</w:t>
      </w:r>
    </w:p>
    <w:p>
      <w:pPr>
        <w:adjustRightInd w:val="0"/>
        <w:snapToGrid w:val="0"/>
        <w:spacing w:line="600" w:lineRule="exact"/>
        <w:ind w:firstLine="720"/>
        <w:rPr>
          <w:rFonts w:hint="eastAsia"/>
          <w:color w:val="auto"/>
          <w:lang w:val="zh-CN"/>
        </w:rPr>
      </w:pPr>
      <w:r>
        <w:rPr>
          <w:rFonts w:hint="eastAsia"/>
          <w:color w:val="auto"/>
          <w:lang w:val="zh-CN"/>
        </w:rPr>
        <w:t>收集数据和信息：整理项目文档，收集项目实施过程中的各项数据和信息，包括资金使用、进度计划、质量控制等。</w:t>
      </w:r>
    </w:p>
    <w:p>
      <w:pPr>
        <w:adjustRightInd w:val="0"/>
        <w:snapToGrid w:val="0"/>
        <w:spacing w:line="600" w:lineRule="exact"/>
        <w:ind w:firstLine="720"/>
        <w:rPr>
          <w:rFonts w:hint="eastAsia"/>
          <w:color w:val="auto"/>
          <w:lang w:val="zh-CN"/>
        </w:rPr>
      </w:pPr>
      <w:r>
        <w:rPr>
          <w:rFonts w:hint="eastAsia"/>
          <w:color w:val="auto"/>
          <w:lang w:val="zh-CN"/>
        </w:rPr>
        <w:t>分析评估：对收集到的数据和信息进行分析，评估项目绩效，包括完成质量、进度计划、资金使用等方面。</w:t>
      </w:r>
    </w:p>
    <w:p>
      <w:pPr>
        <w:adjustRightInd w:val="0"/>
        <w:snapToGrid w:val="0"/>
        <w:spacing w:line="600" w:lineRule="exact"/>
        <w:ind w:firstLine="720"/>
        <w:rPr>
          <w:color w:val="auto"/>
          <w:lang w:val="zh-CN"/>
        </w:rPr>
      </w:pPr>
      <w:r>
        <w:rPr>
          <w:rFonts w:hint="eastAsia"/>
          <w:color w:val="auto"/>
          <w:lang w:val="zh-CN"/>
        </w:rPr>
        <w:t>撰写自评报告：根据分析评估结果，撰写自评报告，总结项目绩效，找出存在的问题和不足，提出改进措施。</w:t>
      </w:r>
    </w:p>
    <w:p>
      <w:pPr>
        <w:adjustRightInd w:val="0"/>
        <w:snapToGrid w:val="0"/>
        <w:spacing w:line="600" w:lineRule="exact"/>
        <w:ind w:firstLine="720"/>
        <w:rPr>
          <w:rFonts w:eastAsia="黑体"/>
          <w:color w:val="auto"/>
        </w:rPr>
      </w:pPr>
      <w:r>
        <w:rPr>
          <w:rFonts w:eastAsia="黑体"/>
          <w:color w:val="auto"/>
        </w:rPr>
        <w:t>二、项目资金申报及使用情况</w:t>
      </w:r>
    </w:p>
    <w:p>
      <w:pPr>
        <w:adjustRightInd w:val="0"/>
        <w:snapToGrid w:val="0"/>
        <w:spacing w:line="600" w:lineRule="exact"/>
        <w:ind w:firstLine="720"/>
        <w:rPr>
          <w:rFonts w:eastAsia="楷体_GB2312"/>
          <w:b/>
          <w:color w:val="auto"/>
          <w:lang w:val="zh-CN"/>
        </w:rPr>
      </w:pPr>
      <w:r>
        <w:rPr>
          <w:rFonts w:eastAsia="楷体_GB2312"/>
          <w:b/>
          <w:color w:val="auto"/>
          <w:lang w:val="zh-CN"/>
        </w:rPr>
        <w:t>（一）项目资金申报及批复情况。</w:t>
      </w:r>
    </w:p>
    <w:p>
      <w:pPr>
        <w:adjustRightInd w:val="0"/>
        <w:snapToGrid w:val="0"/>
        <w:spacing w:line="600" w:lineRule="exact"/>
        <w:ind w:firstLine="720"/>
        <w:rPr>
          <w:color w:val="auto"/>
          <w:lang w:val="zh-CN"/>
        </w:rPr>
      </w:pPr>
      <w:r>
        <w:rPr>
          <w:rFonts w:hint="eastAsia"/>
          <w:color w:val="auto"/>
          <w:lang w:val="zh-CN"/>
        </w:rPr>
        <w:t>结转2022年第二批普通高中教育补助资金是2022年生均公用经费省级专项拨款，指标文号上年结转行〔2023〕288号。2023年普通高中教育补助经费资金是2023年生均公用经费省级专项拨款，指标文号攀西财行〔2023〕633号</w:t>
      </w:r>
      <w:r>
        <w:rPr>
          <w:color w:val="auto"/>
          <w:lang w:val="zh-CN"/>
        </w:rPr>
        <w:t>。</w:t>
      </w:r>
    </w:p>
    <w:p>
      <w:pPr>
        <w:adjustRightInd w:val="0"/>
        <w:snapToGrid w:val="0"/>
        <w:spacing w:line="600" w:lineRule="exact"/>
        <w:ind w:firstLine="720"/>
        <w:rPr>
          <w:color w:val="auto"/>
          <w:lang w:val="zh-CN"/>
        </w:rPr>
      </w:pPr>
      <w:r>
        <w:rPr>
          <w:rFonts w:eastAsia="楷体_GB2312"/>
          <w:b/>
          <w:color w:val="auto"/>
          <w:lang w:val="zh-CN"/>
        </w:rPr>
        <w:t>（二）资金计划、到位及使用情况。</w:t>
      </w:r>
    </w:p>
    <w:p>
      <w:pPr>
        <w:adjustRightInd w:val="0"/>
        <w:snapToGrid w:val="0"/>
        <w:spacing w:line="600" w:lineRule="exact"/>
        <w:ind w:firstLine="720"/>
        <w:rPr>
          <w:rFonts w:hint="default"/>
          <w:color w:val="auto"/>
          <w:lang w:val="en-US" w:eastAsia="zh-CN"/>
        </w:rPr>
      </w:pPr>
      <w:r>
        <w:rPr>
          <w:rFonts w:eastAsia="楷体_GB2312"/>
          <w:color w:val="auto"/>
          <w:lang w:val="zh-CN"/>
        </w:rPr>
        <w:t>1．资金计划。</w:t>
      </w:r>
      <w:r>
        <w:rPr>
          <w:rFonts w:hint="eastAsia"/>
          <w:color w:val="auto"/>
          <w:lang w:val="zh-CN"/>
        </w:rPr>
        <w:t>上级财政资金，66.9</w:t>
      </w:r>
      <w:r>
        <w:rPr>
          <w:rFonts w:hint="eastAsia"/>
          <w:color w:val="auto"/>
          <w:lang w:val="en-US" w:eastAsia="zh-CN"/>
        </w:rPr>
        <w:t>万元；其他资金16.35万元。</w:t>
      </w:r>
    </w:p>
    <w:p>
      <w:pPr>
        <w:adjustRightInd w:val="0"/>
        <w:snapToGrid w:val="0"/>
        <w:spacing w:line="600" w:lineRule="exact"/>
        <w:ind w:firstLine="720"/>
        <w:rPr>
          <w:color w:val="auto"/>
          <w:lang w:val="zh-CN"/>
        </w:rPr>
      </w:pPr>
      <w:r>
        <w:rPr>
          <w:rFonts w:eastAsia="楷体_GB2312"/>
          <w:color w:val="auto"/>
          <w:lang w:val="zh-CN"/>
        </w:rPr>
        <w:t>2．资金到位。</w:t>
      </w:r>
      <w:r>
        <w:rPr>
          <w:rFonts w:hint="eastAsia"/>
          <w:color w:val="auto"/>
          <w:lang w:val="zh-CN"/>
        </w:rPr>
        <w:t>2022年第二批普通高中教育补助资金已于2023年2月拨付到位；2023年普通高中教育补助经费资金已于2023年11月拨付到位</w:t>
      </w:r>
      <w:r>
        <w:rPr>
          <w:color w:val="auto"/>
          <w:lang w:val="zh-CN"/>
        </w:rPr>
        <w:t>。</w:t>
      </w:r>
    </w:p>
    <w:p>
      <w:pPr>
        <w:adjustRightInd w:val="0"/>
        <w:snapToGrid w:val="0"/>
        <w:spacing w:line="600" w:lineRule="exact"/>
        <w:ind w:firstLine="720"/>
        <w:rPr>
          <w:rFonts w:hint="eastAsia"/>
          <w:color w:val="auto"/>
          <w:lang w:val="zh-CN"/>
        </w:rPr>
      </w:pPr>
      <w:r>
        <w:rPr>
          <w:rFonts w:eastAsia="楷体_GB2312"/>
          <w:color w:val="auto"/>
          <w:lang w:val="zh-CN"/>
        </w:rPr>
        <w:t>3．资金使用。</w:t>
      </w:r>
      <w:r>
        <w:rPr>
          <w:rFonts w:hint="eastAsia"/>
          <w:color w:val="auto"/>
          <w:lang w:val="en-US" w:eastAsia="zh-CN"/>
        </w:rPr>
        <w:t>学校</w:t>
      </w:r>
      <w:r>
        <w:rPr>
          <w:rFonts w:hint="eastAsia"/>
          <w:color w:val="auto"/>
          <w:lang w:val="zh-CN"/>
        </w:rPr>
        <w:t>陆续进行了办公费、水费、电费、维修费和广告费等的支付，共支付金额191000元，剩余478000元未使用。</w:t>
      </w:r>
    </w:p>
    <w:p>
      <w:pPr>
        <w:adjustRightInd w:val="0"/>
        <w:snapToGrid w:val="0"/>
        <w:spacing w:line="600" w:lineRule="exact"/>
        <w:ind w:firstLine="720"/>
        <w:rPr>
          <w:rFonts w:hint="eastAsia"/>
          <w:color w:val="auto"/>
          <w:lang w:val="zh-CN"/>
        </w:rPr>
      </w:pPr>
      <w:r>
        <w:rPr>
          <w:rFonts w:hint="eastAsia"/>
          <w:color w:val="auto"/>
          <w:lang w:val="zh-CN"/>
        </w:rPr>
        <w:t>总体来看，本项目资金使用情况良好，资金安全性、规范性和有效性得到保障。但仍有部分支出存在一定问题，需进一步改进和优化。在今后的工作中，</w:t>
      </w:r>
      <w:r>
        <w:rPr>
          <w:rFonts w:hint="eastAsia"/>
          <w:color w:val="auto"/>
          <w:lang w:val="en-US" w:eastAsia="zh-CN"/>
        </w:rPr>
        <w:t>学校</w:t>
      </w:r>
      <w:r>
        <w:rPr>
          <w:rFonts w:hint="eastAsia"/>
          <w:color w:val="auto"/>
          <w:lang w:val="zh-CN"/>
        </w:rPr>
        <w:t>将认真总结经验教训，不断提高资金使用效益，为地区发展贡献力量</w:t>
      </w:r>
    </w:p>
    <w:p>
      <w:pPr>
        <w:adjustRightInd w:val="0"/>
        <w:snapToGrid w:val="0"/>
        <w:spacing w:line="600" w:lineRule="exact"/>
        <w:ind w:firstLine="720"/>
        <w:rPr>
          <w:rFonts w:eastAsia="楷体_GB2312"/>
          <w:b/>
          <w:color w:val="auto"/>
          <w:lang w:val="zh-CN"/>
        </w:rPr>
      </w:pPr>
      <w:r>
        <w:rPr>
          <w:rFonts w:eastAsia="楷体_GB2312"/>
          <w:b/>
          <w:color w:val="auto"/>
          <w:lang w:val="zh-CN"/>
        </w:rPr>
        <w:t>（三）项目财务管理情况。</w:t>
      </w:r>
    </w:p>
    <w:p>
      <w:pPr>
        <w:adjustRightInd w:val="0"/>
        <w:snapToGrid w:val="0"/>
        <w:spacing w:line="600" w:lineRule="exact"/>
        <w:ind w:firstLine="720"/>
        <w:rPr>
          <w:color w:val="auto"/>
          <w:lang w:val="zh-CN"/>
        </w:rPr>
      </w:pPr>
      <w:r>
        <w:rPr>
          <w:rFonts w:hint="eastAsia"/>
          <w:color w:val="auto"/>
          <w:lang w:val="zh-CN"/>
        </w:rPr>
        <w:t>该项目资金实行项目管理和国库集中支付，学校根据划拨数提出项目安排意见，按规定进行了及时支付</w:t>
      </w:r>
      <w:r>
        <w:rPr>
          <w:color w:val="auto"/>
          <w:lang w:val="zh-CN"/>
        </w:rPr>
        <w:t>。</w:t>
      </w:r>
    </w:p>
    <w:p>
      <w:pPr>
        <w:adjustRightInd w:val="0"/>
        <w:snapToGrid w:val="0"/>
        <w:spacing w:line="600" w:lineRule="exact"/>
        <w:ind w:firstLine="720"/>
        <w:rPr>
          <w:rFonts w:eastAsia="黑体"/>
          <w:color w:val="auto"/>
        </w:rPr>
      </w:pPr>
      <w:r>
        <w:rPr>
          <w:rFonts w:eastAsia="黑体"/>
          <w:color w:val="auto"/>
        </w:rPr>
        <w:t>三、项目实施及管理情况</w:t>
      </w:r>
    </w:p>
    <w:p>
      <w:pPr>
        <w:adjustRightInd w:val="0"/>
        <w:snapToGrid w:val="0"/>
        <w:spacing w:line="600" w:lineRule="exact"/>
        <w:ind w:firstLine="720"/>
        <w:rPr>
          <w:rFonts w:eastAsia="楷体_GB2312"/>
          <w:b/>
          <w:color w:val="auto"/>
          <w:lang w:val="zh-CN"/>
        </w:rPr>
      </w:pPr>
      <w:r>
        <w:rPr>
          <w:rFonts w:eastAsia="楷体_GB2312"/>
          <w:b/>
          <w:color w:val="auto"/>
          <w:lang w:val="zh-CN"/>
        </w:rPr>
        <w:t>（一）项目组织架构及实施流程。</w:t>
      </w:r>
    </w:p>
    <w:p>
      <w:pPr>
        <w:adjustRightInd w:val="0"/>
        <w:snapToGrid w:val="0"/>
        <w:spacing w:line="600" w:lineRule="exact"/>
        <w:ind w:firstLine="720"/>
        <w:rPr>
          <w:rFonts w:hint="eastAsia"/>
          <w:color w:val="auto"/>
          <w:lang w:val="zh-CN"/>
        </w:rPr>
      </w:pPr>
      <w:r>
        <w:rPr>
          <w:rFonts w:eastAsia="楷体_GB2312"/>
          <w:color w:val="auto"/>
          <w:lang w:val="zh-CN"/>
        </w:rPr>
        <w:t>1．</w:t>
      </w:r>
      <w:r>
        <w:rPr>
          <w:rFonts w:hint="eastAsia" w:eastAsia="楷体_GB2312"/>
          <w:color w:val="auto"/>
          <w:lang w:val="zh-CN"/>
        </w:rPr>
        <w:t>项目组织架构：</w:t>
      </w:r>
      <w:r>
        <w:rPr>
          <w:rFonts w:hint="eastAsia"/>
          <w:color w:val="auto"/>
          <w:lang w:val="zh-CN"/>
        </w:rPr>
        <w:t>项目领导小组，负责对项目实施的整体管理和监督，确保项目按照既定目标顺利进行；项目实施部门，负责具体执行项目任务，包括资金使用、教学活动组织等；财务部门，负责项目资金的拨付、监管和使用情况审核，确保资金合理使用；教学质量评估部门，负责对项目实施过程中的教学质量进行评估，为改进工作提供依据。</w:t>
      </w:r>
    </w:p>
    <w:p>
      <w:pPr>
        <w:adjustRightInd w:val="0"/>
        <w:snapToGrid w:val="0"/>
        <w:spacing w:line="600" w:lineRule="exact"/>
        <w:ind w:firstLine="720"/>
        <w:rPr>
          <w:rFonts w:hint="eastAsia"/>
          <w:color w:val="auto"/>
          <w:lang w:val="zh-CN"/>
        </w:rPr>
      </w:pPr>
      <w:r>
        <w:rPr>
          <w:rFonts w:hint="eastAsia" w:eastAsia="楷体_GB2312"/>
          <w:color w:val="auto"/>
          <w:lang w:val="en-US" w:eastAsia="zh-CN"/>
        </w:rPr>
        <w:t>2</w:t>
      </w:r>
      <w:r>
        <w:rPr>
          <w:rFonts w:eastAsia="楷体_GB2312"/>
          <w:color w:val="auto"/>
          <w:lang w:val="zh-CN"/>
        </w:rPr>
        <w:t>．</w:t>
      </w:r>
      <w:r>
        <w:rPr>
          <w:rFonts w:hint="eastAsia" w:eastAsia="楷体_GB2312"/>
          <w:color w:val="auto"/>
          <w:lang w:val="zh-CN"/>
        </w:rPr>
        <w:t>项目实施流程：</w:t>
      </w:r>
      <w:r>
        <w:rPr>
          <w:rFonts w:hint="eastAsia"/>
          <w:color w:val="auto"/>
          <w:lang w:val="zh-CN"/>
        </w:rPr>
        <w:t>资金拨付，政府将补助资金拨付给相关学校，学校收到资金后，按照项目实施方案进行使用；</w:t>
      </w:r>
    </w:p>
    <w:p>
      <w:pPr>
        <w:adjustRightInd w:val="0"/>
        <w:snapToGrid w:val="0"/>
        <w:spacing w:line="600" w:lineRule="exact"/>
        <w:rPr>
          <w:rFonts w:hint="eastAsia"/>
          <w:color w:val="auto"/>
          <w:lang w:val="zh-CN"/>
        </w:rPr>
      </w:pPr>
      <w:r>
        <w:rPr>
          <w:rFonts w:hint="eastAsia"/>
          <w:color w:val="auto"/>
          <w:lang w:val="zh-CN"/>
        </w:rPr>
        <w:t>教学活动组织，学校根据资金使用计划，开展各类教育教学活动，提高教学质量；教学质量评估，对项目实施过程中的教学质量进行定期评估，确保项目达到预期效果；资金监管，财务部门对项目资金的使用情况进行监管，确保资金合理、合规使用；项目总结与验收，项目实施完成后，进行总结和验收，对项目的成果进行评价。</w:t>
      </w:r>
    </w:p>
    <w:p>
      <w:pPr>
        <w:adjustRightInd w:val="0"/>
        <w:snapToGrid w:val="0"/>
        <w:spacing w:line="600" w:lineRule="exact"/>
        <w:ind w:firstLine="720"/>
        <w:rPr>
          <w:color w:val="auto"/>
          <w:lang w:val="zh-CN"/>
        </w:rPr>
      </w:pPr>
      <w:r>
        <w:rPr>
          <w:rFonts w:eastAsia="楷体_GB2312"/>
          <w:b/>
          <w:color w:val="auto"/>
          <w:lang w:val="zh-CN"/>
        </w:rPr>
        <w:t>（二）项目管理情况。</w:t>
      </w:r>
      <w:r>
        <w:rPr>
          <w:rFonts w:hint="eastAsia"/>
          <w:color w:val="auto"/>
          <w:lang w:val="zh-CN"/>
        </w:rPr>
        <w:t>该项目资金实行项目管理和国库集中支付，学校根据划拨数提出项目安排意见，按规定进行了及时支付，</w:t>
      </w:r>
      <w:r>
        <w:rPr>
          <w:rFonts w:hint="eastAsia"/>
          <w:color w:val="auto"/>
          <w:lang w:val="en-US" w:eastAsia="zh-CN"/>
        </w:rPr>
        <w:t>并定期进行结果公示</w:t>
      </w:r>
      <w:r>
        <w:rPr>
          <w:color w:val="auto"/>
          <w:lang w:val="zh-CN"/>
        </w:rPr>
        <w:t>。</w:t>
      </w:r>
    </w:p>
    <w:p>
      <w:pPr>
        <w:adjustRightInd w:val="0"/>
        <w:snapToGrid w:val="0"/>
        <w:spacing w:line="600" w:lineRule="exact"/>
        <w:ind w:firstLine="720"/>
        <w:rPr>
          <w:rFonts w:eastAsia="楷体_GB2312"/>
          <w:b/>
          <w:color w:val="auto"/>
          <w:lang w:val="zh-CN"/>
        </w:rPr>
      </w:pPr>
      <w:r>
        <w:rPr>
          <w:rFonts w:eastAsia="楷体_GB2312"/>
          <w:b/>
          <w:color w:val="auto"/>
          <w:lang w:val="zh-CN"/>
        </w:rPr>
        <w:t>（三）项目监管情况。</w:t>
      </w:r>
    </w:p>
    <w:p>
      <w:pPr>
        <w:adjustRightInd w:val="0"/>
        <w:snapToGrid w:val="0"/>
        <w:spacing w:line="600" w:lineRule="exact"/>
        <w:ind w:firstLine="720"/>
        <w:rPr>
          <w:rFonts w:hint="eastAsia" w:eastAsia="楷体_GB2312"/>
          <w:b/>
          <w:color w:val="auto"/>
          <w:lang w:val="zh-CN"/>
        </w:rPr>
      </w:pPr>
      <w:r>
        <w:rPr>
          <w:rFonts w:hint="eastAsia" w:eastAsia="楷体_GB2312"/>
          <w:b/>
          <w:color w:val="auto"/>
          <w:lang w:val="en-US" w:eastAsia="zh-CN"/>
        </w:rPr>
        <w:t>1</w:t>
      </w:r>
      <w:r>
        <w:rPr>
          <w:rFonts w:hint="eastAsia" w:eastAsia="楷体_GB2312"/>
          <w:b/>
          <w:color w:val="auto"/>
          <w:lang w:val="zh-CN"/>
        </w:rPr>
        <w:t>．监管手段</w:t>
      </w:r>
    </w:p>
    <w:p>
      <w:pPr>
        <w:adjustRightInd w:val="0"/>
        <w:snapToGrid w:val="0"/>
        <w:spacing w:line="600" w:lineRule="exact"/>
        <w:ind w:firstLine="720"/>
        <w:rPr>
          <w:rFonts w:hint="eastAsia"/>
          <w:color w:val="auto"/>
          <w:lang w:val="zh-CN" w:eastAsia="zh-CN"/>
        </w:rPr>
      </w:pPr>
      <w:r>
        <w:rPr>
          <w:rFonts w:hint="eastAsia"/>
          <w:color w:val="auto"/>
          <w:lang w:val="zh-CN" w:eastAsia="zh-CN"/>
        </w:rPr>
        <w:t>为了确保普通高中教育补助经费的有效使用，采取了以下监管手段：制定详细的资金使用管理办法，明确资金的使用范围、使用流程和监管措施；实施项目申报审核制度，确保项目的真实性和可行性；定期对项目进行现场检查，确保资金的合理使用和项目的进展情况；建立资金使用情况报告制度，要求定期上报资金使用情况。</w:t>
      </w:r>
    </w:p>
    <w:p>
      <w:pPr>
        <w:adjustRightInd w:val="0"/>
        <w:snapToGrid w:val="0"/>
        <w:spacing w:line="600" w:lineRule="exact"/>
        <w:ind w:firstLine="720"/>
        <w:rPr>
          <w:rFonts w:hint="eastAsia" w:eastAsia="楷体_GB2312"/>
          <w:b/>
          <w:color w:val="auto"/>
          <w:lang w:val="zh-CN"/>
        </w:rPr>
      </w:pPr>
      <w:r>
        <w:rPr>
          <w:rFonts w:hint="eastAsia" w:eastAsia="楷体_GB2312"/>
          <w:b/>
          <w:color w:val="auto"/>
          <w:lang w:val="en-US" w:eastAsia="zh-CN"/>
        </w:rPr>
        <w:t>2</w:t>
      </w:r>
      <w:r>
        <w:rPr>
          <w:rFonts w:hint="eastAsia" w:eastAsia="楷体_GB2312"/>
          <w:b/>
          <w:color w:val="auto"/>
          <w:lang w:val="zh-CN"/>
        </w:rPr>
        <w:t>．监管程序</w:t>
      </w:r>
    </w:p>
    <w:p>
      <w:pPr>
        <w:adjustRightInd w:val="0"/>
        <w:snapToGrid w:val="0"/>
        <w:spacing w:line="600" w:lineRule="exact"/>
        <w:ind w:firstLine="720"/>
        <w:rPr>
          <w:rFonts w:hint="eastAsia"/>
          <w:color w:val="auto"/>
          <w:lang w:val="zh-CN" w:eastAsia="zh-CN"/>
        </w:rPr>
      </w:pPr>
      <w:r>
        <w:rPr>
          <w:rFonts w:hint="eastAsia"/>
          <w:color w:val="auto"/>
          <w:lang w:val="zh-CN" w:eastAsia="zh-CN"/>
        </w:rPr>
        <w:t>项目主管部门对普通高中教育补助经费的监管程序如下：</w:t>
      </w:r>
    </w:p>
    <w:p>
      <w:pPr>
        <w:adjustRightInd w:val="0"/>
        <w:snapToGrid w:val="0"/>
        <w:spacing w:line="600" w:lineRule="exact"/>
        <w:ind w:firstLine="720"/>
        <w:rPr>
          <w:rFonts w:hint="eastAsia"/>
          <w:color w:val="auto"/>
          <w:lang w:val="zh-CN" w:eastAsia="zh-CN"/>
        </w:rPr>
      </w:pPr>
      <w:r>
        <w:rPr>
          <w:rFonts w:hint="eastAsia"/>
          <w:color w:val="auto"/>
          <w:lang w:val="zh-CN" w:eastAsia="zh-CN"/>
        </w:rPr>
        <w:t>资金拨付：在项目申报审核通过后，项目主管部门将资金拨付给项目单位；</w:t>
      </w:r>
    </w:p>
    <w:p>
      <w:pPr>
        <w:adjustRightInd w:val="0"/>
        <w:snapToGrid w:val="0"/>
        <w:spacing w:line="600" w:lineRule="exact"/>
        <w:ind w:firstLine="720"/>
        <w:rPr>
          <w:rFonts w:hint="eastAsia"/>
          <w:color w:val="auto"/>
          <w:lang w:val="zh-CN" w:eastAsia="zh-CN"/>
        </w:rPr>
      </w:pPr>
      <w:r>
        <w:rPr>
          <w:rFonts w:hint="eastAsia"/>
          <w:color w:val="auto"/>
          <w:lang w:val="zh-CN" w:eastAsia="zh-CN"/>
        </w:rPr>
        <w:t>项目实施：项目单位按照资金使用管理办法和项目计划进行项目实施；</w:t>
      </w:r>
    </w:p>
    <w:p>
      <w:pPr>
        <w:adjustRightInd w:val="0"/>
        <w:snapToGrid w:val="0"/>
        <w:spacing w:line="600" w:lineRule="exact"/>
        <w:ind w:firstLine="720"/>
        <w:rPr>
          <w:rFonts w:hint="eastAsia"/>
          <w:color w:val="auto"/>
          <w:lang w:val="zh-CN" w:eastAsia="zh-CN"/>
        </w:rPr>
      </w:pPr>
      <w:r>
        <w:rPr>
          <w:rFonts w:hint="eastAsia"/>
          <w:color w:val="auto"/>
          <w:lang w:val="zh-CN" w:eastAsia="zh-CN"/>
        </w:rPr>
        <w:t>现场检查：项目主管部门定期对项目进行现场检查，确保项目进展和资金使用情况；</w:t>
      </w:r>
    </w:p>
    <w:p>
      <w:pPr>
        <w:adjustRightInd w:val="0"/>
        <w:snapToGrid w:val="0"/>
        <w:spacing w:line="600" w:lineRule="exact"/>
        <w:ind w:firstLine="720"/>
        <w:rPr>
          <w:rFonts w:hint="eastAsia"/>
          <w:color w:val="auto"/>
          <w:lang w:val="zh-CN" w:eastAsia="zh-CN"/>
        </w:rPr>
      </w:pPr>
      <w:r>
        <w:rPr>
          <w:rFonts w:hint="eastAsia"/>
          <w:color w:val="auto"/>
          <w:lang w:val="zh-CN" w:eastAsia="zh-CN"/>
        </w:rPr>
        <w:t>报告审核：项目单位定期上报资金使用情况，项目主管部门进行审核。</w:t>
      </w:r>
    </w:p>
    <w:p>
      <w:pPr>
        <w:adjustRightInd w:val="0"/>
        <w:snapToGrid w:val="0"/>
        <w:spacing w:line="600" w:lineRule="exact"/>
        <w:ind w:firstLine="720"/>
        <w:rPr>
          <w:rFonts w:hint="eastAsia" w:eastAsia="楷体_GB2312"/>
          <w:b/>
          <w:color w:val="auto"/>
          <w:lang w:val="zh-CN"/>
        </w:rPr>
      </w:pPr>
      <w:r>
        <w:rPr>
          <w:rFonts w:hint="eastAsia" w:eastAsia="楷体_GB2312"/>
          <w:b/>
          <w:color w:val="auto"/>
          <w:lang w:val="en-US" w:eastAsia="zh-CN"/>
        </w:rPr>
        <w:t>3</w:t>
      </w:r>
      <w:r>
        <w:rPr>
          <w:rFonts w:hint="eastAsia" w:eastAsia="楷体_GB2312"/>
          <w:b/>
          <w:color w:val="auto"/>
          <w:lang w:val="zh-CN"/>
        </w:rPr>
        <w:t>．监管工作开展情况</w:t>
      </w:r>
    </w:p>
    <w:p>
      <w:pPr>
        <w:adjustRightInd w:val="0"/>
        <w:snapToGrid w:val="0"/>
        <w:spacing w:line="600" w:lineRule="exact"/>
        <w:ind w:firstLine="720"/>
        <w:rPr>
          <w:rFonts w:hint="eastAsia"/>
          <w:color w:val="auto"/>
          <w:lang w:val="zh-CN" w:eastAsia="zh-CN"/>
        </w:rPr>
      </w:pPr>
      <w:r>
        <w:rPr>
          <w:rFonts w:hint="eastAsia"/>
          <w:color w:val="auto"/>
          <w:lang w:val="zh-CN" w:eastAsia="zh-CN"/>
        </w:rPr>
        <w:t>自2023年普通高中教育补助经费资金拨付到位以来，项目主管部门积极开展监管工作：及时制定并下发资金使用管理办法，明确监管要求；对项目申报进行严格审核，确保项目真实性和可行性；定期组织现场检查，对项目进展和资金使用情况进行详细了解；对项目单位的资金使用情况报告进行审核，确保资金合理使用。</w:t>
      </w:r>
    </w:p>
    <w:p>
      <w:pPr>
        <w:adjustRightInd w:val="0"/>
        <w:snapToGrid w:val="0"/>
        <w:spacing w:line="600" w:lineRule="exact"/>
        <w:ind w:firstLine="720"/>
        <w:rPr>
          <w:color w:val="auto"/>
          <w:lang w:val="zh-CN"/>
        </w:rPr>
      </w:pPr>
      <w:r>
        <w:rPr>
          <w:rFonts w:eastAsia="黑体"/>
          <w:color w:val="auto"/>
        </w:rPr>
        <w:t>四、项目绩效情况</w:t>
      </w:r>
      <w:r>
        <w:rPr>
          <w:color w:val="auto"/>
          <w:lang w:val="zh-CN"/>
        </w:rPr>
        <w:tab/>
      </w:r>
    </w:p>
    <w:p>
      <w:pPr>
        <w:adjustRightInd w:val="0"/>
        <w:snapToGrid w:val="0"/>
        <w:spacing w:line="600" w:lineRule="exact"/>
        <w:ind w:firstLine="720"/>
        <w:rPr>
          <w:rFonts w:eastAsia="楷体_GB2312"/>
          <w:b/>
          <w:color w:val="auto"/>
          <w:lang w:val="zh-CN"/>
        </w:rPr>
      </w:pPr>
      <w:r>
        <w:rPr>
          <w:rFonts w:eastAsia="楷体_GB2312"/>
          <w:b/>
          <w:color w:val="auto"/>
          <w:lang w:val="zh-CN"/>
        </w:rPr>
        <w:t>（一）项目完成情况。</w:t>
      </w:r>
    </w:p>
    <w:p>
      <w:pPr>
        <w:adjustRightInd w:val="0"/>
        <w:snapToGrid w:val="0"/>
        <w:spacing w:line="600" w:lineRule="exact"/>
        <w:ind w:firstLine="720"/>
        <w:rPr>
          <w:rFonts w:eastAsia="楷体_GB2312"/>
          <w:b/>
          <w:color w:val="auto"/>
          <w:lang w:val="zh-CN"/>
        </w:rPr>
      </w:pPr>
      <w:r>
        <w:rPr>
          <w:rFonts w:hint="eastAsia"/>
          <w:color w:val="auto"/>
          <w:lang w:val="zh-CN"/>
        </w:rPr>
        <w:t>该项目完成质量较高，进度计划合理，2022年第二批普通高中教育补助资金163500元已于2023年100%完成了支付。2023年普通高中教育补助经费资金于2023年底剩余191000元。</w:t>
      </w:r>
    </w:p>
    <w:p>
      <w:pPr>
        <w:adjustRightInd w:val="0"/>
        <w:snapToGrid w:val="0"/>
        <w:spacing w:line="600" w:lineRule="exact"/>
        <w:ind w:firstLine="720"/>
        <w:rPr>
          <w:rFonts w:eastAsia="楷体_GB2312"/>
          <w:b/>
          <w:color w:val="auto"/>
          <w:lang w:val="zh-CN"/>
        </w:rPr>
      </w:pPr>
      <w:r>
        <w:rPr>
          <w:rFonts w:eastAsia="楷体_GB2312"/>
          <w:b/>
          <w:color w:val="auto"/>
          <w:lang w:val="zh-CN"/>
        </w:rPr>
        <w:t>（二）项目效益情况。</w:t>
      </w:r>
    </w:p>
    <w:p>
      <w:pPr>
        <w:adjustRightInd w:val="0"/>
        <w:snapToGrid w:val="0"/>
        <w:spacing w:line="600" w:lineRule="exact"/>
        <w:ind w:firstLine="720"/>
        <w:rPr>
          <w:color w:val="auto"/>
          <w:lang w:val="zh-CN"/>
        </w:rPr>
      </w:pPr>
      <w:r>
        <w:rPr>
          <w:rFonts w:hint="eastAsia"/>
          <w:color w:val="auto"/>
          <w:lang w:val="zh-CN"/>
        </w:rPr>
        <w:t>该项目保障了学校教育教学活动的正常开展，提高教学效率，具有时效性和创新性，可持续效益好；服务对象为师生，服务满意度大于95%，更好地促进高中学校的发展</w:t>
      </w:r>
      <w:r>
        <w:rPr>
          <w:color w:val="auto"/>
          <w:lang w:val="zh-CN"/>
        </w:rPr>
        <w:t>。</w:t>
      </w:r>
    </w:p>
    <w:p>
      <w:pPr>
        <w:adjustRightInd w:val="0"/>
        <w:snapToGrid w:val="0"/>
        <w:spacing w:line="600" w:lineRule="exact"/>
        <w:ind w:firstLine="720"/>
        <w:rPr>
          <w:rFonts w:eastAsia="黑体"/>
          <w:color w:val="auto"/>
        </w:rPr>
      </w:pPr>
      <w:r>
        <w:rPr>
          <w:rFonts w:eastAsia="黑体"/>
          <w:color w:val="auto"/>
        </w:rPr>
        <w:t>五、评价结论及建议</w:t>
      </w:r>
    </w:p>
    <w:p>
      <w:pPr>
        <w:adjustRightInd w:val="0"/>
        <w:snapToGrid w:val="0"/>
        <w:spacing w:line="600" w:lineRule="exact"/>
        <w:ind w:firstLine="720"/>
        <w:rPr>
          <w:rFonts w:eastAsia="楷体_GB2312"/>
          <w:b/>
          <w:color w:val="auto"/>
          <w:lang w:val="zh-CN"/>
        </w:rPr>
      </w:pPr>
      <w:r>
        <w:rPr>
          <w:rFonts w:eastAsia="楷体_GB2312"/>
          <w:b/>
          <w:color w:val="auto"/>
          <w:lang w:val="zh-CN"/>
        </w:rPr>
        <w:t>（一）评价结论。</w:t>
      </w:r>
    </w:p>
    <w:p>
      <w:pPr>
        <w:adjustRightInd w:val="0"/>
        <w:snapToGrid w:val="0"/>
        <w:spacing w:line="600" w:lineRule="exact"/>
        <w:ind w:firstLine="720"/>
        <w:rPr>
          <w:rFonts w:hint="eastAsia"/>
          <w:color w:val="auto"/>
          <w:lang w:val="zh-CN"/>
        </w:rPr>
      </w:pPr>
      <w:r>
        <w:rPr>
          <w:rFonts w:hint="eastAsia"/>
          <w:color w:val="auto"/>
          <w:lang w:val="zh-CN"/>
        </w:rPr>
        <w:t>本项目在完成质量、进度计划、资金支付、服务满意度和效益评估等方面均</w:t>
      </w:r>
      <w:r>
        <w:rPr>
          <w:rFonts w:hint="eastAsia"/>
          <w:color w:val="auto"/>
          <w:lang w:val="en-US" w:eastAsia="zh-CN"/>
        </w:rPr>
        <w:t>良好</w:t>
      </w:r>
      <w:r>
        <w:rPr>
          <w:rFonts w:hint="eastAsia"/>
          <w:color w:val="auto"/>
          <w:lang w:val="zh-CN"/>
        </w:rPr>
        <w:t>。保障了学校教育教学活动的正常开展，提高了教学效率，具有时效性和创新性，可持续效益好，对高中学校的发展起到了积极推动作用。</w:t>
      </w:r>
    </w:p>
    <w:p>
      <w:pPr>
        <w:adjustRightInd w:val="0"/>
        <w:snapToGrid w:val="0"/>
        <w:spacing w:line="600" w:lineRule="exact"/>
        <w:ind w:firstLine="720"/>
        <w:rPr>
          <w:rFonts w:eastAsia="楷体_GB2312"/>
          <w:b/>
          <w:color w:val="auto"/>
          <w:lang w:val="zh-CN"/>
        </w:rPr>
      </w:pPr>
      <w:r>
        <w:rPr>
          <w:rFonts w:eastAsia="楷体_GB2312"/>
          <w:b/>
          <w:color w:val="auto"/>
          <w:lang w:val="zh-CN"/>
        </w:rPr>
        <w:t>（二）存在的问题。</w:t>
      </w:r>
    </w:p>
    <w:p>
      <w:pPr>
        <w:adjustRightInd w:val="0"/>
        <w:snapToGrid w:val="0"/>
        <w:spacing w:line="600" w:lineRule="exact"/>
        <w:ind w:firstLine="640" w:firstLineChars="200"/>
        <w:rPr>
          <w:color w:val="auto"/>
          <w:lang w:val="zh-CN"/>
        </w:rPr>
      </w:pPr>
      <w:r>
        <w:rPr>
          <w:rFonts w:hint="eastAsia"/>
          <w:color w:val="auto"/>
          <w:lang w:val="zh-CN"/>
        </w:rPr>
        <w:t>2022年第二批普通高中教育补助资金本来该在2022年进行支付，但由于财政资金太紧张未及时对</w:t>
      </w:r>
      <w:r>
        <w:rPr>
          <w:rFonts w:hint="eastAsia"/>
          <w:color w:val="auto"/>
          <w:lang w:val="en-US" w:eastAsia="zh-CN"/>
        </w:rPr>
        <w:t>学校</w:t>
      </w:r>
      <w:r>
        <w:rPr>
          <w:rFonts w:hint="eastAsia"/>
          <w:color w:val="auto"/>
          <w:lang w:val="zh-CN"/>
        </w:rPr>
        <w:t>录入的计划进行安排，导致部分资金结转到下年使用。2023年普通高中教育补助经费出现剩余也是因为国库资金太紧张，导致</w:t>
      </w:r>
      <w:r>
        <w:rPr>
          <w:rFonts w:hint="eastAsia"/>
          <w:color w:val="auto"/>
          <w:lang w:val="en-US" w:eastAsia="zh-CN"/>
        </w:rPr>
        <w:t>学校</w:t>
      </w:r>
      <w:r>
        <w:rPr>
          <w:rFonts w:hint="eastAsia"/>
          <w:color w:val="auto"/>
          <w:lang w:val="zh-CN"/>
        </w:rPr>
        <w:t>还有多笔款项未及时支付</w:t>
      </w:r>
      <w:r>
        <w:rPr>
          <w:color w:val="auto"/>
          <w:lang w:val="zh-CN"/>
        </w:rPr>
        <w:t>。</w:t>
      </w:r>
      <w:r>
        <w:rPr>
          <w:color w:val="auto"/>
          <w:lang w:val="zh-CN"/>
        </w:rPr>
        <w:tab/>
      </w:r>
    </w:p>
    <w:p>
      <w:pPr>
        <w:adjustRightInd w:val="0"/>
        <w:snapToGrid w:val="0"/>
        <w:spacing w:line="600" w:lineRule="exact"/>
        <w:ind w:firstLine="720"/>
        <w:rPr>
          <w:rFonts w:eastAsia="楷体_GB2312"/>
          <w:b/>
          <w:color w:val="auto"/>
          <w:lang w:val="zh-CN"/>
        </w:rPr>
      </w:pPr>
      <w:r>
        <w:rPr>
          <w:rFonts w:eastAsia="楷体_GB2312"/>
          <w:b/>
          <w:color w:val="auto"/>
          <w:lang w:val="zh-CN"/>
        </w:rPr>
        <w:t>（三）相关建议。</w:t>
      </w:r>
    </w:p>
    <w:p>
      <w:pPr>
        <w:adjustRightInd w:val="0"/>
        <w:snapToGrid w:val="0"/>
        <w:spacing w:line="600" w:lineRule="exact"/>
        <w:ind w:firstLine="640" w:firstLineChars="200"/>
        <w:rPr>
          <w:color w:val="auto"/>
          <w:lang w:val="zh-CN"/>
        </w:rPr>
      </w:pPr>
      <w:r>
        <w:rPr>
          <w:rFonts w:hint="eastAsia"/>
          <w:color w:val="auto"/>
          <w:lang w:val="zh-CN"/>
        </w:rPr>
        <w:t>学校生均公用经费的充足与否，直接关系到学校的正常运转和学生的学习生活质量。因此，有关部门应当高度重视这一问题，确保学校生均公用经费的充足和及时拨付</w:t>
      </w:r>
      <w:r>
        <w:rPr>
          <w:color w:val="auto"/>
          <w:lang w:val="zh-CN"/>
        </w:rPr>
        <w:t>。</w:t>
      </w:r>
    </w:p>
    <w:p>
      <w:pPr>
        <w:rPr>
          <w:color w:val="auto"/>
        </w:rPr>
      </w:pPr>
    </w:p>
    <w:p>
      <w:pPr>
        <w:rPr>
          <w:color w:val="auto"/>
        </w:rPr>
      </w:pPr>
    </w:p>
    <w:p>
      <w:pPr>
        <w:rPr>
          <w:color w:val="auto"/>
        </w:rPr>
      </w:pPr>
    </w:p>
    <w:p>
      <w:pPr>
        <w:rPr>
          <w:color w:val="auto"/>
        </w:rPr>
      </w:pPr>
    </w:p>
    <w:p>
      <w:pPr>
        <w:jc w:val="right"/>
        <w:rPr>
          <w:rFonts w:hint="eastAsia"/>
          <w:color w:val="auto"/>
          <w:lang w:val="en-US" w:eastAsia="zh-CN"/>
        </w:rPr>
      </w:pPr>
      <w:r>
        <w:rPr>
          <w:rFonts w:hint="eastAsia"/>
          <w:color w:val="auto"/>
          <w:lang w:val="en-US" w:eastAsia="zh-CN"/>
        </w:rPr>
        <w:t>攀枝花市第十二中学校</w:t>
      </w:r>
    </w:p>
    <w:p>
      <w:pPr>
        <w:jc w:val="right"/>
        <w:rPr>
          <w:rFonts w:hint="eastAsia"/>
          <w:color w:val="auto"/>
          <w:lang w:val="en-US" w:eastAsia="zh-CN"/>
        </w:rPr>
      </w:pPr>
      <w:r>
        <w:rPr>
          <w:rFonts w:hint="eastAsia"/>
          <w:color w:val="auto"/>
          <w:lang w:val="en-US" w:eastAsia="zh-CN"/>
        </w:rPr>
        <w:t>2024年6月3日</w:t>
      </w:r>
    </w:p>
    <w:p>
      <w:pPr>
        <w:jc w:val="right"/>
        <w:rPr>
          <w:rFonts w:hint="eastAsia"/>
          <w:color w:val="auto"/>
          <w:lang w:val="en-US" w:eastAsia="zh-CN"/>
        </w:rPr>
      </w:pPr>
    </w:p>
    <w:p>
      <w:pPr>
        <w:jc w:val="right"/>
        <w:rPr>
          <w:rFonts w:hint="eastAsia"/>
          <w:color w:val="auto"/>
          <w:lang w:val="en-US" w:eastAsia="zh-CN"/>
        </w:rPr>
      </w:pPr>
    </w:p>
    <w:p>
      <w:pPr>
        <w:jc w:val="right"/>
        <w:rPr>
          <w:rFonts w:hint="eastAsia"/>
          <w:color w:val="auto"/>
          <w:lang w:val="en-US" w:eastAsia="zh-CN"/>
        </w:rPr>
      </w:pPr>
    </w:p>
    <w:p>
      <w:pPr>
        <w:jc w:val="right"/>
        <w:rPr>
          <w:rFonts w:hint="eastAsia"/>
          <w:color w:val="auto"/>
          <w:lang w:val="en-US" w:eastAsia="zh-CN"/>
        </w:rPr>
      </w:pPr>
    </w:p>
    <w:p>
      <w:pPr>
        <w:jc w:val="right"/>
        <w:rPr>
          <w:rFonts w:hint="eastAsia"/>
          <w:color w:val="auto"/>
          <w:lang w:val="en-US" w:eastAsia="zh-CN"/>
        </w:rPr>
      </w:pPr>
    </w:p>
    <w:p>
      <w:pPr>
        <w:jc w:val="right"/>
        <w:rPr>
          <w:rFonts w:hint="eastAsia"/>
          <w:color w:val="auto"/>
          <w:lang w:val="en-US" w:eastAsia="zh-CN"/>
        </w:rPr>
      </w:pPr>
    </w:p>
    <w:p>
      <w:pPr>
        <w:jc w:val="right"/>
        <w:rPr>
          <w:rFonts w:hint="eastAsia"/>
          <w:color w:val="auto"/>
          <w:lang w:val="en-US" w:eastAsia="zh-CN"/>
        </w:rPr>
      </w:pPr>
    </w:p>
    <w:p>
      <w:pPr>
        <w:jc w:val="right"/>
        <w:rPr>
          <w:rFonts w:hint="eastAsia"/>
          <w:color w:val="auto"/>
          <w:lang w:val="en-US" w:eastAsia="zh-CN"/>
        </w:rPr>
      </w:pPr>
    </w:p>
    <w:p>
      <w:pPr>
        <w:jc w:val="right"/>
        <w:rPr>
          <w:rFonts w:hint="eastAsia"/>
          <w:color w:val="auto"/>
          <w:lang w:val="en-US" w:eastAsia="zh-CN"/>
        </w:rPr>
      </w:pPr>
    </w:p>
    <w:p>
      <w:pPr>
        <w:pStyle w:val="6"/>
        <w:spacing w:line="560" w:lineRule="exact"/>
        <w:jc w:val="center"/>
        <w:rPr>
          <w:rFonts w:ascii="Times New Roman" w:hAnsi="Times New Roman" w:eastAsia="方正小标宋简体"/>
          <w:color w:val="000000" w:themeColor="text1"/>
          <w:kern w:val="2"/>
          <w:sz w:val="40"/>
          <w:szCs w:val="40"/>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t>攀枝花市第十二中学校</w:t>
      </w:r>
    </w:p>
    <w:p>
      <w:pPr>
        <w:pStyle w:val="6"/>
        <w:spacing w:line="560" w:lineRule="exact"/>
        <w:jc w:val="cente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t>2023年地方政府新增一般债券资金项目支出绩效自评报告</w:t>
      </w:r>
    </w:p>
    <w:p>
      <w:pPr>
        <w:pStyle w:val="6"/>
        <w:spacing w:line="600" w:lineRule="exact"/>
        <w:ind w:firstLine="640"/>
        <w:jc w:val="center"/>
        <w:rPr>
          <w:rFonts w:ascii="Times New Roman" w:hAnsi="Times New Roman"/>
          <w:color w:val="000000" w:themeColor="text1"/>
          <w:kern w:val="2"/>
          <w:sz w:val="32"/>
          <w:szCs w:val="32"/>
          <w14:textFill>
            <w14:solidFill>
              <w14:schemeClr w14:val="tx1"/>
            </w14:solidFill>
          </w14:textFill>
        </w:rPr>
      </w:pPr>
    </w:p>
    <w:p>
      <w:pPr>
        <w:adjustRightInd w:val="0"/>
        <w:snapToGrid w:val="0"/>
        <w:spacing w:line="600" w:lineRule="exact"/>
        <w:ind w:firstLine="720"/>
        <w:rPr>
          <w:rFonts w:eastAsia="黑体"/>
          <w:color w:val="000000" w:themeColor="text1"/>
          <w:lang w:val="zh-CN"/>
          <w14:textFill>
            <w14:solidFill>
              <w14:schemeClr w14:val="tx1"/>
            </w14:solidFill>
          </w14:textFill>
        </w:rPr>
      </w:pPr>
      <w:r>
        <w:rPr>
          <w:rFonts w:eastAsia="黑体"/>
          <w:color w:val="000000" w:themeColor="text1"/>
          <w14:textFill>
            <w14:solidFill>
              <w14:schemeClr w14:val="tx1"/>
            </w14:solidFill>
          </w14:textFill>
        </w:rPr>
        <w:t>一、</w:t>
      </w:r>
      <w:r>
        <w:rPr>
          <w:rFonts w:eastAsia="黑体"/>
          <w:color w:val="000000" w:themeColor="text1"/>
          <w:lang w:val="zh-CN"/>
          <w14:textFill>
            <w14:solidFill>
              <w14:schemeClr w14:val="tx1"/>
            </w14:solidFill>
          </w14:textFill>
        </w:rPr>
        <w:t>项目概况</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（一）项目基本情况。</w:t>
      </w:r>
    </w:p>
    <w:p>
      <w:pPr>
        <w:adjustRightInd w:val="0"/>
        <w:snapToGrid w:val="0"/>
        <w:spacing w:line="600" w:lineRule="exact"/>
        <w:ind w:firstLine="72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项目主管部门，即攀枝花市</w:t>
      </w:r>
      <w:r>
        <w:rPr>
          <w:rFonts w:hint="eastAsia"/>
          <w:color w:val="000000" w:themeColor="text1"/>
          <w:lang w:val="en-US" w:eastAsia="zh-CN"/>
          <w14:textFill>
            <w14:solidFill>
              <w14:schemeClr w14:val="tx1"/>
            </w14:solidFill>
          </w14:textFill>
        </w:rPr>
        <w:t>西区</w:t>
      </w:r>
      <w:r>
        <w:rPr>
          <w:rFonts w:hint="eastAsia"/>
          <w:color w:val="000000" w:themeColor="text1"/>
          <w:lang w:val="zh-CN"/>
          <w14:textFill>
            <w14:solidFill>
              <w14:schemeClr w14:val="tx1"/>
            </w14:solidFill>
          </w14:textFill>
        </w:rPr>
        <w:t>教育和体育局，在该项目管理中承担关键职能，主要包括项目规划、申报审批、监督管理、绩效评价等。其主要职责是确保项目符合国家教育发展战略，满足区域教育需求，同时监督项目资金的使用效率和合规性。</w:t>
      </w:r>
    </w:p>
    <w:p>
      <w:pPr>
        <w:adjustRightInd w:val="0"/>
        <w:snapToGrid w:val="0"/>
        <w:spacing w:line="600" w:lineRule="exact"/>
        <w:ind w:firstLine="720"/>
        <w:rPr>
          <w:color w:val="000000" w:themeColor="text1"/>
          <w:lang w:val="zh-CN"/>
          <w14:textFill>
            <w14:solidFill>
              <w14:schemeClr w14:val="tx1"/>
            </w14:solidFill>
          </w14:textFill>
        </w:rPr>
      </w:pPr>
      <w:r>
        <w:rPr>
          <w:color w:val="000000" w:themeColor="text1"/>
          <w:lang w:val="zh-CN"/>
          <w14:textFill>
            <w14:solidFill>
              <w14:schemeClr w14:val="tx1"/>
            </w14:solidFill>
          </w14:textFill>
        </w:rPr>
        <w:t>2. 项目立项、资金申报的依据</w:t>
      </w:r>
      <w:r>
        <w:rPr>
          <w:rFonts w:hint="eastAsia"/>
          <w:color w:val="000000" w:themeColor="text1"/>
          <w:lang w:val="zh-CN"/>
          <w14:textFill>
            <w14:solidFill>
              <w14:schemeClr w14:val="tx1"/>
            </w14:solidFill>
          </w14:textFill>
        </w:rPr>
        <w:t>：攀枝花市第十二中学校新建教学综合楼项目、攀枝花市第十二中学校宿舍楼太阳能改造项目</w:t>
      </w:r>
      <w:r>
        <w:rPr>
          <w:rFonts w:hint="eastAsia"/>
          <w:color w:val="000000" w:themeColor="text1"/>
          <w:lang w:val="en-US" w:eastAsia="zh-CN"/>
          <w14:textFill>
            <w14:solidFill>
              <w14:schemeClr w14:val="tx1"/>
            </w14:solidFill>
          </w14:textFill>
        </w:rPr>
        <w:t>和攀枝花市第十二中学校健康教室光源改造项目</w:t>
      </w:r>
      <w:r>
        <w:rPr>
          <w:rFonts w:hint="eastAsia"/>
          <w:color w:val="000000" w:themeColor="text1"/>
          <w:lang w:val="zh-CN"/>
          <w14:textFill>
            <w14:solidFill>
              <w14:schemeClr w14:val="tx1"/>
            </w14:solidFill>
          </w14:textFill>
        </w:rPr>
        <w:t>的立项依据《中华人民共和国教育法》、《中华人民共和国义务教育法》以及《攀枝花市教育事业发展“十四五”规划》等法律法规和政策文件。项目在充分调研的基础上，经区政府常务会议和区委常委会议审议通过，同意实施。资金申报则是依据《2023年地方政府新增一般债券资金使用管理办法》及财政预算相关规定。</w:t>
      </w:r>
    </w:p>
    <w:p>
      <w:pPr>
        <w:adjustRightInd w:val="0"/>
        <w:snapToGrid w:val="0"/>
        <w:spacing w:line="600" w:lineRule="exact"/>
        <w:ind w:firstLine="720"/>
        <w:rPr>
          <w:color w:val="000000" w:themeColor="text1"/>
          <w:lang w:val="zh-CN"/>
          <w14:textFill>
            <w14:solidFill>
              <w14:schemeClr w14:val="tx1"/>
            </w14:solidFill>
          </w14:textFill>
        </w:rPr>
      </w:pPr>
      <w:r>
        <w:rPr>
          <w:color w:val="000000" w:themeColor="text1"/>
          <w:lang w:val="zh-CN"/>
          <w14:textFill>
            <w14:solidFill>
              <w14:schemeClr w14:val="tx1"/>
            </w14:solidFill>
          </w14:textFill>
        </w:rPr>
        <w:t>3．资金管理办法制定情况，资金支持具体项目的条件、范围与支持方式概况。</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资金管理办法：学校严格按照国家和地方财政资金管理办法，制定了项目资金管理细则，确保每笔资金的使用都符合规定，强化了财务监督和风险控制。</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资金支持条件、范围与方式：项目资金来源于2023年地方政府新增一般债券资金。资金支持的条件和范围按照地方财政预算和投资计划执行，确保了资金使用的针对性和效率。</w:t>
      </w:r>
    </w:p>
    <w:p>
      <w:pPr>
        <w:numPr>
          <w:ilvl w:val="0"/>
          <w:numId w:val="2"/>
        </w:numPr>
        <w:adjustRightInd w:val="0"/>
        <w:snapToGrid w:val="0"/>
        <w:spacing w:line="600" w:lineRule="exact"/>
        <w:ind w:firstLine="720"/>
        <w:rPr>
          <w:color w:val="000000" w:themeColor="text1"/>
          <w:lang w:val="zh-CN"/>
          <w14:textFill>
            <w14:solidFill>
              <w14:schemeClr w14:val="tx1"/>
            </w14:solidFill>
          </w14:textFill>
        </w:rPr>
      </w:pPr>
      <w:r>
        <w:rPr>
          <w:color w:val="000000" w:themeColor="text1"/>
          <w:lang w:val="zh-CN"/>
          <w14:textFill>
            <w14:solidFill>
              <w14:schemeClr w14:val="tx1"/>
            </w14:solidFill>
          </w14:textFill>
        </w:rPr>
        <w:t>资金分配的原则及考虑因素。</w:t>
      </w:r>
    </w:p>
    <w:p>
      <w:pPr>
        <w:numPr>
          <w:ilvl w:val="0"/>
          <w:numId w:val="3"/>
        </w:num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新建教学综合楼项目：</w:t>
      </w:r>
      <w:r>
        <w:rPr>
          <w:rFonts w:hint="eastAsia"/>
          <w:color w:val="000000" w:themeColor="text1"/>
          <w:lang w:val="en-US" w:eastAsia="zh-CN"/>
          <w14:textFill>
            <w14:solidFill>
              <w14:schemeClr w14:val="tx1"/>
            </w14:solidFill>
          </w14:textFill>
        </w:rPr>
        <w:t>一是</w:t>
      </w:r>
      <w:r>
        <w:rPr>
          <w:rFonts w:hint="eastAsia"/>
          <w:color w:val="000000" w:themeColor="text1"/>
          <w:lang w:val="zh-CN"/>
          <w14:textFill>
            <w14:solidFill>
              <w14:schemeClr w14:val="tx1"/>
            </w14:solidFill>
          </w14:textFill>
        </w:rPr>
        <w:t>财政资金优先原则，鉴于项目的公共服务性质和教育的重要性，优先考虑使用财政资金以保障教育基础设施的建设和完善。</w:t>
      </w:r>
      <w:r>
        <w:rPr>
          <w:rFonts w:hint="eastAsia"/>
          <w:color w:val="000000" w:themeColor="text1"/>
          <w:lang w:val="en-US" w:eastAsia="zh-CN"/>
          <w14:textFill>
            <w14:solidFill>
              <w14:schemeClr w14:val="tx1"/>
            </w14:solidFill>
          </w14:textFill>
        </w:rPr>
        <w:t>二是</w:t>
      </w:r>
      <w:r>
        <w:rPr>
          <w:rFonts w:hint="eastAsia"/>
          <w:color w:val="000000" w:themeColor="text1"/>
          <w:lang w:val="zh-CN"/>
          <w14:textFill>
            <w14:solidFill>
              <w14:schemeClr w14:val="tx1"/>
            </w14:solidFill>
          </w14:textFill>
        </w:rPr>
        <w:t>预算控制与绩效评估相结合，在确保项目质量和效果的基础上，严格控制预算，并结合绩效评估结果，合理分配和使用资金。</w:t>
      </w:r>
    </w:p>
    <w:p>
      <w:pPr>
        <w:numPr>
          <w:ilvl w:val="0"/>
          <w:numId w:val="3"/>
        </w:num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宿舍楼太阳能改造项目：</w:t>
      </w:r>
      <w:r>
        <w:rPr>
          <w:rFonts w:hint="eastAsia"/>
          <w:color w:val="000000" w:themeColor="text1"/>
          <w:lang w:val="en-US" w:eastAsia="zh-CN"/>
          <w14:textFill>
            <w14:solidFill>
              <w14:schemeClr w14:val="tx1"/>
            </w14:solidFill>
          </w14:textFill>
        </w:rPr>
        <w:t>一是</w:t>
      </w:r>
      <w:r>
        <w:rPr>
          <w:rFonts w:hint="eastAsia"/>
          <w:color w:val="000000" w:themeColor="text1"/>
          <w:lang w:val="zh-CN"/>
          <w14:textFill>
            <w14:solidFill>
              <w14:schemeClr w14:val="tx1"/>
            </w14:solidFill>
          </w14:textFill>
        </w:rPr>
        <w:t>节能减排与经济效益并重，考虑到项目的主要目的是节能减排和提高宿舍楼的生活质量，因此在资金分配上，优先考虑了节能效果和经济效益。</w:t>
      </w:r>
      <w:r>
        <w:rPr>
          <w:rFonts w:hint="eastAsia"/>
          <w:color w:val="000000" w:themeColor="text1"/>
          <w:lang w:val="en-US" w:eastAsia="zh-CN"/>
          <w14:textFill>
            <w14:solidFill>
              <w14:schemeClr w14:val="tx1"/>
            </w14:solidFill>
          </w14:textFill>
        </w:rPr>
        <w:t>二是</w:t>
      </w:r>
      <w:r>
        <w:rPr>
          <w:rFonts w:hint="eastAsia"/>
          <w:color w:val="000000" w:themeColor="text1"/>
          <w:lang w:val="zh-CN"/>
          <w14:textFill>
            <w14:solidFill>
              <w14:schemeClr w14:val="tx1"/>
            </w14:solidFill>
          </w14:textFill>
        </w:rPr>
        <w:t>资金来源与资金用途匹配，由于项目资金来源为地方政府新增一般债券资金，因此在资金分配时，特别注重资金用途与资金来源的匹配度，确保资金使用的合规性。</w:t>
      </w:r>
    </w:p>
    <w:p>
      <w:pPr>
        <w:numPr>
          <w:ilvl w:val="0"/>
          <w:numId w:val="3"/>
        </w:num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健康教室光源改造项目：</w:t>
      </w:r>
      <w:r>
        <w:rPr>
          <w:rFonts w:hint="eastAsia"/>
          <w:color w:val="000000" w:themeColor="text1"/>
          <w:lang w:val="en-US" w:eastAsia="zh-CN"/>
          <w14:textFill>
            <w14:solidFill>
              <w14:schemeClr w14:val="tx1"/>
            </w14:solidFill>
          </w14:textFill>
        </w:rPr>
        <w:t>一是</w:t>
      </w:r>
      <w:r>
        <w:rPr>
          <w:rFonts w:hint="eastAsia"/>
          <w:color w:val="000000" w:themeColor="text1"/>
          <w:lang w:val="zh-CN"/>
          <w14:textFill>
            <w14:solidFill>
              <w14:schemeClr w14:val="tx1"/>
            </w14:solidFill>
          </w14:textFill>
        </w:rPr>
        <w:t>公平性原则，确保每一笔资金都用于项目最关键的环节，使得资金的使用效益最大化。</w:t>
      </w:r>
      <w:r>
        <w:rPr>
          <w:rFonts w:hint="eastAsia"/>
          <w:color w:val="000000" w:themeColor="text1"/>
          <w:lang w:val="en-US" w:eastAsia="zh-CN"/>
          <w14:textFill>
            <w14:solidFill>
              <w14:schemeClr w14:val="tx1"/>
            </w14:solidFill>
          </w14:textFill>
        </w:rPr>
        <w:t>二是</w:t>
      </w:r>
      <w:r>
        <w:rPr>
          <w:rFonts w:hint="eastAsia"/>
          <w:color w:val="000000" w:themeColor="text1"/>
          <w:lang w:val="zh-CN"/>
          <w14:textFill>
            <w14:solidFill>
              <w14:schemeClr w14:val="tx1"/>
            </w14:solidFill>
          </w14:textFill>
        </w:rPr>
        <w:t>效果导向原则，着重考虑项目对于学生健康和学习效率的直接影响，优先保障这些方面的资金需求。</w:t>
      </w:r>
      <w:r>
        <w:rPr>
          <w:rFonts w:hint="eastAsia"/>
          <w:color w:val="000000" w:themeColor="text1"/>
          <w:lang w:val="en-US" w:eastAsia="zh-CN"/>
          <w14:textFill>
            <w14:solidFill>
              <w14:schemeClr w14:val="tx1"/>
            </w14:solidFill>
          </w14:textFill>
        </w:rPr>
        <w:t>三是</w:t>
      </w:r>
      <w:r>
        <w:rPr>
          <w:rFonts w:hint="eastAsia"/>
          <w:color w:val="000000" w:themeColor="text1"/>
          <w:lang w:val="zh-CN"/>
          <w14:textFill>
            <w14:solidFill>
              <w14:schemeClr w14:val="tx1"/>
            </w14:solidFill>
          </w14:textFill>
        </w:rPr>
        <w:t>效率原则，在保证项目质量和效果的前提下，尽可能减少不必要的开支，提高资金使用效率。</w:t>
      </w:r>
      <w:r>
        <w:rPr>
          <w:rFonts w:hint="eastAsia"/>
          <w:color w:val="000000" w:themeColor="text1"/>
          <w:lang w:val="en-US" w:eastAsia="zh-CN"/>
          <w14:textFill>
            <w14:solidFill>
              <w14:schemeClr w14:val="tx1"/>
            </w14:solidFill>
          </w14:textFill>
        </w:rPr>
        <w:t>四是</w:t>
      </w:r>
      <w:r>
        <w:rPr>
          <w:rFonts w:hint="eastAsia"/>
          <w:color w:val="000000" w:themeColor="text1"/>
          <w:lang w:val="zh-CN"/>
          <w14:textFill>
            <w14:solidFill>
              <w14:schemeClr w14:val="tx1"/>
            </w14:solidFill>
          </w14:textFill>
        </w:rPr>
        <w:t>合规性原则，严格遵守国家及地方财政资金使用相关规定，确保资金使用的合规性。</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（二）项目绩效目标。</w:t>
      </w:r>
    </w:p>
    <w:p>
      <w:pPr>
        <w:adjustRightInd w:val="0"/>
        <w:snapToGrid w:val="0"/>
        <w:spacing w:line="600" w:lineRule="exact"/>
        <w:ind w:firstLine="720"/>
        <w:rPr>
          <w:color w:val="000000" w:themeColor="text1"/>
          <w:lang w:val="zh-CN"/>
          <w14:textFill>
            <w14:solidFill>
              <w14:schemeClr w14:val="tx1"/>
            </w14:solidFill>
          </w14:textFill>
        </w:rPr>
      </w:pPr>
      <w:r>
        <w:rPr>
          <w:color w:val="000000" w:themeColor="text1"/>
          <w:lang w:val="zh-CN"/>
          <w14:textFill>
            <w14:solidFill>
              <w14:schemeClr w14:val="tx1"/>
            </w14:solidFill>
          </w14:textFill>
        </w:rPr>
        <w:t>1. 项目主要内容</w:t>
      </w:r>
      <w:r>
        <w:rPr>
          <w:rFonts w:hint="eastAsia"/>
          <w:color w:val="000000" w:themeColor="text1"/>
          <w:lang w:val="zh-CN"/>
          <w14:textFill>
            <w14:solidFill>
              <w14:schemeClr w14:val="tx1"/>
            </w14:solidFill>
          </w14:textFill>
        </w:rPr>
        <w:t>：攀枝花市第十二中学</w:t>
      </w:r>
      <w:r>
        <w:rPr>
          <w:rFonts w:hint="eastAsia"/>
          <w:color w:val="000000" w:themeColor="text1"/>
          <w:lang w:val="en-US" w:eastAsia="zh-CN"/>
          <w14:textFill>
            <w14:solidFill>
              <w14:schemeClr w14:val="tx1"/>
            </w14:solidFill>
          </w14:textFill>
        </w:rPr>
        <w:t>新建</w:t>
      </w:r>
      <w:r>
        <w:rPr>
          <w:rFonts w:hint="eastAsia"/>
          <w:color w:val="000000" w:themeColor="text1"/>
          <w:lang w:val="zh-CN"/>
          <w14:textFill>
            <w14:solidFill>
              <w14:schemeClr w14:val="tx1"/>
            </w14:solidFill>
          </w14:textFill>
        </w:rPr>
        <w:t>教学综合楼项目、宿舍楼太阳能改造项目和健康教室光源改造项目。</w:t>
      </w:r>
    </w:p>
    <w:p>
      <w:pPr>
        <w:adjustRightInd w:val="0"/>
        <w:snapToGrid w:val="0"/>
        <w:spacing w:line="600" w:lineRule="exact"/>
        <w:ind w:firstLine="720"/>
        <w:rPr>
          <w:color w:val="000000" w:themeColor="text1"/>
          <w:lang w:val="zh-CN"/>
          <w14:textFill>
            <w14:solidFill>
              <w14:schemeClr w14:val="tx1"/>
            </w14:solidFill>
          </w14:textFill>
        </w:rPr>
      </w:pPr>
      <w:r>
        <w:rPr>
          <w:color w:val="000000" w:themeColor="text1"/>
          <w:lang w:val="zh-CN"/>
          <w14:textFill>
            <w14:solidFill>
              <w14:schemeClr w14:val="tx1"/>
            </w14:solidFill>
          </w14:textFill>
        </w:rPr>
        <w:t>2. 项目应实现的具体绩效目标。</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val="zh-CN"/>
          <w14:textFill>
            <w14:solidFill>
              <w14:schemeClr w14:val="tx1"/>
            </w14:solidFill>
          </w14:textFill>
        </w:rPr>
        <w:t>）学校新建教学综合楼项目</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本项目的主要内容是新建一栋教学综合楼，以满足学校教学和办公等的需求。项目</w:t>
      </w:r>
      <w:r>
        <w:rPr>
          <w:rFonts w:hint="eastAsia"/>
          <w:color w:val="000000" w:themeColor="text1"/>
          <w:lang w:val="en-US" w:eastAsia="zh-CN"/>
          <w14:textFill>
            <w14:solidFill>
              <w14:schemeClr w14:val="tx1"/>
            </w14:solidFill>
          </w14:textFill>
        </w:rPr>
        <w:t>立项批复资金</w:t>
      </w:r>
      <w:r>
        <w:rPr>
          <w:rFonts w:hint="eastAsia"/>
          <w:color w:val="000000" w:themeColor="text1"/>
          <w:lang w:val="zh-CN"/>
          <w14:textFill>
            <w14:solidFill>
              <w14:schemeClr w14:val="tx1"/>
            </w14:solidFill>
          </w14:textFill>
        </w:rPr>
        <w:t>为2000万元，资金来源为2023年地方政府新增一般债券资金。项目于2023年1月启动，经过区政府常务会议和区委常委会议审议并同意实施。项目实施进度计划如下：</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2023年1月-2月：项目立项和审批；</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2023年3月-5月：施工前准备，包括设计、招投标等；</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2023年5月-7月：施工单位进场施工；</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2023年8月-9月：主体结构竣工验收。</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项目绩效目标：新建的教学综合楼能满足学校教学和办公需求，提高学校的教育教学质量。</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val="zh-CN"/>
          <w14:textFill>
            <w14:solidFill>
              <w14:schemeClr w14:val="tx1"/>
            </w14:solidFill>
          </w14:textFill>
        </w:rPr>
        <w:t>）学校宿舍楼太阳能改造项目</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本项目的主要内容是对学校宿舍楼的太阳能系统进行改造，以提高宿舍楼的能源利用效率。项目</w:t>
      </w:r>
      <w:r>
        <w:rPr>
          <w:rFonts w:hint="eastAsia"/>
          <w:color w:val="000000" w:themeColor="text1"/>
          <w:lang w:val="en-US" w:eastAsia="zh-CN"/>
          <w14:textFill>
            <w14:solidFill>
              <w14:schemeClr w14:val="tx1"/>
            </w14:solidFill>
          </w14:textFill>
        </w:rPr>
        <w:t>立项批复资金</w:t>
      </w:r>
      <w:r>
        <w:rPr>
          <w:rFonts w:hint="eastAsia"/>
          <w:color w:val="000000" w:themeColor="text1"/>
          <w:lang w:val="zh-CN"/>
          <w14:textFill>
            <w14:solidFill>
              <w14:schemeClr w14:val="tx1"/>
            </w14:solidFill>
          </w14:textFill>
        </w:rPr>
        <w:t>为200万元，资金来源为2023年地方政府新增一般债券资金。项目经区政府常务会议审议并同意实施，采用竞争性磋商方式招标，中标单位为昆明安居乐业太阳能设备有限公司。项目实施进度计划如下：</w:t>
      </w:r>
    </w:p>
    <w:p>
      <w:pPr>
        <w:adjustRightInd w:val="0"/>
        <w:snapToGrid w:val="0"/>
        <w:spacing w:line="600" w:lineRule="exact"/>
        <w:ind w:firstLine="720"/>
        <w:rPr>
          <w:rFonts w:hint="eastAsia" w:eastAsia="仿宋_GB2312"/>
          <w:color w:val="000000" w:themeColor="text1"/>
          <w:lang w:val="en-US" w:eastAsia="zh-CN"/>
          <w14:textFill>
            <w14:solidFill>
              <w14:schemeClr w14:val="tx1"/>
            </w14:solidFill>
          </w14:textFill>
        </w:rPr>
      </w:pPr>
      <w:r>
        <w:rPr>
          <w:rFonts w:hint="eastAsia"/>
          <w:color w:val="000000" w:themeColor="text1"/>
          <w:lang w:val="zh-CN"/>
          <w14:textFill>
            <w14:solidFill>
              <w14:schemeClr w14:val="tx1"/>
            </w14:solidFill>
          </w14:textFill>
        </w:rPr>
        <w:t>2023年3月-4月：项目立项和审批；</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2023年5月-6月：施工前准备，包括设计、招投标等；</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2023年7月-8月：施工单位进场施工；</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2023年9月-10月：工程验收。</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项目绩效目标：通过太阳能改造，降低宿舍楼的能源消耗，提高宿舍楼的居住环境。</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val="zh-CN"/>
          <w14:textFill>
            <w14:solidFill>
              <w14:schemeClr w14:val="tx1"/>
            </w14:solidFill>
          </w14:textFill>
        </w:rPr>
        <w:t>）学校健康教室光源改造项目</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本项目的主要内容是对学校教室的光源进行改造，以提高教室的光环境质量，促进学生的健康学习。项目立项批复资金为</w:t>
      </w:r>
      <w:r>
        <w:rPr>
          <w:rFonts w:hint="eastAsia"/>
          <w:color w:val="000000" w:themeColor="text1"/>
          <w:lang w:val="en-US" w:eastAsia="zh-CN"/>
          <w14:textFill>
            <w14:solidFill>
              <w14:schemeClr w14:val="tx1"/>
            </w14:solidFill>
          </w14:textFill>
        </w:rPr>
        <w:t>60万元，</w:t>
      </w:r>
      <w:r>
        <w:rPr>
          <w:rFonts w:hint="eastAsia"/>
          <w:color w:val="000000" w:themeColor="text1"/>
          <w:lang w:val="zh-CN"/>
          <w14:textFill>
            <w14:solidFill>
              <w14:schemeClr w14:val="tx1"/>
            </w14:solidFill>
          </w14:textFill>
        </w:rPr>
        <w:t>经2023年第4期局党委工会审议同意实施。项目实施进度计划如下：</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2023年3月-4月：项目立项和审批；</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2023年5月-6月：施工前准备，包括设计、招投标等；</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2023年7月-8月：施工单位进场施工；</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2023年9月-10月：工程验收。</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项目绩效目标：通过光源改造，提高教室的光环境质量，使学生在舒适的光环境下学习，提高学习效果。</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以上三个项目的实施进度计划和绩效目标均是合理的，且申报内容与实际相符，目标实现的可行性较高</w:t>
      </w:r>
      <w:r>
        <w:rPr>
          <w:color w:val="000000" w:themeColor="text1"/>
          <w:lang w:val="zh-CN"/>
          <w14:textFill>
            <w14:solidFill>
              <w14:schemeClr w14:val="tx1"/>
            </w14:solidFill>
          </w14:textFill>
        </w:rPr>
        <w:t>。</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（三）项目自评步骤及方法。</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学习上级部门的</w:t>
      </w:r>
      <w:r>
        <w:rPr>
          <w:rFonts w:hint="eastAsia"/>
          <w:color w:val="000000" w:themeColor="text1"/>
          <w:lang w:val="zh-CN"/>
          <w14:textFill>
            <w14:solidFill>
              <w14:schemeClr w14:val="tx1"/>
            </w14:solidFill>
          </w14:textFill>
        </w:rPr>
        <w:t>绩效自评方案：明确自评的目标、内容、标准和流程，制定详细的评估计划和时间表。</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收集数据和信息：通过查阅项目文件、现场查看、访谈等方式，收集项目实施过程中的各项数据和信息。</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分析评估：根据收集到的数据和信息，对项目的实施效果进行评估，包括项目的完成情况、投入产出比、效益等方面。</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撰写自评报告：根据评估结果，撰写绩效自评报告，总结项目的实施经验和存在的问题，提出改进措施和建议。</w:t>
      </w:r>
    </w:p>
    <w:p>
      <w:pPr>
        <w:adjustRightInd w:val="0"/>
        <w:snapToGrid w:val="0"/>
        <w:spacing w:line="600" w:lineRule="exact"/>
        <w:ind w:firstLine="72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二、项目资金申报及使用情况</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（一）项目资金申报及批复情况。</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本次绩效评估针对的是</w:t>
      </w:r>
      <w:r>
        <w:rPr>
          <w:rFonts w:hint="eastAsia"/>
          <w:color w:val="000000" w:themeColor="text1"/>
          <w:lang w:val="en-US" w:eastAsia="zh-CN"/>
          <w14:textFill>
            <w14:solidFill>
              <w14:schemeClr w14:val="tx1"/>
            </w14:solidFill>
          </w14:textFill>
        </w:rPr>
        <w:t>攀枝花市第十二中学校</w:t>
      </w:r>
      <w:r>
        <w:rPr>
          <w:rFonts w:hint="eastAsia"/>
          <w:color w:val="000000" w:themeColor="text1"/>
          <w:lang w:val="zh-CN"/>
          <w14:textFill>
            <w14:solidFill>
              <w14:schemeClr w14:val="tx1"/>
            </w14:solidFill>
          </w14:textFill>
        </w:rPr>
        <w:t>三个重要项目：新建教学综合楼项目、宿舍楼太阳能改造项目以及健康教室光源改造项目。所有项目均得到了区政府和相关部门的支持与批复，资金来源为2023年地方政府新增一般债券资金。</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1．新建教学综合楼项目</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该项目于2023年1月启动，并经过区政府常务会议和区委常委会议的审议，同意实施。</w:t>
      </w:r>
      <w:r>
        <w:rPr>
          <w:rFonts w:hint="eastAsia"/>
          <w:color w:val="000000" w:themeColor="text1"/>
          <w:lang w:val="en-US" w:eastAsia="zh-CN"/>
          <w14:textFill>
            <w14:solidFill>
              <w14:schemeClr w14:val="tx1"/>
            </w14:solidFill>
          </w14:textFill>
        </w:rPr>
        <w:t>2023年3月西区发改批复</w:t>
      </w:r>
      <w:r>
        <w:rPr>
          <w:rFonts w:hint="eastAsia"/>
          <w:color w:val="000000" w:themeColor="text1"/>
          <w:lang w:val="zh-CN"/>
          <w14:textFill>
            <w14:solidFill>
              <w14:schemeClr w14:val="tx1"/>
            </w14:solidFill>
          </w14:textFill>
        </w:rPr>
        <w:t>立项资金为2000万元。</w:t>
      </w:r>
      <w:r>
        <w:rPr>
          <w:rFonts w:hint="eastAsia"/>
          <w:color w:val="000000" w:themeColor="text1"/>
          <w:lang w:val="en-US" w:eastAsia="zh-CN"/>
          <w14:textFill>
            <w14:solidFill>
              <w14:schemeClr w14:val="tx1"/>
            </w14:solidFill>
          </w14:textFill>
        </w:rPr>
        <w:t>2023年</w:t>
      </w:r>
      <w:r>
        <w:rPr>
          <w:rFonts w:hint="eastAsia"/>
          <w:color w:val="000000" w:themeColor="text1"/>
          <w:lang w:val="zh-CN"/>
          <w14:textFill>
            <w14:solidFill>
              <w14:schemeClr w14:val="tx1"/>
            </w14:solidFill>
          </w14:textFill>
        </w:rPr>
        <w:t>5月4日，区财评中心审定资金为1648.71386万元。</w:t>
      </w:r>
    </w:p>
    <w:p>
      <w:pPr>
        <w:numPr>
          <w:ilvl w:val="0"/>
          <w:numId w:val="4"/>
        </w:num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宿舍楼太阳能改造项目</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该项目经区政府第34次常务会议审议并同意实施，财评价为200万元。</w:t>
      </w:r>
    </w:p>
    <w:p>
      <w:pPr>
        <w:numPr>
          <w:ilvl w:val="0"/>
          <w:numId w:val="4"/>
        </w:num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健康教室光源改造项目</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该项目经2023年第4期局党委工会审议同意实施，财评价为60万元。</w:t>
      </w:r>
    </w:p>
    <w:p>
      <w:pPr>
        <w:adjustRightInd w:val="0"/>
        <w:snapToGrid w:val="0"/>
        <w:spacing w:line="600" w:lineRule="exact"/>
        <w:ind w:firstLine="720"/>
        <w:rPr>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（二）资金计划、到位及使用情况（可用表格形式反映）。</w:t>
      </w:r>
    </w:p>
    <w:p>
      <w:pPr>
        <w:adjustRightInd w:val="0"/>
        <w:snapToGrid w:val="0"/>
        <w:spacing w:line="600" w:lineRule="exact"/>
        <w:ind w:firstLine="720"/>
        <w:rPr>
          <w:rFonts w:eastAsia="楷体_GB2312"/>
          <w:color w:val="000000" w:themeColor="text1"/>
          <w:lang w:val="zh-CN"/>
          <w14:textFill>
            <w14:solidFill>
              <w14:schemeClr w14:val="tx1"/>
            </w14:solidFill>
          </w14:textFill>
        </w:rPr>
      </w:pPr>
      <w:r>
        <w:rPr>
          <w:rFonts w:eastAsia="楷体_GB2312"/>
          <w:color w:val="000000" w:themeColor="text1"/>
          <w:lang w:val="zh-CN"/>
          <w14:textFill>
            <w14:solidFill>
              <w14:schemeClr w14:val="tx1"/>
            </w14:solidFill>
          </w14:textFill>
        </w:rPr>
        <w:t>1．资金计划。</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根据项目规划，枝花市第十二中学新建教学综合楼项目、宿舍楼太阳能改造项目和健康教室光源改造项目的全区资金计划如下：</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eastAsia="zh-CN"/>
          <w14:textFill>
            <w14:solidFill>
              <w14:schemeClr w14:val="tx1"/>
            </w14:solidFill>
          </w14:textFill>
        </w:rPr>
        <w:t>区级</w:t>
      </w:r>
      <w:r>
        <w:rPr>
          <w:rFonts w:hint="eastAsia"/>
          <w:color w:val="000000" w:themeColor="text1"/>
          <w:lang w:val="zh-CN"/>
          <w14:textFill>
            <w14:solidFill>
              <w14:schemeClr w14:val="tx1"/>
            </w14:solidFill>
          </w14:textFill>
        </w:rPr>
        <w:t>财政资金：总计划投入</w:t>
      </w:r>
      <w:r>
        <w:rPr>
          <w:rFonts w:hint="eastAsia"/>
          <w:color w:val="000000" w:themeColor="text1"/>
          <w:lang w:val="en-US" w:eastAsia="zh-CN"/>
          <w14:textFill>
            <w14:solidFill>
              <w14:schemeClr w14:val="tx1"/>
            </w14:solidFill>
          </w14:textFill>
        </w:rPr>
        <w:t>226</w:t>
      </w:r>
      <w:r>
        <w:rPr>
          <w:rFonts w:hint="eastAsia"/>
          <w:color w:val="000000" w:themeColor="text1"/>
          <w:lang w:val="zh-CN"/>
          <w14:textFill>
            <w14:solidFill>
              <w14:schemeClr w14:val="tx1"/>
            </w14:solidFill>
          </w14:textFill>
        </w:rPr>
        <w:t>0万元，用于三个项目，资金来源为2023年地方政府新增一般债券资金。</w:t>
      </w:r>
    </w:p>
    <w:p>
      <w:pPr>
        <w:numPr>
          <w:ilvl w:val="0"/>
          <w:numId w:val="5"/>
        </w:numPr>
        <w:adjustRightInd w:val="0"/>
        <w:snapToGrid w:val="0"/>
        <w:spacing w:line="600" w:lineRule="exact"/>
        <w:ind w:firstLine="720"/>
        <w:rPr>
          <w:rFonts w:eastAsia="楷体_GB2312"/>
          <w:color w:val="000000" w:themeColor="text1"/>
          <w:lang w:val="zh-CN"/>
          <w14:textFill>
            <w14:solidFill>
              <w14:schemeClr w14:val="tx1"/>
            </w14:solidFill>
          </w14:textFill>
        </w:rPr>
      </w:pPr>
      <w:r>
        <w:rPr>
          <w:rFonts w:eastAsia="楷体_GB2312"/>
          <w:color w:val="000000" w:themeColor="text1"/>
          <w:lang w:val="zh-CN"/>
          <w14:textFill>
            <w14:solidFill>
              <w14:schemeClr w14:val="tx1"/>
            </w14:solidFill>
          </w14:textFill>
        </w:rPr>
        <w:t>资金到位。</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截至评价时点，资金到位情况如下：</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区级财政资金：年初计划投入2260万元用于三个项目，已到位233.11万元，到位率</w:t>
      </w:r>
      <w:r>
        <w:rPr>
          <w:rFonts w:hint="eastAsia"/>
          <w:color w:val="000000" w:themeColor="text1"/>
          <w:lang w:val="en-US" w:eastAsia="zh-CN"/>
          <w14:textFill>
            <w14:solidFill>
              <w14:schemeClr w14:val="tx1"/>
            </w14:solidFill>
          </w14:textFill>
        </w:rPr>
        <w:t>10.31</w:t>
      </w:r>
      <w:r>
        <w:rPr>
          <w:rFonts w:hint="eastAsia"/>
          <w:color w:val="000000" w:themeColor="text1"/>
          <w:lang w:val="zh-CN" w:eastAsia="zh-CN"/>
          <w14:textFill>
            <w14:solidFill>
              <w14:schemeClr w14:val="tx1"/>
            </w14:solidFill>
          </w14:textFill>
        </w:rPr>
        <w:t>%。</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资金到位情况与资金计划</w:t>
      </w:r>
      <w:r>
        <w:rPr>
          <w:rFonts w:hint="eastAsia"/>
          <w:color w:val="000000" w:themeColor="text1"/>
          <w:lang w:val="en-US" w:eastAsia="zh-CN"/>
          <w14:textFill>
            <w14:solidFill>
              <w14:schemeClr w14:val="tx1"/>
            </w14:solidFill>
          </w14:textFill>
        </w:rPr>
        <w:t>不</w:t>
      </w:r>
      <w:r>
        <w:rPr>
          <w:rFonts w:hint="eastAsia"/>
          <w:color w:val="000000" w:themeColor="text1"/>
          <w:lang w:val="zh-CN" w:eastAsia="zh-CN"/>
          <w14:textFill>
            <w14:solidFill>
              <w14:schemeClr w14:val="tx1"/>
            </w14:solidFill>
          </w14:textFill>
        </w:rPr>
        <w:t>一致，到位</w:t>
      </w:r>
      <w:r>
        <w:rPr>
          <w:rFonts w:hint="eastAsia"/>
          <w:color w:val="000000" w:themeColor="text1"/>
          <w:lang w:val="en-US" w:eastAsia="zh-CN"/>
          <w14:textFill>
            <w14:solidFill>
              <w14:schemeClr w14:val="tx1"/>
            </w14:solidFill>
          </w14:textFill>
        </w:rPr>
        <w:t>不</w:t>
      </w:r>
      <w:r>
        <w:rPr>
          <w:rFonts w:hint="eastAsia"/>
          <w:color w:val="000000" w:themeColor="text1"/>
          <w:lang w:val="zh-CN" w:eastAsia="zh-CN"/>
          <w14:textFill>
            <w14:solidFill>
              <w14:schemeClr w14:val="tx1"/>
            </w14:solidFill>
          </w14:textFill>
        </w:rPr>
        <w:t>及时。</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eastAsia="楷体_GB2312"/>
          <w:color w:val="000000" w:themeColor="text1"/>
          <w:lang w:val="zh-CN"/>
          <w14:textFill>
            <w14:solidFill>
              <w14:schemeClr w14:val="tx1"/>
            </w14:solidFill>
          </w14:textFill>
        </w:rPr>
        <w:t>3．资金使用。</w:t>
      </w:r>
      <w:r>
        <w:rPr>
          <w:color w:val="000000" w:themeColor="text1"/>
          <w:lang w:val="zh-CN"/>
          <w14:textFill>
            <w14:solidFill>
              <w14:schemeClr w14:val="tx1"/>
            </w14:solidFill>
          </w14:textFill>
        </w:rPr>
        <w:t>汇</w:t>
      </w:r>
      <w:r>
        <w:rPr>
          <w:rFonts w:hint="eastAsia"/>
          <w:color w:val="000000" w:themeColor="text1"/>
          <w:lang w:val="zh-CN"/>
          <w14:textFill>
            <w14:solidFill>
              <w14:schemeClr w14:val="tx1"/>
            </w14:solidFill>
          </w14:textFill>
        </w:rPr>
        <w:t>截至评价时点，全区资金支出情况如下：</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val="zh-CN"/>
          <w14:textFill>
            <w14:solidFill>
              <w14:schemeClr w14:val="tx1"/>
            </w14:solidFill>
          </w14:textFill>
        </w:rPr>
        <w:t>）新建教学综合楼项目：已支出</w:t>
      </w:r>
      <w:r>
        <w:rPr>
          <w:rFonts w:hint="eastAsia"/>
          <w:color w:val="000000" w:themeColor="text1"/>
          <w:lang w:val="en-US" w:eastAsia="zh-CN"/>
          <w14:textFill>
            <w14:solidFill>
              <w14:schemeClr w14:val="tx1"/>
            </w14:solidFill>
          </w14:textFill>
        </w:rPr>
        <w:t>204.61</w:t>
      </w:r>
      <w:r>
        <w:rPr>
          <w:rFonts w:hint="eastAsia"/>
          <w:color w:val="000000" w:themeColor="text1"/>
          <w:lang w:val="zh-CN"/>
          <w14:textFill>
            <w14:solidFill>
              <w14:schemeClr w14:val="tx1"/>
            </w14:solidFill>
          </w14:textFill>
        </w:rPr>
        <w:t>万元，支出进度</w:t>
      </w:r>
      <w:r>
        <w:rPr>
          <w:rFonts w:hint="eastAsia"/>
          <w:color w:val="000000" w:themeColor="text1"/>
          <w:lang w:val="en-US" w:eastAsia="zh-CN"/>
          <w14:textFill>
            <w14:solidFill>
              <w14:schemeClr w14:val="tx1"/>
            </w14:solidFill>
          </w14:textFill>
        </w:rPr>
        <w:t>10.23</w:t>
      </w:r>
      <w:r>
        <w:rPr>
          <w:rFonts w:hint="eastAsia"/>
          <w:color w:val="000000" w:themeColor="text1"/>
          <w:lang w:val="zh-CN"/>
          <w14:textFill>
            <w14:solidFill>
              <w14:schemeClr w14:val="tx1"/>
            </w14:solidFill>
          </w14:textFill>
        </w:rPr>
        <w:t>%。</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val="zh-CN"/>
          <w14:textFill>
            <w14:solidFill>
              <w14:schemeClr w14:val="tx1"/>
            </w14:solidFill>
          </w14:textFill>
        </w:rPr>
        <w:t>）宿舍楼太阳能改造项目：已支出</w:t>
      </w:r>
      <w:r>
        <w:rPr>
          <w:rFonts w:hint="eastAsia"/>
          <w:color w:val="000000" w:themeColor="text1"/>
          <w:lang w:val="en-US" w:eastAsia="zh-CN"/>
          <w14:textFill>
            <w14:solidFill>
              <w14:schemeClr w14:val="tx1"/>
            </w14:solidFill>
          </w14:textFill>
        </w:rPr>
        <w:t>20</w:t>
      </w:r>
      <w:r>
        <w:rPr>
          <w:rFonts w:hint="eastAsia"/>
          <w:color w:val="000000" w:themeColor="text1"/>
          <w:lang w:val="zh-CN"/>
          <w14:textFill>
            <w14:solidFill>
              <w14:schemeClr w14:val="tx1"/>
            </w14:solidFill>
          </w14:textFill>
        </w:rPr>
        <w:t>万元，支出进度</w:t>
      </w:r>
      <w:r>
        <w:rPr>
          <w:rFonts w:hint="eastAsia"/>
          <w:color w:val="000000" w:themeColor="text1"/>
          <w:lang w:val="en-US" w:eastAsia="zh-CN"/>
          <w14:textFill>
            <w14:solidFill>
              <w14:schemeClr w14:val="tx1"/>
            </w14:solidFill>
          </w14:textFill>
        </w:rPr>
        <w:t>13.78</w:t>
      </w:r>
      <w:r>
        <w:rPr>
          <w:rFonts w:hint="eastAsia"/>
          <w:color w:val="000000" w:themeColor="text1"/>
          <w:lang w:val="zh-CN"/>
          <w14:textFill>
            <w14:solidFill>
              <w14:schemeClr w14:val="tx1"/>
            </w14:solidFill>
          </w14:textFill>
        </w:rPr>
        <w:t>%。</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val="zh-CN"/>
          <w14:textFill>
            <w14:solidFill>
              <w14:schemeClr w14:val="tx1"/>
            </w14:solidFill>
          </w14:textFill>
        </w:rPr>
        <w:t>）健康教室光源改造项目：已支出</w:t>
      </w:r>
      <w:r>
        <w:rPr>
          <w:rFonts w:hint="eastAsia"/>
          <w:color w:val="000000" w:themeColor="text1"/>
          <w:lang w:val="en-US" w:eastAsia="zh-CN"/>
          <w14:textFill>
            <w14:solidFill>
              <w14:schemeClr w14:val="tx1"/>
            </w14:solidFill>
          </w14:textFill>
        </w:rPr>
        <w:t>8.5</w:t>
      </w:r>
      <w:r>
        <w:rPr>
          <w:rFonts w:hint="eastAsia"/>
          <w:color w:val="000000" w:themeColor="text1"/>
          <w:lang w:val="zh-CN"/>
          <w14:textFill>
            <w14:solidFill>
              <w14:schemeClr w14:val="tx1"/>
            </w14:solidFill>
          </w14:textFill>
        </w:rPr>
        <w:t>万元，支出进度</w:t>
      </w:r>
      <w:r>
        <w:rPr>
          <w:rFonts w:hint="eastAsia"/>
          <w:color w:val="000000" w:themeColor="text1"/>
          <w:lang w:val="en-US" w:eastAsia="zh-CN"/>
          <w14:textFill>
            <w14:solidFill>
              <w14:schemeClr w14:val="tx1"/>
            </w14:solidFill>
          </w14:textFill>
        </w:rPr>
        <w:t>14.67</w:t>
      </w:r>
      <w:r>
        <w:rPr>
          <w:rFonts w:hint="eastAsia"/>
          <w:color w:val="000000" w:themeColor="text1"/>
          <w:lang w:val="zh-CN"/>
          <w14:textFill>
            <w14:solidFill>
              <w14:schemeClr w14:val="tx1"/>
            </w14:solidFill>
          </w14:textFill>
        </w:rPr>
        <w:t>%。</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资金支付范围、支付标准、支付进度、支付依据等均符合相关规定，与预算</w:t>
      </w:r>
      <w:r>
        <w:rPr>
          <w:rFonts w:hint="eastAsia"/>
          <w:color w:val="000000" w:themeColor="text1"/>
          <w:lang w:val="en-US" w:eastAsia="zh-CN"/>
          <w14:textFill>
            <w14:solidFill>
              <w14:schemeClr w14:val="tx1"/>
            </w14:solidFill>
          </w14:textFill>
        </w:rPr>
        <w:t>相比支付率较低</w:t>
      </w:r>
      <w:r>
        <w:rPr>
          <w:rFonts w:hint="eastAsia"/>
          <w:color w:val="000000" w:themeColor="text1"/>
          <w:lang w:val="zh-CN"/>
          <w14:textFill>
            <w14:solidFill>
              <w14:schemeClr w14:val="tx1"/>
            </w14:solidFill>
          </w14:textFill>
        </w:rPr>
        <w:t>。</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综上所述，枝花市第十二中学新建教学综合楼项目、宿舍楼太阳能改造项目和健康教室光源改造项目的资金计划、到位及使用情况</w:t>
      </w:r>
      <w:r>
        <w:rPr>
          <w:rFonts w:hint="eastAsia"/>
          <w:color w:val="000000" w:themeColor="text1"/>
          <w:lang w:val="en-US" w:eastAsia="zh-CN"/>
          <w14:textFill>
            <w14:solidFill>
              <w14:schemeClr w14:val="tx1"/>
            </w14:solidFill>
          </w14:textFill>
        </w:rPr>
        <w:t>较</w:t>
      </w:r>
      <w:r>
        <w:rPr>
          <w:rFonts w:hint="eastAsia"/>
          <w:color w:val="000000" w:themeColor="text1"/>
          <w:lang w:val="zh-CN"/>
          <w14:textFill>
            <w14:solidFill>
              <w14:schemeClr w14:val="tx1"/>
            </w14:solidFill>
          </w14:textFill>
        </w:rPr>
        <w:t>好，资金使用的安全性、规范性及有效性得到保障。但仍需加强对项目单位的监督，确保资金支付的及时</w:t>
      </w:r>
      <w:r>
        <w:rPr>
          <w:rFonts w:hint="eastAsia"/>
          <w:color w:val="000000" w:themeColor="text1"/>
          <w:lang w:val="en-US" w:eastAsia="zh-CN"/>
          <w14:textFill>
            <w14:solidFill>
              <w14:schemeClr w14:val="tx1"/>
            </w14:solidFill>
          </w14:textFill>
        </w:rPr>
        <w:t>支付</w:t>
      </w:r>
      <w:r>
        <w:rPr>
          <w:rFonts w:hint="eastAsia"/>
          <w:color w:val="000000" w:themeColor="text1"/>
          <w:lang w:val="zh-CN"/>
          <w14:textFill>
            <w14:solidFill>
              <w14:schemeClr w14:val="tx1"/>
            </w14:solidFill>
          </w14:textFill>
        </w:rPr>
        <w:t>。</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（三）项目财务管理情况。</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枝花市第十二中学在2023年的三个项目财务管理中，管理制度健全，执行力度强，账务处理及时，会计核算规范。今后，学校将继续加强财务管理，确保资金使用的效率和安全性，为教育事业的持续发展奠定坚实的财务基础</w:t>
      </w:r>
      <w:r>
        <w:rPr>
          <w:color w:val="000000" w:themeColor="text1"/>
          <w:lang w:val="zh-CN"/>
          <w14:textFill>
            <w14:solidFill>
              <w14:schemeClr w14:val="tx1"/>
            </w14:solidFill>
          </w14:textFill>
        </w:rPr>
        <w:t>。</w:t>
      </w:r>
    </w:p>
    <w:p>
      <w:pPr>
        <w:adjustRightInd w:val="0"/>
        <w:snapToGrid w:val="0"/>
        <w:spacing w:line="600" w:lineRule="exact"/>
        <w:ind w:firstLine="72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三、项目实施及管理情况</w:t>
      </w:r>
    </w:p>
    <w:p>
      <w:pPr>
        <w:numPr>
          <w:ilvl w:val="0"/>
          <w:numId w:val="6"/>
        </w:num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项目组织架构及实施流程。</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攀枝花市第十二中学在2023年承担的新建教学综合楼、宿舍楼太阳能改造以及健康教室光源改造三个项目，由学校校牵头，成立项目管理小组，包括施工代表、代建方、监理团队、施工设计团队以及项目造价专家，明确了五方责任主体的具体职责，共同为三个项目把关。</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eastAsia="楷体_GB2312"/>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新建教学综合楼项目：项目从规划、设计、招投标到施工，均严格按照国家相关法律法规和学校内部管理制度进行。在招投标阶段，公开公正地选择了具备相应资质的施工单位。在施工过程中，项目管理小组定期对施工现场进行巡查，确保施工质量和安全。</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eastAsia="楷体_GB2312"/>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宿舍楼太阳能改造项目：在项目实施前，进行了充分的市场调研和技术论证，选用了性能稳定、性价比高的太阳能设备。在改造过程中，注重施工安全，确保不影响学生正常生活。</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eastAsia="楷体_GB2312"/>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健康教室光源改造项目：以提高学生视力健康为目标，选择了符合国家标准的LED护眼灯具进行改造。在改造过程中，充分考虑了教室的使用需求，确保改造后的光源既节能环保又舒适宜人。</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（二）项目管理情况。</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项目管理小组在项目实施过程中，严格执行相关法律法规和学校内部管理制度，确保项目顺利进行。</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招投标环节：公开公正选择施工单位，确保项目质量和进度。</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政府采购环节：按照政府采购规定，合理采购项目所需的设备材料。</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项目公示制：在项目实施过程中，对项目进度、质量、安全等情况进行及时公示，接受全校师生的监督。</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总体评价：项目管理小组在执行相关法律法规及项目管理制度等方面表现良好，为项目的顺利实施提供了有力保障。</w:t>
      </w:r>
    </w:p>
    <w:p>
      <w:pPr>
        <w:numPr>
          <w:ilvl w:val="0"/>
          <w:numId w:val="6"/>
        </w:numPr>
        <w:adjustRightInd w:val="0"/>
        <w:snapToGrid w:val="0"/>
        <w:spacing w:line="600" w:lineRule="exact"/>
        <w:ind w:left="0" w:leftChars="0" w:firstLine="720" w:firstLineChars="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项目监管情况。</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eastAsia="楷体_GB2312"/>
          <w:color w:val="000000" w:themeColor="text1"/>
          <w:lang w:val="zh-CN"/>
          <w14:textFill>
            <w14:solidFill>
              <w14:schemeClr w14:val="tx1"/>
            </w14:solidFill>
          </w14:textFill>
        </w:rPr>
        <w:t>．</w:t>
      </w:r>
      <w:r>
        <w:rPr>
          <w:rFonts w:hint="eastAsia"/>
          <w:color w:val="000000" w:themeColor="text1"/>
          <w:lang w:val="zh-CN" w:eastAsia="zh-CN"/>
          <w14:textFill>
            <w14:solidFill>
              <w14:schemeClr w14:val="tx1"/>
            </w14:solidFill>
          </w14:textFill>
        </w:rPr>
        <w:t>监管手段：</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（1）成立项目监管小组：</w:t>
      </w:r>
      <w:r>
        <w:rPr>
          <w:rFonts w:hint="eastAsia"/>
          <w:color w:val="000000" w:themeColor="text1"/>
          <w:lang w:val="en-US" w:eastAsia="zh-CN"/>
          <w14:textFill>
            <w14:solidFill>
              <w14:schemeClr w14:val="tx1"/>
            </w14:solidFill>
          </w14:textFill>
        </w:rPr>
        <w:t>学校</w:t>
      </w:r>
      <w:r>
        <w:rPr>
          <w:rFonts w:hint="eastAsia"/>
          <w:color w:val="000000" w:themeColor="text1"/>
          <w:lang w:val="zh-CN" w:eastAsia="zh-CN"/>
          <w14:textFill>
            <w14:solidFill>
              <w14:schemeClr w14:val="tx1"/>
            </w14:solidFill>
          </w14:textFill>
        </w:rPr>
        <w:t>组建了专门的项目监管小组，负责对项目的整体监管。</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（2）制定监管计划：监管小组根据项目特点，制定了详细的项目监管计划，明确监管重点、监管周期和监管内容。</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（3）现场巡查：监管小组定期对项目现场进行巡查，了解项目进展情况，确保项目按计划推进。</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（4）会议协调：监管小组定期召开项目协调会议，解决项目实施过程中出现的问题，确保项目顺利进行。</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（5）资料审核：监管小组对项目相关资料进行审核，确保项目合规合法。</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eastAsia="楷体_GB2312"/>
          <w:color w:val="000000" w:themeColor="text1"/>
          <w:lang w:val="zh-CN"/>
          <w14:textFill>
            <w14:solidFill>
              <w14:schemeClr w14:val="tx1"/>
            </w14:solidFill>
          </w14:textFill>
        </w:rPr>
        <w:t>．</w:t>
      </w:r>
      <w:r>
        <w:rPr>
          <w:rFonts w:hint="eastAsia"/>
          <w:color w:val="000000" w:themeColor="text1"/>
          <w:lang w:val="zh-CN" w:eastAsia="zh-CN"/>
          <w14:textFill>
            <w14:solidFill>
              <w14:schemeClr w14:val="tx1"/>
            </w14:solidFill>
          </w14:textFill>
        </w:rPr>
        <w:t>监管程序：</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（1）项目立项：攀枝花市第十二中学提交项目申请，区</w:t>
      </w:r>
      <w:r>
        <w:rPr>
          <w:rFonts w:hint="eastAsia"/>
          <w:color w:val="000000" w:themeColor="text1"/>
          <w:lang w:val="en-US" w:eastAsia="zh-CN"/>
          <w14:textFill>
            <w14:solidFill>
              <w14:schemeClr w14:val="tx1"/>
            </w14:solidFill>
          </w14:textFill>
        </w:rPr>
        <w:t>发改局</w:t>
      </w:r>
      <w:r>
        <w:rPr>
          <w:rFonts w:hint="eastAsia"/>
          <w:color w:val="000000" w:themeColor="text1"/>
          <w:lang w:val="zh-CN" w:eastAsia="zh-CN"/>
          <w14:textFill>
            <w14:solidFill>
              <w14:schemeClr w14:val="tx1"/>
            </w14:solidFill>
          </w14:textFill>
        </w:rPr>
        <w:t>进行立项</w:t>
      </w:r>
      <w:r>
        <w:rPr>
          <w:rFonts w:hint="eastAsia"/>
          <w:color w:val="000000" w:themeColor="text1"/>
          <w:lang w:val="en-US" w:eastAsia="zh-CN"/>
          <w14:textFill>
            <w14:solidFill>
              <w14:schemeClr w14:val="tx1"/>
            </w14:solidFill>
          </w14:textFill>
        </w:rPr>
        <w:t>批复</w:t>
      </w:r>
      <w:r>
        <w:rPr>
          <w:rFonts w:hint="eastAsia"/>
          <w:color w:val="000000" w:themeColor="text1"/>
          <w:lang w:val="zh-CN" w:eastAsia="zh-CN"/>
          <w14:textFill>
            <w14:solidFill>
              <w14:schemeClr w14:val="tx1"/>
            </w14:solidFill>
          </w14:textFill>
        </w:rPr>
        <w:t>。</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（2）项目设计：</w:t>
      </w:r>
      <w:r>
        <w:rPr>
          <w:rFonts w:hint="eastAsia"/>
          <w:color w:val="000000" w:themeColor="text1"/>
          <w:lang w:val="en-US" w:eastAsia="zh-CN"/>
          <w14:textFill>
            <w14:solidFill>
              <w14:schemeClr w14:val="tx1"/>
            </w14:solidFill>
          </w14:textFill>
        </w:rPr>
        <w:t>学校</w:t>
      </w:r>
      <w:r>
        <w:rPr>
          <w:rFonts w:hint="eastAsia"/>
          <w:color w:val="000000" w:themeColor="text1"/>
          <w:lang w:val="zh-CN" w:eastAsia="zh-CN"/>
          <w14:textFill>
            <w14:solidFill>
              <w14:schemeClr w14:val="tx1"/>
            </w14:solidFill>
          </w14:textFill>
        </w:rPr>
        <w:t>根据立项文件进行</w:t>
      </w:r>
      <w:r>
        <w:rPr>
          <w:rFonts w:hint="eastAsia"/>
          <w:color w:val="000000" w:themeColor="text1"/>
          <w:lang w:val="en-US" w:eastAsia="zh-CN"/>
          <w14:textFill>
            <w14:solidFill>
              <w14:schemeClr w14:val="tx1"/>
            </w14:solidFill>
          </w14:textFill>
        </w:rPr>
        <w:t>初步</w:t>
      </w:r>
      <w:r>
        <w:rPr>
          <w:rFonts w:hint="eastAsia"/>
          <w:color w:val="000000" w:themeColor="text1"/>
          <w:lang w:val="zh-CN" w:eastAsia="zh-CN"/>
          <w14:textFill>
            <w14:solidFill>
              <w14:schemeClr w14:val="tx1"/>
            </w14:solidFill>
          </w14:textFill>
        </w:rPr>
        <w:t>设计，提交设计方案，区教育和体育局、区</w:t>
      </w:r>
      <w:r>
        <w:rPr>
          <w:rFonts w:hint="eastAsia"/>
          <w:color w:val="000000" w:themeColor="text1"/>
          <w:lang w:val="en-US" w:eastAsia="zh-CN"/>
          <w14:textFill>
            <w14:solidFill>
              <w14:schemeClr w14:val="tx1"/>
            </w14:solidFill>
          </w14:textFill>
        </w:rPr>
        <w:t>发改局和区财政局等相关单位</w:t>
      </w:r>
      <w:r>
        <w:rPr>
          <w:rFonts w:hint="eastAsia"/>
          <w:color w:val="000000" w:themeColor="text1"/>
          <w:lang w:val="zh-CN" w:eastAsia="zh-CN"/>
          <w14:textFill>
            <w14:solidFill>
              <w14:schemeClr w14:val="tx1"/>
            </w14:solidFill>
          </w14:textFill>
        </w:rPr>
        <w:t>进行审核。</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（3）项目招投标：</w:t>
      </w:r>
      <w:r>
        <w:rPr>
          <w:rFonts w:hint="eastAsia"/>
          <w:color w:val="000000" w:themeColor="text1"/>
          <w:lang w:val="en-US" w:eastAsia="zh-CN"/>
          <w14:textFill>
            <w14:solidFill>
              <w14:schemeClr w14:val="tx1"/>
            </w14:solidFill>
          </w14:textFill>
        </w:rPr>
        <w:t>委托专业机构</w:t>
      </w:r>
      <w:r>
        <w:rPr>
          <w:rFonts w:hint="eastAsia"/>
          <w:color w:val="000000" w:themeColor="text1"/>
          <w:lang w:val="zh-CN" w:eastAsia="zh-CN"/>
          <w14:textFill>
            <w14:solidFill>
              <w14:schemeClr w14:val="tx1"/>
            </w14:solidFill>
          </w14:textFill>
        </w:rPr>
        <w:t>项目进行招投标，西区教育和体育局对招投标过程进行监督。</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（4）项目施工：施工单位按照设计方案进行施工，</w:t>
      </w:r>
      <w:r>
        <w:rPr>
          <w:rFonts w:hint="eastAsia"/>
          <w:color w:val="000000" w:themeColor="text1"/>
          <w:lang w:val="en-US" w:eastAsia="zh-CN"/>
          <w14:textFill>
            <w14:solidFill>
              <w14:schemeClr w14:val="tx1"/>
            </w14:solidFill>
          </w14:textFill>
        </w:rPr>
        <w:t>学校和</w:t>
      </w:r>
      <w:r>
        <w:rPr>
          <w:rFonts w:hint="eastAsia"/>
          <w:color w:val="000000" w:themeColor="text1"/>
          <w:lang w:val="zh-CN" w:eastAsia="zh-CN"/>
          <w14:textFill>
            <w14:solidFill>
              <w14:schemeClr w14:val="tx1"/>
            </w14:solidFill>
          </w14:textFill>
        </w:rPr>
        <w:t>西区教育和体育局进行现场监管。</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（5）项目验收：项目完成后，</w:t>
      </w:r>
      <w:r>
        <w:rPr>
          <w:rFonts w:hint="eastAsia"/>
          <w:color w:val="000000" w:themeColor="text1"/>
          <w:lang w:val="en-US" w:eastAsia="zh-CN"/>
          <w14:textFill>
            <w14:solidFill>
              <w14:schemeClr w14:val="tx1"/>
            </w14:solidFill>
          </w14:textFill>
        </w:rPr>
        <w:t>学校</w:t>
      </w:r>
      <w:r>
        <w:rPr>
          <w:rFonts w:hint="eastAsia"/>
          <w:color w:val="000000" w:themeColor="text1"/>
          <w:lang w:val="zh-CN" w:eastAsia="zh-CN"/>
          <w14:textFill>
            <w14:solidFill>
              <w14:schemeClr w14:val="tx1"/>
            </w14:solidFill>
          </w14:textFill>
        </w:rPr>
        <w:t>组织</w:t>
      </w:r>
      <w:r>
        <w:rPr>
          <w:rFonts w:hint="eastAsia"/>
          <w:color w:val="000000" w:themeColor="text1"/>
          <w:lang w:val="en-US" w:eastAsia="zh-CN"/>
          <w14:textFill>
            <w14:solidFill>
              <w14:schemeClr w14:val="tx1"/>
            </w14:solidFill>
          </w14:textFill>
        </w:rPr>
        <w:t>相关部门和单位进行</w:t>
      </w:r>
      <w:r>
        <w:rPr>
          <w:rFonts w:hint="eastAsia"/>
          <w:color w:val="000000" w:themeColor="text1"/>
          <w:lang w:val="zh-CN" w:eastAsia="zh-CN"/>
          <w14:textFill>
            <w14:solidFill>
              <w14:schemeClr w14:val="tx1"/>
            </w14:solidFill>
          </w14:textFill>
        </w:rPr>
        <w:t>验收，确保项目质量达标。</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eastAsia="楷体_GB2312"/>
          <w:color w:val="000000" w:themeColor="text1"/>
          <w:lang w:val="zh-CN"/>
          <w14:textFill>
            <w14:solidFill>
              <w14:schemeClr w14:val="tx1"/>
            </w14:solidFill>
          </w14:textFill>
        </w:rPr>
        <w:t>．</w:t>
      </w:r>
      <w:r>
        <w:rPr>
          <w:rFonts w:hint="eastAsia"/>
          <w:color w:val="000000" w:themeColor="text1"/>
          <w:lang w:val="zh-CN" w:eastAsia="zh-CN"/>
          <w14:textFill>
            <w14:solidFill>
              <w14:schemeClr w14:val="tx1"/>
            </w14:solidFill>
          </w14:textFill>
        </w:rPr>
        <w:t>监管工作开展情况</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新建教学综合楼项目：监管小组对项目进行了全面监管，确保了项目进度、质量和安全。项目已完成项目主体竣工验收。</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宿舍楼太阳能改造项目：监管小组对项目进行了现场巡查和会议协调，确保项目按计划推进。项目已完成，节能效果显著。</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健康教室光源改造项目：监管小组对项目进行了资料审核和现场巡查，确保项目合规合法。项目已完成，教室光源质量得到明显改善。</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eastAsia="楷体_GB2312"/>
          <w:color w:val="000000" w:themeColor="text1"/>
          <w:lang w:val="zh-CN"/>
          <w14:textFill>
            <w14:solidFill>
              <w14:schemeClr w14:val="tx1"/>
            </w14:solidFill>
          </w14:textFill>
        </w:rPr>
        <w:t>．</w:t>
      </w:r>
      <w:r>
        <w:rPr>
          <w:rFonts w:hint="eastAsia"/>
          <w:color w:val="000000" w:themeColor="text1"/>
          <w:lang w:val="zh-CN" w:eastAsia="zh-CN"/>
          <w14:textFill>
            <w14:solidFill>
              <w14:schemeClr w14:val="tx1"/>
            </w14:solidFill>
          </w14:textFill>
        </w:rPr>
        <w:t>项目监管效果</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项目按照预期计划推进，</w:t>
      </w:r>
      <w:r>
        <w:rPr>
          <w:rFonts w:hint="eastAsia"/>
          <w:color w:val="000000" w:themeColor="text1"/>
          <w:lang w:val="en-US" w:eastAsia="zh-CN"/>
          <w14:textFill>
            <w14:solidFill>
              <w14:schemeClr w14:val="tx1"/>
            </w14:solidFill>
          </w14:textFill>
        </w:rPr>
        <w:t>除新建教学综合楼因资金支付率低，推进与预期相比较为滞后，其他两个项目如期完成进度</w:t>
      </w:r>
      <w:r>
        <w:rPr>
          <w:rFonts w:hint="eastAsia"/>
          <w:color w:val="000000" w:themeColor="text1"/>
          <w:lang w:val="zh-CN" w:eastAsia="zh-CN"/>
          <w14:textFill>
            <w14:solidFill>
              <w14:schemeClr w14:val="tx1"/>
            </w14:solidFill>
          </w14:textFill>
        </w:rPr>
        <w:t>。</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项目实施过程中，监管小组积极协调，解决了诸多实际问题，提高了宿舍楼太阳能改造</w:t>
      </w:r>
      <w:r>
        <w:rPr>
          <w:rFonts w:hint="eastAsia"/>
          <w:color w:val="000000" w:themeColor="text1"/>
          <w:lang w:val="en-US" w:eastAsia="zh-CN"/>
          <w14:textFill>
            <w14:solidFill>
              <w14:schemeClr w14:val="tx1"/>
            </w14:solidFill>
          </w14:textFill>
        </w:rPr>
        <w:t>和</w:t>
      </w:r>
      <w:r>
        <w:rPr>
          <w:rFonts w:hint="eastAsia"/>
          <w:color w:val="000000" w:themeColor="text1"/>
          <w:lang w:val="zh-CN" w:eastAsia="zh-CN"/>
          <w14:textFill>
            <w14:solidFill>
              <w14:schemeClr w14:val="tx1"/>
            </w14:solidFill>
          </w14:textFill>
        </w:rPr>
        <w:t>健康教室光源改造项目实施效率。</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宿舍楼太阳能改造</w:t>
      </w:r>
      <w:r>
        <w:rPr>
          <w:rFonts w:hint="eastAsia"/>
          <w:color w:val="000000" w:themeColor="text1"/>
          <w:lang w:val="en-US" w:eastAsia="zh-CN"/>
          <w14:textFill>
            <w14:solidFill>
              <w14:schemeClr w14:val="tx1"/>
            </w14:solidFill>
          </w14:textFill>
        </w:rPr>
        <w:t>和</w:t>
      </w:r>
      <w:r>
        <w:rPr>
          <w:rFonts w:hint="eastAsia"/>
          <w:color w:val="000000" w:themeColor="text1"/>
          <w:lang w:val="zh-CN" w:eastAsia="zh-CN"/>
          <w14:textFill>
            <w14:solidFill>
              <w14:schemeClr w14:val="tx1"/>
            </w14:solidFill>
          </w14:textFill>
        </w:rPr>
        <w:t>健康教室光源改造项目完成后，学生和教师满意度</w:t>
      </w:r>
      <w:r>
        <w:rPr>
          <w:rFonts w:hint="eastAsia"/>
          <w:color w:val="000000" w:themeColor="text1"/>
          <w:lang w:val="en-US" w:eastAsia="zh-CN"/>
          <w14:textFill>
            <w14:solidFill>
              <w14:schemeClr w14:val="tx1"/>
            </w14:solidFill>
          </w14:textFill>
        </w:rPr>
        <w:t>达到90%以上</w:t>
      </w:r>
      <w:r>
        <w:rPr>
          <w:rFonts w:hint="eastAsia"/>
          <w:color w:val="000000" w:themeColor="text1"/>
          <w:lang w:val="zh-CN" w:eastAsia="zh-CN"/>
          <w14:textFill>
            <w14:solidFill>
              <w14:schemeClr w14:val="tx1"/>
            </w14:solidFill>
          </w14:textFill>
        </w:rPr>
        <w:t>，教学环境得到显著改善。</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监管小组的工作得到了学校和相关部门的认可，为今后类似项目监管积累了宝贵经验。</w:t>
      </w:r>
    </w:p>
    <w:p>
      <w:pPr>
        <w:numPr>
          <w:ilvl w:val="0"/>
          <w:numId w:val="0"/>
        </w:numPr>
        <w:adjustRightInd w:val="0"/>
        <w:snapToGrid w:val="0"/>
        <w:spacing w:line="600" w:lineRule="exact"/>
        <w:ind w:left="720" w:leftChars="0"/>
        <w:rPr>
          <w:color w:val="000000" w:themeColor="text1"/>
          <w:lang w:val="zh-CN"/>
          <w14:textFill>
            <w14:solidFill>
              <w14:schemeClr w14:val="tx1"/>
            </w14:solidFill>
          </w14:textFill>
        </w:rPr>
      </w:pPr>
      <w:r>
        <w:rPr>
          <w:rFonts w:eastAsia="黑体"/>
          <w:color w:val="000000" w:themeColor="text1"/>
          <w14:textFill>
            <w14:solidFill>
              <w14:schemeClr w14:val="tx1"/>
            </w14:solidFill>
          </w14:textFill>
        </w:rPr>
        <w:t>四、项目绩效情况</w:t>
      </w:r>
      <w:r>
        <w:rPr>
          <w:color w:val="000000" w:themeColor="text1"/>
          <w:lang w:val="zh-CN"/>
          <w14:textFill>
            <w14:solidFill>
              <w14:schemeClr w14:val="tx1"/>
            </w14:solidFill>
          </w14:textFill>
        </w:rPr>
        <w:tab/>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（一）项目完成情况。</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eastAsia="楷体_GB2312"/>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完成情况</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（1）新建教学综合楼项目</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数量：该新建教学综合楼共3层，</w:t>
      </w:r>
      <w:r>
        <w:rPr>
          <w:rFonts w:hint="eastAsia"/>
          <w:color w:val="000000" w:themeColor="text1"/>
          <w:lang w:val="en-US" w:eastAsia="zh-CN"/>
          <w14:textFill>
            <w14:solidFill>
              <w14:schemeClr w14:val="tx1"/>
            </w14:solidFill>
          </w14:textFill>
        </w:rPr>
        <w:t>占地面积</w:t>
      </w:r>
      <w:r>
        <w:rPr>
          <w:rFonts w:hint="eastAsia"/>
          <w:color w:val="000000" w:themeColor="text1"/>
          <w:lang w:val="zh-CN"/>
          <w14:textFill>
            <w14:solidFill>
              <w14:schemeClr w14:val="tx1"/>
            </w14:solidFill>
          </w14:textFill>
        </w:rPr>
        <w:t>约</w:t>
      </w:r>
      <w:r>
        <w:rPr>
          <w:rFonts w:hint="eastAsia"/>
          <w:color w:val="000000" w:themeColor="text1"/>
          <w:lang w:val="en-US" w:eastAsia="zh-CN"/>
          <w14:textFill>
            <w14:solidFill>
              <w14:schemeClr w14:val="tx1"/>
            </w14:solidFill>
          </w14:textFill>
        </w:rPr>
        <w:t>1350</w:t>
      </w:r>
      <w:r>
        <w:rPr>
          <w:rFonts w:hint="eastAsia"/>
          <w:color w:val="000000" w:themeColor="text1"/>
          <w:lang w:val="zh-CN"/>
          <w14:textFill>
            <w14:solidFill>
              <w14:schemeClr w14:val="tx1"/>
            </w14:solidFill>
          </w14:textFill>
        </w:rPr>
        <w:t>m</w:t>
      </w:r>
      <w:r>
        <w:rPr>
          <w:rFonts w:hint="eastAsia"/>
          <w:color w:val="000000" w:themeColor="text1"/>
          <w:sz w:val="32"/>
          <w:vertAlign w:val="superscript"/>
          <w:lang w:val="zh-CN"/>
          <w14:textFill>
            <w14:solidFill>
              <w14:schemeClr w14:val="tx1"/>
            </w14:solidFill>
          </w14:textFill>
        </w:rPr>
        <w:t>2</w:t>
      </w:r>
      <w:r>
        <w:rPr>
          <w:rFonts w:hint="eastAsia"/>
          <w:color w:val="000000" w:themeColor="text1"/>
          <w:lang w:val="zh-CN"/>
          <w14:textFill>
            <w14:solidFill>
              <w14:schemeClr w14:val="tx1"/>
            </w14:solidFill>
          </w14:textFill>
        </w:rPr>
        <w:t>，(包含新建建筑、室外球场等）,总建筑面积为4</w:t>
      </w:r>
      <w:r>
        <w:rPr>
          <w:rFonts w:hint="eastAsia"/>
          <w:color w:val="000000" w:themeColor="text1"/>
          <w:lang w:val="en-US" w:eastAsia="zh-CN"/>
          <w14:textFill>
            <w14:solidFill>
              <w14:schemeClr w14:val="tx1"/>
            </w14:solidFill>
          </w14:textFill>
        </w:rPr>
        <w:t>100</w:t>
      </w:r>
      <w:r>
        <w:rPr>
          <w:rFonts w:hint="eastAsia"/>
          <w:color w:val="000000" w:themeColor="text1"/>
          <w:lang w:val="zh-CN"/>
          <w14:textFill>
            <w14:solidFill>
              <w14:schemeClr w14:val="tx1"/>
            </w14:solidFill>
          </w14:textFill>
        </w:rPr>
        <w:t>m</w:t>
      </w:r>
      <w:r>
        <w:rPr>
          <w:rFonts w:hint="eastAsia"/>
          <w:color w:val="000000" w:themeColor="text1"/>
          <w:sz w:val="32"/>
          <w:vertAlign w:val="superscript"/>
          <w:lang w:val="zh-CN"/>
          <w14:textFill>
            <w14:solidFill>
              <w14:schemeClr w14:val="tx1"/>
            </w14:solidFill>
          </w14:textFill>
        </w:rPr>
        <w:t>2</w:t>
      </w:r>
      <w:r>
        <w:rPr>
          <w:rFonts w:hint="eastAsia"/>
          <w:color w:val="000000" w:themeColor="text1"/>
          <w:lang w:val="zh-CN"/>
          <w14:textFill>
            <w14:solidFill>
              <w14:schemeClr w14:val="tx1"/>
            </w14:solidFill>
          </w14:textFill>
        </w:rPr>
        <w:t>。包含美术教室13间、音乐教室2间、传媒教室2间、表演教室1间、形体训练室1间、阶梯教室1间、琴房32间。</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质量：主体结构的竣工验收合格，符合设计要求和质量标准。</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时效：项目从启动到完成主体结构竣工验收的时间为9个月，略高于项目计划的时间。</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成本：</w:t>
      </w:r>
      <w:r>
        <w:rPr>
          <w:rFonts w:hint="eastAsia"/>
          <w:color w:val="000000" w:themeColor="text1"/>
          <w:lang w:val="en-US" w:eastAsia="zh-CN"/>
          <w14:textFill>
            <w14:solidFill>
              <w14:schemeClr w14:val="tx1"/>
            </w14:solidFill>
          </w14:textFill>
        </w:rPr>
        <w:t>发改立项资金为2000万元，财政</w:t>
      </w:r>
      <w:r>
        <w:rPr>
          <w:rFonts w:hint="eastAsia"/>
          <w:color w:val="000000" w:themeColor="text1"/>
          <w:lang w:val="zh-CN"/>
          <w14:textFill>
            <w14:solidFill>
              <w14:schemeClr w14:val="tx1"/>
            </w14:solidFill>
          </w14:textFill>
        </w:rPr>
        <w:t>审定资金为1648.71386</w:t>
      </w:r>
      <w:r>
        <w:rPr>
          <w:rFonts w:hint="eastAsia"/>
          <w:color w:val="000000" w:themeColor="text1"/>
          <w:lang w:val="en-US" w:eastAsia="zh-CN"/>
          <w14:textFill>
            <w14:solidFill>
              <w14:schemeClr w14:val="tx1"/>
            </w14:solidFill>
          </w14:textFill>
        </w:rPr>
        <w:t>万元</w:t>
      </w:r>
      <w:r>
        <w:rPr>
          <w:rFonts w:hint="eastAsia"/>
          <w:color w:val="000000" w:themeColor="text1"/>
          <w:lang w:val="zh-CN"/>
          <w14:textFill>
            <w14:solidFill>
              <w14:schemeClr w14:val="tx1"/>
            </w14:solidFill>
          </w14:textFill>
        </w:rPr>
        <w:t>，施工合同金额为1542.37万元，</w:t>
      </w:r>
      <w:r>
        <w:rPr>
          <w:rFonts w:hint="eastAsia"/>
          <w:color w:val="000000" w:themeColor="text1"/>
          <w:lang w:val="en-US" w:eastAsia="zh-CN"/>
          <w14:textFill>
            <w14:solidFill>
              <w14:schemeClr w14:val="tx1"/>
            </w14:solidFill>
          </w14:textFill>
        </w:rPr>
        <w:t>不</w:t>
      </w:r>
      <w:r>
        <w:rPr>
          <w:rFonts w:hint="eastAsia"/>
          <w:color w:val="000000" w:themeColor="text1"/>
          <w:lang w:val="zh-CN"/>
          <w14:textFill>
            <w14:solidFill>
              <w14:schemeClr w14:val="tx1"/>
            </w14:solidFill>
          </w14:textFill>
        </w:rPr>
        <w:t>存在成本超支。</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val="zh-CN"/>
          <w14:textFill>
            <w14:solidFill>
              <w14:schemeClr w14:val="tx1"/>
            </w14:solidFill>
          </w14:textFill>
        </w:rPr>
        <w:t>）学校宿舍楼太阳能改造项目</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数量：新安装热水系统含90立方米，800平方米集水器，配套6组10p空气源辅助加热系统，供水管网安装到</w:t>
      </w:r>
      <w:r>
        <w:rPr>
          <w:rFonts w:hint="eastAsia"/>
          <w:color w:val="000000" w:themeColor="text1"/>
          <w:lang w:val="en-US" w:eastAsia="zh-CN"/>
          <w14:textFill>
            <w14:solidFill>
              <w14:schemeClr w14:val="tx1"/>
            </w14:solidFill>
          </w14:textFill>
        </w:rPr>
        <w:t>200余</w:t>
      </w:r>
      <w:r>
        <w:rPr>
          <w:rFonts w:hint="eastAsia"/>
          <w:color w:val="000000" w:themeColor="text1"/>
          <w:lang w:val="zh-CN"/>
          <w14:textFill>
            <w14:solidFill>
              <w14:schemeClr w14:val="tx1"/>
            </w14:solidFill>
          </w14:textFill>
        </w:rPr>
        <w:t>个卫生间，回水采用自动上水控制系统。</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质量：</w:t>
      </w:r>
      <w:r>
        <w:rPr>
          <w:rFonts w:hint="eastAsia"/>
          <w:color w:val="000000" w:themeColor="text1"/>
          <w:lang w:val="en-US" w:eastAsia="zh-CN"/>
          <w14:textFill>
            <w14:solidFill>
              <w14:schemeClr w14:val="tx1"/>
            </w14:solidFill>
          </w14:textFill>
        </w:rPr>
        <w:t>竣工验收合格</w:t>
      </w:r>
      <w:r>
        <w:rPr>
          <w:rFonts w:hint="eastAsia"/>
          <w:color w:val="000000" w:themeColor="text1"/>
          <w:lang w:val="zh-CN"/>
          <w14:textFill>
            <w14:solidFill>
              <w14:schemeClr w14:val="tx1"/>
            </w14:solidFill>
          </w14:textFill>
        </w:rPr>
        <w:t>。</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时效：项目从审议同意实施到</w:t>
      </w:r>
      <w:r>
        <w:rPr>
          <w:rFonts w:hint="eastAsia"/>
          <w:color w:val="000000" w:themeColor="text1"/>
          <w:lang w:val="en-US" w:eastAsia="zh-CN"/>
          <w14:textFill>
            <w14:solidFill>
              <w14:schemeClr w14:val="tx1"/>
            </w14:solidFill>
          </w14:textFill>
        </w:rPr>
        <w:t>竣工验收</w:t>
      </w:r>
      <w:r>
        <w:rPr>
          <w:rFonts w:hint="eastAsia"/>
          <w:color w:val="000000" w:themeColor="text1"/>
          <w:lang w:val="zh-CN"/>
          <w14:textFill>
            <w14:solidFill>
              <w14:schemeClr w14:val="tx1"/>
            </w14:solidFill>
          </w14:textFill>
        </w:rPr>
        <w:t>工作，时间进度符合项目计划。</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成本：财评价为200万元，实际成本</w:t>
      </w:r>
      <w:r>
        <w:rPr>
          <w:rFonts w:hint="eastAsia"/>
          <w:color w:val="000000" w:themeColor="text1"/>
          <w:lang w:val="en-US" w:eastAsia="zh-CN"/>
          <w14:textFill>
            <w14:solidFill>
              <w14:schemeClr w14:val="tx1"/>
            </w14:solidFill>
          </w14:textFill>
        </w:rPr>
        <w:t>145.17万元，不</w:t>
      </w:r>
      <w:r>
        <w:rPr>
          <w:rFonts w:hint="eastAsia"/>
          <w:color w:val="000000" w:themeColor="text1"/>
          <w:lang w:val="zh-CN"/>
          <w14:textFill>
            <w14:solidFill>
              <w14:schemeClr w14:val="tx1"/>
            </w14:solidFill>
          </w14:textFill>
        </w:rPr>
        <w:t>存在成本超支。</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val="zh-CN"/>
          <w14:textFill>
            <w14:solidFill>
              <w14:schemeClr w14:val="tx1"/>
            </w14:solidFill>
          </w14:textFill>
        </w:rPr>
        <w:t>）学校健康教室光源改造项目</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数量：</w:t>
      </w:r>
      <w:r>
        <w:rPr>
          <w:rFonts w:hint="eastAsia"/>
          <w:color w:val="000000" w:themeColor="text1"/>
          <w:lang w:val="en-US" w:eastAsia="zh-CN"/>
          <w14:textFill>
            <w14:solidFill>
              <w14:schemeClr w14:val="tx1"/>
            </w14:solidFill>
          </w14:textFill>
        </w:rPr>
        <w:t>已改造60间教室的</w:t>
      </w:r>
      <w:r>
        <w:rPr>
          <w:rFonts w:hint="eastAsia"/>
          <w:color w:val="000000" w:themeColor="text1"/>
          <w:lang w:val="zh-CN"/>
          <w14:textFill>
            <w14:solidFill>
              <w14:schemeClr w14:val="tx1"/>
            </w14:solidFill>
          </w14:textFill>
        </w:rPr>
        <w:t>健康光源，</w:t>
      </w:r>
      <w:r>
        <w:rPr>
          <w:rFonts w:hint="eastAsia"/>
          <w:color w:val="000000" w:themeColor="text1"/>
          <w:lang w:val="en-US" w:eastAsia="zh-CN"/>
          <w14:textFill>
            <w14:solidFill>
              <w14:schemeClr w14:val="tx1"/>
            </w14:solidFill>
          </w14:textFill>
        </w:rPr>
        <w:t>共计780盏</w:t>
      </w:r>
      <w:r>
        <w:rPr>
          <w:rFonts w:hint="eastAsia"/>
          <w:color w:val="000000" w:themeColor="text1"/>
          <w:lang w:val="zh-CN"/>
          <w14:textFill>
            <w14:solidFill>
              <w14:schemeClr w14:val="tx1"/>
            </w14:solidFill>
          </w14:textFill>
        </w:rPr>
        <w:t>健康</w:t>
      </w:r>
      <w:r>
        <w:rPr>
          <w:rFonts w:hint="eastAsia"/>
          <w:color w:val="000000" w:themeColor="text1"/>
          <w:lang w:val="en-US" w:eastAsia="zh-CN"/>
          <w14:textFill>
            <w14:solidFill>
              <w14:schemeClr w14:val="tx1"/>
            </w14:solidFill>
          </w14:textFill>
        </w:rPr>
        <w:t>灯</w:t>
      </w:r>
      <w:r>
        <w:rPr>
          <w:rFonts w:hint="eastAsia"/>
          <w:color w:val="000000" w:themeColor="text1"/>
          <w:lang w:val="zh-CN"/>
          <w14:textFill>
            <w14:solidFill>
              <w14:schemeClr w14:val="tx1"/>
            </w14:solidFill>
          </w14:textFill>
        </w:rPr>
        <w:t>。</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质量：</w:t>
      </w:r>
      <w:r>
        <w:rPr>
          <w:rFonts w:hint="eastAsia"/>
          <w:color w:val="000000" w:themeColor="text1"/>
          <w:lang w:val="en-US" w:eastAsia="zh-CN"/>
          <w14:textFill>
            <w14:solidFill>
              <w14:schemeClr w14:val="tx1"/>
            </w14:solidFill>
          </w14:textFill>
        </w:rPr>
        <w:t>竣工验收合格</w:t>
      </w:r>
      <w:r>
        <w:rPr>
          <w:rFonts w:hint="eastAsia"/>
          <w:color w:val="000000" w:themeColor="text1"/>
          <w:lang w:val="zh-CN"/>
          <w14:textFill>
            <w14:solidFill>
              <w14:schemeClr w14:val="tx1"/>
            </w14:solidFill>
          </w14:textFill>
        </w:rPr>
        <w:t>。</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时效：项目从审议同意实施到</w:t>
      </w:r>
      <w:r>
        <w:rPr>
          <w:rFonts w:hint="eastAsia"/>
          <w:color w:val="000000" w:themeColor="text1"/>
          <w:lang w:val="en-US" w:eastAsia="zh-CN"/>
          <w14:textFill>
            <w14:solidFill>
              <w14:schemeClr w14:val="tx1"/>
            </w14:solidFill>
          </w14:textFill>
        </w:rPr>
        <w:t>竣工验收</w:t>
      </w:r>
      <w:r>
        <w:rPr>
          <w:rFonts w:hint="eastAsia"/>
          <w:color w:val="000000" w:themeColor="text1"/>
          <w:lang w:val="zh-CN"/>
          <w14:textFill>
            <w14:solidFill>
              <w14:schemeClr w14:val="tx1"/>
            </w14:solidFill>
          </w14:textFill>
        </w:rPr>
        <w:t>工作，时间进度符合项目计划。</w:t>
      </w:r>
    </w:p>
    <w:p>
      <w:pPr>
        <w:adjustRightInd w:val="0"/>
        <w:snapToGrid w:val="0"/>
        <w:spacing w:line="600" w:lineRule="exact"/>
        <w:ind w:firstLine="720"/>
        <w:rPr>
          <w:rFonts w:hint="eastAsia"/>
          <w:color w:val="000000" w:themeColor="text1"/>
          <w:lang w:val="en-US" w:eastAsia="zh-CN"/>
          <w14:textFill>
            <w14:solidFill>
              <w14:schemeClr w14:val="tx1"/>
            </w14:solidFill>
          </w14:textFill>
        </w:rPr>
      </w:pPr>
      <w:r>
        <w:rPr>
          <w:rFonts w:hint="eastAsia"/>
          <w:color w:val="000000" w:themeColor="text1"/>
          <w:lang w:val="zh-CN"/>
          <w14:textFill>
            <w14:solidFill>
              <w14:schemeClr w14:val="tx1"/>
            </w14:solidFill>
          </w14:textFill>
        </w:rPr>
        <w:t>成本：财评金额为60万元，实际成本5</w:t>
      </w:r>
      <w:r>
        <w:rPr>
          <w:rFonts w:hint="eastAsia"/>
          <w:color w:val="000000" w:themeColor="text1"/>
          <w:lang w:val="en-US" w:eastAsia="zh-CN"/>
          <w14:textFill>
            <w14:solidFill>
              <w14:schemeClr w14:val="tx1"/>
            </w14:solidFill>
          </w14:textFill>
        </w:rPr>
        <w:t>7</w:t>
      </w: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lang w:val="zh-CN"/>
          <w14:textFill>
            <w14:solidFill>
              <w14:schemeClr w14:val="tx1"/>
            </w14:solidFill>
          </w14:textFill>
        </w:rPr>
        <w:t>万元，不存在成本超支。</w:t>
      </w:r>
      <w:r>
        <w:rPr>
          <w:rFonts w:hint="eastAsia"/>
          <w:color w:val="000000" w:themeColor="text1"/>
          <w:lang w:val="en-US" w:eastAsia="zh-CN"/>
          <w14:textFill>
            <w14:solidFill>
              <w14:schemeClr w14:val="tx1"/>
            </w14:solidFill>
          </w14:textFill>
        </w:rPr>
        <w:t xml:space="preserve"> </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val="zh-CN" w:eastAsia="zh-CN"/>
          <w14:textFill>
            <w14:solidFill>
              <w14:schemeClr w14:val="tx1"/>
            </w14:solidFill>
          </w14:textFill>
        </w:rPr>
        <w:t>．资金结余情况</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新建教学综合楼项目：发改立项</w:t>
      </w:r>
      <w:r>
        <w:rPr>
          <w:rFonts w:hint="eastAsia"/>
          <w:color w:val="000000" w:themeColor="text1"/>
          <w:lang w:val="en-US" w:eastAsia="zh-CN"/>
          <w14:textFill>
            <w14:solidFill>
              <w14:schemeClr w14:val="tx1"/>
            </w14:solidFill>
          </w14:textFill>
        </w:rPr>
        <w:t>批复</w:t>
      </w:r>
      <w:r>
        <w:rPr>
          <w:rFonts w:hint="eastAsia"/>
          <w:color w:val="000000" w:themeColor="text1"/>
          <w:lang w:val="zh-CN" w:eastAsia="zh-CN"/>
          <w14:textFill>
            <w14:solidFill>
              <w14:schemeClr w14:val="tx1"/>
            </w14:solidFill>
          </w14:textFill>
        </w:rPr>
        <w:t>资金为2000万元，财政审定资金为1648.71386万元，施工合同金额为1542.37万元。</w:t>
      </w:r>
      <w:r>
        <w:rPr>
          <w:rFonts w:hint="eastAsia"/>
          <w:color w:val="000000" w:themeColor="text1"/>
          <w:lang w:val="en-US" w:eastAsia="zh-CN"/>
          <w14:textFill>
            <w14:solidFill>
              <w14:schemeClr w14:val="tx1"/>
            </w14:solidFill>
          </w14:textFill>
        </w:rPr>
        <w:t>因项目还未全部竣工验收和项目审计，</w:t>
      </w:r>
      <w:r>
        <w:rPr>
          <w:rFonts w:hint="eastAsia"/>
          <w:color w:val="000000" w:themeColor="text1"/>
          <w:lang w:val="zh-CN" w:eastAsia="zh-CN"/>
          <w14:textFill>
            <w14:solidFill>
              <w14:schemeClr w14:val="tx1"/>
            </w14:solidFill>
          </w14:textFill>
        </w:rPr>
        <w:t>资金结余</w:t>
      </w:r>
      <w:r>
        <w:rPr>
          <w:rFonts w:hint="eastAsia"/>
          <w:color w:val="000000" w:themeColor="text1"/>
          <w:lang w:val="en-US" w:eastAsia="zh-CN"/>
          <w14:textFill>
            <w14:solidFill>
              <w14:schemeClr w14:val="tx1"/>
            </w14:solidFill>
          </w14:textFill>
        </w:rPr>
        <w:t>暂不能确定</w:t>
      </w:r>
      <w:r>
        <w:rPr>
          <w:rFonts w:hint="eastAsia"/>
          <w:color w:val="000000" w:themeColor="text1"/>
          <w:lang w:val="zh-CN" w:eastAsia="zh-CN"/>
          <w14:textFill>
            <w14:solidFill>
              <w14:schemeClr w14:val="tx1"/>
            </w14:solidFill>
          </w14:textFill>
        </w:rPr>
        <w:t>。</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学校宿舍楼太阳能改造项目：财评价为200万元，实际成本145.17万元，</w:t>
      </w:r>
      <w:r>
        <w:rPr>
          <w:rFonts w:hint="eastAsia"/>
          <w:color w:val="000000" w:themeColor="text1"/>
          <w:lang w:val="en-US" w:eastAsia="zh-CN"/>
          <w14:textFill>
            <w14:solidFill>
              <w14:schemeClr w14:val="tx1"/>
            </w14:solidFill>
          </w14:textFill>
        </w:rPr>
        <w:t>结余资金54.83</w:t>
      </w:r>
      <w:r>
        <w:rPr>
          <w:rFonts w:hint="eastAsia"/>
          <w:color w:val="000000" w:themeColor="text1"/>
          <w:lang w:val="zh-CN" w:eastAsia="zh-CN"/>
          <w14:textFill>
            <w14:solidFill>
              <w14:schemeClr w14:val="tx1"/>
            </w14:solidFill>
          </w14:textFill>
        </w:rPr>
        <w:t>万元。</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学校健康教室光源改造项目：</w:t>
      </w:r>
      <w:r>
        <w:rPr>
          <w:rFonts w:hint="eastAsia"/>
          <w:color w:val="000000" w:themeColor="text1"/>
          <w:lang w:val="zh-CN"/>
          <w14:textFill>
            <w14:solidFill>
              <w14:schemeClr w14:val="tx1"/>
            </w14:solidFill>
          </w14:textFill>
        </w:rPr>
        <w:t>财评金额为60万元，实际成本5</w:t>
      </w:r>
      <w:r>
        <w:rPr>
          <w:rFonts w:hint="eastAsia"/>
          <w:color w:val="000000" w:themeColor="text1"/>
          <w:lang w:val="en-US" w:eastAsia="zh-CN"/>
          <w14:textFill>
            <w14:solidFill>
              <w14:schemeClr w14:val="tx1"/>
            </w14:solidFill>
          </w14:textFill>
        </w:rPr>
        <w:t>7</w:t>
      </w: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lang w:val="zh-CN"/>
          <w14:textFill>
            <w14:solidFill>
              <w14:schemeClr w14:val="tx1"/>
            </w14:solidFill>
          </w14:textFill>
        </w:rPr>
        <w:t>万元，</w:t>
      </w:r>
      <w:r>
        <w:rPr>
          <w:rFonts w:hint="eastAsia"/>
          <w:color w:val="000000" w:themeColor="text1"/>
          <w:lang w:val="en-US" w:eastAsia="zh-CN"/>
          <w14:textFill>
            <w14:solidFill>
              <w14:schemeClr w14:val="tx1"/>
            </w14:solidFill>
          </w14:textFill>
        </w:rPr>
        <w:t>结余资金2.4</w:t>
      </w:r>
      <w:r>
        <w:rPr>
          <w:rFonts w:hint="eastAsia"/>
          <w:color w:val="000000" w:themeColor="text1"/>
          <w:lang w:val="zh-CN" w:eastAsia="zh-CN"/>
          <w14:textFill>
            <w14:solidFill>
              <w14:schemeClr w14:val="tx1"/>
            </w14:solidFill>
          </w14:textFill>
        </w:rPr>
        <w:t>万元。</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lang w:val="zh-CN" w:eastAsia="zh-CN"/>
          <w14:textFill>
            <w14:solidFill>
              <w14:schemeClr w14:val="tx1"/>
            </w14:solidFill>
          </w14:textFill>
        </w:rPr>
        <w:t>．违规记录</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根据提供的信息，没有明确的违规记录。</w:t>
      </w:r>
    </w:p>
    <w:p>
      <w:pPr>
        <w:adjustRightInd w:val="0"/>
        <w:snapToGrid w:val="0"/>
        <w:spacing w:line="600" w:lineRule="exact"/>
        <w:ind w:firstLine="720"/>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综上，除</w:t>
      </w:r>
      <w:r>
        <w:rPr>
          <w:rFonts w:hint="eastAsia"/>
          <w:color w:val="000000" w:themeColor="text1"/>
          <w:lang w:val="zh-CN" w:eastAsia="zh-CN"/>
          <w14:textFill>
            <w14:solidFill>
              <w14:schemeClr w14:val="tx1"/>
            </w14:solidFill>
          </w14:textFill>
        </w:rPr>
        <w:t>新建教学综合楼项目</w:t>
      </w:r>
      <w:r>
        <w:rPr>
          <w:rFonts w:hint="eastAsia"/>
          <w:color w:val="000000" w:themeColor="text1"/>
          <w:lang w:val="en-US" w:eastAsia="zh-CN"/>
          <w14:textFill>
            <w14:solidFill>
              <w14:schemeClr w14:val="tx1"/>
            </w14:solidFill>
          </w14:textFill>
        </w:rPr>
        <w:t>未全面竣工外，其余两个</w:t>
      </w:r>
      <w:r>
        <w:rPr>
          <w:rFonts w:hint="eastAsia"/>
          <w:color w:val="000000" w:themeColor="text1"/>
          <w:lang w:val="zh-CN" w:eastAsia="zh-CN"/>
          <w14:textFill>
            <w14:solidFill>
              <w14:schemeClr w14:val="tx1"/>
            </w14:solidFill>
          </w14:textFill>
        </w:rPr>
        <w:t>项目在数量、质量、时效和成本方面均达到预期目标，项目顺利完成，为学校提供了更好的教学环境</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（二）项目效益情况。</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社会效益：学校基础设施的建设和改造提升了学校的教学条件，对提高教学质量、吸引更多学生就读具有积极影响。</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生态效益：学校宿舍楼太阳能改造项目利用可再生能源，减少环境污染，具有明显的生态效益。</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可持续效益：通过本项目，学校的基础设施得到提升，有助于学校长期稳定发展，具有可持续效益。</w:t>
      </w:r>
    </w:p>
    <w:p>
      <w:pPr>
        <w:adjustRightInd w:val="0"/>
        <w:snapToGrid w:val="0"/>
        <w:spacing w:line="600" w:lineRule="exact"/>
        <w:ind w:firstLine="72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服务对象满意度：</w:t>
      </w:r>
      <w:r>
        <w:rPr>
          <w:rFonts w:hint="eastAsia"/>
          <w:color w:val="000000" w:themeColor="text1"/>
          <w:lang w:val="en-US" w:eastAsia="zh-CN"/>
          <w14:textFill>
            <w14:solidFill>
              <w14:schemeClr w14:val="tx1"/>
            </w14:solidFill>
          </w14:textFill>
        </w:rPr>
        <w:t>师生对宿舍太阳能改造和</w:t>
      </w:r>
      <w:r>
        <w:rPr>
          <w:rFonts w:hint="eastAsia"/>
          <w:color w:val="000000" w:themeColor="text1"/>
          <w:lang w:val="zh-CN" w:eastAsia="zh-CN"/>
          <w14:textFill>
            <w14:solidFill>
              <w14:schemeClr w14:val="tx1"/>
            </w14:solidFill>
          </w14:textFill>
        </w:rPr>
        <w:t>健康教室光源改造项目</w:t>
      </w:r>
      <w:r>
        <w:rPr>
          <w:rFonts w:hint="eastAsia"/>
          <w:color w:val="000000" w:themeColor="text1"/>
          <w:lang w:val="en-US" w:eastAsia="zh-CN"/>
          <w14:textFill>
            <w14:solidFill>
              <w14:schemeClr w14:val="tx1"/>
            </w14:solidFill>
          </w14:textFill>
        </w:rPr>
        <w:t>的</w:t>
      </w:r>
      <w:r>
        <w:rPr>
          <w:rFonts w:hint="eastAsia"/>
          <w:color w:val="000000" w:themeColor="text1"/>
          <w:lang w:val="zh-CN"/>
          <w14:textFill>
            <w14:solidFill>
              <w14:schemeClr w14:val="tx1"/>
            </w14:solidFill>
          </w14:textFill>
        </w:rPr>
        <w:t>满意度</w:t>
      </w:r>
      <w:r>
        <w:rPr>
          <w:rFonts w:hint="eastAsia"/>
          <w:color w:val="000000" w:themeColor="text1"/>
          <w:lang w:val="en-US" w:eastAsia="zh-CN"/>
          <w14:textFill>
            <w14:solidFill>
              <w14:schemeClr w14:val="tx1"/>
            </w14:solidFill>
          </w14:textFill>
        </w:rPr>
        <w:t>调查在90%以上，满意度较高</w:t>
      </w:r>
      <w:r>
        <w:rPr>
          <w:rFonts w:hint="eastAsia"/>
          <w:color w:val="000000" w:themeColor="text1"/>
          <w:lang w:val="zh-CN"/>
          <w14:textFill>
            <w14:solidFill>
              <w14:schemeClr w14:val="tx1"/>
            </w14:solidFill>
          </w14:textFill>
        </w:rPr>
        <w:t>。</w:t>
      </w:r>
    </w:p>
    <w:p>
      <w:pPr>
        <w:adjustRightInd w:val="0"/>
        <w:snapToGrid w:val="0"/>
        <w:spacing w:line="600" w:lineRule="exact"/>
        <w:ind w:firstLine="72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五、评价结论及建议</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（一）评价结论。</w:t>
      </w:r>
    </w:p>
    <w:p>
      <w:pPr>
        <w:adjustRightInd w:val="0"/>
        <w:snapToGrid w:val="0"/>
        <w:spacing w:line="600" w:lineRule="exact"/>
        <w:ind w:firstLine="640" w:firstLineChars="200"/>
        <w:rPr>
          <w:color w:val="000000" w:themeColor="text1"/>
          <w:bdr w:val="single" w:color="auto" w:sz="4" w:space="0"/>
          <w:lang w:val="zh-CN"/>
          <w14:textFill>
            <w14:solidFill>
              <w14:schemeClr w14:val="tx1"/>
            </w14:solidFill>
          </w14:textFill>
        </w:rPr>
      </w:pPr>
      <w:r>
        <w:rPr>
          <w:rFonts w:hint="eastAsia"/>
          <w:color w:val="000000" w:themeColor="text1"/>
          <w:lang w:val="zh-CN"/>
          <w14:textFill>
            <w14:solidFill>
              <w14:schemeClr w14:val="tx1"/>
            </w14:solidFill>
          </w14:textFill>
        </w:rPr>
        <w:t>除新建教学综合楼项目未全面竣工外，其余两个项目均已完成竣工验收工作，且均符合项目计划要求。在质量方面，所有项目均达到了设计要求和质量标准。在时效性方面，各项目从启动到完成主体结构竣工验收或改造工作的时间均符合或略高于项目计划的时间。在成本控制方面，各项目均未出现成本超支的情况。</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（二）存在的问题。</w:t>
      </w:r>
    </w:p>
    <w:p>
      <w:pPr>
        <w:adjustRightInd w:val="0"/>
        <w:snapToGrid w:val="0"/>
        <w:spacing w:line="600" w:lineRule="exact"/>
        <w:ind w:firstLine="64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除新建教学综合楼项目未全面竣工外，其余两个项目均已完成并投入使用，但在项目实施过程中，仍存在一些问题。如在项目启动和实施阶段，项目管理不够精细化，导致项目进度和质量控制上存在一定的不足。另外，项目在实施过程中，与相关部门的沟通协作不够顺畅，导致项目实施过程中出现了一些不必要的困难和延误。</w:t>
      </w:r>
      <w:r>
        <w:rPr>
          <w:color w:val="000000" w:themeColor="text1"/>
          <w:lang w:val="zh-CN"/>
          <w14:textFill>
            <w14:solidFill>
              <w14:schemeClr w14:val="tx1"/>
            </w14:solidFill>
          </w14:textFill>
        </w:rPr>
        <w:tab/>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（三）相关建议。</w:t>
      </w:r>
    </w:p>
    <w:p>
      <w:pPr>
        <w:adjustRightInd w:val="0"/>
        <w:snapToGrid w:val="0"/>
        <w:spacing w:line="600" w:lineRule="exact"/>
        <w:ind w:firstLine="640" w:firstLineChars="20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针对以上存在的问题，建议</w:t>
      </w:r>
      <w:r>
        <w:rPr>
          <w:rFonts w:hint="eastAsia"/>
          <w:color w:val="000000" w:themeColor="text1"/>
          <w:lang w:val="en-US" w:eastAsia="zh-CN"/>
          <w14:textFill>
            <w14:solidFill>
              <w14:schemeClr w14:val="tx1"/>
            </w14:solidFill>
          </w14:textFill>
        </w:rPr>
        <w:t>如下</w:t>
      </w:r>
      <w:r>
        <w:rPr>
          <w:rFonts w:hint="eastAsia"/>
          <w:color w:val="000000" w:themeColor="text1"/>
          <w:lang w:val="zh-CN"/>
          <w14:textFill>
            <w14:solidFill>
              <w14:schemeClr w14:val="tx1"/>
            </w14:solidFill>
          </w14:textFill>
        </w:rPr>
        <w:t>：</w:t>
      </w:r>
    </w:p>
    <w:p>
      <w:pPr>
        <w:adjustRightInd w:val="0"/>
        <w:snapToGrid w:val="0"/>
        <w:spacing w:line="600" w:lineRule="exact"/>
        <w:ind w:firstLine="640" w:firstLineChars="200"/>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val="zh-CN" w:eastAsia="zh-CN"/>
          <w14:textFill>
            <w14:solidFill>
              <w14:schemeClr w14:val="tx1"/>
            </w14:solidFill>
          </w14:textFill>
        </w:rPr>
        <w:t>．</w:t>
      </w:r>
      <w:r>
        <w:rPr>
          <w:rFonts w:hint="eastAsia"/>
          <w:color w:val="000000" w:themeColor="text1"/>
          <w:lang w:val="zh-CN"/>
          <w14:textFill>
            <w14:solidFill>
              <w14:schemeClr w14:val="tx1"/>
            </w14:solidFill>
          </w14:textFill>
        </w:rPr>
        <w:t>加强项目管理，明确项目目标、任务、进度、质量等方面的要求，确保项目按照既定的计划和标准顺利完成。</w:t>
      </w:r>
    </w:p>
    <w:p>
      <w:pPr>
        <w:adjustRightInd w:val="0"/>
        <w:snapToGrid w:val="0"/>
        <w:spacing w:line="600" w:lineRule="exact"/>
        <w:ind w:firstLine="640" w:firstLineChars="200"/>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val="zh-CN" w:eastAsia="zh-CN"/>
          <w14:textFill>
            <w14:solidFill>
              <w14:schemeClr w14:val="tx1"/>
            </w14:solidFill>
          </w14:textFill>
        </w:rPr>
        <w:t>．</w:t>
      </w:r>
      <w:r>
        <w:rPr>
          <w:rFonts w:hint="eastAsia"/>
          <w:color w:val="000000" w:themeColor="text1"/>
          <w:lang w:val="zh-CN"/>
          <w14:textFill>
            <w14:solidFill>
              <w14:schemeClr w14:val="tx1"/>
            </w14:solidFill>
          </w14:textFill>
        </w:rPr>
        <w:t>提高与相关部门的沟通协作能力，确保项目在实施过程中能够得到及时有效的支持和配合，避免出现不必要的困难和延误。</w:t>
      </w:r>
    </w:p>
    <w:p>
      <w:pPr>
        <w:adjustRightInd w:val="0"/>
        <w:snapToGrid w:val="0"/>
        <w:spacing w:line="600" w:lineRule="exact"/>
        <w:ind w:firstLine="640" w:firstLineChars="200"/>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lang w:val="zh-CN" w:eastAsia="zh-CN"/>
          <w14:textFill>
            <w14:solidFill>
              <w14:schemeClr w14:val="tx1"/>
            </w14:solidFill>
          </w14:textFill>
        </w:rPr>
        <w:t>．</w:t>
      </w:r>
      <w:r>
        <w:rPr>
          <w:rFonts w:hint="eastAsia"/>
          <w:color w:val="000000" w:themeColor="text1"/>
          <w:lang w:val="zh-CN"/>
          <w14:textFill>
            <w14:solidFill>
              <w14:schemeClr w14:val="tx1"/>
            </w14:solidFill>
          </w14:textFill>
        </w:rPr>
        <w:t>对项目管理人员进行培训，提高其项目管理能力和沟通协调能力，确保项目能够顺利推进。</w:t>
      </w:r>
    </w:p>
    <w:p>
      <w:pPr>
        <w:adjustRightInd w:val="0"/>
        <w:snapToGrid w:val="0"/>
        <w:spacing w:line="600" w:lineRule="exact"/>
        <w:ind w:firstLine="640" w:firstLineChars="200"/>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lang w:val="zh-CN" w:eastAsia="zh-CN"/>
          <w14:textFill>
            <w14:solidFill>
              <w14:schemeClr w14:val="tx1"/>
            </w14:solidFill>
          </w14:textFill>
        </w:rPr>
        <w:t>．</w:t>
      </w:r>
      <w:r>
        <w:rPr>
          <w:rFonts w:hint="eastAsia"/>
          <w:color w:val="000000" w:themeColor="text1"/>
          <w:lang w:val="zh-CN"/>
          <w14:textFill>
            <w14:solidFill>
              <w14:schemeClr w14:val="tx1"/>
            </w14:solidFill>
          </w14:textFill>
        </w:rPr>
        <w:t>建立完善的项目评价和反馈机制，对项目实施过程中的问题进行及时发现和解决，确保项目质量和进度得到有效保障。</w:t>
      </w:r>
    </w:p>
    <w:p>
      <w:pPr>
        <w:adjustRightInd w:val="0"/>
        <w:snapToGrid w:val="0"/>
        <w:spacing w:line="600" w:lineRule="exact"/>
        <w:ind w:firstLine="640" w:firstLineChars="200"/>
        <w:rPr>
          <w:rFonts w:hint="eastAsia"/>
          <w:color w:val="000000" w:themeColor="text1"/>
          <w:lang w:val="zh-CN"/>
          <w14:textFill>
            <w14:solidFill>
              <w14:schemeClr w14:val="tx1"/>
            </w14:solidFill>
          </w14:textFill>
        </w:rPr>
      </w:pPr>
    </w:p>
    <w:p>
      <w:pPr>
        <w:adjustRightInd w:val="0"/>
        <w:snapToGrid w:val="0"/>
        <w:spacing w:line="600" w:lineRule="exact"/>
        <w:ind w:firstLine="640" w:firstLineChars="200"/>
        <w:rPr>
          <w:rFonts w:hint="eastAsia"/>
          <w:color w:val="000000" w:themeColor="text1"/>
          <w:lang w:val="zh-CN"/>
          <w14:textFill>
            <w14:solidFill>
              <w14:schemeClr w14:val="tx1"/>
            </w14:solidFill>
          </w14:textFill>
        </w:rPr>
      </w:pP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攀枝花市第十二中学校</w:t>
      </w: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2024年6月3日</w:t>
      </w: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eastAsia"/>
          <w:color w:val="000000" w:themeColor="text1"/>
          <w:lang w:val="en-US" w:eastAsia="zh-CN"/>
          <w14:textFill>
            <w14:solidFill>
              <w14:schemeClr w14:val="tx1"/>
            </w14:solidFill>
          </w14:textFill>
        </w:rPr>
      </w:pPr>
    </w:p>
    <w:p>
      <w:pPr>
        <w:spacing w:line="0" w:lineRule="atLeas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攀枝花市第十二中学校</w:t>
      </w:r>
    </w:p>
    <w:p>
      <w:pPr>
        <w:spacing w:line="0" w:lineRule="atLeast"/>
        <w:jc w:val="center"/>
        <w:rPr>
          <w:rFonts w:hint="default" w:ascii="Times New Roman" w:hAnsi="Times New Roman" w:eastAsia="方正小标宋_GBK" w:cs="Times New Roman"/>
          <w:kern w:val="0"/>
          <w:sz w:val="36"/>
          <w:szCs w:val="36"/>
          <w:lang w:val="en-US" w:eastAsia="zh-CN"/>
        </w:rPr>
      </w:pPr>
      <w:r>
        <w:rPr>
          <w:rFonts w:hint="eastAsia" w:ascii="Times New Roman" w:hAnsi="Times New Roman" w:eastAsia="方正小标宋_GBK" w:cs="Times New Roman"/>
          <w:kern w:val="0"/>
          <w:sz w:val="36"/>
          <w:szCs w:val="36"/>
          <w:lang w:val="en-US" w:eastAsia="zh-CN"/>
        </w:rPr>
        <w:t>信息技术</w:t>
      </w:r>
      <w:r>
        <w:rPr>
          <w:rFonts w:hint="eastAsia" w:ascii="Times New Roman" w:hAnsi="Times New Roman" w:eastAsia="方正小标宋_GBK" w:cs="Times New Roman"/>
          <w:kern w:val="0"/>
          <w:sz w:val="36"/>
          <w:szCs w:val="36"/>
        </w:rPr>
        <w:t>名师工作室</w:t>
      </w:r>
      <w:r>
        <w:rPr>
          <w:rFonts w:ascii="Times New Roman" w:hAnsi="Times New Roman" w:eastAsia="方正小标宋_GBK" w:cs="Times New Roman"/>
          <w:kern w:val="0"/>
          <w:sz w:val="36"/>
          <w:szCs w:val="36"/>
        </w:rPr>
        <w:t>项目支出绩效自评报告</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一、项目概况</w:t>
      </w:r>
    </w:p>
    <w:p>
      <w:pPr>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攀教体培【2019】5号文件《关于公布攀枝花市2019—2021年度名师及名校长工作室领衔人及成员的通知》中，攀枝花市</w:t>
      </w:r>
      <w:r>
        <w:rPr>
          <w:rFonts w:hint="eastAsia" w:ascii="Times New Roman" w:hAnsi="Times New Roman" w:eastAsia="仿宋_GB2312" w:cs="Times New Roman"/>
          <w:sz w:val="32"/>
          <w:szCs w:val="32"/>
          <w:lang w:val="en-US" w:eastAsia="zh-CN"/>
        </w:rPr>
        <w:t>第十二中学校教师杨俊林</w:t>
      </w:r>
      <w:r>
        <w:rPr>
          <w:rFonts w:hint="eastAsia" w:ascii="Times New Roman" w:hAnsi="Times New Roman" w:eastAsia="仿宋_GB2312" w:cs="Times New Roman"/>
          <w:sz w:val="32"/>
          <w:szCs w:val="32"/>
        </w:rPr>
        <w:t>被选为攀枝花市</w:t>
      </w:r>
      <w:r>
        <w:rPr>
          <w:rFonts w:hint="eastAsia" w:ascii="Times New Roman" w:hAnsi="Times New Roman" w:eastAsia="仿宋_GB2312" w:cs="Times New Roman"/>
          <w:sz w:val="32"/>
          <w:szCs w:val="32"/>
          <w:lang w:val="en-US" w:eastAsia="zh-CN"/>
        </w:rPr>
        <w:t>信息技术</w:t>
      </w:r>
      <w:r>
        <w:rPr>
          <w:rFonts w:hint="eastAsia" w:ascii="Times New Roman" w:hAnsi="Times New Roman" w:eastAsia="仿宋_GB2312" w:cs="Times New Roman"/>
          <w:sz w:val="32"/>
          <w:szCs w:val="32"/>
        </w:rPr>
        <w:t>名师工作室领衔人。</w:t>
      </w:r>
    </w:p>
    <w:p>
      <w:pPr>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根据攀教体发</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2018】49号文件《关于印发《攀枝花市中小学市级名师名校长工作室建设与管理办法（试行）》的通知》相关要求：工作室建设期间，每年通过市级教师培训专项资金安排每个工作室 3 万元建设补助和成果转化推广经费，连续安排 3 年，按年度拨付到工作室所在单位，实行单独列</w:t>
      </w:r>
      <w:r>
        <w:rPr>
          <w:rFonts w:hint="eastAsia" w:ascii="宋体" w:hAnsi="宋体" w:eastAsia="宋体" w:cs="宋体"/>
          <w:sz w:val="32"/>
          <w:szCs w:val="32"/>
        </w:rPr>
        <w:t>支</w:t>
      </w:r>
      <w:r>
        <w:rPr>
          <w:rFonts w:hint="eastAsia" w:ascii="仿宋_GB2312" w:hAnsi="仿宋_GB2312" w:eastAsia="仿宋_GB2312" w:cs="仿宋_GB2312"/>
          <w:sz w:val="32"/>
          <w:szCs w:val="32"/>
        </w:rPr>
        <w:t>，专款</w:t>
      </w:r>
      <w:r>
        <w:rPr>
          <w:rFonts w:hint="eastAsia" w:ascii="Times New Roman" w:hAnsi="Times New Roman" w:eastAsia="仿宋_GB2312" w:cs="Times New Roman"/>
          <w:sz w:val="32"/>
          <w:szCs w:val="32"/>
        </w:rPr>
        <w:t>专用，遵循财务相关制度，由领衔人统筹安排，所在单位监管。</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二、项目资金申报及使用情况</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（一）项目资金申报及批复情况。</w:t>
      </w:r>
    </w:p>
    <w:p>
      <w:pPr>
        <w:spacing w:line="353"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每年由攀枝花市教育和体育局通过市级教师培训专项资金直接划拨3万元至攀枝花市</w:t>
      </w:r>
      <w:r>
        <w:rPr>
          <w:rFonts w:hint="eastAsia" w:ascii="Times New Roman" w:hAnsi="Times New Roman" w:eastAsia="仿宋_GB2312" w:cs="Times New Roman"/>
          <w:sz w:val="32"/>
          <w:szCs w:val="32"/>
          <w:lang w:val="en-US" w:eastAsia="zh-CN"/>
        </w:rPr>
        <w:t>第十二中学校</w:t>
      </w:r>
      <w:r>
        <w:rPr>
          <w:rFonts w:hint="eastAsia" w:ascii="Times New Roman" w:hAnsi="Times New Roman" w:eastAsia="仿宋_GB2312" w:cs="Times New Roman"/>
          <w:sz w:val="32"/>
          <w:szCs w:val="32"/>
        </w:rPr>
        <w:t>。</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（二）资金计划、到位及使用情况（可用表格形式反映）。</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1．资金计划。</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用于每年工作室开展活动的各项支出。</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2．资金到位。</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每年专项资金能到位。</w:t>
      </w:r>
    </w:p>
    <w:p>
      <w:pPr>
        <w:numPr>
          <w:ilvl w:val="0"/>
          <w:numId w:val="7"/>
        </w:num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资金使用。</w:t>
      </w:r>
    </w:p>
    <w:p>
      <w:pPr>
        <w:numPr>
          <w:ilvl w:val="0"/>
          <w:numId w:val="0"/>
        </w:numPr>
        <w:spacing w:line="353"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(1)讲课、劳务等支出13800元</w:t>
      </w:r>
    </w:p>
    <w:p>
      <w:pPr>
        <w:numPr>
          <w:ilvl w:val="0"/>
          <w:numId w:val="0"/>
        </w:numPr>
        <w:spacing w:line="353"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(2)服务支持3800元</w:t>
      </w:r>
    </w:p>
    <w:p>
      <w:pPr>
        <w:numPr>
          <w:ilvl w:val="0"/>
          <w:numId w:val="0"/>
        </w:numPr>
        <w:spacing w:line="353"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(3)办公及器材11300  元</w:t>
      </w:r>
    </w:p>
    <w:p>
      <w:pPr>
        <w:numPr>
          <w:ilvl w:val="0"/>
          <w:numId w:val="0"/>
        </w:num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合计29900元。</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（三）项目财务管理情况。</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项目实施单位财务管理制度健全，严格执行财务管理制度，账务处理及时，会计核算规范。</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三、项目实施及管理情况</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项目组织实施管理办法</w:t>
      </w:r>
      <w:r>
        <w:rPr>
          <w:rFonts w:hint="eastAsia" w:ascii="Times New Roman" w:hAnsi="Times New Roman" w:eastAsia="仿宋_GB2312" w:cs="Times New Roman"/>
          <w:sz w:val="32"/>
          <w:szCs w:val="32"/>
        </w:rPr>
        <w:t>详见攀教体发</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2018】49号文件《关于印发《攀枝花市中小学市级名师名校长工作室建设与管理办法（试行）》的通知》。具体实施由西区教育和体育局计财科与名师工作室领衔人完成</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四、项目绩效情况</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（一）项目完成情况。</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工作室按年度计划</w:t>
      </w:r>
      <w:r>
        <w:rPr>
          <w:rFonts w:ascii="Times New Roman" w:hAnsi="Times New Roman" w:eastAsia="仿宋_GB2312" w:cs="Times New Roman"/>
          <w:sz w:val="32"/>
          <w:szCs w:val="32"/>
        </w:rPr>
        <w:t>完成</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目标。</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（二）项目效益情况。</w:t>
      </w:r>
    </w:p>
    <w:p>
      <w:pPr>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1.工作室成员发表文章2篇，获各类奖励3次，参与各级课题研究2个。</w:t>
      </w:r>
    </w:p>
    <w:p>
      <w:pPr>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2.培养青年教师蒋雪兰、谢桂娟两位老师获省教学大赛二等奖。</w:t>
      </w:r>
    </w:p>
    <w:p>
      <w:pPr>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3.参与了《攀枝花市教育信息化2.0软件建设项目方案》的设计</w:t>
      </w:r>
    </w:p>
    <w:p>
      <w:pPr>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4.开展了《攀枝花市中小学教育信息化建设发展状况调研》，专撰写两万字的调研报告, 为攀枝花教育信息化2.0建设提供了有力的数据支撑。《开展了高中信息技术课程重新构建》专题研究, 重新搭建了高中信息技术课程的知识结构和逻辑。</w:t>
      </w:r>
    </w:p>
    <w:p>
      <w:pPr>
        <w:spacing w:line="353"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开展了《信息论观点下的教学过程》、《编程是一种思想》、《宏观把握知识结构，抓住核心素养，深入浅出教学》、《角色与定位》、《信息技术课堂基本要求解读》、《基于信息技术学科核心素养的教学设计》等专题讲座</w:t>
      </w:r>
      <w:r>
        <w:rPr>
          <w:rFonts w:hint="eastAsia" w:ascii="Times New Roman" w:hAnsi="Times New Roman" w:eastAsia="仿宋_GB2312" w:cs="Times New Roman"/>
          <w:sz w:val="32"/>
          <w:szCs w:val="32"/>
          <w:lang w:eastAsia="zh-CN"/>
        </w:rPr>
        <w:t>。</w:t>
      </w:r>
    </w:p>
    <w:p>
      <w:pPr>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6.为《攀枝花市教学质量分析报告》提供了数据支撑，在成绩分析中提出了《新高考后分科编（代）码的建议》、《关于完善区县、学校名称及代码的建议》。</w:t>
      </w:r>
    </w:p>
    <w:p>
      <w:pPr>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 “在学生心中埋下程序的种子系列活动” 在全市已经有了一定影响力，在初中和小学的编程教学中产生了深远影响。</w:t>
      </w:r>
    </w:p>
    <w:p>
      <w:pPr>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8.开发的《i++信息技术网站》为攀枝花信息技术教师，提供了一个学习、交流、展示的平台。</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（一）评价结论。</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项目决策</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、项目管理</w:t>
      </w:r>
      <w:r>
        <w:rPr>
          <w:rFonts w:hint="eastAsia" w:ascii="Times New Roman" w:hAnsi="Times New Roman" w:eastAsia="仿宋_GB2312" w:cs="Times New Roman"/>
          <w:sz w:val="32"/>
          <w:szCs w:val="32"/>
        </w:rPr>
        <w:t>规范</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绩效</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（二）存在的问题。</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课题成果推广运用还不够深入，特别是《</w:t>
      </w:r>
      <w:r>
        <w:rPr>
          <w:rFonts w:hint="eastAsia" w:asciiTheme="minorEastAsia" w:hAnsiTheme="minorEastAsia"/>
          <w:sz w:val="28"/>
          <w:szCs w:val="28"/>
        </w:rPr>
        <w:t>i++信息技术网站》</w:t>
      </w:r>
      <w:r>
        <w:rPr>
          <w:rFonts w:hint="eastAsia" w:asciiTheme="minorEastAsia" w:hAnsiTheme="minorEastAsia"/>
          <w:sz w:val="28"/>
          <w:szCs w:val="28"/>
          <w:lang w:val="en-US" w:eastAsia="zh-CN"/>
        </w:rPr>
        <w:t>功能还有待完善</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（三）相关建议。</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建议《</w:t>
      </w:r>
      <w:r>
        <w:rPr>
          <w:rFonts w:hint="eastAsia" w:asciiTheme="minorEastAsia" w:hAnsiTheme="minorEastAsia"/>
          <w:sz w:val="28"/>
          <w:szCs w:val="28"/>
        </w:rPr>
        <w:t>i++信息技术网站》</w:t>
      </w:r>
      <w:r>
        <w:rPr>
          <w:rFonts w:hint="eastAsia" w:asciiTheme="minorEastAsia" w:hAnsiTheme="minorEastAsia"/>
          <w:sz w:val="28"/>
          <w:szCs w:val="28"/>
          <w:lang w:val="en-US" w:eastAsia="zh-CN"/>
        </w:rPr>
        <w:t>继续</w:t>
      </w:r>
      <w:r>
        <w:rPr>
          <w:rFonts w:hint="eastAsia" w:ascii="Times New Roman" w:hAnsi="Times New Roman" w:eastAsia="仿宋_GB2312" w:cs="Times New Roman"/>
          <w:sz w:val="32"/>
          <w:szCs w:val="32"/>
          <w:lang w:val="en-US" w:eastAsia="zh-CN"/>
        </w:rPr>
        <w:t>推广运用，同时扩大影响面，增加网站的推广范围和影响力</w:t>
      </w:r>
      <w:r>
        <w:rPr>
          <w:rFonts w:hint="eastAsia" w:ascii="Times New Roman" w:hAnsi="Times New Roman" w:eastAsia="仿宋_GB2312" w:cs="Times New Roman"/>
          <w:sz w:val="32"/>
          <w:szCs w:val="32"/>
        </w:rPr>
        <w:t>。</w:t>
      </w:r>
    </w:p>
    <w:p>
      <w:pPr>
        <w:spacing w:line="353" w:lineRule="auto"/>
        <w:ind w:firstLine="640" w:firstLineChars="200"/>
        <w:rPr>
          <w:rFonts w:ascii="Times New Roman" w:hAnsi="Times New Roman" w:eastAsia="仿宋_GB2312" w:cs="Times New Roman"/>
          <w:sz w:val="32"/>
          <w:szCs w:val="32"/>
        </w:rPr>
      </w:pPr>
    </w:p>
    <w:p>
      <w:pPr>
        <w:spacing w:line="353" w:lineRule="auto"/>
        <w:ind w:firstLine="640" w:firstLineChars="200"/>
        <w:rPr>
          <w:rFonts w:ascii="Times New Roman" w:hAnsi="Times New Roman" w:eastAsia="仿宋_GB2312" w:cs="Times New Roman"/>
          <w:sz w:val="32"/>
          <w:szCs w:val="32"/>
        </w:rPr>
      </w:pPr>
    </w:p>
    <w:p>
      <w:pPr>
        <w:spacing w:line="353" w:lineRule="auto"/>
        <w:ind w:firstLine="4000" w:firstLineChars="125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攀枝花市</w:t>
      </w:r>
      <w:r>
        <w:rPr>
          <w:rFonts w:hint="eastAsia" w:ascii="Times New Roman" w:hAnsi="Times New Roman" w:eastAsia="仿宋_GB2312" w:cs="Times New Roman"/>
          <w:sz w:val="32"/>
          <w:szCs w:val="32"/>
          <w:lang w:val="en-US" w:eastAsia="zh-CN"/>
        </w:rPr>
        <w:t>第十二中学校</w:t>
      </w:r>
    </w:p>
    <w:p>
      <w:pPr>
        <w:spacing w:line="353" w:lineRule="auto"/>
        <w:ind w:firstLine="4480" w:firstLineChars="1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日</w:t>
      </w: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adjustRightInd w:val="0"/>
        <w:snapToGrid w:val="0"/>
        <w:spacing w:line="600" w:lineRule="exact"/>
        <w:ind w:firstLine="640" w:firstLineChars="200"/>
        <w:jc w:val="right"/>
        <w:rPr>
          <w:rFonts w:hint="default"/>
          <w:color w:val="000000" w:themeColor="text1"/>
          <w:lang w:val="en-US" w:eastAsia="zh-CN"/>
          <w14:textFill>
            <w14:solidFill>
              <w14:schemeClr w14:val="tx1"/>
            </w14:solidFill>
          </w14:textFill>
        </w:rPr>
      </w:pPr>
    </w:p>
    <w:p>
      <w:pPr>
        <w:tabs>
          <w:tab w:val="left" w:pos="1440"/>
        </w:tabs>
        <w:spacing w:line="560" w:lineRule="exact"/>
        <w:jc w:val="center"/>
        <w:rPr>
          <w:rFonts w:hint="eastAsia"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攀枝花市第十二中学校</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2023年“三区”人才计划教师专项补助</w:t>
      </w:r>
      <w:r>
        <w:rPr>
          <w:rFonts w:hint="eastAsia" w:ascii="方正小标宋简体" w:hAnsi="宋体" w:eastAsia="方正小标宋简体"/>
          <w:sz w:val="44"/>
          <w:szCs w:val="44"/>
        </w:rPr>
        <w:t>项目支出绩效自评情况说明</w:t>
      </w:r>
    </w:p>
    <w:p>
      <w:pPr>
        <w:pStyle w:val="6"/>
        <w:spacing w:line="560" w:lineRule="exact"/>
        <w:ind w:firstLine="640" w:firstLineChars="200"/>
        <w:rPr>
          <w:rFonts w:ascii="仿宋_GB2312" w:hAnsi="宋体" w:eastAsia="仿宋_GB2312"/>
          <w:color w:val="auto"/>
          <w:kern w:val="2"/>
          <w:sz w:val="32"/>
          <w:szCs w:val="32"/>
        </w:rPr>
      </w:pPr>
    </w:p>
    <w:p>
      <w:pPr>
        <w:pStyle w:val="6"/>
        <w:spacing w:line="560" w:lineRule="exact"/>
        <w:ind w:firstLine="640" w:firstLineChars="200"/>
        <w:rPr>
          <w:rFonts w:ascii="仿宋_GB2312" w:hAnsi="宋体" w:eastAsia="仿宋_GB2312"/>
          <w:color w:val="auto"/>
          <w:kern w:val="2"/>
          <w:sz w:val="32"/>
          <w:szCs w:val="32"/>
        </w:rPr>
      </w:pPr>
      <w:r>
        <w:rPr>
          <w:rFonts w:ascii="仿宋_GB2312" w:hAnsi="宋体" w:eastAsia="仿宋_GB2312"/>
          <w:color w:val="auto"/>
          <w:kern w:val="2"/>
          <w:sz w:val="32"/>
          <w:szCs w:val="32"/>
        </w:rPr>
        <w:t>一</w:t>
      </w:r>
      <w:r>
        <w:rPr>
          <w:rFonts w:hint="eastAsia" w:ascii="仿宋_GB2312" w:hAnsi="宋体" w:eastAsia="仿宋_GB2312"/>
          <w:color w:val="auto"/>
          <w:kern w:val="2"/>
          <w:sz w:val="32"/>
          <w:szCs w:val="32"/>
        </w:rPr>
        <w:t>、</w:t>
      </w:r>
      <w:r>
        <w:rPr>
          <w:rFonts w:ascii="仿宋_GB2312" w:hAnsi="宋体" w:eastAsia="仿宋_GB2312"/>
          <w:color w:val="auto"/>
          <w:kern w:val="2"/>
          <w:sz w:val="32"/>
          <w:szCs w:val="32"/>
        </w:rPr>
        <w:t>情况说明</w:t>
      </w:r>
    </w:p>
    <w:p>
      <w:pPr>
        <w:pStyle w:val="6"/>
        <w:spacing w:line="560" w:lineRule="exact"/>
        <w:ind w:firstLine="640" w:firstLineChars="200"/>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“三区”人才计划教师专项工作补助经费共三笔，2</w:t>
      </w:r>
      <w:r>
        <w:rPr>
          <w:rFonts w:ascii="仿宋_GB2312" w:hAnsi="宋体" w:eastAsia="仿宋_GB2312"/>
          <w:color w:val="auto"/>
          <w:kern w:val="2"/>
          <w:sz w:val="32"/>
          <w:szCs w:val="32"/>
        </w:rPr>
        <w:t>020年</w:t>
      </w:r>
      <w:r>
        <w:rPr>
          <w:rFonts w:hint="eastAsia" w:ascii="仿宋_GB2312" w:hAnsi="宋体" w:eastAsia="仿宋_GB2312"/>
          <w:color w:val="auto"/>
          <w:kern w:val="2"/>
          <w:sz w:val="32"/>
          <w:szCs w:val="32"/>
        </w:rPr>
        <w:t>1</w:t>
      </w:r>
      <w:r>
        <w:rPr>
          <w:rFonts w:ascii="仿宋_GB2312" w:hAnsi="宋体" w:eastAsia="仿宋_GB2312"/>
          <w:color w:val="auto"/>
          <w:kern w:val="2"/>
          <w:sz w:val="32"/>
          <w:szCs w:val="32"/>
        </w:rPr>
        <w:t>0000元整</w:t>
      </w:r>
      <w:r>
        <w:rPr>
          <w:rFonts w:hint="eastAsia" w:ascii="仿宋_GB2312" w:hAnsi="宋体" w:eastAsia="仿宋_GB2312"/>
          <w:color w:val="auto"/>
          <w:kern w:val="2"/>
          <w:sz w:val="32"/>
          <w:szCs w:val="32"/>
        </w:rPr>
        <w:t>，2</w:t>
      </w:r>
      <w:r>
        <w:rPr>
          <w:rFonts w:ascii="仿宋_GB2312" w:hAnsi="宋体" w:eastAsia="仿宋_GB2312"/>
          <w:color w:val="auto"/>
          <w:kern w:val="2"/>
          <w:sz w:val="32"/>
          <w:szCs w:val="32"/>
        </w:rPr>
        <w:t>021年</w:t>
      </w:r>
      <w:r>
        <w:rPr>
          <w:rFonts w:hint="eastAsia" w:ascii="仿宋_GB2312" w:hAnsi="宋体" w:eastAsia="仿宋_GB2312"/>
          <w:color w:val="auto"/>
          <w:kern w:val="2"/>
          <w:sz w:val="32"/>
          <w:szCs w:val="32"/>
        </w:rPr>
        <w:t>1</w:t>
      </w:r>
      <w:r>
        <w:rPr>
          <w:rFonts w:ascii="仿宋_GB2312" w:hAnsi="宋体" w:eastAsia="仿宋_GB2312"/>
          <w:color w:val="auto"/>
          <w:kern w:val="2"/>
          <w:sz w:val="32"/>
          <w:szCs w:val="32"/>
        </w:rPr>
        <w:t>0000元整</w:t>
      </w:r>
      <w:r>
        <w:rPr>
          <w:rFonts w:hint="eastAsia" w:ascii="仿宋_GB2312" w:hAnsi="宋体" w:eastAsia="仿宋_GB2312"/>
          <w:color w:val="auto"/>
          <w:kern w:val="2"/>
          <w:sz w:val="32"/>
          <w:szCs w:val="32"/>
        </w:rPr>
        <w:t>，2</w:t>
      </w:r>
      <w:r>
        <w:rPr>
          <w:rFonts w:ascii="仿宋_GB2312" w:hAnsi="宋体" w:eastAsia="仿宋_GB2312"/>
          <w:color w:val="auto"/>
          <w:kern w:val="2"/>
          <w:sz w:val="32"/>
          <w:szCs w:val="32"/>
        </w:rPr>
        <w:t>022年</w:t>
      </w:r>
      <w:r>
        <w:rPr>
          <w:rFonts w:hint="eastAsia" w:ascii="仿宋_GB2312" w:hAnsi="宋体" w:eastAsia="仿宋_GB2312"/>
          <w:color w:val="auto"/>
          <w:kern w:val="2"/>
          <w:sz w:val="32"/>
          <w:szCs w:val="32"/>
        </w:rPr>
        <w:t>2</w:t>
      </w:r>
      <w:r>
        <w:rPr>
          <w:rFonts w:ascii="仿宋_GB2312" w:hAnsi="宋体" w:eastAsia="仿宋_GB2312"/>
          <w:color w:val="auto"/>
          <w:kern w:val="2"/>
          <w:sz w:val="32"/>
          <w:szCs w:val="32"/>
        </w:rPr>
        <w:t>0700元整</w:t>
      </w:r>
      <w:r>
        <w:rPr>
          <w:rFonts w:hint="eastAsia" w:ascii="仿宋_GB2312" w:hAnsi="宋体" w:eastAsia="仿宋_GB2312"/>
          <w:color w:val="auto"/>
          <w:kern w:val="2"/>
          <w:sz w:val="32"/>
          <w:szCs w:val="32"/>
        </w:rPr>
        <w:t>，</w:t>
      </w:r>
      <w:r>
        <w:rPr>
          <w:rFonts w:ascii="仿宋_GB2312" w:hAnsi="宋体" w:eastAsia="仿宋_GB2312"/>
          <w:color w:val="auto"/>
          <w:kern w:val="2"/>
          <w:sz w:val="32"/>
          <w:szCs w:val="32"/>
        </w:rPr>
        <w:t>共计</w:t>
      </w:r>
      <w:r>
        <w:rPr>
          <w:rFonts w:hint="eastAsia" w:ascii="仿宋_GB2312" w:hAnsi="宋体" w:eastAsia="仿宋_GB2312"/>
          <w:color w:val="auto"/>
          <w:kern w:val="2"/>
          <w:sz w:val="32"/>
          <w:szCs w:val="32"/>
        </w:rPr>
        <w:t>4</w:t>
      </w:r>
      <w:r>
        <w:rPr>
          <w:rFonts w:ascii="仿宋_GB2312" w:hAnsi="宋体" w:eastAsia="仿宋_GB2312"/>
          <w:color w:val="auto"/>
          <w:kern w:val="2"/>
          <w:sz w:val="32"/>
          <w:szCs w:val="32"/>
        </w:rPr>
        <w:t>0700元整</w:t>
      </w:r>
      <w:r>
        <w:rPr>
          <w:rFonts w:hint="eastAsia" w:ascii="仿宋_GB2312" w:hAnsi="宋体" w:eastAsia="仿宋_GB2312"/>
          <w:color w:val="auto"/>
          <w:kern w:val="2"/>
          <w:sz w:val="32"/>
          <w:szCs w:val="32"/>
        </w:rPr>
        <w:t>，三笔经费于2</w:t>
      </w:r>
      <w:r>
        <w:rPr>
          <w:rFonts w:ascii="仿宋_GB2312" w:hAnsi="宋体" w:eastAsia="仿宋_GB2312"/>
          <w:color w:val="auto"/>
          <w:kern w:val="2"/>
          <w:sz w:val="32"/>
          <w:szCs w:val="32"/>
        </w:rPr>
        <w:t>022年底拨付</w:t>
      </w:r>
      <w:r>
        <w:rPr>
          <w:rFonts w:hint="eastAsia" w:ascii="仿宋_GB2312" w:hAnsi="宋体" w:eastAsia="仿宋_GB2312"/>
          <w:color w:val="auto"/>
          <w:kern w:val="2"/>
          <w:sz w:val="32"/>
          <w:szCs w:val="32"/>
        </w:rPr>
        <w:t>。2</w:t>
      </w:r>
      <w:r>
        <w:rPr>
          <w:rFonts w:ascii="仿宋_GB2312" w:hAnsi="宋体" w:eastAsia="仿宋_GB2312"/>
          <w:color w:val="auto"/>
          <w:kern w:val="2"/>
          <w:sz w:val="32"/>
          <w:szCs w:val="32"/>
        </w:rPr>
        <w:t>021</w:t>
      </w:r>
      <w:r>
        <w:rPr>
          <w:rFonts w:hint="eastAsia" w:ascii="仿宋_GB2312" w:hAnsi="宋体" w:eastAsia="仿宋_GB2312"/>
          <w:color w:val="auto"/>
          <w:kern w:val="2"/>
          <w:sz w:val="32"/>
          <w:szCs w:val="32"/>
        </w:rPr>
        <w:t>—2</w:t>
      </w:r>
      <w:r>
        <w:rPr>
          <w:rFonts w:ascii="仿宋_GB2312" w:hAnsi="宋体" w:eastAsia="仿宋_GB2312"/>
          <w:color w:val="auto"/>
          <w:kern w:val="2"/>
          <w:sz w:val="32"/>
          <w:szCs w:val="32"/>
        </w:rPr>
        <w:t>022年我校对口支援木里教师邵敏</w:t>
      </w:r>
      <w:r>
        <w:rPr>
          <w:rFonts w:hint="eastAsia" w:ascii="仿宋_GB2312" w:hAnsi="宋体" w:eastAsia="仿宋_GB2312"/>
          <w:color w:val="auto"/>
          <w:kern w:val="2"/>
          <w:sz w:val="32"/>
          <w:szCs w:val="32"/>
        </w:rPr>
        <w:t>于2</w:t>
      </w:r>
      <w:r>
        <w:rPr>
          <w:rFonts w:ascii="仿宋_GB2312" w:hAnsi="宋体" w:eastAsia="仿宋_GB2312"/>
          <w:color w:val="auto"/>
          <w:kern w:val="2"/>
          <w:sz w:val="32"/>
          <w:szCs w:val="32"/>
        </w:rPr>
        <w:t>021年</w:t>
      </w:r>
      <w:r>
        <w:rPr>
          <w:rFonts w:hint="eastAsia" w:ascii="仿宋_GB2312" w:hAnsi="宋体" w:eastAsia="仿宋_GB2312"/>
          <w:color w:val="auto"/>
          <w:kern w:val="2"/>
          <w:sz w:val="32"/>
          <w:szCs w:val="32"/>
        </w:rPr>
        <w:t>7月结束支援工作返回原岗位，谢松兵老师于2</w:t>
      </w:r>
      <w:r>
        <w:rPr>
          <w:rFonts w:ascii="仿宋_GB2312" w:hAnsi="宋体" w:eastAsia="仿宋_GB2312"/>
          <w:color w:val="auto"/>
          <w:kern w:val="2"/>
          <w:sz w:val="32"/>
          <w:szCs w:val="32"/>
        </w:rPr>
        <w:t>022年</w:t>
      </w:r>
      <w:r>
        <w:rPr>
          <w:rFonts w:hint="eastAsia" w:ascii="仿宋_GB2312" w:hAnsi="宋体" w:eastAsia="仿宋_GB2312"/>
          <w:color w:val="auto"/>
          <w:kern w:val="2"/>
          <w:sz w:val="32"/>
          <w:szCs w:val="32"/>
        </w:rPr>
        <w:t>7月结束支援工作返回原岗位。此项经费属于我校对口帮扶木里县教育专项资金，经咨询西区教育和体育局财务人员，此项经费必须专款专用，故至今未使用，2</w:t>
      </w:r>
      <w:r>
        <w:rPr>
          <w:rFonts w:ascii="仿宋_GB2312" w:hAnsi="宋体" w:eastAsia="仿宋_GB2312"/>
          <w:color w:val="auto"/>
          <w:kern w:val="2"/>
          <w:sz w:val="32"/>
          <w:szCs w:val="32"/>
        </w:rPr>
        <w:t>02</w:t>
      </w:r>
      <w:r>
        <w:rPr>
          <w:rFonts w:hint="eastAsia" w:ascii="仿宋_GB2312" w:hAnsi="宋体" w:eastAsia="仿宋_GB2312"/>
          <w:color w:val="auto"/>
          <w:kern w:val="2"/>
          <w:sz w:val="32"/>
          <w:szCs w:val="32"/>
          <w:lang w:val="en-US" w:eastAsia="zh-CN"/>
        </w:rPr>
        <w:t>3</w:t>
      </w:r>
      <w:r>
        <w:rPr>
          <w:rFonts w:ascii="仿宋_GB2312" w:hAnsi="宋体" w:eastAsia="仿宋_GB2312"/>
          <w:color w:val="auto"/>
          <w:kern w:val="2"/>
          <w:sz w:val="32"/>
          <w:szCs w:val="32"/>
        </w:rPr>
        <w:t>年底指标已经全部收回</w:t>
      </w:r>
      <w:r>
        <w:rPr>
          <w:rFonts w:hint="eastAsia" w:ascii="仿宋_GB2312" w:hAnsi="宋体" w:eastAsia="仿宋_GB2312"/>
          <w:color w:val="auto"/>
          <w:kern w:val="2"/>
          <w:sz w:val="32"/>
          <w:szCs w:val="32"/>
        </w:rPr>
        <w:t>。</w:t>
      </w:r>
    </w:p>
    <w:p>
      <w:pPr>
        <w:pStyle w:val="6"/>
        <w:spacing w:line="560" w:lineRule="exact"/>
        <w:ind w:firstLine="640" w:firstLineChars="200"/>
        <w:rPr>
          <w:rFonts w:ascii="仿宋_GB2312" w:hAnsi="宋体" w:eastAsia="仿宋_GB2312"/>
          <w:color w:val="auto"/>
          <w:kern w:val="2"/>
          <w:sz w:val="32"/>
          <w:szCs w:val="32"/>
        </w:rPr>
      </w:pPr>
      <w:r>
        <w:rPr>
          <w:rFonts w:ascii="仿宋_GB2312" w:hAnsi="宋体" w:eastAsia="仿宋_GB2312"/>
          <w:color w:val="auto"/>
          <w:kern w:val="2"/>
          <w:sz w:val="32"/>
          <w:szCs w:val="32"/>
        </w:rPr>
        <w:t>二</w:t>
      </w: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问</w:t>
      </w:r>
      <w:r>
        <w:rPr>
          <w:rFonts w:hint="eastAsia" w:ascii="仿宋_GB2312" w:hAnsi="宋体" w:eastAsia="仿宋_GB2312"/>
          <w:color w:val="auto"/>
          <w:kern w:val="2"/>
          <w:sz w:val="32"/>
          <w:szCs w:val="32"/>
        </w:rPr>
        <w:t>题及建议</w:t>
      </w:r>
    </w:p>
    <w:p>
      <w:pPr>
        <w:adjustRightInd w:val="0"/>
        <w:snapToGrid w:val="0"/>
        <w:spacing w:line="560" w:lineRule="exact"/>
        <w:ind w:firstLine="640" w:firstLineChars="200"/>
        <w:rPr>
          <w:rFonts w:hint="eastAsia" w:ascii="仿宋_GB2312" w:hAnsi="宋体"/>
          <w:lang w:val="zh-CN"/>
        </w:rPr>
      </w:pPr>
      <w:r>
        <w:rPr>
          <w:rFonts w:hint="eastAsia" w:ascii="仿宋_GB2312" w:hAnsi="宋体"/>
          <w:lang w:val="zh-CN"/>
        </w:rPr>
        <w:t>资金拨付不及时。</w:t>
      </w:r>
    </w:p>
    <w:p>
      <w:pPr>
        <w:adjustRightInd w:val="0"/>
        <w:snapToGrid w:val="0"/>
        <w:spacing w:line="560" w:lineRule="exact"/>
        <w:ind w:firstLine="640" w:firstLineChars="200"/>
        <w:rPr>
          <w:rFonts w:hint="eastAsia" w:ascii="仿宋_GB2312" w:hAnsi="宋体"/>
          <w:lang w:val="zh-CN"/>
        </w:rPr>
      </w:pPr>
    </w:p>
    <w:p>
      <w:pPr>
        <w:adjustRightInd w:val="0"/>
        <w:snapToGrid w:val="0"/>
        <w:spacing w:line="560" w:lineRule="exact"/>
        <w:ind w:firstLine="640" w:firstLineChars="200"/>
        <w:rPr>
          <w:rFonts w:hint="eastAsia" w:ascii="仿宋_GB2312" w:hAnsi="宋体"/>
          <w:lang w:val="en-US" w:eastAsia="zh-CN"/>
        </w:rPr>
      </w:pPr>
      <w:r>
        <w:rPr>
          <w:rFonts w:hint="eastAsia" w:ascii="仿宋_GB2312" w:hAnsi="宋体"/>
          <w:lang w:val="en-US" w:eastAsia="zh-CN"/>
        </w:rPr>
        <w:t>特此说明。</w:t>
      </w:r>
    </w:p>
    <w:p>
      <w:pPr>
        <w:adjustRightInd w:val="0"/>
        <w:snapToGrid w:val="0"/>
        <w:spacing w:line="560" w:lineRule="exact"/>
        <w:ind w:firstLine="640" w:firstLineChars="200"/>
        <w:rPr>
          <w:rFonts w:hint="eastAsia" w:ascii="仿宋_GB2312" w:hAnsi="宋体"/>
          <w:lang w:val="en-US" w:eastAsia="zh-CN"/>
        </w:rPr>
      </w:pPr>
    </w:p>
    <w:p>
      <w:pPr>
        <w:adjustRightInd w:val="0"/>
        <w:snapToGrid w:val="0"/>
        <w:spacing w:line="560" w:lineRule="exact"/>
        <w:ind w:firstLine="640" w:firstLineChars="200"/>
        <w:jc w:val="right"/>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攀枝花市第十二中学校</w:t>
      </w:r>
    </w:p>
    <w:p>
      <w:pPr>
        <w:adjustRightInd w:val="0"/>
        <w:snapToGrid w:val="0"/>
        <w:spacing w:line="560" w:lineRule="exact"/>
        <w:ind w:firstLine="640" w:firstLineChars="200"/>
        <w:jc w:val="right"/>
        <w:rPr>
          <w:rFonts w:hint="default" w:ascii="仿宋_GB2312" w:hAnsi="宋体" w:eastAsia="仿宋_GB2312"/>
          <w:color w:val="auto"/>
          <w:kern w:val="2"/>
          <w:sz w:val="32"/>
          <w:szCs w:val="32"/>
          <w:lang w:val="en-US" w:eastAsia="zh-CN"/>
        </w:rPr>
      </w:pPr>
      <w:r>
        <w:rPr>
          <w:rFonts w:hint="eastAsia" w:ascii="仿宋_GB2312" w:hAnsi="宋体"/>
          <w:color w:val="auto"/>
          <w:kern w:val="2"/>
          <w:sz w:val="32"/>
          <w:szCs w:val="32"/>
          <w:lang w:val="en-US" w:eastAsia="zh-CN"/>
        </w:rPr>
        <w:t>2024年5月27日</w:t>
      </w:r>
    </w:p>
    <w:p>
      <w:pPr>
        <w:adjustRightInd w:val="0"/>
        <w:snapToGrid w:val="0"/>
        <w:spacing w:line="600" w:lineRule="exact"/>
        <w:ind w:firstLine="640" w:firstLineChars="200"/>
        <w:jc w:val="center"/>
        <w:rPr>
          <w:rFonts w:hint="default"/>
          <w:color w:val="000000" w:themeColor="text1"/>
          <w:lang w:val="en-US" w:eastAsia="zh-CN"/>
          <w14:textFill>
            <w14:solidFill>
              <w14:schemeClr w14:val="tx1"/>
            </w14:solidFill>
          </w14:textFill>
        </w:rPr>
      </w:pPr>
    </w:p>
    <w:p>
      <w:pPr>
        <w:rPr>
          <w:color w:val="000000" w:themeColor="text1"/>
          <w14:textFill>
            <w14:solidFill>
              <w14:schemeClr w14:val="tx1"/>
            </w14:solidFill>
          </w14:textFill>
        </w:rPr>
      </w:pPr>
      <w:bookmarkStart w:id="0" w:name="_GoBack"/>
      <w:bookmarkEnd w:id="0"/>
    </w:p>
    <w:p>
      <w:pPr>
        <w:jc w:val="right"/>
        <w:rPr>
          <w:rFonts w:hint="default"/>
          <w:color w:val="auto"/>
          <w:lang w:val="en-US" w:eastAsia="zh-CN"/>
        </w:rPr>
      </w:pPr>
    </w:p>
    <w:p>
      <w:pPr>
        <w:jc w:val="right"/>
        <w:rPr>
          <w:rFonts w:hint="default"/>
          <w:color w:val="auto"/>
          <w:lang w:val="en-US" w:eastAsia="zh-CN"/>
        </w:rPr>
      </w:pPr>
    </w:p>
    <w:p>
      <w:pPr>
        <w:jc w:val="right"/>
        <w:rPr>
          <w:rFonts w:hint="default"/>
          <w:color w:val="auto"/>
          <w:lang w:val="en-US" w:eastAsia="zh-CN"/>
        </w:rPr>
      </w:pPr>
    </w:p>
    <w:p>
      <w:pPr>
        <w:jc w:val="right"/>
        <w:rPr>
          <w:rFonts w:hint="default"/>
          <w:color w:val="auto"/>
          <w:lang w:val="en-US" w:eastAsia="zh-CN"/>
        </w:rPr>
      </w:pPr>
    </w:p>
    <w:p>
      <w:pPr>
        <w:jc w:val="right"/>
        <w:rPr>
          <w:rFonts w:hint="default"/>
          <w:color w:val="auto"/>
          <w:lang w:val="en-US" w:eastAsia="zh-CN"/>
        </w:rPr>
      </w:pPr>
    </w:p>
    <w:p>
      <w:pPr>
        <w:jc w:val="right"/>
        <w:rPr>
          <w:rFonts w:hint="default"/>
          <w:color w:val="auto"/>
          <w:lang w:val="en-US" w:eastAsia="zh-CN"/>
        </w:rPr>
      </w:pPr>
    </w:p>
    <w:p>
      <w:pPr>
        <w:jc w:val="right"/>
        <w:rPr>
          <w:rFonts w:hint="default"/>
          <w:color w:val="auto"/>
          <w:lang w:val="en-US" w:eastAsia="zh-CN"/>
        </w:rPr>
      </w:pPr>
    </w:p>
    <w:p>
      <w:pPr>
        <w:jc w:val="right"/>
        <w:rPr>
          <w:rFonts w:hint="default"/>
          <w:color w:val="auto"/>
          <w:lang w:val="en-US" w:eastAsia="zh-CN"/>
        </w:rPr>
      </w:pPr>
    </w:p>
    <w:p>
      <w:pPr>
        <w:jc w:val="right"/>
        <w:rPr>
          <w:rFonts w:hint="default"/>
          <w:color w:val="auto"/>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-150495</wp:posOffset>
              </wp:positionV>
              <wp:extent cx="398145" cy="2882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8145" cy="28829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sz w:val="30"/>
                              <w:szCs w:val="30"/>
                              <w:lang w:val="en-US" w:eastAsia="zh-CN"/>
                            </w:rPr>
                          </w:pPr>
                          <w:r>
                            <w:rPr>
                              <w:rFonts w:hint="eastAsia"/>
                              <w:sz w:val="30"/>
                              <w:szCs w:val="30"/>
                              <w:lang w:val="en-US" w:eastAsia="zh-CN"/>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rFonts w:hint="eastAsia"/>
                              <w:sz w:val="30"/>
                              <w:szCs w:val="30"/>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85pt;height:22.7pt;width:31.35pt;mso-position-horizontal:outside;mso-position-horizontal-relative:margin;z-index:251660288;mso-width-relative:page;mso-height-relative:page;" filled="f" stroked="f" coordsize="21600,21600" o:gfxdata="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2Ksiq2QAAAAoBAAAPAAAAAAAAAAEAIAAAACIAAABkcnMvZG93&#10;bnJldi54bWxQSwECFAAUAAAACACHTuJAOeftO+MCAAAkBgAADgAAAAAAAAABACAAAAAoAQAAZHJz&#10;L2Uyb0RvYy54bWxQSwUGAAAAAAYABgBZAQAAfQYAAAAA&#10;">
              <v:fill on="f" focussize="0,0"/>
              <v:stroke on="f" weight="0.5pt"/>
              <v:imagedata o:title=""/>
              <o:lock v:ext="edit" aspectratio="f"/>
              <v:textbox inset="0mm,0mm,0mm,0mm">
                <w:txbxContent>
                  <w:p>
                    <w:pPr>
                      <w:pStyle w:val="2"/>
                      <w:rPr>
                        <w:rFonts w:hint="eastAsia" w:eastAsia="仿宋_GB2312"/>
                        <w:sz w:val="30"/>
                        <w:szCs w:val="30"/>
                        <w:lang w:val="en-US" w:eastAsia="zh-CN"/>
                      </w:rPr>
                    </w:pPr>
                    <w:r>
                      <w:rPr>
                        <w:rFonts w:hint="eastAsia"/>
                        <w:sz w:val="30"/>
                        <w:szCs w:val="30"/>
                        <w:lang w:val="en-US" w:eastAsia="zh-CN"/>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rFonts w:hint="eastAsia"/>
                        <w:sz w:val="30"/>
                        <w:szCs w:val="30"/>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161CE"/>
    <w:multiLevelType w:val="singleLevel"/>
    <w:tmpl w:val="902161CE"/>
    <w:lvl w:ilvl="0" w:tentative="0">
      <w:start w:val="3"/>
      <w:numFmt w:val="decimal"/>
      <w:suff w:val="nothing"/>
      <w:lvlText w:val="%1．"/>
      <w:lvlJc w:val="left"/>
    </w:lvl>
  </w:abstractNum>
  <w:abstractNum w:abstractNumId="1">
    <w:nsid w:val="9D6B9826"/>
    <w:multiLevelType w:val="singleLevel"/>
    <w:tmpl w:val="9D6B9826"/>
    <w:lvl w:ilvl="0" w:tentative="0">
      <w:start w:val="2"/>
      <w:numFmt w:val="decimal"/>
      <w:suff w:val="space"/>
      <w:lvlText w:val="%1."/>
      <w:lvlJc w:val="left"/>
    </w:lvl>
  </w:abstractNum>
  <w:abstractNum w:abstractNumId="2">
    <w:nsid w:val="A9E9A463"/>
    <w:multiLevelType w:val="singleLevel"/>
    <w:tmpl w:val="A9E9A463"/>
    <w:lvl w:ilvl="0" w:tentative="0">
      <w:start w:val="2"/>
      <w:numFmt w:val="decimal"/>
      <w:suff w:val="nothing"/>
      <w:lvlText w:val="%1．"/>
      <w:lvlJc w:val="left"/>
    </w:lvl>
  </w:abstractNum>
  <w:abstractNum w:abstractNumId="3">
    <w:nsid w:val="AA71AACB"/>
    <w:multiLevelType w:val="singleLevel"/>
    <w:tmpl w:val="AA71AACB"/>
    <w:lvl w:ilvl="0" w:tentative="0">
      <w:start w:val="2"/>
      <w:numFmt w:val="decimal"/>
      <w:suff w:val="nothing"/>
      <w:lvlText w:val="%1．"/>
      <w:lvlJc w:val="left"/>
    </w:lvl>
  </w:abstractNum>
  <w:abstractNum w:abstractNumId="4">
    <w:nsid w:val="5C463135"/>
    <w:multiLevelType w:val="singleLevel"/>
    <w:tmpl w:val="5C463135"/>
    <w:lvl w:ilvl="0" w:tentative="0">
      <w:start w:val="1"/>
      <w:numFmt w:val="decimal"/>
      <w:suff w:val="nothing"/>
      <w:lvlText w:val="（%1）"/>
      <w:lvlJc w:val="left"/>
    </w:lvl>
  </w:abstractNum>
  <w:abstractNum w:abstractNumId="5">
    <w:nsid w:val="5E622E31"/>
    <w:multiLevelType w:val="singleLevel"/>
    <w:tmpl w:val="5E622E31"/>
    <w:lvl w:ilvl="0" w:tentative="0">
      <w:start w:val="4"/>
      <w:numFmt w:val="decimal"/>
      <w:suff w:val="space"/>
      <w:lvlText w:val="%1."/>
      <w:lvlJc w:val="left"/>
    </w:lvl>
  </w:abstractNum>
  <w:abstractNum w:abstractNumId="6">
    <w:nsid w:val="797D08CD"/>
    <w:multiLevelType w:val="singleLevel"/>
    <w:tmpl w:val="797D08CD"/>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771D4D51"/>
    <w:rsid w:val="003E0697"/>
    <w:rsid w:val="009137C6"/>
    <w:rsid w:val="00993141"/>
    <w:rsid w:val="00A51A86"/>
    <w:rsid w:val="00B04AD2"/>
    <w:rsid w:val="00EB3EED"/>
    <w:rsid w:val="05FB1817"/>
    <w:rsid w:val="096A4B81"/>
    <w:rsid w:val="09DE65CB"/>
    <w:rsid w:val="0B9B3F6E"/>
    <w:rsid w:val="10C85938"/>
    <w:rsid w:val="17B100FF"/>
    <w:rsid w:val="1C25106F"/>
    <w:rsid w:val="22AD555F"/>
    <w:rsid w:val="2AAE7486"/>
    <w:rsid w:val="2AF86ED7"/>
    <w:rsid w:val="2B385C88"/>
    <w:rsid w:val="2E36419D"/>
    <w:rsid w:val="32A36789"/>
    <w:rsid w:val="35874596"/>
    <w:rsid w:val="3BA86AE9"/>
    <w:rsid w:val="3FB834BF"/>
    <w:rsid w:val="468069F1"/>
    <w:rsid w:val="4993166E"/>
    <w:rsid w:val="4AE72733"/>
    <w:rsid w:val="52C91014"/>
    <w:rsid w:val="55E76C0D"/>
    <w:rsid w:val="582E1445"/>
    <w:rsid w:val="69FD1FD0"/>
    <w:rsid w:val="6F1F41F1"/>
    <w:rsid w:val="714F49F0"/>
    <w:rsid w:val="71A678CF"/>
    <w:rsid w:val="71A872A4"/>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2</TotalTime>
  <ScaleCrop>false</ScaleCrop>
  <LinksUpToDate>false</LinksUpToDate>
  <CharactersWithSpaces>1348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dcterms:modified xsi:type="dcterms:W3CDTF">2024-06-07T10:21:46Z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6B35AFF76176401586BB4CC33CC8F777_12</vt:lpwstr>
  </property>
</Properties>
</file>