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项目支出绩效自评报告范本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介绍项目基本情况，重点说明以下内容：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项目资金申报及批复情况。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outlineLvl w:val="9"/>
        <w:rPr>
          <w:rFonts w:ascii="仿宋_GB2312" w:hAnsi="宋体"/>
          <w:lang w:val="zh-CN"/>
        </w:rPr>
      </w:pPr>
      <w:r>
        <w:rPr>
          <w:rFonts w:hint="eastAsia"/>
          <w:color w:val="auto"/>
          <w:kern w:val="0"/>
          <w:sz w:val="32"/>
          <w:szCs w:val="32"/>
          <w:lang w:val="en-US" w:eastAsia="zh-CN"/>
        </w:rPr>
        <w:t>河门口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街道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福彩公益金（省级）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预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算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万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元，按年度进行申报。资金及时批复到位，符合资金管理办法等相关规定。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leftChars="0" w:firstLine="720" w:firstLineChars="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福彩公益金（省级）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经费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用于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精神障碍社区康复服务站点建设</w:t>
      </w:r>
      <w:r>
        <w:rPr>
          <w:rFonts w:hint="eastAsia" w:ascii="仿宋_GB2312" w:eastAsia="仿宋_GB2312"/>
          <w:sz w:val="32"/>
          <w:szCs w:val="32"/>
        </w:rPr>
        <w:t>及后续提供服务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，促进工作正常有序开展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leftChars="0" w:firstLine="720" w:firstLineChars="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项目资金申报相符性。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outlineLvl w:val="9"/>
        <w:rPr>
          <w:rFonts w:ascii="仿宋_GB2312" w:hAnsi="宋体"/>
          <w:lang w:val="zh-CN"/>
        </w:rPr>
      </w:pPr>
      <w:r>
        <w:rPr>
          <w:rFonts w:hint="eastAsia"/>
          <w:color w:val="auto"/>
          <w:kern w:val="0"/>
          <w:sz w:val="32"/>
          <w:szCs w:val="32"/>
          <w:lang w:val="en-US" w:eastAsia="zh-CN"/>
        </w:rPr>
        <w:t>该项目资金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主要用于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精神障碍社区康复服务站点建设</w:t>
      </w:r>
      <w:r>
        <w:rPr>
          <w:rFonts w:hint="eastAsia" w:ascii="仿宋_GB2312" w:eastAsia="仿宋_GB2312"/>
          <w:sz w:val="32"/>
          <w:szCs w:val="32"/>
        </w:rPr>
        <w:t>及后续提供服务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，促进工作正常有序开展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该项目资金使用与实际相符，合理可行。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ascii="楷体_GB2312" w:hAnsi="宋体" w:eastAsia="楷体_GB2312"/>
          <w:b w:val="0"/>
          <w:bCs w:val="0"/>
          <w:lang w:val="zh-CN"/>
        </w:rPr>
      </w:pPr>
      <w:r>
        <w:rPr>
          <w:rFonts w:hint="eastAsia" w:ascii="楷体_GB2312" w:hAnsi="宋体" w:eastAsia="楷体_GB2312"/>
          <w:b w:val="0"/>
          <w:bCs w:val="0"/>
          <w:lang w:val="zh-CN"/>
        </w:rPr>
        <w:t>（一）资金计划、到位及使用情况。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仿宋_GB2312" w:hAnsi="仿宋_GB2312" w:eastAsia="仿宋_GB2312" w:cs="仿宋_GB2312"/>
          <w:b/>
          <w:bCs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lang w:val="zh-CN"/>
        </w:rPr>
        <w:t>1</w:t>
      </w:r>
      <w:r>
        <w:rPr>
          <w:rFonts w:hint="eastAsia" w:ascii="仿宋_GB2312" w:hAnsi="仿宋_GB2312" w:cs="仿宋_GB2312"/>
          <w:b/>
          <w:bCs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lang w:val="zh-CN"/>
        </w:rPr>
        <w:t>资金计划及到位。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截止202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年12月底，所有计划资金全部到位，共计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20万元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。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到位率100%，到位及时。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lang w:val="zh-CN"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lang w:val="zh-CN"/>
        </w:rPr>
        <w:t>资金使用。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截至评价时点项目资金的实际支出</w:t>
      </w:r>
      <w:r>
        <w:rPr>
          <w:rFonts w:hint="eastAsia" w:ascii="仿宋_GB2312" w:hAnsi="宋体"/>
          <w:lang w:val="en-US" w:eastAsia="zh-CN"/>
        </w:rPr>
        <w:t>0元</w:t>
      </w:r>
      <w:r>
        <w:rPr>
          <w:rFonts w:hint="eastAsia" w:ascii="仿宋_GB2312" w:hAnsi="宋体"/>
          <w:lang w:val="zh-CN"/>
        </w:rPr>
        <w:t>，</w:t>
      </w:r>
      <w:r>
        <w:rPr>
          <w:rFonts w:hint="eastAsia" w:ascii="仿宋_GB2312" w:hAnsi="宋体"/>
          <w:lang w:val="en-US" w:eastAsia="zh-CN"/>
        </w:rPr>
        <w:t>使用率0%，</w:t>
      </w:r>
      <w:r>
        <w:rPr>
          <w:rFonts w:hint="eastAsia" w:ascii="仿宋_GB2312" w:hAnsi="宋体"/>
          <w:lang w:val="zh-CN"/>
        </w:rPr>
        <w:t>资金</w:t>
      </w:r>
      <w:r>
        <w:rPr>
          <w:rFonts w:hint="eastAsia" w:ascii="仿宋_GB2312" w:hAnsi="宋体"/>
          <w:lang w:val="en-US" w:eastAsia="zh-CN"/>
        </w:rPr>
        <w:t>未</w:t>
      </w:r>
      <w:r>
        <w:rPr>
          <w:rFonts w:hint="eastAsia" w:ascii="仿宋_GB2312" w:hAnsi="宋体"/>
          <w:lang w:val="zh-CN"/>
        </w:rPr>
        <w:t>支付，</w:t>
      </w:r>
      <w:r>
        <w:rPr>
          <w:rFonts w:hint="eastAsia" w:ascii="仿宋_GB2312" w:hAnsi="宋体"/>
          <w:lang w:val="en-US" w:eastAsia="zh-CN"/>
        </w:rPr>
        <w:t>原因是项目前期工作开展缓慢导致后期报账不及时</w:t>
      </w:r>
      <w:r>
        <w:rPr>
          <w:rFonts w:hint="eastAsia" w:ascii="仿宋_GB2312" w:hAnsi="宋体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（二）项目财务管理情况。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53" w:lineRule="auto"/>
        <w:ind w:firstLine="640" w:firstLineChars="200"/>
        <w:jc w:val="left"/>
        <w:textAlignment w:val="auto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福彩公益金（省级）经费采取授权支付形式，有财政所年初拟定用款计划，分期严格按照项目资金管理办法对资金进行计划申请、划拨、使用，及时、规范对收支进行财务处理和会计核算。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（三）项目组织实施情况。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项目资金由街道财政所具体管理，按预算计划，制定管理制度，对项目资金按项目单独核算实行“转款专用、专人管理”，不得挤占挪用项目资金。强化监督，项目的正常实施监督检查是保障，指派专人长期对项目的实施定期或不定期的进行现场检查和监督，及时协调解决困难和问题，保证工作顺利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53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ascii="仿宋_GB2312" w:eastAsia="仿宋_GB2312"/>
          <w:sz w:val="32"/>
          <w:szCs w:val="32"/>
        </w:rPr>
        <w:t>项目围绕社区精神障碍康复</w:t>
      </w:r>
      <w:r>
        <w:rPr>
          <w:rFonts w:hint="eastAsia" w:ascii="仿宋_GB2312" w:eastAsia="仿宋_GB2312"/>
          <w:sz w:val="32"/>
          <w:szCs w:val="32"/>
        </w:rPr>
        <w:t>患者</w:t>
      </w:r>
      <w:r>
        <w:rPr>
          <w:rFonts w:ascii="仿宋_GB2312" w:eastAsia="仿宋_GB2312"/>
          <w:sz w:val="32"/>
          <w:szCs w:val="32"/>
        </w:rPr>
        <w:t>多层次、多元化服务需求，不断丰富</w:t>
      </w:r>
      <w:r>
        <w:rPr>
          <w:rFonts w:hint="eastAsia" w:ascii="仿宋_GB2312" w:eastAsia="仿宋_GB2312"/>
          <w:sz w:val="32"/>
          <w:szCs w:val="32"/>
        </w:rPr>
        <w:t>精神障碍</w:t>
      </w:r>
      <w:r>
        <w:rPr>
          <w:rFonts w:ascii="仿宋_GB2312" w:eastAsia="仿宋_GB2312"/>
          <w:sz w:val="32"/>
          <w:szCs w:val="32"/>
        </w:rPr>
        <w:t>残疾人服药训练、生活技能训练、社交技能训练、求助医生技能训练、职业能力训练、居家康复指导等服务项目，</w:t>
      </w:r>
      <w:r>
        <w:rPr>
          <w:rFonts w:hint="eastAsia" w:ascii="仿宋_GB2312" w:eastAsia="仿宋_GB2312"/>
          <w:sz w:val="32"/>
          <w:szCs w:val="32"/>
        </w:rPr>
        <w:t>通过提供</w:t>
      </w:r>
      <w:r>
        <w:rPr>
          <w:rFonts w:ascii="仿宋_GB2312" w:eastAsia="仿宋_GB2312"/>
          <w:sz w:val="32"/>
          <w:szCs w:val="32"/>
        </w:rPr>
        <w:t>多种类的康复项目</w:t>
      </w:r>
      <w:r>
        <w:rPr>
          <w:rFonts w:hint="eastAsia" w:ascii="仿宋_GB2312" w:eastAsia="仿宋_GB2312"/>
          <w:sz w:val="32"/>
          <w:szCs w:val="32"/>
        </w:rPr>
        <w:t>帮助患者再次融入社会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项目效益情况。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53" w:lineRule="auto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精神障碍社区康复服务站点建设建成后，将委托专人负责管理及运营，</w:t>
      </w:r>
      <w:r>
        <w:rPr>
          <w:rFonts w:hint="eastAsia" w:ascii="Times New Roman" w:hAnsi="Times New Roman" w:eastAsia="仿宋_GB2312"/>
          <w:sz w:val="32"/>
          <w:szCs w:val="32"/>
        </w:rPr>
        <w:t>定期为符合条件的精神障碍残疾人提供多元化康复服务，形成固有运行机制，确保工作正常开展。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仿宋_GB2312" w:hAnsi="宋体" w:cs="Times New Roman"/>
          <w:lang w:val="en-US" w:eastAsia="zh-CN"/>
        </w:rPr>
        <w:t>项目实施缓慢，导致资金使用率低。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720" w:leftChars="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</w:t>
      </w:r>
      <w:r>
        <w:rPr>
          <w:rFonts w:hint="eastAsia" w:ascii="楷体_GB2312" w:hAnsi="宋体" w:eastAsia="楷体_GB2312"/>
          <w:b w:val="0"/>
          <w:bCs/>
          <w:lang w:val="en-US" w:eastAsia="zh-CN"/>
        </w:rPr>
        <w:t>二</w:t>
      </w:r>
      <w:r>
        <w:rPr>
          <w:rFonts w:hint="eastAsia" w:ascii="楷体_GB2312" w:hAnsi="宋体" w:eastAsia="楷体_GB2312"/>
          <w:b w:val="0"/>
          <w:bCs/>
          <w:lang w:val="zh-CN"/>
        </w:rPr>
        <w:t>）相关</w:t>
      </w:r>
      <w:bookmarkStart w:id="0" w:name="_GoBack"/>
      <w:bookmarkEnd w:id="0"/>
      <w:r>
        <w:rPr>
          <w:rFonts w:hint="eastAsia" w:ascii="楷体_GB2312" w:hAnsi="宋体" w:eastAsia="楷体_GB2312"/>
          <w:b w:val="0"/>
          <w:bCs/>
          <w:lang w:val="zh-CN"/>
        </w:rPr>
        <w:t>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640" w:firstLineChars="200"/>
        <w:textAlignment w:val="auto"/>
      </w:pPr>
      <w:r>
        <w:rPr>
          <w:rFonts w:hint="eastAsia" w:ascii="仿宋_GB2312" w:hAnsi="宋体" w:cs="Times New Roman"/>
          <w:lang w:val="en-US" w:eastAsia="zh-CN"/>
        </w:rPr>
        <w:t>及时跟进项目实施进度，加快报账流程。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DADBC1"/>
    <w:multiLevelType w:val="singleLevel"/>
    <w:tmpl w:val="84DADBC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BDF84BA"/>
    <w:multiLevelType w:val="singleLevel"/>
    <w:tmpl w:val="1BDF84B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zQxYTRlNjk4MDU3ODhkODNhNzlhZWNhNGRmZDIifQ=="/>
  </w:docVars>
  <w:rsids>
    <w:rsidRoot w:val="291C455A"/>
    <w:rsid w:val="003414A3"/>
    <w:rsid w:val="00515A0C"/>
    <w:rsid w:val="00866E99"/>
    <w:rsid w:val="047102BA"/>
    <w:rsid w:val="0EDB478C"/>
    <w:rsid w:val="14CB065A"/>
    <w:rsid w:val="1DA35E8D"/>
    <w:rsid w:val="274D3E1C"/>
    <w:rsid w:val="291C455A"/>
    <w:rsid w:val="3032101E"/>
    <w:rsid w:val="35EF6FCF"/>
    <w:rsid w:val="36926D0C"/>
    <w:rsid w:val="373C284E"/>
    <w:rsid w:val="38FE2ABF"/>
    <w:rsid w:val="3E9C6F4D"/>
    <w:rsid w:val="4A091ED0"/>
    <w:rsid w:val="4DAF2BCF"/>
    <w:rsid w:val="4DDB6F66"/>
    <w:rsid w:val="4F9A0022"/>
    <w:rsid w:val="561979F0"/>
    <w:rsid w:val="68002C12"/>
    <w:rsid w:val="72226D2A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133</Words>
  <Characters>762</Characters>
  <Lines>6</Lines>
  <Paragraphs>1</Paragraphs>
  <TotalTime>18</TotalTime>
  <ScaleCrop>false</ScaleCrop>
  <LinksUpToDate>false</LinksUpToDate>
  <CharactersWithSpaces>894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河门口街道收发文</cp:lastModifiedBy>
  <cp:lastPrinted>2024-06-07T08:17:09Z</cp:lastPrinted>
  <dcterms:modified xsi:type="dcterms:W3CDTF">2024-06-07T08:26:55Z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A67A0F40A37E44B3BEDEC024FCC26567_12</vt:lpwstr>
  </property>
</Properties>
</file>