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5</w:t>
      </w:r>
      <w:bookmarkStart w:id="0" w:name="_GoBack"/>
      <w:bookmarkEnd w:id="0"/>
    </w:p>
    <w:p>
      <w:pPr>
        <w:tabs>
          <w:tab w:val="left" w:pos="1440"/>
        </w:tabs>
        <w:spacing w:line="560" w:lineRule="exact"/>
        <w:rPr>
          <w:rFonts w:ascii="宋体" w:hAnsi="宋体" w:eastAsia="宋体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880" w:firstLineChars="200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项目支出绩效自评报告范本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</w:rPr>
        <w:t>（项目单位自评）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640" w:firstLineChars="20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介绍项目基本情况，重点说明以下内容：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rFonts w:hint="eastAsia"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项目资金申报及批复情况。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640" w:firstLineChars="200"/>
        <w:textAlignment w:val="auto"/>
        <w:rPr>
          <w:rFonts w:hint="eastAsia" w:ascii="仿宋_GB2312" w:hAnsi="宋体"/>
          <w:lang w:val="zh-CN"/>
        </w:rPr>
      </w:pPr>
      <w:r>
        <w:rPr>
          <w:rFonts w:hint="eastAsia"/>
          <w:color w:val="auto"/>
          <w:kern w:val="0"/>
          <w:sz w:val="32"/>
          <w:szCs w:val="32"/>
          <w:lang w:val="en-US" w:eastAsia="zh-CN"/>
        </w:rPr>
        <w:t>创建全国文明城市专项补助资金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费用预算</w:t>
      </w:r>
      <w:r>
        <w:rPr>
          <w:rFonts w:hint="eastAsia"/>
          <w:color w:val="auto"/>
          <w:kern w:val="0"/>
          <w:sz w:val="32"/>
          <w:szCs w:val="32"/>
          <w:lang w:val="en-US" w:eastAsia="zh-CN"/>
        </w:rPr>
        <w:t>20万元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，按年度进行申报。资金及时批复到位，符合资金管理办法等相关规定。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leftChars="0" w:firstLine="720" w:firstLineChars="0"/>
        <w:textAlignment w:val="auto"/>
        <w:rPr>
          <w:rFonts w:hint="eastAsia"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项目绩效目标。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leftChars="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持续开展文明城市创建，巩固国家卫生城市创建成果</w:t>
      </w:r>
      <w:r>
        <w:rPr>
          <w:rFonts w:hint="eastAsia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leftChars="0" w:firstLine="720" w:firstLineChars="0"/>
        <w:textAlignment w:val="auto"/>
        <w:rPr>
          <w:rFonts w:hint="eastAsia"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项目资金申报相符性。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53" w:lineRule="auto"/>
        <w:ind w:left="0" w:firstLine="640" w:firstLineChars="200"/>
        <w:jc w:val="both"/>
        <w:textAlignment w:val="auto"/>
        <w:outlineLvl w:val="9"/>
        <w:rPr>
          <w:lang w:val="zh-CN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该项目资金主要用于文明城市创建。使辖区环境更加优美，基础设施更加完善。该项目资金使用与实际相符，合理可行。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二、项目实施及管理情况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rFonts w:ascii="楷体_GB2312" w:hAnsi="宋体" w:eastAsia="楷体_GB2312"/>
          <w:b w:val="0"/>
          <w:bCs w:val="0"/>
          <w:lang w:val="zh-CN"/>
        </w:rPr>
      </w:pPr>
      <w:r>
        <w:rPr>
          <w:rFonts w:hint="eastAsia" w:ascii="仿宋_GB2312" w:hAnsi="宋体"/>
          <w:b w:val="0"/>
          <w:bCs w:val="0"/>
          <w:lang w:val="zh-CN"/>
        </w:rPr>
        <w:tab/>
      </w:r>
      <w:r>
        <w:rPr>
          <w:rFonts w:hint="eastAsia" w:ascii="楷体_GB2312" w:hAnsi="宋体" w:eastAsia="楷体_GB2312"/>
          <w:b w:val="0"/>
          <w:bCs w:val="0"/>
          <w:lang w:val="zh-CN"/>
        </w:rPr>
        <w:t>（一）资金计划、到位及使用情况。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rFonts w:hint="eastAsia" w:ascii="仿宋_GB2312" w:hAnsi="仿宋_GB2312" w:eastAsia="仿宋_GB2312" w:cs="仿宋_GB2312"/>
          <w:b/>
          <w:bCs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lang w:val="zh-CN"/>
        </w:rPr>
        <w:t>1</w:t>
      </w:r>
      <w:r>
        <w:rPr>
          <w:rFonts w:hint="eastAsia" w:ascii="仿宋_GB2312" w:hAnsi="仿宋_GB2312" w:cs="仿宋_GB2312"/>
          <w:b/>
          <w:bCs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lang w:val="zh-CN"/>
        </w:rPr>
        <w:t>资金计划及到位。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lang w:val="zh-CN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截止202</w:t>
      </w:r>
      <w:r>
        <w:rPr>
          <w:rFonts w:hint="eastAsia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年12月底，所有计划资金全部到位，共计</w:t>
      </w:r>
      <w:r>
        <w:rPr>
          <w:rFonts w:hint="eastAsia"/>
          <w:color w:val="auto"/>
          <w:kern w:val="0"/>
          <w:sz w:val="32"/>
          <w:szCs w:val="32"/>
          <w:lang w:val="en-US" w:eastAsia="zh-CN"/>
        </w:rPr>
        <w:t>20万元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。</w:t>
      </w:r>
      <w:r>
        <w:rPr>
          <w:rFonts w:hint="eastAsia"/>
          <w:color w:val="auto"/>
          <w:kern w:val="0"/>
          <w:sz w:val="32"/>
          <w:szCs w:val="32"/>
          <w:lang w:val="en-US" w:eastAsia="zh-CN"/>
        </w:rPr>
        <w:t>到位率100%，到位及时。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720" w:leftChars="0"/>
        <w:textAlignment w:val="auto"/>
        <w:rPr>
          <w:rFonts w:hint="eastAsia" w:ascii="仿宋_GB2312" w:hAnsi="仿宋_GB2312" w:eastAsia="仿宋_GB2312" w:cs="仿宋_GB2312"/>
          <w:b/>
          <w:bCs/>
          <w:lang w:val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lang w:val="zh-CN"/>
        </w:rPr>
        <w:t>资金使用。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640" w:firstLineChars="200"/>
        <w:textAlignment w:val="auto"/>
        <w:rPr>
          <w:lang w:val="zh-CN"/>
        </w:rPr>
      </w:pPr>
      <w:r>
        <w:rPr>
          <w:rFonts w:hint="eastAsia" w:ascii="仿宋_GB2312" w:hAnsi="宋体"/>
          <w:lang w:val="zh-CN"/>
        </w:rPr>
        <w:t>截至评价时点，项目资金的实际支出</w:t>
      </w:r>
      <w:r>
        <w:rPr>
          <w:rFonts w:hint="eastAsia" w:ascii="仿宋_GB2312" w:hAnsi="宋体"/>
          <w:lang w:val="en-US" w:eastAsia="zh-CN"/>
        </w:rPr>
        <w:t>20万元</w:t>
      </w:r>
      <w:r>
        <w:rPr>
          <w:rFonts w:hint="eastAsia" w:ascii="仿宋_GB2312" w:hAnsi="宋体"/>
          <w:lang w:val="zh-CN"/>
        </w:rPr>
        <w:t>，</w:t>
      </w:r>
      <w:r>
        <w:rPr>
          <w:rFonts w:hint="eastAsia" w:ascii="仿宋_GB2312" w:hAnsi="宋体"/>
          <w:lang w:val="en-US" w:eastAsia="zh-CN"/>
        </w:rPr>
        <w:t>使用率100%，资金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主要用于</w:t>
      </w:r>
      <w:r>
        <w:rPr>
          <w:rFonts w:hint="eastAsia" w:cs="仿宋_GB2312"/>
          <w:sz w:val="32"/>
          <w:szCs w:val="32"/>
          <w:lang w:val="en-US" w:eastAsia="zh-CN"/>
        </w:rPr>
        <w:t>辖区内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的基础设施进行改造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。</w:t>
      </w:r>
      <w:r>
        <w:rPr>
          <w:lang w:val="zh-CN"/>
        </w:rPr>
        <w:t>支付依据合规合法，资金支付与预算相符。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rFonts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（二）项目财务管理情况。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53" w:lineRule="auto"/>
        <w:ind w:left="0" w:firstLine="640" w:firstLineChars="200"/>
        <w:jc w:val="left"/>
        <w:textAlignment w:val="auto"/>
        <w:rPr>
          <w:rFonts w:ascii="仿宋_GB2312" w:hAnsi="宋体"/>
          <w:lang w:val="zh-CN"/>
        </w:rPr>
      </w:pPr>
      <w:r>
        <w:rPr>
          <w:rFonts w:hint="eastAsia"/>
          <w:color w:val="auto"/>
          <w:kern w:val="0"/>
          <w:sz w:val="32"/>
          <w:szCs w:val="32"/>
          <w:lang w:eastAsia="zh-CN"/>
        </w:rPr>
        <w:t>河门口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街道</w:t>
      </w:r>
      <w:r>
        <w:rPr>
          <w:rFonts w:hint="eastAsia"/>
          <w:color w:val="auto"/>
          <w:kern w:val="0"/>
          <w:sz w:val="32"/>
          <w:szCs w:val="32"/>
          <w:lang w:val="en-US" w:eastAsia="zh-CN"/>
        </w:rPr>
        <w:t>创建全国文明城市专项补助资金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采取授权支付形式，</w:t>
      </w:r>
      <w:r>
        <w:rPr>
          <w:rFonts w:hint="eastAsia"/>
          <w:color w:val="auto"/>
          <w:kern w:val="0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t>财政所年初拟定用款计划，分期严格按照项目资金管理办法对资金进行计划申请、划拨、使用，及时、规范对收支进行财务处理和会计核算。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rFonts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（三）项目组织实施情况。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此项工作纳入街道重点工作之一，项目实施都将进行全程的参与和监督。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黑体" w:hAnsi="宋体" w:eastAsia="黑体"/>
        </w:rPr>
        <w:t>三、项目绩效情况</w:t>
      </w:r>
      <w:r>
        <w:rPr>
          <w:rFonts w:hint="eastAsia" w:ascii="仿宋_GB2312" w:hAnsi="宋体"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rFonts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（一）项目完成情况。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53" w:lineRule="auto"/>
        <w:ind w:lef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街道高度重视此项工作，定期召开相关工作会议，做好工作总结及下一步工作计划，使项目有序推进。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持续开展文明城市创建，巩固国家卫生城市创建成果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出动230余人次开展环境卫生整治100余处、市容秩序管理180余次，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深入推进城市秩序更加优良，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保障辖区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容貌更加整洁。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53" w:lineRule="auto"/>
        <w:ind w:left="0" w:firstLine="640" w:firstLineChars="200"/>
        <w:textAlignment w:val="auto"/>
        <w:outlineLvl w:val="9"/>
        <w:rPr>
          <w:rFonts w:hint="eastAsia" w:ascii="楷体_GB2312" w:hAnsi="宋体" w:eastAsia="楷体_GB2312" w:cs="Times New Roman"/>
          <w:b w:val="0"/>
          <w:bCs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eastAsia" w:ascii="楷体_GB2312" w:hAnsi="宋体" w:eastAsia="楷体_GB2312" w:cs="Times New Roman"/>
          <w:b w:val="0"/>
          <w:bCs/>
          <w:color w:val="auto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楷体_GB2312" w:hAnsi="宋体" w:eastAsia="楷体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="楷体_GB2312" w:hAnsi="宋体" w:eastAsia="楷体_GB2312" w:cs="Times New Roman"/>
          <w:b w:val="0"/>
          <w:bCs/>
          <w:color w:val="auto"/>
          <w:kern w:val="2"/>
          <w:sz w:val="32"/>
          <w:szCs w:val="32"/>
          <w:lang w:val="zh-CN" w:eastAsia="zh-CN" w:bidi="ar-SA"/>
        </w:rPr>
        <w:t>）项目效益情况。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3" w:lineRule="auto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以地企共建为契机，将辖区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闲置公交车站改建便民停车场后，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场地内老旧房屋打围、照明监控设备安装、车位规划、清扫保洁、后期管理等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改善实事。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53" w:lineRule="auto"/>
        <w:ind w:left="0" w:firstLine="720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left="0" w:firstLine="640" w:firstLineChars="200"/>
        <w:textAlignment w:val="auto"/>
        <w:rPr>
          <w:rFonts w:hint="eastAsia"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（一）存在的问题。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left="0" w:leftChars="0" w:firstLine="640" w:firstLineChars="20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leftChars="200"/>
        <w:textAlignment w:val="auto"/>
        <w:rPr>
          <w:rFonts w:hint="eastAsia" w:ascii="楷体_GB2312" w:hAnsi="宋体" w:eastAsia="楷体_GB2312"/>
          <w:b w:val="0"/>
          <w:bCs/>
          <w:lang w:val="zh-CN"/>
        </w:rPr>
      </w:pPr>
      <w:r>
        <w:rPr>
          <w:rFonts w:hint="eastAsia" w:ascii="楷体_GB2312" w:hAnsi="宋体" w:eastAsia="楷体_GB2312"/>
          <w:b w:val="0"/>
          <w:bCs/>
          <w:lang w:val="zh-CN"/>
        </w:rPr>
        <w:t>（</w:t>
      </w:r>
      <w:r>
        <w:rPr>
          <w:rFonts w:hint="eastAsia" w:ascii="楷体_GB2312" w:hAnsi="宋体" w:eastAsia="楷体_GB2312"/>
          <w:b w:val="0"/>
          <w:bCs/>
          <w:lang w:val="en-US" w:eastAsia="zh-CN"/>
        </w:rPr>
        <w:t>二</w:t>
      </w:r>
      <w:r>
        <w:rPr>
          <w:rFonts w:hint="eastAsia" w:ascii="楷体_GB2312" w:hAnsi="宋体" w:eastAsia="楷体_GB2312"/>
          <w:b w:val="0"/>
          <w:bCs/>
          <w:lang w:val="zh-CN"/>
        </w:rPr>
        <w:t>）相关建议。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53" w:lineRule="auto"/>
        <w:ind w:left="0" w:leftChars="0" w:firstLine="640" w:firstLineChars="200"/>
        <w:textAlignment w:val="auto"/>
      </w:pPr>
      <w:r>
        <w:rPr>
          <w:rFonts w:hint="eastAsia" w:ascii="仿宋_GB2312" w:hAnsi="宋体"/>
          <w:lang w:val="en-US" w:eastAsia="zh-CN"/>
        </w:rPr>
        <w:t>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C9280D"/>
    <w:multiLevelType w:val="singleLevel"/>
    <w:tmpl w:val="4CC928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MzQxYTRlNjk4MDU3ODhkODNhNzlhZWNhNGRmZDIifQ=="/>
  </w:docVars>
  <w:rsids>
    <w:rsidRoot w:val="291C455A"/>
    <w:rsid w:val="003414A3"/>
    <w:rsid w:val="00515A0C"/>
    <w:rsid w:val="00866E99"/>
    <w:rsid w:val="056641AA"/>
    <w:rsid w:val="0EBE509A"/>
    <w:rsid w:val="0EDB478C"/>
    <w:rsid w:val="168B05D6"/>
    <w:rsid w:val="194C3881"/>
    <w:rsid w:val="1D9A0018"/>
    <w:rsid w:val="1DA35E8D"/>
    <w:rsid w:val="274D3E1C"/>
    <w:rsid w:val="291C455A"/>
    <w:rsid w:val="321432F8"/>
    <w:rsid w:val="35EF6FCF"/>
    <w:rsid w:val="36926D0C"/>
    <w:rsid w:val="38FE2ABF"/>
    <w:rsid w:val="48D5125D"/>
    <w:rsid w:val="4A091ED0"/>
    <w:rsid w:val="4DAF2BCF"/>
    <w:rsid w:val="4DDB6F66"/>
    <w:rsid w:val="55AB2518"/>
    <w:rsid w:val="68002C12"/>
    <w:rsid w:val="75AB0A33"/>
    <w:rsid w:val="77691A5F"/>
    <w:rsid w:val="792F2AEE"/>
    <w:rsid w:val="7FD916C8"/>
    <w:rsid w:val="BFFE83F2"/>
    <w:rsid w:val="D7FDD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Body Text"/>
    <w:basedOn w:val="1"/>
    <w:next w:val="1"/>
    <w:qFormat/>
    <w:uiPriority w:val="1"/>
    <w:pPr>
      <w:spacing w:before="310"/>
      <w:ind w:left="700"/>
    </w:pPr>
    <w:rPr>
      <w:rFonts w:ascii="宋体" w:hAnsi="宋体" w:eastAsia="宋体" w:cs="宋体"/>
      <w:lang w:val="zh-CN" w:bidi="zh-CN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楷体à.ā" w:hAnsi="Times New Roman" w:eastAsia="楷体à.ā" w:cs="楷体à.ā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133</Words>
  <Characters>762</Characters>
  <Lines>6</Lines>
  <Paragraphs>1</Paragraphs>
  <TotalTime>6</TotalTime>
  <ScaleCrop>false</ScaleCrop>
  <LinksUpToDate>false</LinksUpToDate>
  <CharactersWithSpaces>894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2020-07-01T00:19:00Z</dcterms:created>
  <dc:creator>Administrator</dc:creator>
  <cp:lastModifiedBy>河门口街道收发文</cp:lastModifiedBy>
  <dcterms:modified xsi:type="dcterms:W3CDTF">2024-06-07T08:15:10Z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A67A0F40A37E44B3BEDEC024FCC26567_12</vt:lpwstr>
  </property>
</Properties>
</file>