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5-1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攀枝花市第三十六中小学校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2023年城乡义务教育补助经费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支出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val="zh-CN"/>
        </w:rPr>
        <w:t>根据攀西财行〔2023〕243-17号文, 攀西财行〔2023〕453-13号,攀西财行〔2023〕243-18号文 攀西财行〔2023〕453-14号文，下拨2023年城乡义务教育补助经费，该项目资金的申报、批复符合资金管理办法的相关规定。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2023年城乡义务教育补助经费183.02万元</w:t>
      </w:r>
      <w:r>
        <w:rPr>
          <w:rFonts w:hint="default" w:ascii="Times New Roman" w:hAnsi="Times New Roman" w:cs="Times New Roman"/>
          <w:b w:val="0"/>
          <w:bCs/>
          <w:lang w:val="zh-CN"/>
        </w:rPr>
        <w:t>（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含2022年结转资金8.32万元</w:t>
      </w:r>
      <w:r>
        <w:rPr>
          <w:rFonts w:hint="default" w:ascii="Times New Roman" w:hAnsi="Times New Roman" w:cs="Times New Roman"/>
          <w:b w:val="0"/>
          <w:bCs/>
          <w:lang w:val="zh-CN"/>
        </w:rPr>
        <w:t>），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主要用于学校的公用支出、教师培训，水电，维修（护）等，该项目实施按计划、按进度实施完成。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2023年城乡义务教育补助经费申报内容与具体实施内容相符、申报目标合理可行。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（一）资金计划、到位及使用情况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资金计划及到位。2023年城乡义务教育补助经费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年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陆续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下拨到位。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2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资金使用。2023年城乡义务教育补助经费183.02万元，资金支付严格按照相关法律法规进行审批。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</w:rPr>
        <w:t>为节约资金降低成本，2023年城乡义务教育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b w:val="0"/>
          <w:bCs/>
        </w:rPr>
        <w:t>经费严格按照公用经费（直达资金）管理制度、规定进行使用，提高公用经费的使用效率。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szCs w:val="21"/>
        </w:rPr>
        <w:t>项目资金使用183.02万元，无违规记录</w:t>
      </w:r>
      <w:r>
        <w:rPr>
          <w:rFonts w:hint="default" w:ascii="Times New Roman" w:hAnsi="Times New Roman" w:eastAsia="仿宋_GB2312" w:cs="Times New Roman"/>
          <w:lang w:val="zh-CN"/>
        </w:rPr>
        <w:t>等情况，完成计划目标。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zh-CN"/>
        </w:rPr>
        <w:t>2023年城乡义务教育补助经费为学生提供优质高效服务，</w:t>
      </w:r>
      <w:r>
        <w:rPr>
          <w:rFonts w:hint="default" w:ascii="Times New Roman" w:hAnsi="Times New Roman" w:eastAsia="仿宋_GB2312" w:cs="Times New Roman"/>
        </w:rPr>
        <w:t>学校办学条件改善，年度全部完成。本项目绩效目标和绩效指标量化可考核，相匹配，群众满意度达到满意以上。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/>
        </w:rPr>
        <w:t>资金不足。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CN" w:bidi="ar-SA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建议财政部门在学校使用该项目资金时能及时审批。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</w:rPr>
        <w:t xml:space="preserve">                   </w:t>
      </w:r>
      <w:r>
        <w:rPr>
          <w:rFonts w:hint="default" w:ascii="Times New Roman" w:hAnsi="Times New Roman" w:eastAsia="仿宋_GB2312" w:cs="Times New Roman"/>
          <w:lang w:val="zh-CN"/>
        </w:rPr>
        <w:t>攀枝花市第三十六中小学校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lang w:val="zh-CN"/>
        </w:rPr>
        <w:t xml:space="preserve">                 2024年5月19日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2MzNiNGRjMmZhYTI2ZDVhZTRlODg1ZDY3ZGVmYjcifQ=="/>
  </w:docVars>
  <w:rsids>
    <w:rsidRoot w:val="291C455A"/>
    <w:rsid w:val="001D2C6A"/>
    <w:rsid w:val="00221860"/>
    <w:rsid w:val="0022210B"/>
    <w:rsid w:val="00286C01"/>
    <w:rsid w:val="002878C3"/>
    <w:rsid w:val="003414A3"/>
    <w:rsid w:val="003C0C16"/>
    <w:rsid w:val="003D0656"/>
    <w:rsid w:val="00515A0C"/>
    <w:rsid w:val="005A3AA4"/>
    <w:rsid w:val="005D665F"/>
    <w:rsid w:val="00600B3D"/>
    <w:rsid w:val="00613087"/>
    <w:rsid w:val="006427D4"/>
    <w:rsid w:val="006D27B0"/>
    <w:rsid w:val="00760F10"/>
    <w:rsid w:val="00866E99"/>
    <w:rsid w:val="008E3210"/>
    <w:rsid w:val="00951C30"/>
    <w:rsid w:val="00A11417"/>
    <w:rsid w:val="00A17896"/>
    <w:rsid w:val="00AB5B7B"/>
    <w:rsid w:val="00AF2466"/>
    <w:rsid w:val="00D619E6"/>
    <w:rsid w:val="00D76E93"/>
    <w:rsid w:val="00E22F3E"/>
    <w:rsid w:val="00E84431"/>
    <w:rsid w:val="00EB1B96"/>
    <w:rsid w:val="00FC032A"/>
    <w:rsid w:val="00FF34AC"/>
    <w:rsid w:val="05923A21"/>
    <w:rsid w:val="062A142B"/>
    <w:rsid w:val="0D3957F2"/>
    <w:rsid w:val="0EDB478C"/>
    <w:rsid w:val="11C64C24"/>
    <w:rsid w:val="289F4E71"/>
    <w:rsid w:val="291C455A"/>
    <w:rsid w:val="36926D0C"/>
    <w:rsid w:val="3FAA434C"/>
    <w:rsid w:val="4A091ED0"/>
    <w:rsid w:val="4B46598C"/>
    <w:rsid w:val="4C8B0900"/>
    <w:rsid w:val="4DAF2BCF"/>
    <w:rsid w:val="4DDB6F66"/>
    <w:rsid w:val="5C1F443E"/>
    <w:rsid w:val="792F2AEE"/>
    <w:rsid w:val="7A3E58AB"/>
    <w:rsid w:val="7F8918F6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737</Words>
  <Characters>825</Characters>
  <Lines>6</Lines>
  <Paragraphs>1</Paragraphs>
  <TotalTime>80</TotalTime>
  <ScaleCrop>false</ScaleCrop>
  <LinksUpToDate>false</LinksUpToDate>
  <CharactersWithSpaces>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2024-05-20T01:19:00Z</dcterms:created>
  <dc:creator>Administrator</dc:creator>
  <cp:lastModifiedBy>桃花笑春风</cp:lastModifiedBy>
  <cp:lastPrinted>2024-06-03T10:12:00Z</cp:lastPrinted>
  <dcterms:modified xsi:type="dcterms:W3CDTF">2024-06-05T02:09:48Z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57968F55D435479785430B522C81ECC1_12</vt:lpwstr>
  </property>
</Properties>
</file>