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spacing w:line="560" w:lineRule="exact"/>
        <w:jc w:val="center"/>
        <w:rPr>
          <w:rFonts w:ascii="黑体" w:hAnsi="黑体" w:eastAsia="黑体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2023年项目支出绩效自评报告</w:t>
      </w:r>
    </w:p>
    <w:p>
      <w:pPr>
        <w:pStyle w:val="6"/>
        <w:rPr>
          <w:rFonts w:hint="eastAsia"/>
        </w:rPr>
      </w:pPr>
      <w:r>
        <w:rPr>
          <w:rFonts w:hint="eastAsia"/>
        </w:rPr>
        <w:t>（格</w:t>
      </w:r>
      <w:r>
        <w:rPr>
          <w:rFonts w:hint="eastAsia"/>
          <w:lang w:val="en-US" w:eastAsia="zh-CN"/>
        </w:rPr>
        <w:t>小</w:t>
      </w:r>
      <w:r>
        <w:rPr>
          <w:rFonts w:hint="eastAsia"/>
        </w:rPr>
        <w:t>运动场项目）</w:t>
      </w:r>
      <w:bookmarkStart w:id="4" w:name="_GoBack"/>
      <w:bookmarkEnd w:id="4"/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</w:t>
      </w:r>
      <w:r>
        <w:rPr>
          <w:rFonts w:hint="eastAsia" w:ascii="楷体_GB2312" w:hAnsi="宋体" w:eastAsia="楷体_GB2312"/>
          <w:b/>
          <w:lang w:val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根据攀西财行〔2023〕201号、攀西财行〔2023〕200号-1、攀西财行〔2023〕457号文，2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</w:rPr>
        <w:t>3</w:t>
      </w:r>
      <w:r>
        <w:rPr>
          <w:rFonts w:hint="eastAsia" w:ascii="仿宋_GB2312" w:hAnsi="宋体"/>
          <w:lang w:val="zh-CN"/>
        </w:rPr>
        <w:t>年下拨</w:t>
      </w:r>
      <w:bookmarkStart w:id="0" w:name="_Hlk135296101"/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021</w:t>
      </w:r>
      <w:r>
        <w:rPr>
          <w:rFonts w:hint="eastAsia" w:ascii="仿宋_GB2312" w:hAnsi="宋体"/>
          <w:lang w:val="zh-CN"/>
        </w:rPr>
        <w:t>年城乡义务教育中央补助经费-校舍安全保障</w:t>
      </w:r>
      <w:bookmarkEnd w:id="0"/>
      <w:r>
        <w:rPr>
          <w:rFonts w:hint="eastAsia" w:ascii="仿宋_GB2312" w:hAnsi="宋体"/>
          <w:lang w:val="zh-CN"/>
        </w:rPr>
        <w:t>经费，该项目资金的申报、批复符合资金管理办法的相关规定。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b w:val="0"/>
          <w:bCs/>
          <w:lang w:val="zh-CN"/>
        </w:rPr>
      </w:pPr>
      <w:bookmarkStart w:id="1" w:name="_Hlk135292789"/>
      <w:r>
        <w:rPr>
          <w:rFonts w:hint="eastAsia" w:ascii="仿宋_GB2312" w:hAnsi="宋体"/>
          <w:b w:val="0"/>
          <w:bCs/>
          <w:lang w:val="zh-CN"/>
        </w:rPr>
        <w:t>2</w:t>
      </w:r>
      <w:r>
        <w:rPr>
          <w:rFonts w:ascii="仿宋_GB2312" w:hAnsi="宋体"/>
          <w:b w:val="0"/>
          <w:bCs/>
          <w:lang w:val="zh-CN"/>
        </w:rPr>
        <w:t>021</w:t>
      </w:r>
      <w:r>
        <w:rPr>
          <w:rFonts w:hint="eastAsia" w:ascii="仿宋_GB2312" w:hAnsi="宋体"/>
          <w:b w:val="0"/>
          <w:bCs/>
          <w:lang w:val="zh-CN"/>
        </w:rPr>
        <w:t>年城乡义务教育中央补助经费-校舍安全保障经费</w:t>
      </w:r>
      <w:bookmarkEnd w:id="1"/>
      <w:r>
        <w:rPr>
          <w:rFonts w:hint="eastAsia" w:ascii="仿宋_GB2312" w:hAnsi="宋体"/>
          <w:b w:val="0"/>
          <w:bCs/>
        </w:rPr>
        <w:t>55</w:t>
      </w:r>
      <w:r>
        <w:rPr>
          <w:rFonts w:hint="eastAsia" w:ascii="仿宋_GB2312" w:hAnsi="宋体"/>
          <w:b w:val="0"/>
          <w:bCs/>
          <w:lang w:val="zh-CN"/>
        </w:rPr>
        <w:t>万元，用于学校操场修缮项目工程支出，确保操场修缮项目的正常运行。该项目实施按计划、按进度实施完成。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b w:val="0"/>
          <w:bCs/>
          <w:lang w:val="zh-CN"/>
        </w:rPr>
      </w:pPr>
      <w:bookmarkStart w:id="2" w:name="_Hlk135292846"/>
      <w:r>
        <w:rPr>
          <w:rFonts w:hint="eastAsia" w:ascii="仿宋_GB2312" w:hAnsi="宋体"/>
          <w:b w:val="0"/>
          <w:bCs/>
          <w:lang w:val="zh-CN"/>
        </w:rPr>
        <w:t>2</w:t>
      </w:r>
      <w:r>
        <w:rPr>
          <w:rFonts w:ascii="仿宋_GB2312" w:hAnsi="宋体"/>
          <w:b w:val="0"/>
          <w:bCs/>
          <w:lang w:val="zh-CN"/>
        </w:rPr>
        <w:t>021</w:t>
      </w:r>
      <w:r>
        <w:rPr>
          <w:rFonts w:hint="eastAsia" w:ascii="仿宋_GB2312" w:hAnsi="宋体"/>
          <w:b w:val="0"/>
          <w:bCs/>
          <w:lang w:val="zh-CN"/>
        </w:rPr>
        <w:t>年城乡义务教育中央补助经费-校舍安全保障经费</w:t>
      </w:r>
      <w:bookmarkEnd w:id="2"/>
      <w:r>
        <w:rPr>
          <w:rFonts w:hint="eastAsia" w:ascii="仿宋_GB2312" w:hAnsi="宋体"/>
          <w:b w:val="0"/>
          <w:bCs/>
          <w:lang w:val="zh-CN"/>
        </w:rPr>
        <w:t>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b w:val="0"/>
          <w:bCs/>
        </w:rPr>
      </w:pPr>
      <w:r>
        <w:rPr>
          <w:rFonts w:hint="eastAsia" w:ascii="黑体" w:hAnsi="宋体" w:eastAsia="黑体"/>
          <w:b w:val="0"/>
          <w:bCs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ab/>
      </w: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bCs/>
          <w:lang w:val="zh-CN"/>
        </w:rPr>
      </w:pPr>
      <w:r>
        <w:rPr>
          <w:rFonts w:hint="eastAsia" w:ascii="仿宋_GB2312" w:hAnsi="宋体"/>
          <w:b/>
          <w:bCs/>
          <w:lang w:val="zh-CN"/>
        </w:rPr>
        <w:t>1．资金计划及到位</w:t>
      </w:r>
      <w:r>
        <w:rPr>
          <w:rFonts w:hint="eastAsia" w:ascii="楷体_GB2312" w:hAnsi="宋体" w:eastAsia="楷体_GB2312"/>
          <w:b/>
          <w:bCs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021</w:t>
      </w:r>
      <w:r>
        <w:rPr>
          <w:rFonts w:hint="eastAsia" w:ascii="仿宋_GB2312" w:hAnsi="宋体"/>
          <w:lang w:val="zh-CN"/>
        </w:rPr>
        <w:t>年城乡义务教育中央补助经费-校舍安全保障经费已</w:t>
      </w:r>
      <w:r>
        <w:rPr>
          <w:rFonts w:hint="eastAsia" w:ascii="楷体_GB2312" w:hAnsi="宋体" w:eastAsia="楷体_GB2312"/>
          <w:lang w:val="zh-CN"/>
        </w:rPr>
        <w:t>下拨到位。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b/>
          <w:bCs/>
          <w:lang w:val="zh-CN"/>
        </w:rPr>
      </w:pPr>
      <w:r>
        <w:rPr>
          <w:rFonts w:hint="eastAsia" w:ascii="仿宋_GB2312" w:hAnsi="宋体"/>
          <w:b/>
          <w:bCs/>
          <w:lang w:val="zh-CN"/>
        </w:rPr>
        <w:t>资金使用。</w:t>
      </w:r>
      <w:bookmarkStart w:id="3" w:name="_Hlk135293152"/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021</w:t>
      </w:r>
      <w:r>
        <w:rPr>
          <w:rFonts w:hint="eastAsia" w:ascii="仿宋_GB2312" w:hAnsi="宋体"/>
          <w:lang w:val="zh-CN"/>
        </w:rPr>
        <w:t>年城乡义务教育中央补助经费-校舍安全保障经费</w:t>
      </w:r>
      <w:bookmarkEnd w:id="3"/>
      <w:r>
        <w:rPr>
          <w:rFonts w:hint="eastAsia" w:ascii="仿宋_GB2312" w:hAnsi="宋体"/>
          <w:lang w:val="zh-CN"/>
        </w:rPr>
        <w:t>按进度计划完成支付</w:t>
      </w:r>
      <w:r>
        <w:rPr>
          <w:rFonts w:hint="eastAsia" w:ascii="仿宋_GB2312" w:hAnsi="宋体"/>
        </w:rPr>
        <w:t>55</w:t>
      </w:r>
      <w:r>
        <w:rPr>
          <w:rFonts w:hint="eastAsia" w:ascii="仿宋_GB2312" w:hAnsi="宋体"/>
          <w:lang w:val="zh-CN"/>
        </w:rPr>
        <w:t>万元。支付依据合规合法。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>按照财务管理制度使用项目资金，学校设置了财务管理小组，</w:t>
      </w:r>
      <w:r>
        <w:rPr>
          <w:rFonts w:hint="eastAsia" w:ascii="仿宋_GB2312" w:hAnsi="宋体"/>
          <w:b w:val="0"/>
          <w:bCs/>
        </w:rPr>
        <w:t>财务部门进行了</w:t>
      </w:r>
      <w:r>
        <w:rPr>
          <w:rFonts w:hint="eastAsia" w:ascii="仿宋_GB2312" w:hAnsi="宋体"/>
          <w:b w:val="0"/>
          <w:bCs/>
          <w:lang w:val="zh-CN"/>
        </w:rPr>
        <w:t>核算及账务处理。按照项目资金管理办法，严格执行财务管理制度。财务处理及时、核算规范。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>按照用途合理使用项目资金，施工方提出申请，经学校财务小组核实批准、财政审批实施支出。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黑体" w:hAnsi="宋体" w:eastAsia="黑体"/>
          <w:b w:val="0"/>
          <w:bCs/>
        </w:rPr>
        <w:t>三、项目绩效情况</w:t>
      </w:r>
      <w:r>
        <w:rPr>
          <w:rFonts w:hint="eastAsia" w:ascii="仿宋_GB2312" w:hAnsi="宋体"/>
          <w:b w:val="0"/>
          <w:bCs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宋体" w:hAnsi="宋体"/>
          <w:b w:val="0"/>
          <w:bCs/>
          <w:szCs w:val="21"/>
        </w:rPr>
        <w:t>项目资金使用55万元，用于操场修缮项目建设支出，无违规记录</w:t>
      </w:r>
      <w:r>
        <w:rPr>
          <w:rFonts w:hint="eastAsia" w:ascii="仿宋_GB2312" w:hAnsi="宋体"/>
          <w:b w:val="0"/>
          <w:bCs/>
          <w:lang w:val="zh-CN"/>
        </w:rPr>
        <w:t>情况，完成计划目标，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b w:val="0"/>
          <w:bCs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>操场修缮项目完善了学校的配套设施，确保学生有充分的活动场地，为学生增加活动空间，促进学生德、智、体、美、劳的全面发展。学生满意、家长满意，为打造西区一流的农村学校奠定基础。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b w:val="0"/>
          <w:bCs/>
        </w:rPr>
      </w:pPr>
      <w:r>
        <w:rPr>
          <w:rFonts w:hint="eastAsia" w:ascii="黑体" w:hAnsi="宋体" w:eastAsia="黑体"/>
          <w:b w:val="0"/>
          <w:bCs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b w:val="0"/>
          <w:bCs/>
          <w:lang w:val="zh-CN"/>
        </w:rPr>
      </w:pPr>
      <w:r>
        <w:rPr>
          <w:rFonts w:hint="eastAsia" w:ascii="仿宋_GB2312" w:hAnsi="宋体"/>
          <w:b w:val="0"/>
          <w:bCs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无</w:t>
      </w:r>
    </w:p>
    <w:p>
      <w:pPr>
        <w:adjustRightInd w:val="0"/>
        <w:snapToGrid w:val="0"/>
        <w:spacing w:line="560" w:lineRule="exact"/>
        <w:rPr>
          <w:rFonts w:ascii="楷体_GB2312" w:hAnsi="宋体" w:eastAsia="楷体_GB2312"/>
          <w:bCs/>
          <w:lang w:val="zh-CN"/>
        </w:rPr>
      </w:pPr>
    </w:p>
    <w:p>
      <w:pPr>
        <w:adjustRightInd w:val="0"/>
        <w:snapToGrid w:val="0"/>
        <w:spacing w:line="560" w:lineRule="exact"/>
        <w:ind w:firstLine="720"/>
        <w:jc w:val="right"/>
        <w:rPr>
          <w:rFonts w:ascii="仿宋_GB2312" w:hAnsi="宋体"/>
          <w:bCs/>
          <w:lang w:val="zh-CN"/>
        </w:rPr>
      </w:pPr>
      <w:r>
        <w:rPr>
          <w:rFonts w:hint="eastAsia" w:ascii="仿宋_GB2312" w:hAnsi="宋体"/>
          <w:bCs/>
          <w:lang w:val="zh-CN"/>
        </w:rPr>
        <w:t>攀枝花市西区格里坪镇小学校</w:t>
      </w:r>
    </w:p>
    <w:p>
      <w:pPr>
        <w:adjustRightInd w:val="0"/>
        <w:snapToGrid w:val="0"/>
        <w:spacing w:line="560" w:lineRule="exact"/>
        <w:ind w:right="640" w:firstLine="720"/>
        <w:jc w:val="right"/>
        <w:rPr>
          <w:rFonts w:hint="eastAsia" w:ascii="仿宋_GB2312"/>
          <w:bCs/>
        </w:rPr>
      </w:pPr>
      <w:r>
        <w:rPr>
          <w:rFonts w:hint="eastAsia" w:ascii="仿宋_GB2312" w:hAnsi="宋体"/>
          <w:bCs/>
          <w:lang w:val="zh-CN"/>
        </w:rPr>
        <w:t>2024年5月18日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68E4"/>
    <w:multiLevelType w:val="multilevel"/>
    <w:tmpl w:val="05DF68E4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eastAsia" w:ascii="楷体_GB2312" w:eastAsia="楷体_GB2312"/>
        <w:b w:val="0"/>
        <w:bCs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abstractNum w:abstractNumId="1">
    <w:nsid w:val="6CD55840"/>
    <w:multiLevelType w:val="singleLevel"/>
    <w:tmpl w:val="6CD55840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YzEwMmIyNDdkZWQ0YWZlM2NlNWM5Yzg1YjMyM2UifQ=="/>
  </w:docVars>
  <w:rsids>
    <w:rsidRoot w:val="291C455A"/>
    <w:rsid w:val="00286C01"/>
    <w:rsid w:val="002878C3"/>
    <w:rsid w:val="003414A3"/>
    <w:rsid w:val="003926A0"/>
    <w:rsid w:val="003F6420"/>
    <w:rsid w:val="00515A0C"/>
    <w:rsid w:val="00557135"/>
    <w:rsid w:val="00563DDB"/>
    <w:rsid w:val="00563EE4"/>
    <w:rsid w:val="0056663F"/>
    <w:rsid w:val="006D27B0"/>
    <w:rsid w:val="00866E99"/>
    <w:rsid w:val="00871EC6"/>
    <w:rsid w:val="008B3D43"/>
    <w:rsid w:val="009427C1"/>
    <w:rsid w:val="00946A29"/>
    <w:rsid w:val="00951C30"/>
    <w:rsid w:val="00A11417"/>
    <w:rsid w:val="00A17896"/>
    <w:rsid w:val="00A5329F"/>
    <w:rsid w:val="00A77D61"/>
    <w:rsid w:val="00AA3886"/>
    <w:rsid w:val="00C14ACF"/>
    <w:rsid w:val="00C312DF"/>
    <w:rsid w:val="00CD22F7"/>
    <w:rsid w:val="00D11B0B"/>
    <w:rsid w:val="00D619E6"/>
    <w:rsid w:val="00D676C0"/>
    <w:rsid w:val="00D76E93"/>
    <w:rsid w:val="00D81E44"/>
    <w:rsid w:val="00E22F3E"/>
    <w:rsid w:val="00E84431"/>
    <w:rsid w:val="00EB4AF7"/>
    <w:rsid w:val="00ED7F88"/>
    <w:rsid w:val="00F92B79"/>
    <w:rsid w:val="00FA72E6"/>
    <w:rsid w:val="0EDB478C"/>
    <w:rsid w:val="177C7972"/>
    <w:rsid w:val="291C455A"/>
    <w:rsid w:val="333C43B8"/>
    <w:rsid w:val="36926D0C"/>
    <w:rsid w:val="4A091ED0"/>
    <w:rsid w:val="4DAF2BCF"/>
    <w:rsid w:val="4DDB6F66"/>
    <w:rsid w:val="55FD4F77"/>
    <w:rsid w:val="69C37300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autoRedefine/>
    <w:qFormat/>
    <w:uiPriority w:val="0"/>
    <w:pPr>
      <w:spacing w:line="560" w:lineRule="exact"/>
      <w:jc w:val="center"/>
    </w:pPr>
    <w:rPr>
      <w:rFonts w:ascii="仿宋_GB2312" w:hAnsi="宋体"/>
      <w:color w:val="000000"/>
      <w:kern w:val="0"/>
      <w:lang w:val="zh-CN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B20E-3222-40BC-B2C9-3203A3F8E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732</Words>
  <Characters>776</Characters>
  <Lines>5</Lines>
  <Paragraphs>1</Paragraphs>
  <TotalTime>16</TotalTime>
  <ScaleCrop>false</ScaleCrop>
  <LinksUpToDate>false</LinksUpToDate>
  <CharactersWithSpaces>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cp:lastPrinted>2024-05-21T01:25:00Z</cp:lastPrinted>
  <dcterms:modified xsi:type="dcterms:W3CDTF">2024-05-30T07:28:55Z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4792163B24CF4C5585B20A7291124385_12</vt:lpwstr>
  </property>
</Properties>
</file>