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E49" w:rsidRPr="00CE4EF5" w:rsidRDefault="007A240E" w:rsidP="00CE4EF5">
      <w:pPr>
        <w:ind w:firstLine="663"/>
        <w:rPr>
          <w:rStyle w:val="a9"/>
          <w:rFonts w:ascii="仿宋" w:eastAsia="仿宋" w:hAnsi="仿宋"/>
          <w:b w:val="0"/>
        </w:rPr>
      </w:pPr>
      <w:r w:rsidRPr="00CE4EF5">
        <w:rPr>
          <w:rStyle w:val="a9"/>
          <w:rFonts w:ascii="仿宋" w:eastAsia="仿宋" w:hAnsi="仿宋" w:hint="eastAsia"/>
        </w:rPr>
        <w:t>附件5</w:t>
      </w:r>
    </w:p>
    <w:p w:rsidR="00FC2840" w:rsidRPr="00CE4EF5" w:rsidRDefault="00FC2840" w:rsidP="00F63E94">
      <w:pPr>
        <w:pStyle w:val="a3"/>
        <w:ind w:firstLine="743"/>
        <w:rPr>
          <w:rStyle w:val="a9"/>
          <w:rFonts w:ascii="仿宋" w:hAnsi="仿宋"/>
          <w:b w:val="0"/>
          <w:sz w:val="36"/>
          <w:szCs w:val="36"/>
        </w:rPr>
      </w:pPr>
      <w:r w:rsidRPr="00CE4EF5">
        <w:rPr>
          <w:rStyle w:val="a9"/>
          <w:rFonts w:ascii="仿宋" w:hAnsi="仿宋" w:hint="eastAsia"/>
          <w:sz w:val="36"/>
          <w:szCs w:val="36"/>
        </w:rPr>
        <w:t>攀枝花市西区市容环境卫生服务中心</w:t>
      </w:r>
    </w:p>
    <w:p w:rsidR="00FA1E49" w:rsidRPr="00CE4EF5" w:rsidRDefault="002C363F" w:rsidP="00CE4EF5">
      <w:pPr>
        <w:pStyle w:val="a3"/>
        <w:ind w:left="1023" w:firstLineChars="0" w:firstLine="0"/>
        <w:rPr>
          <w:rStyle w:val="a9"/>
          <w:rFonts w:ascii="仿宋" w:hAnsi="仿宋"/>
          <w:b w:val="0"/>
          <w:sz w:val="36"/>
          <w:szCs w:val="36"/>
        </w:rPr>
      </w:pPr>
      <w:r w:rsidRPr="00CE4EF5">
        <w:rPr>
          <w:rStyle w:val="a9"/>
          <w:rFonts w:ascii="仿宋" w:hAnsi="仿宋" w:hint="eastAsia"/>
          <w:sz w:val="36"/>
          <w:szCs w:val="36"/>
        </w:rPr>
        <w:t>2023年</w:t>
      </w:r>
      <w:r w:rsidR="007A240E" w:rsidRPr="00CE4EF5">
        <w:rPr>
          <w:rStyle w:val="a9"/>
          <w:rFonts w:ascii="仿宋" w:hAnsi="仿宋" w:hint="eastAsia"/>
          <w:sz w:val="36"/>
          <w:szCs w:val="36"/>
        </w:rPr>
        <w:t>项目支出绩效自评</w:t>
      </w:r>
      <w:bookmarkStart w:id="0" w:name="_GoBack"/>
      <w:bookmarkEnd w:id="0"/>
      <w:r w:rsidR="007A240E" w:rsidRPr="00CE4EF5">
        <w:rPr>
          <w:rStyle w:val="a9"/>
          <w:rFonts w:ascii="仿宋" w:hAnsi="仿宋" w:hint="eastAsia"/>
          <w:sz w:val="36"/>
          <w:szCs w:val="36"/>
        </w:rPr>
        <w:t>报告</w:t>
      </w:r>
    </w:p>
    <w:p w:rsidR="00FA1E49" w:rsidRPr="00CE4EF5" w:rsidRDefault="007A240E" w:rsidP="00CE4EF5">
      <w:pPr>
        <w:pStyle w:val="a3"/>
        <w:ind w:left="1023" w:firstLineChars="0" w:firstLine="0"/>
        <w:rPr>
          <w:rStyle w:val="a9"/>
          <w:rFonts w:ascii="仿宋" w:hAnsi="仿宋"/>
          <w:b w:val="0"/>
        </w:rPr>
      </w:pPr>
      <w:r w:rsidRPr="00CE4EF5">
        <w:rPr>
          <w:rStyle w:val="a9"/>
          <w:rFonts w:ascii="仿宋" w:hAnsi="仿宋" w:hint="eastAsia"/>
        </w:rPr>
        <w:t>（</w:t>
      </w:r>
      <w:r w:rsidR="00775EA4" w:rsidRPr="00CE4EF5">
        <w:rPr>
          <w:rFonts w:ascii="仿宋" w:hAnsi="仿宋" w:hint="eastAsia"/>
        </w:rPr>
        <w:t>西区生活垃圾中转站委托运营</w:t>
      </w:r>
      <w:r w:rsidRPr="00CE4EF5">
        <w:rPr>
          <w:rStyle w:val="a9"/>
          <w:rFonts w:ascii="仿宋" w:hAnsi="仿宋" w:hint="eastAsia"/>
        </w:rPr>
        <w:t>）</w:t>
      </w:r>
    </w:p>
    <w:p w:rsidR="002C363F" w:rsidRPr="00CE4EF5" w:rsidRDefault="002C363F" w:rsidP="00F63E94">
      <w:pPr>
        <w:rPr>
          <w:rFonts w:ascii="仿宋" w:eastAsia="仿宋" w:hAnsi="仿宋"/>
          <w:b/>
        </w:rPr>
      </w:pPr>
      <w:r w:rsidRPr="00CE4EF5">
        <w:rPr>
          <w:rFonts w:ascii="仿宋" w:eastAsia="仿宋" w:hAnsi="仿宋" w:hint="eastAsia"/>
        </w:rPr>
        <w:t>一、项目概况</w:t>
      </w:r>
    </w:p>
    <w:p w:rsidR="002C363F" w:rsidRPr="00CE4EF5" w:rsidRDefault="002C363F" w:rsidP="00F63E94">
      <w:pPr>
        <w:rPr>
          <w:rFonts w:ascii="仿宋" w:eastAsia="仿宋" w:hAnsi="仿宋"/>
          <w:b/>
        </w:rPr>
      </w:pPr>
      <w:r w:rsidRPr="00CE4EF5">
        <w:rPr>
          <w:rFonts w:ascii="仿宋" w:eastAsia="仿宋" w:hAnsi="仿宋" w:hint="eastAsia"/>
        </w:rPr>
        <w:t>项目资金申报及批复情况。</w:t>
      </w:r>
    </w:p>
    <w:p w:rsidR="00A77986" w:rsidRPr="00CE4EF5" w:rsidRDefault="00A77986" w:rsidP="00F63E94">
      <w:pPr>
        <w:rPr>
          <w:rFonts w:ascii="仿宋" w:eastAsia="仿宋" w:hAnsi="仿宋"/>
        </w:rPr>
      </w:pPr>
      <w:r w:rsidRPr="00CE4EF5">
        <w:rPr>
          <w:rFonts w:ascii="仿宋" w:eastAsia="仿宋" w:hAnsi="仿宋" w:hint="eastAsia"/>
        </w:rPr>
        <w:t>攀枝花市生活垃圾焚烧发电项目采取特许经营的方式，于</w:t>
      </w:r>
      <w:r w:rsidRPr="00CE4EF5">
        <w:rPr>
          <w:rFonts w:ascii="仿宋" w:eastAsia="仿宋" w:hAnsi="仿宋"/>
        </w:rPr>
        <w:t>2018</w:t>
      </w:r>
      <w:r w:rsidRPr="00CE4EF5">
        <w:rPr>
          <w:rFonts w:ascii="仿宋" w:eastAsia="仿宋" w:hAnsi="仿宋" w:hint="eastAsia"/>
        </w:rPr>
        <w:t>年建成，攀枝花旺能环保能源有限公司负责运营，运行后各辖区生活垃圾按照</w:t>
      </w:r>
      <w:r w:rsidRPr="00CE4EF5">
        <w:rPr>
          <w:rFonts w:ascii="仿宋" w:eastAsia="仿宋" w:hAnsi="仿宋"/>
        </w:rPr>
        <w:t>“</w:t>
      </w:r>
      <w:r w:rsidRPr="00CE4EF5">
        <w:rPr>
          <w:rFonts w:ascii="仿宋" w:eastAsia="仿宋" w:hAnsi="仿宋" w:hint="eastAsia"/>
        </w:rPr>
        <w:t>应收尽收</w:t>
      </w:r>
      <w:r w:rsidRPr="00CE4EF5">
        <w:rPr>
          <w:rFonts w:ascii="仿宋" w:eastAsia="仿宋" w:hAnsi="仿宋"/>
        </w:rPr>
        <w:t>”</w:t>
      </w:r>
      <w:r w:rsidRPr="00CE4EF5">
        <w:rPr>
          <w:rFonts w:ascii="仿宋" w:eastAsia="仿宋" w:hAnsi="仿宋" w:hint="eastAsia"/>
        </w:rPr>
        <w:t>原则，全部运至攀枝花市生活垃圾焚烧发电厂处置。按照全市统筹安排，各区县自行筹建生活垃圾中转站。正是在这样的方针政策、大背景下建立起来西区生活垃圾中转站，占地</w:t>
      </w:r>
      <w:r w:rsidRPr="00CE4EF5">
        <w:rPr>
          <w:rFonts w:ascii="仿宋" w:eastAsia="仿宋" w:hAnsi="仿宋"/>
        </w:rPr>
        <w:t>22.66</w:t>
      </w:r>
      <w:r w:rsidRPr="00CE4EF5">
        <w:rPr>
          <w:rFonts w:ascii="仿宋" w:eastAsia="仿宋" w:hAnsi="仿宋" w:hint="eastAsia"/>
        </w:rPr>
        <w:t>亩，新建垂直式垃圾压缩站一座，选址在玉泉街道二坪子原西区生活垃圾处理中心，有</w:t>
      </w:r>
      <w:r w:rsidRPr="00CE4EF5">
        <w:rPr>
          <w:rFonts w:ascii="仿宋" w:eastAsia="仿宋" w:hAnsi="仿宋"/>
        </w:rPr>
        <w:t>4</w:t>
      </w:r>
      <w:r w:rsidRPr="00CE4EF5">
        <w:rPr>
          <w:rFonts w:ascii="仿宋" w:eastAsia="仿宋" w:hAnsi="仿宋" w:hint="eastAsia"/>
        </w:rPr>
        <w:t>个处理工位，最大处理能力为</w:t>
      </w:r>
      <w:r w:rsidRPr="00CE4EF5">
        <w:rPr>
          <w:rFonts w:ascii="仿宋" w:eastAsia="仿宋" w:hAnsi="仿宋"/>
        </w:rPr>
        <w:t>150</w:t>
      </w:r>
      <w:r w:rsidRPr="00CE4EF5">
        <w:rPr>
          <w:rFonts w:ascii="仿宋" w:eastAsia="仿宋" w:hAnsi="仿宋" w:hint="eastAsia"/>
        </w:rPr>
        <w:t>吨</w:t>
      </w:r>
      <w:r w:rsidRPr="00CE4EF5">
        <w:rPr>
          <w:rFonts w:ascii="仿宋" w:eastAsia="仿宋" w:hAnsi="仿宋"/>
        </w:rPr>
        <w:t>/</w:t>
      </w:r>
      <w:r w:rsidRPr="00CE4EF5">
        <w:rPr>
          <w:rFonts w:ascii="仿宋" w:eastAsia="仿宋" w:hAnsi="仿宋" w:hint="eastAsia"/>
        </w:rPr>
        <w:t>天，项目于</w:t>
      </w:r>
      <w:r w:rsidRPr="00CE4EF5">
        <w:rPr>
          <w:rFonts w:ascii="仿宋" w:eastAsia="仿宋" w:hAnsi="仿宋"/>
        </w:rPr>
        <w:t>2019</w:t>
      </w:r>
      <w:r w:rsidRPr="00CE4EF5">
        <w:rPr>
          <w:rFonts w:ascii="仿宋" w:eastAsia="仿宋" w:hAnsi="仿宋" w:hint="eastAsia"/>
        </w:rPr>
        <w:t>年</w:t>
      </w:r>
      <w:r w:rsidRPr="00CE4EF5">
        <w:rPr>
          <w:rFonts w:ascii="仿宋" w:eastAsia="仿宋" w:hAnsi="仿宋"/>
        </w:rPr>
        <w:t>3</w:t>
      </w:r>
      <w:r w:rsidRPr="00CE4EF5">
        <w:rPr>
          <w:rFonts w:ascii="仿宋" w:eastAsia="仿宋" w:hAnsi="仿宋" w:hint="eastAsia"/>
        </w:rPr>
        <w:t>月开工建设，用地面积</w:t>
      </w:r>
      <w:r w:rsidRPr="00CE4EF5">
        <w:rPr>
          <w:rFonts w:ascii="仿宋" w:eastAsia="仿宋" w:hAnsi="仿宋"/>
        </w:rPr>
        <w:t>9400.78</w:t>
      </w:r>
      <w:r w:rsidRPr="00CE4EF5">
        <w:rPr>
          <w:rFonts w:ascii="仿宋" w:eastAsia="仿宋" w:hAnsi="仿宋" w:hint="eastAsia"/>
        </w:rPr>
        <w:t>㎡，建筑面积</w:t>
      </w:r>
      <w:r w:rsidRPr="00CE4EF5">
        <w:rPr>
          <w:rFonts w:ascii="仿宋" w:eastAsia="仿宋" w:hAnsi="仿宋"/>
        </w:rPr>
        <w:t>861.73</w:t>
      </w:r>
      <w:r w:rsidRPr="00CE4EF5">
        <w:rPr>
          <w:rFonts w:ascii="仿宋" w:eastAsia="仿宋" w:hAnsi="仿宋" w:hint="eastAsia"/>
        </w:rPr>
        <w:t>㎡（其中垃圾中转站建筑面积</w:t>
      </w:r>
      <w:r w:rsidRPr="00CE4EF5">
        <w:rPr>
          <w:rFonts w:ascii="仿宋" w:eastAsia="仿宋" w:hAnsi="仿宋"/>
        </w:rPr>
        <w:t>807.57</w:t>
      </w:r>
      <w:r w:rsidRPr="00CE4EF5">
        <w:rPr>
          <w:rFonts w:ascii="仿宋" w:eastAsia="仿宋" w:hAnsi="仿宋" w:hint="eastAsia"/>
        </w:rPr>
        <w:t>㎡，值班室建筑面积</w:t>
      </w:r>
      <w:r w:rsidRPr="00CE4EF5">
        <w:rPr>
          <w:rFonts w:ascii="仿宋" w:eastAsia="仿宋" w:hAnsi="仿宋"/>
        </w:rPr>
        <w:t>54.16</w:t>
      </w:r>
      <w:r w:rsidRPr="00CE4EF5">
        <w:rPr>
          <w:rFonts w:ascii="仿宋" w:eastAsia="仿宋" w:hAnsi="仿宋" w:hint="eastAsia"/>
        </w:rPr>
        <w:t>㎡），绿地率</w:t>
      </w:r>
      <w:r w:rsidRPr="00CE4EF5">
        <w:rPr>
          <w:rFonts w:ascii="仿宋" w:eastAsia="仿宋" w:hAnsi="仿宋"/>
        </w:rPr>
        <w:t>30.16%</w:t>
      </w:r>
      <w:r w:rsidRPr="00CE4EF5">
        <w:rPr>
          <w:rFonts w:ascii="仿宋" w:eastAsia="仿宋" w:hAnsi="仿宋" w:hint="eastAsia"/>
        </w:rPr>
        <w:t>，绿地面积</w:t>
      </w:r>
      <w:r w:rsidRPr="00CE4EF5">
        <w:rPr>
          <w:rFonts w:ascii="仿宋" w:eastAsia="仿宋" w:hAnsi="仿宋"/>
        </w:rPr>
        <w:t>2835.28</w:t>
      </w:r>
      <w:r w:rsidRPr="00CE4EF5">
        <w:rPr>
          <w:rFonts w:ascii="仿宋" w:eastAsia="仿宋" w:hAnsi="仿宋" w:hint="eastAsia"/>
        </w:rPr>
        <w:t>㎡，停车位</w:t>
      </w:r>
      <w:r w:rsidRPr="00CE4EF5">
        <w:rPr>
          <w:rFonts w:ascii="仿宋" w:eastAsia="仿宋" w:hAnsi="仿宋"/>
        </w:rPr>
        <w:t>27</w:t>
      </w:r>
      <w:r w:rsidRPr="00CE4EF5">
        <w:rPr>
          <w:rFonts w:ascii="仿宋" w:eastAsia="仿宋" w:hAnsi="仿宋" w:hint="eastAsia"/>
        </w:rPr>
        <w:t>个，采购全套压缩设备、中控系统、监控系统和转运设备。西区生活垃圾中转站主要职能职责是将辖区内垃圾统一压缩后密闭运至焚烧发电厂进行处理，每趟车往返近</w:t>
      </w:r>
      <w:r w:rsidRPr="00CE4EF5">
        <w:rPr>
          <w:rFonts w:ascii="仿宋" w:eastAsia="仿宋" w:hAnsi="仿宋"/>
        </w:rPr>
        <w:t>120</w:t>
      </w:r>
      <w:r w:rsidRPr="00CE4EF5">
        <w:rPr>
          <w:rFonts w:ascii="仿宋" w:eastAsia="仿宋" w:hAnsi="仿宋" w:hint="eastAsia"/>
        </w:rPr>
        <w:t>公里，耗时约</w:t>
      </w:r>
      <w:r w:rsidRPr="00CE4EF5">
        <w:rPr>
          <w:rFonts w:ascii="仿宋" w:eastAsia="仿宋" w:hAnsi="仿宋"/>
        </w:rPr>
        <w:t>3</w:t>
      </w:r>
      <w:r w:rsidRPr="00CE4EF5">
        <w:rPr>
          <w:rFonts w:ascii="仿宋" w:eastAsia="仿宋" w:hAnsi="仿宋" w:hint="eastAsia"/>
        </w:rPr>
        <w:t>小时。</w:t>
      </w:r>
    </w:p>
    <w:p w:rsidR="001E367E" w:rsidRPr="00CE4EF5" w:rsidRDefault="001E367E" w:rsidP="00F63E94">
      <w:pPr>
        <w:rPr>
          <w:rFonts w:ascii="仿宋" w:eastAsia="仿宋" w:hAnsi="仿宋"/>
          <w:b/>
        </w:rPr>
      </w:pPr>
      <w:r w:rsidRPr="00CE4EF5">
        <w:rPr>
          <w:rFonts w:ascii="仿宋" w:eastAsia="仿宋" w:hAnsi="仿宋" w:hint="eastAsia"/>
        </w:rPr>
        <w:t>西区生活垃圾填埋场最终进行规范封场后，按照《区政</w:t>
      </w:r>
      <w:r w:rsidRPr="00CE4EF5">
        <w:rPr>
          <w:rFonts w:ascii="仿宋" w:eastAsia="仿宋" w:hAnsi="仿宋" w:hint="eastAsia"/>
        </w:rPr>
        <w:lastRenderedPageBreak/>
        <w:t>府十一届第</w:t>
      </w:r>
      <w:r w:rsidRPr="00CE4EF5">
        <w:rPr>
          <w:rFonts w:ascii="仿宋" w:eastAsia="仿宋" w:hAnsi="仿宋"/>
        </w:rPr>
        <w:t>63</w:t>
      </w:r>
      <w:r w:rsidRPr="00CE4EF5">
        <w:rPr>
          <w:rFonts w:ascii="仿宋" w:eastAsia="仿宋" w:hAnsi="仿宋" w:hint="eastAsia"/>
        </w:rPr>
        <w:t>次常务会议纪要》，西区综合行政执法局将西区生活垃圾填埋场封场管理工作移交给西鼎公司进行市场化运作、专业化管理。根据运营成本测算，受委托企业按照国家规定的相关行业要求，自行组织安排生产，确保填埋场封场区域的安全管理及渗滤液处理设备的良好运行。西区综合行政执法局作为行业主管部门，安排人员进行日常监督和技术指导，并以合同约定的垃圾处理行业规范要求对承包方进行监督考核和行业监管。</w:t>
      </w:r>
    </w:p>
    <w:p w:rsidR="002C363F" w:rsidRPr="00CE4EF5" w:rsidRDefault="002C363F" w:rsidP="00F63E94">
      <w:pPr>
        <w:rPr>
          <w:rFonts w:ascii="仿宋" w:eastAsia="仿宋" w:hAnsi="仿宋"/>
          <w:b/>
        </w:rPr>
      </w:pPr>
      <w:r w:rsidRPr="00CE4EF5">
        <w:rPr>
          <w:rFonts w:ascii="仿宋" w:eastAsia="仿宋" w:hAnsi="仿宋" w:hint="eastAsia"/>
        </w:rPr>
        <w:t>二、项目实施及管理情况</w:t>
      </w:r>
    </w:p>
    <w:p w:rsidR="002C363F" w:rsidRPr="00CE4EF5" w:rsidRDefault="002C363F" w:rsidP="00F63E94">
      <w:pPr>
        <w:rPr>
          <w:rFonts w:ascii="仿宋" w:eastAsia="仿宋" w:hAnsi="仿宋"/>
          <w:b/>
        </w:rPr>
      </w:pPr>
      <w:r w:rsidRPr="00CE4EF5">
        <w:rPr>
          <w:rFonts w:ascii="仿宋" w:eastAsia="仿宋" w:hAnsi="仿宋" w:hint="eastAsia"/>
        </w:rPr>
        <w:tab/>
        <w:t>（一）资金计划、到位及使用情况。</w:t>
      </w:r>
    </w:p>
    <w:p w:rsidR="00A77986" w:rsidRPr="00CE4EF5" w:rsidRDefault="00A77986" w:rsidP="00F63E94">
      <w:pPr>
        <w:rPr>
          <w:rFonts w:ascii="仿宋" w:eastAsia="仿宋" w:hAnsi="仿宋"/>
        </w:rPr>
      </w:pPr>
      <w:r w:rsidRPr="00CE4EF5">
        <w:rPr>
          <w:rFonts w:ascii="仿宋" w:eastAsia="仿宋" w:hAnsi="仿宋" w:hint="eastAsia"/>
        </w:rPr>
        <w:t>按照《区政府十一届第</w:t>
      </w:r>
      <w:r w:rsidRPr="00CE4EF5">
        <w:rPr>
          <w:rFonts w:ascii="仿宋" w:eastAsia="仿宋" w:hAnsi="仿宋"/>
        </w:rPr>
        <w:t>60</w:t>
      </w:r>
      <w:r w:rsidRPr="00CE4EF5">
        <w:rPr>
          <w:rFonts w:ascii="仿宋" w:eastAsia="仿宋" w:hAnsi="仿宋" w:hint="eastAsia"/>
        </w:rPr>
        <w:t>次常务会议纪要》，原综合行政执法局二级部门西区生活垃圾处理中心于</w:t>
      </w:r>
      <w:r w:rsidRPr="00CE4EF5">
        <w:rPr>
          <w:rFonts w:ascii="仿宋" w:eastAsia="仿宋" w:hAnsi="仿宋"/>
        </w:rPr>
        <w:t>2020</w:t>
      </w:r>
      <w:r w:rsidRPr="00CE4EF5">
        <w:rPr>
          <w:rFonts w:ascii="仿宋" w:eastAsia="仿宋" w:hAnsi="仿宋" w:hint="eastAsia"/>
        </w:rPr>
        <w:t>年</w:t>
      </w:r>
      <w:r w:rsidRPr="00CE4EF5">
        <w:rPr>
          <w:rFonts w:ascii="仿宋" w:eastAsia="仿宋" w:hAnsi="仿宋"/>
        </w:rPr>
        <w:t>3</w:t>
      </w:r>
      <w:r w:rsidRPr="00CE4EF5">
        <w:rPr>
          <w:rFonts w:ascii="仿宋" w:eastAsia="仿宋" w:hAnsi="仿宋" w:hint="eastAsia"/>
        </w:rPr>
        <w:t>月</w:t>
      </w:r>
      <w:r w:rsidRPr="00CE4EF5">
        <w:rPr>
          <w:rFonts w:ascii="仿宋" w:eastAsia="仿宋" w:hAnsi="仿宋"/>
        </w:rPr>
        <w:t>1</w:t>
      </w:r>
      <w:r w:rsidRPr="00CE4EF5">
        <w:rPr>
          <w:rFonts w:ascii="仿宋" w:eastAsia="仿宋" w:hAnsi="仿宋" w:hint="eastAsia"/>
        </w:rPr>
        <w:t>日起将西区生活垃圾中转站移交西鼎公司委托运营。我局作为监管方，对其生产和运营工作实施监督，开展量化考核，定期拨付生产经费；企业承担安全生产的责任，负责对现有设备设施维护保养，按照要求开展转运，自行增添或替换设备，按照转运量和工作情况接受区政府给予的资金补贴。经成本测算及双方协议约定，运营成本为</w:t>
      </w:r>
      <w:r w:rsidRPr="00CE4EF5">
        <w:rPr>
          <w:rFonts w:ascii="仿宋" w:eastAsia="仿宋" w:hAnsi="仿宋"/>
        </w:rPr>
        <w:t>110</w:t>
      </w:r>
      <w:r w:rsidRPr="00CE4EF5">
        <w:rPr>
          <w:rFonts w:ascii="仿宋" w:eastAsia="仿宋" w:hAnsi="仿宋" w:hint="eastAsia"/>
        </w:rPr>
        <w:t>元</w:t>
      </w:r>
      <w:r w:rsidRPr="00CE4EF5">
        <w:rPr>
          <w:rFonts w:ascii="仿宋" w:eastAsia="仿宋" w:hAnsi="仿宋"/>
        </w:rPr>
        <w:t>/</w:t>
      </w:r>
      <w:r w:rsidRPr="00CE4EF5">
        <w:rPr>
          <w:rFonts w:ascii="仿宋" w:eastAsia="仿宋" w:hAnsi="仿宋" w:hint="eastAsia"/>
        </w:rPr>
        <w:t>吨，按照现在生活垃圾实际转运量约</w:t>
      </w:r>
      <w:r w:rsidRPr="00CE4EF5">
        <w:rPr>
          <w:rFonts w:ascii="仿宋" w:eastAsia="仿宋" w:hAnsi="仿宋"/>
        </w:rPr>
        <w:t>1</w:t>
      </w:r>
      <w:r w:rsidRPr="00CE4EF5">
        <w:rPr>
          <w:rFonts w:ascii="仿宋" w:eastAsia="仿宋" w:hAnsi="仿宋" w:hint="eastAsia"/>
        </w:rPr>
        <w:t>0</w:t>
      </w:r>
      <w:r w:rsidRPr="00CE4EF5">
        <w:rPr>
          <w:rFonts w:ascii="仿宋" w:eastAsia="仿宋" w:hAnsi="仿宋"/>
        </w:rPr>
        <w:t>0</w:t>
      </w:r>
      <w:r w:rsidRPr="00CE4EF5">
        <w:rPr>
          <w:rFonts w:ascii="仿宋" w:eastAsia="仿宋" w:hAnsi="仿宋" w:hint="eastAsia"/>
        </w:rPr>
        <w:t>吨</w:t>
      </w:r>
      <w:r w:rsidRPr="00CE4EF5">
        <w:rPr>
          <w:rFonts w:ascii="仿宋" w:eastAsia="仿宋" w:hAnsi="仿宋"/>
        </w:rPr>
        <w:t>/</w:t>
      </w:r>
      <w:r w:rsidRPr="00CE4EF5">
        <w:rPr>
          <w:rFonts w:ascii="仿宋" w:eastAsia="仿宋" w:hAnsi="仿宋" w:hint="eastAsia"/>
        </w:rPr>
        <w:t>天，</w:t>
      </w:r>
      <w:r w:rsidRPr="00CE4EF5">
        <w:rPr>
          <w:rFonts w:ascii="仿宋" w:eastAsia="仿宋" w:hAnsi="仿宋"/>
        </w:rPr>
        <w:t>1</w:t>
      </w:r>
      <w:r w:rsidRPr="00CE4EF5">
        <w:rPr>
          <w:rFonts w:ascii="仿宋" w:eastAsia="仿宋" w:hAnsi="仿宋" w:hint="eastAsia"/>
        </w:rPr>
        <w:t>0</w:t>
      </w:r>
      <w:r w:rsidRPr="00CE4EF5">
        <w:rPr>
          <w:rFonts w:ascii="仿宋" w:eastAsia="仿宋" w:hAnsi="仿宋"/>
        </w:rPr>
        <w:t>0</w:t>
      </w:r>
      <w:r w:rsidRPr="00CE4EF5">
        <w:rPr>
          <w:rFonts w:ascii="仿宋" w:eastAsia="仿宋" w:hAnsi="仿宋" w:hint="eastAsia"/>
        </w:rPr>
        <w:t>吨</w:t>
      </w:r>
      <w:r w:rsidRPr="00CE4EF5">
        <w:rPr>
          <w:rFonts w:ascii="仿宋" w:eastAsia="仿宋" w:hAnsi="仿宋"/>
        </w:rPr>
        <w:t>/</w:t>
      </w:r>
      <w:r w:rsidRPr="00CE4EF5">
        <w:rPr>
          <w:rFonts w:ascii="仿宋" w:eastAsia="仿宋" w:hAnsi="仿宋" w:hint="eastAsia"/>
        </w:rPr>
        <w:t>天×</w:t>
      </w:r>
      <w:r w:rsidRPr="00CE4EF5">
        <w:rPr>
          <w:rFonts w:ascii="仿宋" w:eastAsia="仿宋" w:hAnsi="仿宋"/>
        </w:rPr>
        <w:t>110</w:t>
      </w:r>
      <w:r w:rsidRPr="00CE4EF5">
        <w:rPr>
          <w:rFonts w:ascii="仿宋" w:eastAsia="仿宋" w:hAnsi="仿宋" w:hint="eastAsia"/>
        </w:rPr>
        <w:t>元×</w:t>
      </w:r>
      <w:r w:rsidRPr="00CE4EF5">
        <w:rPr>
          <w:rFonts w:ascii="仿宋" w:eastAsia="仿宋" w:hAnsi="仿宋"/>
        </w:rPr>
        <w:t>365</w:t>
      </w:r>
      <w:r w:rsidRPr="00CE4EF5">
        <w:rPr>
          <w:rFonts w:ascii="仿宋" w:eastAsia="仿宋" w:hAnsi="仿宋" w:hint="eastAsia"/>
        </w:rPr>
        <w:t>天</w:t>
      </w:r>
      <w:r w:rsidRPr="00CE4EF5">
        <w:rPr>
          <w:rFonts w:ascii="仿宋" w:eastAsia="仿宋" w:hAnsi="仿宋"/>
        </w:rPr>
        <w:t>=4</w:t>
      </w:r>
      <w:r w:rsidRPr="00CE4EF5">
        <w:rPr>
          <w:rFonts w:ascii="仿宋" w:eastAsia="仿宋" w:hAnsi="仿宋" w:hint="eastAsia"/>
        </w:rPr>
        <w:t>01.5万元。需要财政资金予以保障。</w:t>
      </w:r>
    </w:p>
    <w:p w:rsidR="002C363F" w:rsidRPr="00CE4EF5" w:rsidRDefault="002C363F" w:rsidP="00F63E94">
      <w:pPr>
        <w:rPr>
          <w:rFonts w:ascii="仿宋" w:eastAsia="仿宋" w:hAnsi="仿宋"/>
          <w:b/>
        </w:rPr>
      </w:pPr>
      <w:r w:rsidRPr="00CE4EF5">
        <w:rPr>
          <w:rFonts w:ascii="仿宋" w:eastAsia="仿宋" w:hAnsi="仿宋" w:hint="eastAsia"/>
        </w:rPr>
        <w:t>（二）项目财务管理情况。</w:t>
      </w:r>
    </w:p>
    <w:p w:rsidR="001E367E" w:rsidRPr="00CE4EF5" w:rsidRDefault="001E367E" w:rsidP="00F63E94">
      <w:pPr>
        <w:rPr>
          <w:rFonts w:ascii="仿宋" w:eastAsia="仿宋" w:hAnsi="仿宋"/>
          <w:b/>
        </w:rPr>
      </w:pPr>
      <w:r w:rsidRPr="00CE4EF5">
        <w:rPr>
          <w:rFonts w:ascii="仿宋" w:eastAsia="仿宋" w:hAnsi="仿宋" w:hint="eastAsia"/>
        </w:rPr>
        <w:t>我单位按季度开展项目支出绩效监控工作，及时收集汇</w:t>
      </w:r>
      <w:r w:rsidRPr="00CE4EF5">
        <w:rPr>
          <w:rFonts w:ascii="仿宋" w:eastAsia="仿宋" w:hAnsi="仿宋" w:hint="eastAsia"/>
        </w:rPr>
        <w:lastRenderedPageBreak/>
        <w:t>总季度目标完成情况，发现严重偏差，及时反馈，采取有效措施，重点跟踪，及时纠偏，阶段性任务能够按计划完，预算无漏项，预算测算遵行业支出标准依据。</w:t>
      </w:r>
    </w:p>
    <w:p w:rsidR="002C363F" w:rsidRPr="00CE4EF5" w:rsidRDefault="002C363F" w:rsidP="00F63E94">
      <w:pPr>
        <w:rPr>
          <w:rFonts w:ascii="仿宋" w:eastAsia="仿宋" w:hAnsi="仿宋"/>
          <w:b/>
        </w:rPr>
      </w:pPr>
      <w:r w:rsidRPr="00CE4EF5">
        <w:rPr>
          <w:rFonts w:ascii="仿宋" w:eastAsia="仿宋" w:hAnsi="仿宋" w:hint="eastAsia"/>
        </w:rPr>
        <w:t>（三）项目组织实施情况。</w:t>
      </w:r>
    </w:p>
    <w:p w:rsidR="001403ED" w:rsidRPr="00CE4EF5" w:rsidRDefault="001403ED" w:rsidP="00F63E94">
      <w:pPr>
        <w:rPr>
          <w:rFonts w:ascii="仿宋" w:eastAsia="仿宋" w:hAnsi="仿宋"/>
        </w:rPr>
      </w:pPr>
      <w:r w:rsidRPr="00CE4EF5">
        <w:rPr>
          <w:rFonts w:ascii="仿宋" w:eastAsia="仿宋" w:hAnsi="仿宋" w:hint="eastAsia"/>
        </w:rPr>
        <w:t>2023年西区生活垃圾中转站项目</w:t>
      </w:r>
      <w:r w:rsidRPr="00CE4EF5">
        <w:rPr>
          <w:rFonts w:ascii="仿宋" w:eastAsia="仿宋" w:hAnsi="仿宋"/>
        </w:rPr>
        <w:t>2019</w:t>
      </w:r>
      <w:r w:rsidRPr="00CE4EF5">
        <w:rPr>
          <w:rFonts w:ascii="仿宋" w:eastAsia="仿宋" w:hAnsi="仿宋" w:hint="eastAsia"/>
        </w:rPr>
        <w:t>年</w:t>
      </w:r>
      <w:r w:rsidRPr="00CE4EF5">
        <w:rPr>
          <w:rFonts w:ascii="仿宋" w:eastAsia="仿宋" w:hAnsi="仿宋"/>
        </w:rPr>
        <w:t>3</w:t>
      </w:r>
      <w:r w:rsidRPr="00CE4EF5">
        <w:rPr>
          <w:rFonts w:ascii="仿宋" w:eastAsia="仿宋" w:hAnsi="仿宋" w:hint="eastAsia"/>
        </w:rPr>
        <w:t>月开工建设，至</w:t>
      </w:r>
      <w:r w:rsidRPr="00CE4EF5">
        <w:rPr>
          <w:rFonts w:ascii="仿宋" w:eastAsia="仿宋" w:hAnsi="仿宋"/>
        </w:rPr>
        <w:t>2019</w:t>
      </w:r>
      <w:r w:rsidRPr="00CE4EF5">
        <w:rPr>
          <w:rFonts w:ascii="仿宋" w:eastAsia="仿宋" w:hAnsi="仿宋" w:hint="eastAsia"/>
        </w:rPr>
        <w:t>年</w:t>
      </w:r>
      <w:r w:rsidRPr="00CE4EF5">
        <w:rPr>
          <w:rFonts w:ascii="仿宋" w:eastAsia="仿宋" w:hAnsi="仿宋"/>
        </w:rPr>
        <w:t>6</w:t>
      </w:r>
      <w:r w:rsidRPr="00CE4EF5">
        <w:rPr>
          <w:rFonts w:ascii="仿宋" w:eastAsia="仿宋" w:hAnsi="仿宋" w:hint="eastAsia"/>
        </w:rPr>
        <w:t>月</w:t>
      </w:r>
      <w:r w:rsidRPr="00CE4EF5">
        <w:rPr>
          <w:rFonts w:ascii="仿宋" w:eastAsia="仿宋" w:hAnsi="仿宋"/>
        </w:rPr>
        <w:t>25</w:t>
      </w:r>
      <w:r w:rsidRPr="00CE4EF5">
        <w:rPr>
          <w:rFonts w:ascii="仿宋" w:eastAsia="仿宋" w:hAnsi="仿宋" w:hint="eastAsia"/>
        </w:rPr>
        <w:t>日西区生活垃圾中转体系已基本建成，于</w:t>
      </w:r>
      <w:r w:rsidRPr="00CE4EF5">
        <w:rPr>
          <w:rFonts w:ascii="仿宋" w:eastAsia="仿宋" w:hAnsi="仿宋"/>
        </w:rPr>
        <w:t>2020</w:t>
      </w:r>
      <w:r w:rsidRPr="00CE4EF5">
        <w:rPr>
          <w:rFonts w:ascii="仿宋" w:eastAsia="仿宋" w:hAnsi="仿宋" w:hint="eastAsia"/>
        </w:rPr>
        <w:t>年</w:t>
      </w:r>
      <w:r w:rsidRPr="00CE4EF5">
        <w:rPr>
          <w:rFonts w:ascii="仿宋" w:eastAsia="仿宋" w:hAnsi="仿宋"/>
        </w:rPr>
        <w:t>3</w:t>
      </w:r>
      <w:r w:rsidRPr="00CE4EF5">
        <w:rPr>
          <w:rFonts w:ascii="仿宋" w:eastAsia="仿宋" w:hAnsi="仿宋" w:hint="eastAsia"/>
        </w:rPr>
        <w:t>月委托西鼎公司市场化运行。西鼎公司建立起完善的运营管理制度，确保进站垃圾日产日清全部进入垃圾焚烧发电厂。考核监督管理细则也基本形成，正在实际运行中试行和完善，现仅需财政资金保障到位，确保全区垃圾转运任务正常开展。</w:t>
      </w:r>
    </w:p>
    <w:p w:rsidR="002C363F" w:rsidRPr="00CE4EF5" w:rsidRDefault="002C363F" w:rsidP="00F63E94">
      <w:pPr>
        <w:rPr>
          <w:rFonts w:ascii="仿宋" w:eastAsia="仿宋" w:hAnsi="仿宋"/>
          <w:b/>
        </w:rPr>
      </w:pPr>
      <w:r w:rsidRPr="00CE4EF5">
        <w:rPr>
          <w:rFonts w:ascii="仿宋" w:eastAsia="仿宋" w:hAnsi="仿宋" w:hint="eastAsia"/>
        </w:rPr>
        <w:t>三、项目绩效情况</w:t>
      </w:r>
      <w:r w:rsidRPr="00CE4EF5">
        <w:rPr>
          <w:rFonts w:ascii="仿宋" w:eastAsia="仿宋" w:hAnsi="仿宋" w:hint="eastAsia"/>
        </w:rPr>
        <w:tab/>
      </w:r>
    </w:p>
    <w:p w:rsidR="002C363F" w:rsidRPr="00CE4EF5" w:rsidRDefault="002C363F" w:rsidP="00F63E94">
      <w:pPr>
        <w:rPr>
          <w:rFonts w:ascii="仿宋" w:eastAsia="仿宋" w:hAnsi="仿宋"/>
          <w:b/>
        </w:rPr>
      </w:pPr>
      <w:r w:rsidRPr="00CE4EF5">
        <w:rPr>
          <w:rFonts w:ascii="仿宋" w:eastAsia="仿宋" w:hAnsi="仿宋" w:hint="eastAsia"/>
        </w:rPr>
        <w:t>（一）项目完成情况。</w:t>
      </w:r>
    </w:p>
    <w:p w:rsidR="001403ED" w:rsidRPr="00CE4EF5" w:rsidRDefault="001403ED" w:rsidP="00F63E94">
      <w:pPr>
        <w:rPr>
          <w:rFonts w:ascii="仿宋" w:eastAsia="仿宋" w:hAnsi="仿宋"/>
        </w:rPr>
      </w:pPr>
      <w:r w:rsidRPr="00CE4EF5">
        <w:rPr>
          <w:rFonts w:ascii="仿宋" w:eastAsia="仿宋" w:hAnsi="仿宋" w:hint="eastAsia"/>
        </w:rPr>
        <w:t>《攀枝花市城市管理局</w:t>
      </w:r>
      <w:r w:rsidRPr="00CE4EF5">
        <w:rPr>
          <w:rFonts w:ascii="仿宋" w:eastAsia="仿宋" w:hAnsi="仿宋"/>
        </w:rPr>
        <w:t xml:space="preserve"> </w:t>
      </w:r>
      <w:r w:rsidRPr="00CE4EF5">
        <w:rPr>
          <w:rFonts w:ascii="仿宋" w:eastAsia="仿宋" w:hAnsi="仿宋" w:hint="eastAsia"/>
        </w:rPr>
        <w:t>攀枝花市发展和改革委员会</w:t>
      </w:r>
      <w:r w:rsidRPr="00CE4EF5">
        <w:rPr>
          <w:rFonts w:ascii="仿宋" w:eastAsia="仿宋" w:hAnsi="仿宋"/>
        </w:rPr>
        <w:t xml:space="preserve"> </w:t>
      </w:r>
      <w:r w:rsidRPr="00CE4EF5">
        <w:rPr>
          <w:rFonts w:ascii="仿宋" w:eastAsia="仿宋" w:hAnsi="仿宋" w:hint="eastAsia"/>
        </w:rPr>
        <w:t>攀枝花市财政局关于支付生活垃圾处理服务费相关事宜的通知》（攀城管〔</w:t>
      </w:r>
      <w:r w:rsidRPr="00CE4EF5">
        <w:rPr>
          <w:rFonts w:ascii="仿宋" w:eastAsia="仿宋" w:hAnsi="仿宋"/>
        </w:rPr>
        <w:t>2018</w:t>
      </w:r>
      <w:r w:rsidRPr="00CE4EF5">
        <w:rPr>
          <w:rFonts w:ascii="仿宋" w:eastAsia="仿宋" w:hAnsi="仿宋" w:hint="eastAsia"/>
        </w:rPr>
        <w:t>〕</w:t>
      </w:r>
      <w:r w:rsidRPr="00CE4EF5">
        <w:rPr>
          <w:rFonts w:ascii="仿宋" w:eastAsia="仿宋" w:hAnsi="仿宋"/>
        </w:rPr>
        <w:t>193</w:t>
      </w:r>
      <w:r w:rsidRPr="00CE4EF5">
        <w:rPr>
          <w:rFonts w:ascii="仿宋" w:eastAsia="仿宋" w:hAnsi="仿宋" w:hint="eastAsia"/>
        </w:rPr>
        <w:t>号）、《攀枝花市生活垃圾焚烧发电</w:t>
      </w:r>
      <w:r w:rsidRPr="00CE4EF5">
        <w:rPr>
          <w:rFonts w:ascii="仿宋" w:eastAsia="仿宋" w:hAnsi="仿宋"/>
        </w:rPr>
        <w:t>BOT</w:t>
      </w:r>
      <w:r w:rsidRPr="00CE4EF5">
        <w:rPr>
          <w:rFonts w:ascii="仿宋" w:eastAsia="仿宋" w:hAnsi="仿宋" w:hint="eastAsia"/>
        </w:rPr>
        <w:t>项目特许经营权协议》、《攀城管执函〔</w:t>
      </w:r>
      <w:r w:rsidRPr="00CE4EF5">
        <w:rPr>
          <w:rFonts w:ascii="仿宋" w:eastAsia="仿宋" w:hAnsi="仿宋"/>
        </w:rPr>
        <w:t>2020</w:t>
      </w:r>
      <w:r w:rsidRPr="00CE4EF5">
        <w:rPr>
          <w:rFonts w:ascii="仿宋" w:eastAsia="仿宋" w:hAnsi="仿宋" w:hint="eastAsia"/>
        </w:rPr>
        <w:t>〕</w:t>
      </w:r>
      <w:r w:rsidRPr="00CE4EF5">
        <w:rPr>
          <w:rFonts w:ascii="仿宋" w:eastAsia="仿宋" w:hAnsi="仿宋"/>
        </w:rPr>
        <w:t xml:space="preserve">26 </w:t>
      </w:r>
      <w:r w:rsidRPr="00CE4EF5">
        <w:rPr>
          <w:rFonts w:ascii="仿宋" w:eastAsia="仿宋" w:hAnsi="仿宋" w:hint="eastAsia"/>
        </w:rPr>
        <w:t>号》、《区政府十一届第</w:t>
      </w:r>
      <w:r w:rsidRPr="00CE4EF5">
        <w:rPr>
          <w:rFonts w:ascii="仿宋" w:eastAsia="仿宋" w:hAnsi="仿宋"/>
        </w:rPr>
        <w:t>60</w:t>
      </w:r>
      <w:r w:rsidRPr="00CE4EF5">
        <w:rPr>
          <w:rFonts w:ascii="仿宋" w:eastAsia="仿宋" w:hAnsi="仿宋" w:hint="eastAsia"/>
        </w:rPr>
        <w:t>次常务会议纪要》文件以及委托协议为依据，日转运生活垃圾实际量约</w:t>
      </w:r>
      <w:r w:rsidRPr="00CE4EF5">
        <w:rPr>
          <w:rFonts w:ascii="仿宋" w:eastAsia="仿宋" w:hAnsi="仿宋"/>
        </w:rPr>
        <w:t>1</w:t>
      </w:r>
      <w:r w:rsidRPr="00CE4EF5">
        <w:rPr>
          <w:rFonts w:ascii="仿宋" w:eastAsia="仿宋" w:hAnsi="仿宋" w:hint="eastAsia"/>
        </w:rPr>
        <w:t>0</w:t>
      </w:r>
      <w:r w:rsidRPr="00CE4EF5">
        <w:rPr>
          <w:rFonts w:ascii="仿宋" w:eastAsia="仿宋" w:hAnsi="仿宋"/>
        </w:rPr>
        <w:t>0</w:t>
      </w:r>
      <w:r w:rsidRPr="00CE4EF5">
        <w:rPr>
          <w:rFonts w:ascii="仿宋" w:eastAsia="仿宋" w:hAnsi="仿宋" w:hint="eastAsia"/>
        </w:rPr>
        <w:t>吨</w:t>
      </w:r>
      <w:r w:rsidRPr="00CE4EF5">
        <w:rPr>
          <w:rFonts w:ascii="仿宋" w:eastAsia="仿宋" w:hAnsi="仿宋"/>
        </w:rPr>
        <w:t>/</w:t>
      </w:r>
      <w:r w:rsidRPr="00CE4EF5">
        <w:rPr>
          <w:rFonts w:ascii="仿宋" w:eastAsia="仿宋" w:hAnsi="仿宋" w:hint="eastAsia"/>
        </w:rPr>
        <w:t>天，处理成本为</w:t>
      </w:r>
      <w:r w:rsidRPr="00CE4EF5">
        <w:rPr>
          <w:rFonts w:ascii="仿宋" w:eastAsia="仿宋" w:hAnsi="仿宋"/>
        </w:rPr>
        <w:t>110</w:t>
      </w:r>
      <w:r w:rsidRPr="00CE4EF5">
        <w:rPr>
          <w:rFonts w:ascii="仿宋" w:eastAsia="仿宋" w:hAnsi="仿宋" w:hint="eastAsia"/>
        </w:rPr>
        <w:t>元</w:t>
      </w:r>
      <w:r w:rsidRPr="00CE4EF5">
        <w:rPr>
          <w:rFonts w:ascii="仿宋" w:eastAsia="仿宋" w:hAnsi="仿宋"/>
        </w:rPr>
        <w:t>/</w:t>
      </w:r>
      <w:r w:rsidRPr="00CE4EF5">
        <w:rPr>
          <w:rFonts w:ascii="仿宋" w:eastAsia="仿宋" w:hAnsi="仿宋" w:hint="eastAsia"/>
        </w:rPr>
        <w:t xml:space="preserve">吨。 </w:t>
      </w:r>
    </w:p>
    <w:p w:rsidR="001403ED" w:rsidRPr="00CE4EF5" w:rsidRDefault="001403ED" w:rsidP="00F63E94">
      <w:pPr>
        <w:rPr>
          <w:rFonts w:ascii="仿宋" w:eastAsia="仿宋" w:hAnsi="仿宋"/>
        </w:rPr>
      </w:pPr>
      <w:r w:rsidRPr="00CE4EF5">
        <w:rPr>
          <w:rFonts w:ascii="仿宋" w:eastAsia="仿宋" w:hAnsi="仿宋" w:hint="eastAsia"/>
        </w:rPr>
        <w:t>数量指标：日转运生活垃圾任务量</w:t>
      </w:r>
      <w:r w:rsidRPr="00CE4EF5">
        <w:rPr>
          <w:rFonts w:ascii="仿宋" w:eastAsia="仿宋" w:hAnsi="仿宋"/>
        </w:rPr>
        <w:t>1</w:t>
      </w:r>
      <w:r w:rsidRPr="00CE4EF5">
        <w:rPr>
          <w:rFonts w:ascii="仿宋" w:eastAsia="仿宋" w:hAnsi="仿宋" w:hint="eastAsia"/>
        </w:rPr>
        <w:t>0</w:t>
      </w:r>
      <w:r w:rsidRPr="00CE4EF5">
        <w:rPr>
          <w:rFonts w:ascii="仿宋" w:eastAsia="仿宋" w:hAnsi="仿宋"/>
        </w:rPr>
        <w:t>0</w:t>
      </w:r>
      <w:r w:rsidRPr="00CE4EF5">
        <w:rPr>
          <w:rFonts w:ascii="仿宋" w:eastAsia="仿宋" w:hAnsi="仿宋" w:hint="eastAsia"/>
        </w:rPr>
        <w:t>吨</w:t>
      </w:r>
      <w:r w:rsidRPr="00CE4EF5">
        <w:rPr>
          <w:rFonts w:ascii="仿宋" w:eastAsia="仿宋" w:hAnsi="仿宋"/>
        </w:rPr>
        <w:t>/</w:t>
      </w:r>
      <w:r w:rsidRPr="00CE4EF5">
        <w:rPr>
          <w:rFonts w:ascii="仿宋" w:eastAsia="仿宋" w:hAnsi="仿宋" w:hint="eastAsia"/>
        </w:rPr>
        <w:t>天，全年365</w:t>
      </w:r>
      <w:r w:rsidRPr="00CE4EF5">
        <w:rPr>
          <w:rFonts w:ascii="仿宋" w:eastAsia="仿宋" w:hAnsi="仿宋"/>
        </w:rPr>
        <w:t>00</w:t>
      </w:r>
      <w:r w:rsidRPr="00CE4EF5">
        <w:rPr>
          <w:rFonts w:ascii="仿宋" w:eastAsia="仿宋" w:hAnsi="仿宋" w:hint="eastAsia"/>
        </w:rPr>
        <w:t>吨；质量指标：安全转运，生活垃圾日产日清，垃圾无害</w:t>
      </w:r>
      <w:r w:rsidRPr="00CE4EF5">
        <w:rPr>
          <w:rFonts w:ascii="仿宋" w:eastAsia="仿宋" w:hAnsi="仿宋" w:hint="eastAsia"/>
        </w:rPr>
        <w:lastRenderedPageBreak/>
        <w:t>化处理率</w:t>
      </w:r>
      <w:r w:rsidRPr="00CE4EF5">
        <w:rPr>
          <w:rFonts w:ascii="仿宋" w:eastAsia="仿宋" w:hAnsi="仿宋"/>
        </w:rPr>
        <w:t>100%</w:t>
      </w:r>
      <w:r w:rsidRPr="00CE4EF5">
        <w:rPr>
          <w:rFonts w:ascii="仿宋" w:eastAsia="仿宋" w:hAnsi="仿宋" w:hint="eastAsia"/>
        </w:rPr>
        <w:t>；时效性：全年</w:t>
      </w:r>
      <w:r w:rsidRPr="00CE4EF5">
        <w:rPr>
          <w:rFonts w:ascii="仿宋" w:eastAsia="仿宋" w:hAnsi="仿宋"/>
        </w:rPr>
        <w:t>365</w:t>
      </w:r>
      <w:r w:rsidRPr="00CE4EF5">
        <w:rPr>
          <w:rFonts w:ascii="仿宋" w:eastAsia="仿宋" w:hAnsi="仿宋" w:hint="eastAsia"/>
        </w:rPr>
        <w:t>天不休，确保生活垃圾正常转运、日产日清；成本指标：</w:t>
      </w:r>
      <w:r w:rsidRPr="00CE4EF5">
        <w:rPr>
          <w:rFonts w:ascii="仿宋" w:eastAsia="仿宋" w:hAnsi="仿宋"/>
        </w:rPr>
        <w:t>110</w:t>
      </w:r>
      <w:r w:rsidRPr="00CE4EF5">
        <w:rPr>
          <w:rFonts w:ascii="仿宋" w:eastAsia="仿宋" w:hAnsi="仿宋" w:hint="eastAsia"/>
        </w:rPr>
        <w:t>元</w:t>
      </w:r>
      <w:r w:rsidRPr="00CE4EF5">
        <w:rPr>
          <w:rFonts w:ascii="仿宋" w:eastAsia="仿宋" w:hAnsi="仿宋"/>
        </w:rPr>
        <w:t>/</w:t>
      </w:r>
      <w:r w:rsidRPr="00CE4EF5">
        <w:rPr>
          <w:rFonts w:ascii="仿宋" w:eastAsia="仿宋" w:hAnsi="仿宋" w:hint="eastAsia"/>
        </w:rPr>
        <w:t>吨，西区任务量</w:t>
      </w:r>
      <w:r w:rsidRPr="00CE4EF5">
        <w:rPr>
          <w:rFonts w:ascii="仿宋" w:eastAsia="仿宋" w:hAnsi="仿宋"/>
        </w:rPr>
        <w:t>1</w:t>
      </w:r>
      <w:r w:rsidRPr="00CE4EF5">
        <w:rPr>
          <w:rFonts w:ascii="仿宋" w:eastAsia="仿宋" w:hAnsi="仿宋" w:hint="eastAsia"/>
        </w:rPr>
        <w:t>0</w:t>
      </w:r>
      <w:r w:rsidRPr="00CE4EF5">
        <w:rPr>
          <w:rFonts w:ascii="仿宋" w:eastAsia="仿宋" w:hAnsi="仿宋"/>
        </w:rPr>
        <w:t>0</w:t>
      </w:r>
      <w:r w:rsidRPr="00CE4EF5">
        <w:rPr>
          <w:rFonts w:ascii="仿宋" w:eastAsia="仿宋" w:hAnsi="仿宋" w:hint="eastAsia"/>
        </w:rPr>
        <w:t>吨</w:t>
      </w:r>
      <w:r w:rsidRPr="00CE4EF5">
        <w:rPr>
          <w:rFonts w:ascii="仿宋" w:eastAsia="仿宋" w:hAnsi="仿宋"/>
        </w:rPr>
        <w:t>/</w:t>
      </w:r>
      <w:r w:rsidRPr="00CE4EF5">
        <w:rPr>
          <w:rFonts w:ascii="仿宋" w:eastAsia="仿宋" w:hAnsi="仿宋" w:hint="eastAsia"/>
        </w:rPr>
        <w:t>天，全年365</w:t>
      </w:r>
      <w:r w:rsidRPr="00CE4EF5">
        <w:rPr>
          <w:rFonts w:ascii="仿宋" w:eastAsia="仿宋" w:hAnsi="仿宋"/>
        </w:rPr>
        <w:t>00</w:t>
      </w:r>
      <w:r w:rsidRPr="00CE4EF5">
        <w:rPr>
          <w:rFonts w:ascii="仿宋" w:eastAsia="仿宋" w:hAnsi="仿宋" w:hint="eastAsia"/>
        </w:rPr>
        <w:t>吨，共计</w:t>
      </w:r>
      <w:r w:rsidRPr="00CE4EF5">
        <w:rPr>
          <w:rFonts w:ascii="仿宋" w:eastAsia="仿宋" w:hAnsi="仿宋" w:cs="华文仿宋" w:hint="eastAsia"/>
        </w:rPr>
        <w:t>615.98</w:t>
      </w:r>
      <w:r w:rsidRPr="00CE4EF5">
        <w:rPr>
          <w:rFonts w:ascii="仿宋" w:eastAsia="仿宋" w:hAnsi="仿宋" w:hint="eastAsia"/>
        </w:rPr>
        <w:t>万元；生态效益指标：防止土壤、水、空气污染，保护生态环境；经济效益指标：节约财政资金、减少支出、实现资源循环利用。</w:t>
      </w:r>
    </w:p>
    <w:p w:rsidR="002C363F" w:rsidRPr="00CE4EF5" w:rsidRDefault="002C363F" w:rsidP="00F63E94">
      <w:pPr>
        <w:rPr>
          <w:rFonts w:ascii="仿宋" w:eastAsia="仿宋" w:hAnsi="仿宋"/>
          <w:b/>
        </w:rPr>
      </w:pPr>
      <w:r w:rsidRPr="00CE4EF5">
        <w:rPr>
          <w:rFonts w:ascii="仿宋" w:eastAsia="仿宋" w:hAnsi="仿宋" w:hint="eastAsia"/>
        </w:rPr>
        <w:t>四、问题及建议</w:t>
      </w:r>
    </w:p>
    <w:p w:rsidR="002C363F" w:rsidRPr="00CE4EF5" w:rsidRDefault="002C363F" w:rsidP="00F63E94">
      <w:pPr>
        <w:rPr>
          <w:rFonts w:ascii="仿宋" w:eastAsia="仿宋" w:hAnsi="仿宋"/>
          <w:b/>
          <w:kern w:val="0"/>
          <w:shd w:val="clear" w:color="auto" w:fill="FFFFFF"/>
        </w:rPr>
      </w:pPr>
      <w:r w:rsidRPr="00CE4EF5">
        <w:rPr>
          <w:rFonts w:ascii="仿宋" w:eastAsia="仿宋" w:hAnsi="仿宋"/>
          <w:kern w:val="0"/>
          <w:shd w:val="clear" w:color="auto" w:fill="FFFFFF"/>
        </w:rPr>
        <w:t>（</w:t>
      </w:r>
      <w:r w:rsidRPr="00CE4EF5">
        <w:rPr>
          <w:rFonts w:ascii="仿宋" w:eastAsia="仿宋" w:hAnsi="仿宋" w:hint="eastAsia"/>
          <w:kern w:val="0"/>
          <w:shd w:val="clear" w:color="auto" w:fill="FFFFFF"/>
        </w:rPr>
        <w:t>一</w:t>
      </w:r>
      <w:r w:rsidRPr="00CE4EF5">
        <w:rPr>
          <w:rFonts w:ascii="仿宋" w:eastAsia="仿宋" w:hAnsi="仿宋"/>
          <w:kern w:val="0"/>
          <w:shd w:val="clear" w:color="auto" w:fill="FFFFFF"/>
        </w:rPr>
        <w:t>）存在问题。</w:t>
      </w:r>
    </w:p>
    <w:p w:rsidR="00A61189" w:rsidRPr="00CE4EF5" w:rsidRDefault="00A61189" w:rsidP="00F63E94">
      <w:pPr>
        <w:rPr>
          <w:rFonts w:ascii="仿宋" w:eastAsia="仿宋" w:hAnsi="仿宋" w:hint="eastAsia"/>
        </w:rPr>
      </w:pPr>
      <w:r w:rsidRPr="00CE4EF5">
        <w:rPr>
          <w:rFonts w:ascii="仿宋" w:eastAsia="仿宋" w:hAnsi="仿宋" w:hint="eastAsia"/>
        </w:rPr>
        <w:t>西区生活垃圾中转站委托运营根据《攀城管执函〔</w:t>
      </w:r>
      <w:r w:rsidRPr="00CE4EF5">
        <w:rPr>
          <w:rFonts w:ascii="仿宋" w:eastAsia="仿宋" w:hAnsi="仿宋"/>
        </w:rPr>
        <w:t>2020</w:t>
      </w:r>
      <w:r w:rsidRPr="00CE4EF5">
        <w:rPr>
          <w:rFonts w:ascii="仿宋" w:eastAsia="仿宋" w:hAnsi="仿宋" w:hint="eastAsia"/>
        </w:rPr>
        <w:t>〕</w:t>
      </w:r>
      <w:r w:rsidRPr="00CE4EF5">
        <w:rPr>
          <w:rFonts w:ascii="仿宋" w:eastAsia="仿宋" w:hAnsi="仿宋"/>
        </w:rPr>
        <w:t xml:space="preserve">26 </w:t>
      </w:r>
      <w:r w:rsidRPr="00CE4EF5">
        <w:rPr>
          <w:rFonts w:ascii="仿宋" w:eastAsia="仿宋" w:hAnsi="仿宋" w:hint="eastAsia"/>
        </w:rPr>
        <w:t>号》、《区政府十一届第</w:t>
      </w:r>
      <w:r w:rsidRPr="00CE4EF5">
        <w:rPr>
          <w:rFonts w:ascii="仿宋" w:eastAsia="仿宋" w:hAnsi="仿宋"/>
        </w:rPr>
        <w:t>60</w:t>
      </w:r>
      <w:r w:rsidRPr="00CE4EF5">
        <w:rPr>
          <w:rFonts w:ascii="仿宋" w:eastAsia="仿宋" w:hAnsi="仿宋" w:hint="eastAsia"/>
        </w:rPr>
        <w:t>次常务会议纪要》文件以及委托协议为依据，日转运生活垃圾实际量约</w:t>
      </w:r>
      <w:r w:rsidRPr="00CE4EF5">
        <w:rPr>
          <w:rFonts w:ascii="仿宋" w:eastAsia="仿宋" w:hAnsi="仿宋"/>
        </w:rPr>
        <w:t>1</w:t>
      </w:r>
      <w:r w:rsidRPr="00CE4EF5">
        <w:rPr>
          <w:rFonts w:ascii="仿宋" w:eastAsia="仿宋" w:hAnsi="仿宋" w:hint="eastAsia"/>
        </w:rPr>
        <w:t>0</w:t>
      </w:r>
      <w:r w:rsidRPr="00CE4EF5">
        <w:rPr>
          <w:rFonts w:ascii="仿宋" w:eastAsia="仿宋" w:hAnsi="仿宋"/>
        </w:rPr>
        <w:t>0</w:t>
      </w:r>
      <w:r w:rsidRPr="00CE4EF5">
        <w:rPr>
          <w:rFonts w:ascii="仿宋" w:eastAsia="仿宋" w:hAnsi="仿宋" w:hint="eastAsia"/>
        </w:rPr>
        <w:t>吨</w:t>
      </w:r>
      <w:r w:rsidRPr="00CE4EF5">
        <w:rPr>
          <w:rFonts w:ascii="仿宋" w:eastAsia="仿宋" w:hAnsi="仿宋"/>
        </w:rPr>
        <w:t>/</w:t>
      </w:r>
      <w:r w:rsidRPr="00CE4EF5">
        <w:rPr>
          <w:rFonts w:ascii="仿宋" w:eastAsia="仿宋" w:hAnsi="仿宋" w:hint="eastAsia"/>
        </w:rPr>
        <w:t>天，处理成本为</w:t>
      </w:r>
      <w:r w:rsidRPr="00CE4EF5">
        <w:rPr>
          <w:rFonts w:ascii="仿宋" w:eastAsia="仿宋" w:hAnsi="仿宋"/>
        </w:rPr>
        <w:t>110</w:t>
      </w:r>
      <w:r w:rsidRPr="00CE4EF5">
        <w:rPr>
          <w:rFonts w:ascii="仿宋" w:eastAsia="仿宋" w:hAnsi="仿宋" w:hint="eastAsia"/>
        </w:rPr>
        <w:t>元</w:t>
      </w:r>
      <w:r w:rsidRPr="00CE4EF5">
        <w:rPr>
          <w:rFonts w:ascii="仿宋" w:eastAsia="仿宋" w:hAnsi="仿宋"/>
        </w:rPr>
        <w:t>/</w:t>
      </w:r>
      <w:r w:rsidRPr="00CE4EF5">
        <w:rPr>
          <w:rFonts w:ascii="仿宋" w:eastAsia="仿宋" w:hAnsi="仿宋" w:hint="eastAsia"/>
        </w:rPr>
        <w:t>吨，</w:t>
      </w:r>
      <w:r w:rsidRPr="00CE4EF5">
        <w:rPr>
          <w:rFonts w:ascii="仿宋" w:eastAsia="仿宋" w:hAnsi="仿宋"/>
        </w:rPr>
        <w:t>1</w:t>
      </w:r>
      <w:r w:rsidRPr="00CE4EF5">
        <w:rPr>
          <w:rFonts w:ascii="仿宋" w:eastAsia="仿宋" w:hAnsi="仿宋" w:hint="eastAsia"/>
        </w:rPr>
        <w:t>0</w:t>
      </w:r>
      <w:r w:rsidRPr="00CE4EF5">
        <w:rPr>
          <w:rFonts w:ascii="仿宋" w:eastAsia="仿宋" w:hAnsi="仿宋"/>
        </w:rPr>
        <w:t>0</w:t>
      </w:r>
      <w:r w:rsidRPr="00CE4EF5">
        <w:rPr>
          <w:rFonts w:ascii="仿宋" w:eastAsia="仿宋" w:hAnsi="仿宋" w:hint="eastAsia"/>
        </w:rPr>
        <w:t>吨</w:t>
      </w:r>
      <w:r w:rsidRPr="00CE4EF5">
        <w:rPr>
          <w:rFonts w:ascii="仿宋" w:eastAsia="仿宋" w:hAnsi="仿宋"/>
        </w:rPr>
        <w:t>/</w:t>
      </w:r>
      <w:r w:rsidRPr="00CE4EF5">
        <w:rPr>
          <w:rFonts w:ascii="仿宋" w:eastAsia="仿宋" w:hAnsi="仿宋" w:hint="eastAsia"/>
        </w:rPr>
        <w:t>天×</w:t>
      </w:r>
      <w:r w:rsidRPr="00CE4EF5">
        <w:rPr>
          <w:rFonts w:ascii="仿宋" w:eastAsia="仿宋" w:hAnsi="仿宋"/>
        </w:rPr>
        <w:t>365</w:t>
      </w:r>
      <w:r w:rsidRPr="00CE4EF5">
        <w:rPr>
          <w:rFonts w:ascii="仿宋" w:eastAsia="仿宋" w:hAnsi="仿宋" w:hint="eastAsia"/>
        </w:rPr>
        <w:t>天×</w:t>
      </w:r>
      <w:r w:rsidRPr="00CE4EF5">
        <w:rPr>
          <w:rFonts w:ascii="仿宋" w:eastAsia="仿宋" w:hAnsi="仿宋"/>
        </w:rPr>
        <w:t>110</w:t>
      </w:r>
      <w:r w:rsidRPr="00CE4EF5">
        <w:rPr>
          <w:rFonts w:ascii="仿宋" w:eastAsia="仿宋" w:hAnsi="仿宋" w:hint="eastAsia"/>
        </w:rPr>
        <w:t>元</w:t>
      </w:r>
      <w:r w:rsidRPr="00CE4EF5">
        <w:rPr>
          <w:rFonts w:ascii="仿宋" w:eastAsia="仿宋" w:hAnsi="仿宋"/>
        </w:rPr>
        <w:t>/</w:t>
      </w:r>
      <w:r w:rsidRPr="00CE4EF5">
        <w:rPr>
          <w:rFonts w:ascii="仿宋" w:eastAsia="仿宋" w:hAnsi="仿宋" w:hint="eastAsia"/>
        </w:rPr>
        <w:t>吨，2023年资金支付预算的86%，资金缺口较大，需要区财政全额支持和保障。</w:t>
      </w:r>
    </w:p>
    <w:p w:rsidR="002C363F" w:rsidRPr="00CE4EF5" w:rsidRDefault="002C363F" w:rsidP="00F63E94">
      <w:pPr>
        <w:rPr>
          <w:rFonts w:ascii="仿宋" w:eastAsia="仿宋" w:hAnsi="仿宋"/>
          <w:b/>
          <w:kern w:val="0"/>
          <w:shd w:val="clear" w:color="auto" w:fill="FFFFFF"/>
        </w:rPr>
      </w:pPr>
      <w:r w:rsidRPr="00CE4EF5">
        <w:rPr>
          <w:rFonts w:ascii="仿宋" w:eastAsia="仿宋" w:hAnsi="仿宋"/>
          <w:kern w:val="0"/>
          <w:shd w:val="clear" w:color="auto" w:fill="FFFFFF"/>
        </w:rPr>
        <w:t>（二）改进建议。</w:t>
      </w:r>
    </w:p>
    <w:p w:rsidR="002C363F" w:rsidRPr="00CE4EF5" w:rsidRDefault="002C363F" w:rsidP="00F63E94">
      <w:pPr>
        <w:rPr>
          <w:rFonts w:ascii="仿宋" w:eastAsia="仿宋" w:hAnsi="仿宋"/>
          <w:b/>
          <w:color w:val="000000"/>
          <w:kern w:val="0"/>
          <w:shd w:val="clear" w:color="auto" w:fill="FFFFFF"/>
        </w:rPr>
      </w:pPr>
      <w:r w:rsidRPr="00CE4EF5">
        <w:rPr>
          <w:rFonts w:ascii="仿宋" w:eastAsia="仿宋" w:hAnsi="仿宋" w:hint="eastAsia"/>
        </w:rPr>
        <w:t>进一步加强预算管理意识，严格按照预算编制的相关规定要求进行预算编制，优先保障固定性的、相对刚性的费用支出项目，尽量压缩变动性的、有控制空间的费用项目，进一步提高预算编制的科学性、严谨性和可控性。加强内部预算编制的审核和预算控制指标的下达，提高预算的合理性和准确性。</w:t>
      </w:r>
    </w:p>
    <w:p w:rsidR="00FA1E49" w:rsidRPr="00CE4EF5" w:rsidRDefault="00FA1E49" w:rsidP="00F63E94">
      <w:pPr>
        <w:rPr>
          <w:rFonts w:ascii="仿宋" w:eastAsia="仿宋" w:hAnsi="仿宋"/>
        </w:rPr>
      </w:pPr>
    </w:p>
    <w:sectPr w:rsidR="00FA1E49" w:rsidRPr="00CE4EF5" w:rsidSect="00FA1E4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B93" w:rsidRDefault="00484B93" w:rsidP="00F63E94">
      <w:r>
        <w:separator/>
      </w:r>
    </w:p>
  </w:endnote>
  <w:endnote w:type="continuationSeparator" w:id="1">
    <w:p w:rsidR="00484B93" w:rsidRDefault="00484B93" w:rsidP="00F63E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189" w:rsidRDefault="00A61189" w:rsidP="00F63E94">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189" w:rsidRDefault="00A61189" w:rsidP="00F63E94">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189" w:rsidRDefault="00A61189" w:rsidP="00F63E94">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B93" w:rsidRDefault="00484B93" w:rsidP="00F63E94">
      <w:r>
        <w:separator/>
      </w:r>
    </w:p>
  </w:footnote>
  <w:footnote w:type="continuationSeparator" w:id="1">
    <w:p w:rsidR="00484B93" w:rsidRDefault="00484B93" w:rsidP="00F63E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189" w:rsidRDefault="00A61189" w:rsidP="00F63E94">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189" w:rsidRDefault="00A61189" w:rsidP="00F63E94">
    <w:pPr>
      <w:pStyle w:val="a4"/>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189" w:rsidRDefault="00A61189" w:rsidP="00F63E94">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65AF8"/>
    <w:multiLevelType w:val="singleLevel"/>
    <w:tmpl w:val="0F465AF8"/>
    <w:lvl w:ilvl="0">
      <w:start w:val="2"/>
      <w:numFmt w:val="decimal"/>
      <w:suff w:val="nothing"/>
      <w:lvlText w:val="（%1）"/>
      <w:lvlJc w:val="left"/>
    </w:lvl>
  </w:abstractNum>
  <w:abstractNum w:abstractNumId="1">
    <w:nsid w:val="447E66E9"/>
    <w:multiLevelType w:val="hybridMultilevel"/>
    <w:tmpl w:val="CFB84446"/>
    <w:lvl w:ilvl="0" w:tplc="34F4C3FA">
      <w:numFmt w:val="decimal"/>
      <w:lvlText w:val="%1"/>
      <w:lvlJc w:val="left"/>
      <w:pPr>
        <w:ind w:left="1023" w:hanging="360"/>
      </w:pPr>
      <w:rPr>
        <w:rFonts w:hint="default"/>
        <w:b/>
      </w:rPr>
    </w:lvl>
    <w:lvl w:ilvl="1" w:tplc="04090019" w:tentative="1">
      <w:start w:val="1"/>
      <w:numFmt w:val="lowerLetter"/>
      <w:lvlText w:val="%2)"/>
      <w:lvlJc w:val="left"/>
      <w:pPr>
        <w:ind w:left="1503" w:hanging="420"/>
      </w:pPr>
    </w:lvl>
    <w:lvl w:ilvl="2" w:tplc="0409001B" w:tentative="1">
      <w:start w:val="1"/>
      <w:numFmt w:val="lowerRoman"/>
      <w:lvlText w:val="%3."/>
      <w:lvlJc w:val="right"/>
      <w:pPr>
        <w:ind w:left="1923" w:hanging="420"/>
      </w:pPr>
    </w:lvl>
    <w:lvl w:ilvl="3" w:tplc="0409000F" w:tentative="1">
      <w:start w:val="1"/>
      <w:numFmt w:val="decimal"/>
      <w:lvlText w:val="%4."/>
      <w:lvlJc w:val="left"/>
      <w:pPr>
        <w:ind w:left="2343" w:hanging="420"/>
      </w:pPr>
    </w:lvl>
    <w:lvl w:ilvl="4" w:tplc="04090019" w:tentative="1">
      <w:start w:val="1"/>
      <w:numFmt w:val="lowerLetter"/>
      <w:lvlText w:val="%5)"/>
      <w:lvlJc w:val="left"/>
      <w:pPr>
        <w:ind w:left="2763" w:hanging="420"/>
      </w:pPr>
    </w:lvl>
    <w:lvl w:ilvl="5" w:tplc="0409001B" w:tentative="1">
      <w:start w:val="1"/>
      <w:numFmt w:val="lowerRoman"/>
      <w:lvlText w:val="%6."/>
      <w:lvlJc w:val="right"/>
      <w:pPr>
        <w:ind w:left="3183" w:hanging="420"/>
      </w:pPr>
    </w:lvl>
    <w:lvl w:ilvl="6" w:tplc="0409000F" w:tentative="1">
      <w:start w:val="1"/>
      <w:numFmt w:val="decimal"/>
      <w:lvlText w:val="%7."/>
      <w:lvlJc w:val="left"/>
      <w:pPr>
        <w:ind w:left="3603" w:hanging="420"/>
      </w:pPr>
    </w:lvl>
    <w:lvl w:ilvl="7" w:tplc="04090019" w:tentative="1">
      <w:start w:val="1"/>
      <w:numFmt w:val="lowerLetter"/>
      <w:lvlText w:val="%8)"/>
      <w:lvlJc w:val="left"/>
      <w:pPr>
        <w:ind w:left="4023" w:hanging="420"/>
      </w:pPr>
    </w:lvl>
    <w:lvl w:ilvl="8" w:tplc="0409001B" w:tentative="1">
      <w:start w:val="1"/>
      <w:numFmt w:val="lowerRoman"/>
      <w:lvlText w:val="%9."/>
      <w:lvlJc w:val="right"/>
      <w:pPr>
        <w:ind w:left="4443" w:hanging="420"/>
      </w:pPr>
    </w:lvl>
  </w:abstractNum>
  <w:abstractNum w:abstractNumId="2">
    <w:nsid w:val="69035880"/>
    <w:multiLevelType w:val="hybridMultilevel"/>
    <w:tmpl w:val="5178D3C8"/>
    <w:lvl w:ilvl="0" w:tplc="66C281B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WM0MzQxYTRlNjk4MDU3ODhkODNhNzlhZWNhNGRmZDIifQ=="/>
  </w:docVars>
  <w:rsids>
    <w:rsidRoot w:val="291C455A"/>
    <w:rsid w:val="BFFE83F2"/>
    <w:rsid w:val="D7FDD76B"/>
    <w:rsid w:val="000561B5"/>
    <w:rsid w:val="00086D87"/>
    <w:rsid w:val="00104D2F"/>
    <w:rsid w:val="001403ED"/>
    <w:rsid w:val="001524BF"/>
    <w:rsid w:val="00152D94"/>
    <w:rsid w:val="001E32C6"/>
    <w:rsid w:val="001E367E"/>
    <w:rsid w:val="002C363F"/>
    <w:rsid w:val="00327D11"/>
    <w:rsid w:val="003414A3"/>
    <w:rsid w:val="00370190"/>
    <w:rsid w:val="003A708F"/>
    <w:rsid w:val="003F50D6"/>
    <w:rsid w:val="00420430"/>
    <w:rsid w:val="00445849"/>
    <w:rsid w:val="00484B93"/>
    <w:rsid w:val="00515A0C"/>
    <w:rsid w:val="006077F4"/>
    <w:rsid w:val="00626217"/>
    <w:rsid w:val="00775EA4"/>
    <w:rsid w:val="007A240E"/>
    <w:rsid w:val="00866E99"/>
    <w:rsid w:val="008762EA"/>
    <w:rsid w:val="00A61189"/>
    <w:rsid w:val="00A77986"/>
    <w:rsid w:val="00B601A3"/>
    <w:rsid w:val="00B9361C"/>
    <w:rsid w:val="00BF0F14"/>
    <w:rsid w:val="00CE4EF5"/>
    <w:rsid w:val="00D31D95"/>
    <w:rsid w:val="00D559E9"/>
    <w:rsid w:val="00F63E94"/>
    <w:rsid w:val="00FA1E49"/>
    <w:rsid w:val="00FC2840"/>
    <w:rsid w:val="0EDB478C"/>
    <w:rsid w:val="274D3E1C"/>
    <w:rsid w:val="291C455A"/>
    <w:rsid w:val="36926D0C"/>
    <w:rsid w:val="4A091ED0"/>
    <w:rsid w:val="4DAF2BCF"/>
    <w:rsid w:val="4DDB6F66"/>
    <w:rsid w:val="792F2A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F63E94"/>
    <w:pPr>
      <w:widowControl w:val="0"/>
      <w:spacing w:line="353" w:lineRule="auto"/>
      <w:ind w:firstLineChars="200" w:firstLine="640"/>
      <w:jc w:val="both"/>
    </w:pPr>
    <w:rPr>
      <w:rFonts w:ascii="华文仿宋" w:eastAsia="华文仿宋" w:hAnsi="华文仿宋" w:cs="Times New Roman"/>
      <w:kern w:val="2"/>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四号正文"/>
    <w:basedOn w:val="a"/>
    <w:autoRedefine/>
    <w:qFormat/>
    <w:rsid w:val="00775EA4"/>
    <w:pPr>
      <w:spacing w:line="360" w:lineRule="auto"/>
      <w:ind w:firstLine="582"/>
    </w:pPr>
    <w:rPr>
      <w:rFonts w:eastAsia="仿宋"/>
      <w:color w:val="000000"/>
      <w:kern w:val="0"/>
    </w:rPr>
  </w:style>
  <w:style w:type="paragraph" w:styleId="a4">
    <w:name w:val="header"/>
    <w:basedOn w:val="a"/>
    <w:link w:val="Char"/>
    <w:rsid w:val="00FC28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C2840"/>
    <w:rPr>
      <w:rFonts w:ascii="Times New Roman" w:eastAsia="仿宋_GB2312" w:hAnsi="Times New Roman" w:cs="Times New Roman"/>
      <w:kern w:val="2"/>
      <w:sz w:val="18"/>
      <w:szCs w:val="18"/>
    </w:rPr>
  </w:style>
  <w:style w:type="paragraph" w:styleId="a5">
    <w:name w:val="footer"/>
    <w:basedOn w:val="a"/>
    <w:link w:val="Char0"/>
    <w:rsid w:val="00FC2840"/>
    <w:pPr>
      <w:tabs>
        <w:tab w:val="center" w:pos="4153"/>
        <w:tab w:val="right" w:pos="8306"/>
      </w:tabs>
      <w:snapToGrid w:val="0"/>
      <w:jc w:val="left"/>
    </w:pPr>
    <w:rPr>
      <w:sz w:val="18"/>
      <w:szCs w:val="18"/>
    </w:rPr>
  </w:style>
  <w:style w:type="character" w:customStyle="1" w:styleId="Char0">
    <w:name w:val="页脚 Char"/>
    <w:basedOn w:val="a0"/>
    <w:link w:val="a5"/>
    <w:rsid w:val="00FC2840"/>
    <w:rPr>
      <w:rFonts w:ascii="Times New Roman" w:eastAsia="仿宋_GB2312" w:hAnsi="Times New Roman" w:cs="Times New Roman"/>
      <w:kern w:val="2"/>
      <w:sz w:val="18"/>
      <w:szCs w:val="18"/>
    </w:rPr>
  </w:style>
  <w:style w:type="paragraph" w:styleId="a6">
    <w:name w:val="List Paragraph"/>
    <w:basedOn w:val="a"/>
    <w:uiPriority w:val="99"/>
    <w:unhideWhenUsed/>
    <w:rsid w:val="002C363F"/>
    <w:pPr>
      <w:ind w:firstLine="420"/>
    </w:pPr>
  </w:style>
  <w:style w:type="paragraph" w:styleId="a7">
    <w:name w:val="Plain Text"/>
    <w:basedOn w:val="a"/>
    <w:link w:val="Char1"/>
    <w:qFormat/>
    <w:rsid w:val="002C363F"/>
    <w:rPr>
      <w:rFonts w:ascii="宋体" w:eastAsia="宋体" w:hAnsi="Courier New"/>
      <w:sz w:val="21"/>
      <w:szCs w:val="22"/>
    </w:rPr>
  </w:style>
  <w:style w:type="character" w:customStyle="1" w:styleId="Char1">
    <w:name w:val="纯文本 Char"/>
    <w:basedOn w:val="a0"/>
    <w:link w:val="a7"/>
    <w:qFormat/>
    <w:rsid w:val="002C363F"/>
    <w:rPr>
      <w:rFonts w:ascii="宋体" w:eastAsia="宋体" w:hAnsi="Courier New" w:cs="Times New Roman"/>
      <w:kern w:val="2"/>
      <w:sz w:val="21"/>
      <w:szCs w:val="22"/>
    </w:rPr>
  </w:style>
  <w:style w:type="character" w:styleId="a8">
    <w:name w:val="Strong"/>
    <w:basedOn w:val="a0"/>
    <w:qFormat/>
    <w:rsid w:val="001E367E"/>
    <w:rPr>
      <w:b/>
      <w:bCs/>
    </w:rPr>
  </w:style>
  <w:style w:type="character" w:styleId="a9">
    <w:name w:val="Book Title"/>
    <w:basedOn w:val="a0"/>
    <w:uiPriority w:val="33"/>
    <w:qFormat/>
    <w:rsid w:val="008762EA"/>
    <w:rPr>
      <w:b/>
      <w:bCs/>
      <w:smallCaps/>
      <w:spacing w:val="5"/>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294</Words>
  <Characters>1679</Characters>
  <Application>Microsoft Office Word</Application>
  <DocSecurity>0</DocSecurity>
  <Lines>13</Lines>
  <Paragraphs>3</Paragraphs>
  <ScaleCrop>false</ScaleCrop>
  <Company>Hewlett-Packard Company</Company>
  <LinksUpToDate>false</LinksUpToDate>
  <CharactersWithSpaces>1970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19</cp:revision>
  <dcterms:created xsi:type="dcterms:W3CDTF">2020-07-01T00:19:00Z</dcterms:created>
  <dcterms:modified xsi:type="dcterms:W3CDTF">2024-06-05T00:48:00Z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A67A0F40A37E44B3BEDEC024FCC26567_12</vt:lpwstr>
  </property>
</Properties>
</file>