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8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8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年陶家渡街道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基层组织活动和公共服务运行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专项费用预算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120000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元，按年度进行申报。资金及时批复到位，符合资金管理办法等相关规定。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53" w:lineRule="auto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基层组织活动和公共服务运行补助经费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要用社区建设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、维护以及保障日常工作开展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。积极构建社区安全网络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加强辖区城市环境治理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以地质灾害、烟花爆竹、消防、食品安全为重点，开展各类专项安全检查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lang w:val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该项目资金主要用于社区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组织活动场所维护、村内公益性基础设施维护和日常办公运转等。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资金使用与实际相符，合理可行。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截止202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年12月底，所有计划资金全部到位，共计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120000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元。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到位率100%，到位及时。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lang w:val="zh-CN"/>
        </w:rPr>
      </w:pPr>
      <w:r>
        <w:rPr>
          <w:rFonts w:hint="eastAsia" w:ascii="仿宋_GB2312" w:hAnsi="宋体"/>
          <w:lang w:val="zh-CN"/>
        </w:rPr>
        <w:t>截至评价时点项目资金的实际支出</w:t>
      </w:r>
      <w:r>
        <w:rPr>
          <w:rFonts w:hint="eastAsia" w:ascii="仿宋_GB2312" w:hAnsi="宋体"/>
          <w:lang w:val="en-US" w:eastAsia="zh-CN"/>
        </w:rPr>
        <w:t>89856元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使用率74.88%，资金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社区建设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、维护以及保障日常工作开展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宋体"/>
          <w:lang w:val="zh-CN"/>
        </w:rPr>
        <w:t>支付依据合规合法，资金支付</w:t>
      </w:r>
      <w:r>
        <w:rPr>
          <w:rFonts w:hint="eastAsia" w:ascii="仿宋_GB2312" w:hAnsi="宋体"/>
          <w:lang w:val="en-US" w:eastAsia="zh-CN"/>
        </w:rPr>
        <w:t>低于</w:t>
      </w:r>
      <w:r>
        <w:rPr>
          <w:rFonts w:hint="eastAsia" w:ascii="仿宋_GB2312" w:hAnsi="宋体"/>
          <w:lang w:val="zh-CN"/>
        </w:rPr>
        <w:t>预算，</w:t>
      </w:r>
      <w:r>
        <w:rPr>
          <w:rFonts w:hint="eastAsia" w:ascii="仿宋_GB2312" w:hAnsi="宋体"/>
          <w:lang w:val="en-US" w:eastAsia="zh-CN"/>
        </w:rPr>
        <w:t>原因是基础设施维修维护及社区办公耗材费用未及时结算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陶家渡街道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基层组织活动和公共服务运行经费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采取授权支付形式，有财政所年初拟定用款计划，分期严格按照项目资金管理办法对资金进行计划申请、划拨、使用，及时、规范对收支进行财务处理和会计核算。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640" w:firstLineChars="200"/>
        <w:rPr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项目由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社区具体实施，街道专项资金项目组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跟进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项目进展，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项目质量进行监管。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lang w:val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各社区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积极构建社区安全网络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构建“网格手机+ 社会治理”城市党建治理模式，形成“党组织全覆盖、党员管理无缝隙、服务群众零距离”的工作格局。着力强化矛盾纠纷化解。坚持矛盾纠纷一月一排查一报告制度和重大矛盾纠纷领导督办制度。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加强社区服务设施的基础建设，整合社区资源，做好社会服务工作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提升居民居住幸福感。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无。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</w:t>
      </w:r>
      <w:bookmarkStart w:id="0" w:name="_GoBack"/>
      <w:bookmarkEnd w:id="0"/>
      <w:r>
        <w:rPr>
          <w:rFonts w:hint="eastAsia" w:ascii="楷体_GB2312" w:hAnsi="宋体" w:eastAsia="楷体_GB2312"/>
          <w:b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</w:pPr>
      <w:r>
        <w:rPr>
          <w:rFonts w:hint="eastAsia" w:ascii="仿宋_GB2312" w:hAnsi="宋体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85ADB"/>
    <w:multiLevelType w:val="singleLevel"/>
    <w:tmpl w:val="9BD85A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2B1C5F3"/>
    <w:multiLevelType w:val="singleLevel"/>
    <w:tmpl w:val="F2B1C5F3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58AB1A2E"/>
    <w:multiLevelType w:val="singleLevel"/>
    <w:tmpl w:val="58AB1A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zQ1YTI5ZjY3NjlmMzVjMGEyMTE5NDkxMmViNTEifQ=="/>
  </w:docVars>
  <w:rsids>
    <w:rsidRoot w:val="291C455A"/>
    <w:rsid w:val="003414A3"/>
    <w:rsid w:val="00515A0C"/>
    <w:rsid w:val="00866E99"/>
    <w:rsid w:val="028A171E"/>
    <w:rsid w:val="0EDB478C"/>
    <w:rsid w:val="168B05D6"/>
    <w:rsid w:val="1D9A0018"/>
    <w:rsid w:val="1DA35E8D"/>
    <w:rsid w:val="274D3E1C"/>
    <w:rsid w:val="291C455A"/>
    <w:rsid w:val="35EF6FCF"/>
    <w:rsid w:val="36926D0C"/>
    <w:rsid w:val="38FE2ABF"/>
    <w:rsid w:val="40352735"/>
    <w:rsid w:val="4A091ED0"/>
    <w:rsid w:val="4DAF2BCF"/>
    <w:rsid w:val="4DDB6F66"/>
    <w:rsid w:val="5E802858"/>
    <w:rsid w:val="68002C12"/>
    <w:rsid w:val="6BB22FCB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</w:rPr>
  </w:style>
  <w:style w:type="paragraph" w:styleId="4">
    <w:name w:val="Body Text First Indent"/>
    <w:basedOn w:val="2"/>
    <w:next w:val="5"/>
    <w:qFormat/>
    <w:uiPriority w:val="0"/>
    <w:pPr>
      <w:ind w:firstLine="420" w:firstLineChars="100"/>
    </w:pPr>
    <w:rPr>
      <w:rFonts w:eastAsia="仿宋_GB2312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805</Words>
  <Characters>834</Characters>
  <Lines>6</Lines>
  <Paragraphs>1</Paragraphs>
  <TotalTime>2</TotalTime>
  <ScaleCrop>false</ScaleCrop>
  <LinksUpToDate>false</LinksUpToDate>
  <CharactersWithSpaces>837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2024-06-03T13:19:40Z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A67A0F40A37E44B3BEDEC024FCC26567_12</vt:lpwstr>
  </property>
</Properties>
</file>