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优抚对象医疗补助项目支出绩效自评报告</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宋体" w:eastAsia="仿宋_GB2312"/>
          <w:highlight w:val="yellow"/>
          <w:lang w:val="zh-CN" w:eastAsia="zh-CN"/>
        </w:rPr>
      </w:pPr>
      <w:r>
        <w:rPr>
          <w:rFonts w:hint="eastAsia" w:ascii="Times New Roman" w:hAnsi="Times New Roman" w:eastAsia="仿宋_GB2312" w:cs="Times New Roman"/>
          <w:color w:val="auto"/>
          <w:sz w:val="32"/>
          <w:szCs w:val="32"/>
          <w:lang w:eastAsia="zh-CN"/>
        </w:rPr>
        <w:t>该项目实施单位为西区退役军人事务局中，由我局统一编制预算、统一制定绩效目标、统一项目资金管理、统一资金安排使用，对资金使用进行监督管理与审核、审批</w:t>
      </w:r>
      <w:r>
        <w:rPr>
          <w:rFonts w:hint="eastAsia"/>
          <w:color w:val="000000"/>
          <w:sz w:val="32"/>
          <w:szCs w:val="32"/>
          <w:lang w:eastAsia="zh-CN"/>
        </w:rPr>
        <w:t>。</w:t>
      </w:r>
    </w:p>
    <w:p>
      <w:pPr>
        <w:numPr>
          <w:ilvl w:val="0"/>
          <w:numId w:val="0"/>
        </w:numPr>
        <w:adjustRightInd w:val="0"/>
        <w:snapToGrid w:val="0"/>
        <w:spacing w:line="560" w:lineRule="exact"/>
        <w:ind w:firstLine="643" w:firstLineChars="200"/>
        <w:rPr>
          <w:rFonts w:hint="eastAsia" w:ascii="楷体_GB2312" w:hAnsi="宋体" w:eastAsia="楷体_GB2312"/>
          <w:b/>
          <w:highlight w:val="none"/>
          <w:lang w:val="zh-CN"/>
        </w:rPr>
      </w:pPr>
      <w:r>
        <w:rPr>
          <w:rFonts w:hint="eastAsia" w:ascii="楷体_GB2312" w:hAnsi="宋体" w:eastAsia="楷体_GB2312"/>
          <w:b/>
          <w:highlight w:val="none"/>
          <w:lang w:val="zh-CN"/>
        </w:rPr>
        <w:t>（</w:t>
      </w:r>
      <w:r>
        <w:rPr>
          <w:rFonts w:hint="eastAsia" w:ascii="楷体_GB2312" w:hAnsi="宋体" w:eastAsia="楷体_GB2312"/>
          <w:b/>
          <w:highlight w:val="none"/>
          <w:lang w:val="zh-CN" w:eastAsia="zh-CN"/>
        </w:rPr>
        <w:t>一</w:t>
      </w:r>
      <w:r>
        <w:rPr>
          <w:rFonts w:hint="eastAsia" w:ascii="楷体_GB2312" w:hAnsi="宋体" w:eastAsia="楷体_GB2312"/>
          <w:b/>
          <w:highlight w:val="none"/>
          <w:lang w:val="zh-CN"/>
        </w:rPr>
        <w:t>）项目资金申报及批复情况。</w:t>
      </w:r>
    </w:p>
    <w:p>
      <w:pPr>
        <w:numPr>
          <w:ilvl w:val="0"/>
          <w:numId w:val="0"/>
        </w:numPr>
        <w:adjustRightInd w:val="0"/>
        <w:snapToGrid w:val="0"/>
        <w:spacing w:line="560" w:lineRule="exact"/>
        <w:ind w:firstLine="640" w:firstLineChars="200"/>
        <w:rPr>
          <w:rFonts w:ascii="仿宋_GB2312" w:hAnsi="宋体"/>
          <w:lang w:val="zh-CN"/>
        </w:rPr>
      </w:pPr>
      <w:r>
        <w:rPr>
          <w:rFonts w:ascii="Times New Roman" w:hAnsi="Times New Roman" w:eastAsia="仿宋_GB2312" w:cs="Times New Roman"/>
          <w:sz w:val="32"/>
          <w:szCs w:val="32"/>
        </w:rPr>
        <w:t>中央、省、市下达的优抚对象医疗补助经费我</w:t>
      </w:r>
      <w:r>
        <w:rPr>
          <w:rFonts w:hint="eastAsia" w:cs="Times New Roman"/>
          <w:sz w:val="32"/>
          <w:szCs w:val="32"/>
          <w:lang w:eastAsia="zh-CN"/>
        </w:rPr>
        <w:t>区</w:t>
      </w:r>
      <w:r>
        <w:rPr>
          <w:rFonts w:ascii="Times New Roman" w:hAnsi="Times New Roman" w:eastAsia="仿宋_GB2312" w:cs="Times New Roman"/>
          <w:sz w:val="32"/>
          <w:szCs w:val="32"/>
        </w:rPr>
        <w:t>严格按照《</w:t>
      </w:r>
      <w:r>
        <w:rPr>
          <w:rFonts w:hint="eastAsia" w:cs="Times New Roman"/>
          <w:sz w:val="32"/>
          <w:szCs w:val="32"/>
          <w:lang w:eastAsia="zh-CN"/>
        </w:rPr>
        <w:t>西区</w:t>
      </w:r>
      <w:r>
        <w:rPr>
          <w:rFonts w:ascii="Times New Roman" w:hAnsi="Times New Roman" w:eastAsia="仿宋_GB2312" w:cs="Times New Roman"/>
          <w:sz w:val="32"/>
          <w:szCs w:val="32"/>
        </w:rPr>
        <w:t>优抚对象医疗保障实施细则》《试行》的相关规定来执行，主要用于帮助所在单位无力参加和无工作单位的一至六残疾军人参加城镇职工医疗保险；其他参加城乡居民医疗保险有困难的优抚对象购买医疗保险；优抚对象住院自费用的补助；优抚对象看病困难时的临时救助</w:t>
      </w:r>
      <w:r>
        <w:rPr>
          <w:rFonts w:hint="eastAsia" w:ascii="Times New Roman" w:hAnsi="Times New Roman" w:eastAsia="仿宋_GB2312" w:cs="Times New Roman"/>
          <w:sz w:val="32"/>
          <w:szCs w:val="32"/>
          <w:lang w:val="en-US" w:eastAsia="zh-CN"/>
        </w:rPr>
        <w:t>，需设立</w:t>
      </w:r>
      <w:r>
        <w:rPr>
          <w:rFonts w:hint="eastAsia" w:ascii="Times New Roman" w:hAnsi="Times New Roman" w:eastAsia="仿宋_GB2312" w:cs="Times New Roman"/>
          <w:sz w:val="32"/>
          <w:szCs w:val="32"/>
        </w:rPr>
        <w:t>优抚对象医疗补助</w:t>
      </w:r>
      <w:r>
        <w:rPr>
          <w:rFonts w:hint="eastAsia" w:ascii="Times New Roman" w:hAnsi="Times New Roman" w:eastAsia="仿宋_GB2312" w:cs="Times New Roman"/>
          <w:sz w:val="32"/>
          <w:szCs w:val="32"/>
          <w:lang w:val="en-US" w:eastAsia="zh-CN"/>
        </w:rPr>
        <w:t>项目经费，项目申报与政策和需求相吻合</w:t>
      </w:r>
      <w:r>
        <w:rPr>
          <w:rFonts w:hint="eastAsia" w:ascii="仿宋_GB2312" w:hAnsi="宋体"/>
          <w:highlight w:val="none"/>
          <w:lang w:val="zh-CN"/>
        </w:rPr>
        <w:t>。</w:t>
      </w:r>
      <w:r>
        <w:rPr>
          <w:rFonts w:hint="eastAsia" w:ascii="仿宋_GB2312" w:hAnsi="宋体"/>
          <w:lang w:val="en-US" w:eastAsia="zh-CN"/>
        </w:rPr>
        <w:t>2023年收到</w:t>
      </w:r>
      <w:r>
        <w:rPr>
          <w:rFonts w:hint="eastAsia" w:ascii="仿宋_GB2312" w:hAnsi="宋体"/>
          <w:color w:val="auto"/>
          <w:kern w:val="2"/>
          <w:sz w:val="32"/>
          <w:szCs w:val="32"/>
          <w:lang w:eastAsia="zh-CN"/>
        </w:rPr>
        <w:t>优抚对象医疗补助资金</w:t>
      </w:r>
      <w:r>
        <w:rPr>
          <w:rFonts w:hint="eastAsia" w:ascii="仿宋_GB2312" w:hAnsi="宋体"/>
          <w:color w:val="auto"/>
          <w:kern w:val="2"/>
          <w:sz w:val="32"/>
          <w:szCs w:val="32"/>
          <w:lang w:val="en-US" w:eastAsia="zh-CN"/>
        </w:rPr>
        <w:t>14.81</w:t>
      </w:r>
      <w:r>
        <w:rPr>
          <w:rFonts w:hint="eastAsia" w:ascii="仿宋_GB2312" w:hAnsi="宋体"/>
          <w:lang w:val="en-US" w:eastAsia="zh-CN"/>
        </w:rPr>
        <w:t>万元</w:t>
      </w:r>
      <w:r>
        <w:rPr>
          <w:rFonts w:hint="eastAsia" w:ascii="仿宋_GB2312" w:hAnsi="宋体"/>
          <w:lang w:val="zh-CN"/>
        </w:rPr>
        <w:t>。</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（二）项目绩效目标。</w:t>
      </w:r>
    </w:p>
    <w:p>
      <w:pPr>
        <w:spacing w:line="353" w:lineRule="auto"/>
        <w:ind w:firstLine="640" w:firstLineChars="200"/>
        <w:rPr>
          <w:rFonts w:ascii="仿宋_GB2312" w:hAnsi="宋体"/>
          <w:lang w:val="zh-CN"/>
        </w:rPr>
      </w:pPr>
      <w:r>
        <w:rPr>
          <w:rFonts w:hint="eastAsia" w:ascii="Times New Roman" w:hAnsi="Times New Roman" w:eastAsia="仿宋_GB2312" w:cs="Times New Roman"/>
          <w:color w:val="auto"/>
          <w:sz w:val="32"/>
          <w:szCs w:val="32"/>
          <w:lang w:val="en-US" w:eastAsia="zh-CN"/>
        </w:rPr>
        <w:t>于</w:t>
      </w:r>
      <w:r>
        <w:rPr>
          <w:rFonts w:hint="eastAsia" w:cs="Times New Roman"/>
          <w:color w:val="auto"/>
          <w:sz w:val="32"/>
          <w:szCs w:val="32"/>
          <w:lang w:val="en-US" w:eastAsia="zh-CN"/>
        </w:rPr>
        <w:t>2023</w:t>
      </w:r>
      <w:r>
        <w:rPr>
          <w:rFonts w:hint="eastAsia" w:ascii="Times New Roman" w:hAnsi="Times New Roman" w:eastAsia="仿宋_GB2312" w:cs="Times New Roman"/>
          <w:color w:val="auto"/>
          <w:sz w:val="32"/>
          <w:szCs w:val="32"/>
          <w:lang w:val="en-US" w:eastAsia="zh-CN"/>
        </w:rPr>
        <w:t>年12月31日前完成</w:t>
      </w:r>
      <w:r>
        <w:rPr>
          <w:rFonts w:eastAsia="仿宋_GB2312"/>
          <w:color w:val="000000"/>
          <w:sz w:val="32"/>
          <w:szCs w:val="32"/>
        </w:rPr>
        <w:t>优抚对象医疗补助</w:t>
      </w:r>
      <w:r>
        <w:rPr>
          <w:rFonts w:hint="eastAsia"/>
          <w:color w:val="000000"/>
          <w:sz w:val="32"/>
          <w:szCs w:val="32"/>
          <w:lang w:eastAsia="zh-CN"/>
        </w:rPr>
        <w:t>发放</w:t>
      </w:r>
      <w:r>
        <w:rPr>
          <w:rFonts w:hint="eastAsia" w:ascii="Times New Roman" w:hAnsi="Times New Roman" w:eastAsia="仿宋_GB2312" w:cs="Times New Roman"/>
          <w:color w:val="auto"/>
          <w:sz w:val="32"/>
          <w:szCs w:val="32"/>
          <w:lang w:val="en-US" w:eastAsia="zh-CN"/>
        </w:rPr>
        <w:t>，</w:t>
      </w:r>
      <w:r>
        <w:rPr>
          <w:rFonts w:hint="eastAsia"/>
          <w:sz w:val="32"/>
          <w:szCs w:val="32"/>
          <w:lang w:eastAsia="zh-CN"/>
        </w:rPr>
        <w:t>保障重点优抚对象权益，维护社会和谐稳定</w:t>
      </w:r>
      <w:r>
        <w:rPr>
          <w:rFonts w:hint="eastAsia" w:ascii="仿宋_GB2312" w:hAnsi="宋体"/>
          <w:lang w:val="zh-CN"/>
        </w:rPr>
        <w:t>。</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ind w:firstLine="640" w:firstLineChars="200"/>
        <w:rPr>
          <w:rFonts w:hint="default" w:ascii="仿宋_GB2312" w:hAnsi="宋体" w:eastAsia="仿宋_GB2312"/>
          <w:lang w:val="en-US" w:eastAsia="zh-CN"/>
        </w:rPr>
      </w:pPr>
      <w:r>
        <w:rPr>
          <w:rFonts w:hint="eastAsia" w:ascii="仿宋_GB2312" w:hAnsi="宋体"/>
          <w:lang w:val="en-US" w:eastAsia="zh-CN"/>
        </w:rPr>
        <w:t>2023年收到</w:t>
      </w:r>
      <w:r>
        <w:rPr>
          <w:rFonts w:eastAsia="仿宋_GB2312"/>
          <w:color w:val="000000"/>
          <w:sz w:val="32"/>
          <w:szCs w:val="32"/>
        </w:rPr>
        <w:t>优抚对象医疗补助</w:t>
      </w:r>
      <w:r>
        <w:rPr>
          <w:rFonts w:hint="eastAsia"/>
          <w:color w:val="000000"/>
          <w:sz w:val="32"/>
          <w:szCs w:val="32"/>
          <w:lang w:val="en-US" w:eastAsia="zh-CN"/>
        </w:rPr>
        <w:t>14.81</w:t>
      </w:r>
      <w:r>
        <w:rPr>
          <w:rFonts w:hint="eastAsia" w:ascii="仿宋_GB2312" w:hAnsi="宋体"/>
          <w:color w:val="auto"/>
          <w:kern w:val="2"/>
          <w:sz w:val="32"/>
          <w:szCs w:val="32"/>
          <w:lang w:val="en-US" w:eastAsia="zh-CN"/>
        </w:rPr>
        <w:t>万</w:t>
      </w:r>
      <w:r>
        <w:rPr>
          <w:rFonts w:hint="eastAsia" w:ascii="仿宋_GB2312" w:hAnsi="宋体"/>
          <w:lang w:val="en-US" w:eastAsia="zh-CN"/>
        </w:rPr>
        <w:t>元，到位率100%。</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2．资金使用。</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支出</w:t>
      </w:r>
      <w:r>
        <w:rPr>
          <w:rFonts w:eastAsia="仿宋_GB2312"/>
          <w:color w:val="000000"/>
          <w:sz w:val="32"/>
          <w:szCs w:val="32"/>
        </w:rPr>
        <w:t>优抚对象医疗补助</w:t>
      </w:r>
      <w:r>
        <w:rPr>
          <w:rFonts w:hint="eastAsia"/>
          <w:color w:val="000000"/>
          <w:sz w:val="32"/>
          <w:szCs w:val="32"/>
          <w:lang w:val="en-US" w:eastAsia="zh-CN"/>
        </w:rPr>
        <w:t>10.79</w:t>
      </w:r>
      <w:bookmarkStart w:id="0" w:name="_GoBack"/>
      <w:bookmarkEnd w:id="0"/>
      <w:r>
        <w:rPr>
          <w:rFonts w:hint="eastAsia" w:cs="Times New Roman"/>
          <w:sz w:val="32"/>
          <w:szCs w:val="32"/>
          <w:lang w:val="en-US" w:eastAsia="zh-CN"/>
        </w:rPr>
        <w:t>万</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default" w:ascii="Times New Roman" w:hAnsi="Times New Roman" w:eastAsia="仿宋_GB2312" w:cs="Times New Roman"/>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spacing w:line="353" w:lineRule="auto"/>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（一）项目组织架构及实施流程。</w:t>
      </w:r>
      <w:r>
        <w:rPr>
          <w:rFonts w:hint="eastAsia" w:ascii="Times New Roman" w:hAnsi="Times New Roman" w:eastAsia="楷体_GB2312" w:cs="Times New Roman"/>
          <w:color w:val="auto"/>
          <w:sz w:val="32"/>
          <w:szCs w:val="32"/>
          <w:lang w:eastAsia="zh-CN"/>
        </w:rPr>
        <w:t>该项目属于人头经费范围，项目组织架构与内控管理组织架构一致，主要责任人为单位主要负责人，分管责任人为财务分管领导和业务分管领导，项目实施责任人为业务股室主要负责人。实施流程由业务股室进行退役士兵的接收安置、相关资料收集审核，分管领导复核，单位主要负责人终审。</w:t>
      </w:r>
    </w:p>
    <w:p>
      <w:pPr>
        <w:spacing w:line="353" w:lineRule="auto"/>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（二）项目管理情况。</w:t>
      </w:r>
      <w:r>
        <w:rPr>
          <w:rFonts w:hint="eastAsia" w:ascii="Times New Roman" w:hAnsi="Times New Roman" w:eastAsia="仿宋_GB2312" w:cs="Times New Roman"/>
          <w:color w:val="auto"/>
          <w:sz w:val="32"/>
          <w:szCs w:val="32"/>
          <w:lang w:eastAsia="zh-CN"/>
        </w:rPr>
        <w:t>在资金管理上，按照内部控制建设要求，制定了财务管理制度、资产管理制度等，在资金使用上，严格按照资金作用用途进行审核审批，项目管理规范有序</w:t>
      </w:r>
      <w:r>
        <w:rPr>
          <w:rFonts w:ascii="Times New Roman" w:hAnsi="Times New Roman" w:eastAsia="仿宋_GB2312" w:cs="Times New Roman"/>
          <w:color w:val="auto"/>
          <w:sz w:val="32"/>
          <w:szCs w:val="32"/>
        </w:rPr>
        <w:t>。</w:t>
      </w:r>
    </w:p>
    <w:p>
      <w:pPr>
        <w:adjustRightInd w:val="0"/>
        <w:snapToGrid w:val="0"/>
        <w:spacing w:line="600" w:lineRule="exact"/>
        <w:ind w:firstLine="720"/>
        <w:rPr>
          <w:rFonts w:ascii="仿宋_GB2312" w:hAnsi="宋体"/>
          <w:lang w:val="zh-CN"/>
        </w:rPr>
      </w:pPr>
      <w:r>
        <w:rPr>
          <w:rFonts w:ascii="Times New Roman" w:hAnsi="Times New Roman" w:eastAsia="楷体_GB2312" w:cs="Times New Roman"/>
          <w:color w:val="auto"/>
          <w:sz w:val="32"/>
          <w:szCs w:val="32"/>
        </w:rPr>
        <w:t>（三）项目监管情况。</w:t>
      </w:r>
      <w:r>
        <w:rPr>
          <w:rFonts w:hint="eastAsia" w:ascii="Times New Roman" w:hAnsi="Times New Roman" w:eastAsia="楷体_GB2312" w:cs="Times New Roman"/>
          <w:color w:val="auto"/>
          <w:sz w:val="32"/>
          <w:szCs w:val="32"/>
          <w:lang w:eastAsia="zh-CN"/>
        </w:rPr>
        <w:t>资金支付由业务股室通过惠民资金一卡通审批系统经办—办公室审核—财政局归口股室审核—办公室财务岗拨付。</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年</w:t>
      </w:r>
      <w:r>
        <w:rPr>
          <w:rFonts w:hint="eastAsia" w:cs="Times New Roman"/>
          <w:color w:val="auto"/>
          <w:sz w:val="32"/>
          <w:szCs w:val="32"/>
          <w:lang w:val="en-US" w:eastAsia="zh-CN"/>
        </w:rPr>
        <w:t>支付</w:t>
      </w:r>
      <w:r>
        <w:rPr>
          <w:rFonts w:hint="eastAsia" w:ascii="Times New Roman" w:hAnsi="Times New Roman" w:eastAsia="仿宋_GB2312" w:cs="Times New Roman"/>
          <w:color w:val="auto"/>
          <w:sz w:val="32"/>
          <w:szCs w:val="32"/>
          <w:lang w:val="en-US" w:eastAsia="zh-CN"/>
        </w:rPr>
        <w:t>优抚对象医疗补助资金</w:t>
      </w:r>
      <w:r>
        <w:rPr>
          <w:rFonts w:hint="eastAsia" w:cs="Times New Roman"/>
          <w:color w:val="auto"/>
          <w:sz w:val="32"/>
          <w:szCs w:val="32"/>
          <w:lang w:val="en-US" w:eastAsia="zh-CN"/>
        </w:rPr>
        <w:t>10.78万元</w:t>
      </w:r>
      <w:r>
        <w:rPr>
          <w:rFonts w:hint="eastAsia" w:ascii="Times New Roman" w:hAnsi="Times New Roman" w:eastAsia="仿宋_GB2312" w:cs="Times New Roman"/>
          <w:sz w:val="32"/>
          <w:szCs w:val="32"/>
          <w:lang w:val="en-US" w:eastAsia="zh-CN"/>
        </w:rPr>
        <w:t>，按标准足额及时发放，发放率达到100%，于202</w:t>
      </w:r>
      <w:r>
        <w:rPr>
          <w:rFonts w:hint="eastAsia" w:cs="Times New Roman"/>
          <w:sz w:val="32"/>
          <w:szCs w:val="32"/>
          <w:lang w:val="en-US" w:eastAsia="zh-CN"/>
        </w:rPr>
        <w:t>3</w:t>
      </w:r>
      <w:r>
        <w:rPr>
          <w:rFonts w:hint="eastAsia" w:ascii="Times New Roman" w:hAnsi="Times New Roman" w:eastAsia="仿宋_GB2312" w:cs="Times New Roman"/>
          <w:sz w:val="32"/>
          <w:szCs w:val="32"/>
          <w:lang w:val="en-US" w:eastAsia="zh-CN"/>
        </w:rPr>
        <w:t>年12月31日前按时足额完成补助发放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hint="eastAsia" w:ascii="Times New Roman" w:hAnsi="Times New Roman" w:eastAsia="仿宋_GB2312" w:cs="Times New Roman"/>
          <w:color w:val="auto"/>
          <w:sz w:val="32"/>
          <w:szCs w:val="32"/>
          <w:lang w:eastAsia="zh-CN"/>
        </w:rPr>
      </w:pPr>
      <w:r>
        <w:rPr>
          <w:rFonts w:hint="eastAsia" w:cs="Times New Roman"/>
          <w:sz w:val="32"/>
          <w:szCs w:val="32"/>
          <w:lang w:val="en-US" w:eastAsia="zh-CN"/>
        </w:rPr>
        <w:t>贯彻落实党的群众路线和惠民政策，妥善解决重点优抚对象医疗保障资金问题，维护企业和社会稳定</w:t>
      </w:r>
      <w:r>
        <w:rPr>
          <w:rFonts w:hint="eastAsia" w:cs="Times New Roman"/>
          <w:color w:val="auto"/>
          <w:sz w:val="32"/>
          <w:szCs w:val="32"/>
          <w:lang w:eastAsia="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1.对于绩效评价的认识不够深入，把预算绩效简单等同于工作目标、工作考核和业务管理。</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2.绩效目标和指标往往根据项目实际完成情况制定，对项目执行过程有效约束不够，存在一定的偏差。</w:t>
      </w:r>
    </w:p>
    <w:p>
      <w:pPr>
        <w:adjustRightInd w:val="0"/>
        <w:snapToGrid w:val="0"/>
        <w:spacing w:line="560" w:lineRule="exact"/>
        <w:ind w:firstLine="720"/>
        <w:rPr>
          <w:rFonts w:hint="eastAsia" w:ascii="仿宋_GB2312" w:hAnsi="宋体" w:eastAsia="楷体_GB2312"/>
          <w:highlight w:val="yellow"/>
          <w:lang w:val="en-US" w:eastAsia="zh-CN"/>
        </w:rPr>
      </w:pPr>
      <w:r>
        <w:rPr>
          <w:rFonts w:hint="eastAsia" w:ascii="仿宋_GB2312" w:hAnsi="宋体" w:eastAsia="楷体_GB2312"/>
          <w:lang w:val="en-US" w:eastAsia="zh-CN"/>
        </w:rPr>
        <w:t>3.在绩效考评指标的设计上，部分特色指标缺乏数据支持和可行的分析测评，绩效指标体系有待完善。</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根据具体项目实施情况，由经办业务股室对相关监管制度进行梳理，针对项目实际进一步完善相关制度</w:t>
      </w:r>
      <w:r>
        <w:rPr>
          <w:rFonts w:ascii="Times New Roman" w:hAnsi="Times New Roman" w:eastAsia="仿宋_GB2312" w:cs="Times New Roman"/>
          <w:sz w:val="32"/>
          <w:szCs w:val="32"/>
        </w:rPr>
        <w:t>。</w:t>
      </w:r>
    </w:p>
    <w:p>
      <w:pPr>
        <w:numPr>
          <w:ilvl w:val="0"/>
          <w:numId w:val="0"/>
        </w:numPr>
        <w:adjustRightInd w:val="0"/>
        <w:snapToGrid w:val="0"/>
        <w:spacing w:line="560" w:lineRule="exact"/>
        <w:ind w:firstLine="640" w:firstLineChars="200"/>
      </w:pPr>
      <w:r>
        <w:rPr>
          <w:rFonts w:hint="eastAsia" w:ascii="Times New Roman" w:hAnsi="Times New Roman" w:eastAsia="仿宋_GB2312" w:cs="Times New Roman"/>
          <w:sz w:val="32"/>
          <w:szCs w:val="32"/>
          <w:lang w:val="en-US" w:eastAsia="zh-CN"/>
        </w:rPr>
        <w:t>2.建议财政组织各单位财务人员及内控牵头部门负责人进行业务培训，熟悉财政政策和资金管理相关规定，不断提高业务水平</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291C455A"/>
    <w:rsid w:val="003414A3"/>
    <w:rsid w:val="00515A0C"/>
    <w:rsid w:val="00866E99"/>
    <w:rsid w:val="02CC4C52"/>
    <w:rsid w:val="06C278D8"/>
    <w:rsid w:val="0EDB478C"/>
    <w:rsid w:val="1B412C98"/>
    <w:rsid w:val="2012571E"/>
    <w:rsid w:val="210A7A37"/>
    <w:rsid w:val="21E1189F"/>
    <w:rsid w:val="274D3E1C"/>
    <w:rsid w:val="291C455A"/>
    <w:rsid w:val="36926D0C"/>
    <w:rsid w:val="42852CB2"/>
    <w:rsid w:val="49777796"/>
    <w:rsid w:val="4A091ED0"/>
    <w:rsid w:val="4DAF2BCF"/>
    <w:rsid w:val="4DDB6F66"/>
    <w:rsid w:val="4F1813ED"/>
    <w:rsid w:val="528A7E67"/>
    <w:rsid w:val="57B123DF"/>
    <w:rsid w:val="59200CE3"/>
    <w:rsid w:val="5B8B54FE"/>
    <w:rsid w:val="5E384714"/>
    <w:rsid w:val="62BC4273"/>
    <w:rsid w:val="648C2404"/>
    <w:rsid w:val="69E55B4F"/>
    <w:rsid w:val="6C022EBF"/>
    <w:rsid w:val="6F2C4FD9"/>
    <w:rsid w:val="6F755D6A"/>
    <w:rsid w:val="792F2AEE"/>
    <w:rsid w:val="7E8F049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133</Words>
  <Characters>762</Characters>
  <Lines>6</Lines>
  <Paragraphs>1</Paragraphs>
  <TotalTime>7</TotalTime>
  <ScaleCrop>false</ScaleCrop>
  <LinksUpToDate>false</LinksUpToDate>
  <CharactersWithSpaces>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从头再来</cp:lastModifiedBy>
  <dcterms:modified xsi:type="dcterms:W3CDTF">2024-06-02T09:57:16Z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8A808FA675C542EFAC7535B6C410C53A</vt:lpwstr>
  </property>
</Properties>
</file>