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eastAsia="宋体"/>
          <w:sz w:val="30"/>
          <w:szCs w:val="30"/>
        </w:rPr>
      </w:pPr>
      <w:r>
        <w:rPr>
          <w:rFonts w:hint="eastAsia" w:ascii="黑体" w:hAnsi="黑体" w:eastAsia="黑体"/>
        </w:rPr>
        <w:t>附件</w:t>
      </w:r>
      <w:r>
        <w:rPr>
          <w:rFonts w:hint="eastAsia" w:ascii="黑体" w:hAnsi="黑体" w:eastAsia="黑体"/>
          <w:lang w:val="en-US" w:eastAsia="zh-CN"/>
        </w:rPr>
        <w:t>5</w:t>
      </w:r>
    </w:p>
    <w:p>
      <w:pPr>
        <w:pStyle w:val="4"/>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rPr>
        <w:t>2023年</w:t>
      </w:r>
      <w:r>
        <w:rPr>
          <w:rFonts w:hint="eastAsia" w:ascii="方正小标宋_GBK" w:hAnsi="方正小标宋_GBK" w:eastAsia="方正小标宋_GBK" w:cs="方正小标宋_GBK"/>
          <w:sz w:val="44"/>
          <w:szCs w:val="44"/>
        </w:rPr>
        <w:t>专项项目支出绩效自评报告</w:t>
      </w:r>
    </w:p>
    <w:p>
      <w:pPr>
        <w:pStyle w:val="4"/>
        <w:spacing w:line="560" w:lineRule="exact"/>
        <w:jc w:val="center"/>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（区级资金</w:t>
      </w:r>
      <w:r>
        <w:rPr>
          <w:rFonts w:hint="eastAsia" w:ascii="楷体_GB2312" w:hAnsi="楷体_GB2312" w:eastAsia="楷体_GB2312" w:cs="楷体_GB2312"/>
          <w:color w:val="auto"/>
          <w:kern w:val="2"/>
          <w:sz w:val="32"/>
          <w:szCs w:val="32"/>
          <w:lang w:val="en-US" w:eastAsia="zh-CN"/>
        </w:rPr>
        <w:t>及其他资金</w:t>
      </w:r>
      <w:r>
        <w:rPr>
          <w:rFonts w:hint="eastAsia" w:ascii="楷体_GB2312" w:hAnsi="楷体_GB2312" w:eastAsia="楷体_GB2312" w:cs="楷体_GB2312"/>
          <w:color w:val="auto"/>
          <w:kern w:val="2"/>
          <w:sz w:val="32"/>
          <w:szCs w:val="32"/>
        </w:rPr>
        <w:t>工程建设项目）</w:t>
      </w:r>
    </w:p>
    <w:p>
      <w:pPr>
        <w:pStyle w:val="4"/>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hint="default" w:ascii="仿宋_GB2312" w:hAnsi="宋体" w:eastAsia="仿宋_GB2312"/>
          <w:lang w:val="en-US" w:eastAsia="zh-CN"/>
        </w:rPr>
      </w:pPr>
      <w:r>
        <w:rPr>
          <w:rFonts w:hint="eastAsia" w:ascii="仿宋_GB2312" w:hAnsi="宋体"/>
          <w:color w:val="auto"/>
          <w:kern w:val="2"/>
          <w:sz w:val="32"/>
          <w:szCs w:val="32"/>
          <w:lang w:eastAsia="zh-CN"/>
        </w:rPr>
        <w:t>市十中</w:t>
      </w:r>
      <w:r>
        <w:rPr>
          <w:rFonts w:hint="eastAsia" w:ascii="仿宋_GB2312" w:hAnsi="宋体"/>
          <w:color w:val="auto"/>
          <w:kern w:val="2"/>
          <w:sz w:val="32"/>
          <w:szCs w:val="32"/>
          <w:lang w:val="en-US" w:eastAsia="zh-CN"/>
        </w:rPr>
        <w:t>拟新建</w:t>
      </w:r>
      <w:r>
        <w:rPr>
          <w:rFonts w:hint="eastAsia" w:ascii="仿宋_GB2312" w:hAnsi="宋体"/>
          <w:color w:val="auto"/>
          <w:kern w:val="2"/>
          <w:sz w:val="32"/>
          <w:szCs w:val="32"/>
          <w:lang w:eastAsia="zh-CN"/>
        </w:rPr>
        <w:t>80</w:t>
      </w:r>
      <w:r>
        <w:rPr>
          <w:rFonts w:hint="eastAsia" w:ascii="仿宋_GB2312" w:hAnsi="宋体"/>
          <w:b w:val="0"/>
          <w:bCs w:val="0"/>
          <w:color w:val="auto"/>
          <w:kern w:val="2"/>
          <w:sz w:val="32"/>
          <w:szCs w:val="32"/>
          <w:lang w:eastAsia="zh-CN"/>
        </w:rPr>
        <w:t>0kV</w:t>
      </w:r>
      <w:r>
        <w:rPr>
          <w:rFonts w:hint="eastAsia" w:ascii="仿宋_GB2312" w:hAnsi="宋体"/>
          <w:color w:val="auto"/>
          <w:kern w:val="2"/>
          <w:sz w:val="32"/>
          <w:szCs w:val="32"/>
          <w:lang w:eastAsia="zh-CN"/>
        </w:rPr>
        <w:t>A箱式变电站及配套设施建设；改造场地面积7000㎡，改造内容包括运动场、主席台、旗台等，及水电相应的室外工程；拟占地面积1815.10平方米，</w:t>
      </w:r>
      <w:r>
        <w:rPr>
          <w:rFonts w:hint="eastAsia" w:ascii="仿宋_GB2312" w:hAnsi="宋体"/>
          <w:color w:val="auto"/>
          <w:kern w:val="2"/>
          <w:sz w:val="32"/>
          <w:szCs w:val="32"/>
          <w:lang w:val="en-US" w:eastAsia="zh-CN"/>
        </w:rPr>
        <w:t>新</w:t>
      </w:r>
      <w:r>
        <w:rPr>
          <w:rFonts w:hint="eastAsia" w:ascii="仿宋_GB2312" w:hAnsi="宋体"/>
          <w:color w:val="auto"/>
          <w:kern w:val="2"/>
          <w:sz w:val="32"/>
          <w:szCs w:val="32"/>
          <w:lang w:eastAsia="zh-CN"/>
        </w:rPr>
        <w:t>建一栋地上2层的学生食堂，</w:t>
      </w:r>
      <w:r>
        <w:rPr>
          <w:rFonts w:hint="eastAsia" w:ascii="仿宋_GB2312" w:hAnsi="宋体"/>
          <w:color w:val="auto"/>
          <w:kern w:val="2"/>
          <w:sz w:val="32"/>
          <w:szCs w:val="32"/>
          <w:lang w:val="en-US" w:eastAsia="zh-CN"/>
        </w:rPr>
        <w:t>建筑面积2000平米，包含室内外装饰装修工程；食堂设备采购拟采购炉灶、桌椅、冰箱、工作台等食堂设备；拟为电教室主席台墙面安装LED显示屏。</w:t>
      </w:r>
    </w:p>
    <w:p>
      <w:pPr>
        <w:numPr>
          <w:ilvl w:val="0"/>
          <w:numId w:val="0"/>
        </w:numPr>
        <w:adjustRightInd w:val="0"/>
        <w:snapToGrid w:val="0"/>
        <w:spacing w:line="560" w:lineRule="exact"/>
        <w:ind w:firstLine="640" w:firstLineChars="200"/>
        <w:rPr>
          <w:rFonts w:hint="eastAsia" w:ascii="楷体_GB2312" w:hAnsi="宋体" w:eastAsia="楷体_GB2312"/>
          <w:b w:val="0"/>
          <w:bCs/>
          <w:lang w:val="zh-CN"/>
        </w:rPr>
      </w:pPr>
      <w:r>
        <w:rPr>
          <w:rFonts w:hint="eastAsia" w:ascii="楷体_GB2312" w:hAnsi="宋体" w:eastAsia="楷体_GB2312"/>
          <w:b w:val="0"/>
          <w:bCs/>
          <w:lang w:val="zh-CN" w:eastAsia="zh-Hans"/>
        </w:rPr>
        <w:t>（</w:t>
      </w:r>
      <w:r>
        <w:rPr>
          <w:rFonts w:hint="eastAsia" w:ascii="楷体_GB2312" w:hAnsi="宋体" w:eastAsia="楷体_GB2312"/>
          <w:b w:val="0"/>
          <w:bCs/>
          <w:lang w:val="en-US" w:eastAsia="zh-Hans"/>
        </w:rPr>
        <w:t>一</w:t>
      </w:r>
      <w:r>
        <w:rPr>
          <w:rFonts w:hint="eastAsia" w:ascii="楷体_GB2312" w:hAnsi="宋体" w:eastAsia="楷体_GB2312"/>
          <w:b w:val="0"/>
          <w:bCs/>
          <w:lang w:val="zh-CN" w:eastAsia="zh-Hans"/>
        </w:rPr>
        <w:t>）</w:t>
      </w:r>
      <w:r>
        <w:rPr>
          <w:rFonts w:hint="eastAsia" w:ascii="楷体_GB2312" w:hAnsi="宋体" w:eastAsia="楷体_GB2312"/>
          <w:b w:val="0"/>
          <w:bCs/>
          <w:lang w:val="zh-CN"/>
        </w:rPr>
        <w:t>项目资金申报及批复情况。</w:t>
      </w:r>
    </w:p>
    <w:p>
      <w:pPr>
        <w:adjustRightInd w:val="0"/>
        <w:snapToGrid w:val="0"/>
        <w:spacing w:line="560" w:lineRule="exact"/>
        <w:ind w:firstLine="720"/>
        <w:rPr>
          <w:rFonts w:hint="eastAsia" w:ascii="仿宋_GB2312" w:hAnsi="宋体"/>
          <w:lang w:val="zh-CN"/>
        </w:rPr>
      </w:pPr>
      <w:r>
        <w:rPr>
          <w:rFonts w:hint="eastAsia" w:ascii="仿宋_GB2312" w:hAnsi="宋体"/>
          <w:lang w:val="zh-CN"/>
        </w:rPr>
        <w:t>根据攀西财行〔2023〕381号</w:t>
      </w:r>
      <w:r>
        <w:rPr>
          <w:rFonts w:hint="eastAsia" w:ascii="仿宋_GB2312" w:hAnsi="宋体"/>
          <w:lang w:val="en-US" w:eastAsia="zh-CN"/>
        </w:rPr>
        <w:t>文</w:t>
      </w:r>
      <w:r>
        <w:rPr>
          <w:rFonts w:hint="eastAsia" w:ascii="仿宋_GB2312" w:hAnsi="宋体"/>
          <w:lang w:val="zh-CN"/>
        </w:rPr>
        <w:t>、攀西财行〔2023〕458号文、攀西财行〔2023〕205号、攀西财行〔2023〕311号</w:t>
      </w:r>
      <w:r>
        <w:rPr>
          <w:rFonts w:hint="eastAsia" w:ascii="仿宋_GB2312" w:hAnsi="宋体"/>
          <w:lang w:val="en-US" w:eastAsia="zh-CN"/>
        </w:rPr>
        <w:t>文</w:t>
      </w:r>
      <w:r>
        <w:rPr>
          <w:rFonts w:hint="eastAsia" w:ascii="仿宋_GB2312" w:hAnsi="宋体"/>
          <w:lang w:val="zh-CN"/>
        </w:rPr>
        <w:t>，下拨市十中区级资金工程建设项目经费，该项目资金的申报、批复符合资金管理办法的相关规定。</w:t>
      </w:r>
    </w:p>
    <w:p>
      <w:pPr>
        <w:numPr>
          <w:ilvl w:val="0"/>
          <w:numId w:val="0"/>
        </w:numPr>
        <w:adjustRightInd w:val="0"/>
        <w:snapToGrid w:val="0"/>
        <w:spacing w:line="560" w:lineRule="exact"/>
        <w:ind w:firstLine="640" w:firstLineChars="200"/>
        <w:rPr>
          <w:rFonts w:hint="eastAsia" w:ascii="楷体_GB2312" w:hAnsi="宋体" w:eastAsia="楷体_GB2312"/>
          <w:b w:val="0"/>
          <w:bCs/>
          <w:lang w:val="zh-CN"/>
        </w:rPr>
      </w:pPr>
      <w:r>
        <w:rPr>
          <w:rFonts w:hint="eastAsia" w:ascii="楷体_GB2312" w:hAnsi="宋体" w:eastAsia="楷体_GB2312"/>
          <w:b w:val="0"/>
          <w:bCs/>
          <w:lang w:val="zh-CN" w:eastAsia="zh-Hans"/>
        </w:rPr>
        <w:t>（</w:t>
      </w:r>
      <w:r>
        <w:rPr>
          <w:rFonts w:hint="eastAsia" w:ascii="楷体_GB2312" w:hAnsi="宋体" w:eastAsia="楷体_GB2312"/>
          <w:b w:val="0"/>
          <w:bCs/>
          <w:lang w:val="en-US" w:eastAsia="zh-Hans"/>
        </w:rPr>
        <w:t>二</w:t>
      </w:r>
      <w:r>
        <w:rPr>
          <w:rFonts w:hint="eastAsia" w:ascii="楷体_GB2312" w:hAnsi="宋体" w:eastAsia="楷体_GB2312"/>
          <w:b w:val="0"/>
          <w:bCs/>
          <w:lang w:val="zh-CN" w:eastAsia="zh-Hans"/>
        </w:rPr>
        <w:t>）</w:t>
      </w:r>
      <w:r>
        <w:rPr>
          <w:rFonts w:hint="eastAsia" w:ascii="楷体_GB2312" w:hAnsi="宋体" w:eastAsia="楷体_GB2312"/>
          <w:b w:val="0"/>
          <w:bCs/>
          <w:lang w:val="zh-CN"/>
        </w:rPr>
        <w:t>项目绩效目标。</w:t>
      </w:r>
    </w:p>
    <w:p>
      <w:pPr>
        <w:numPr>
          <w:ilvl w:val="0"/>
          <w:numId w:val="0"/>
        </w:numPr>
        <w:adjustRightInd w:val="0"/>
        <w:snapToGrid w:val="0"/>
        <w:spacing w:line="560" w:lineRule="exact"/>
        <w:ind w:firstLine="640" w:firstLineChars="200"/>
        <w:rPr>
          <w:rFonts w:ascii="仿宋_GB2312" w:hAnsi="宋体"/>
          <w:lang w:val="zh-CN"/>
        </w:rPr>
      </w:pPr>
      <w:r>
        <w:rPr>
          <w:rFonts w:hint="eastAsia" w:ascii="仿宋_GB2312" w:hAnsi="宋体"/>
          <w:lang w:val="zh-CN"/>
        </w:rPr>
        <w:t>区级资金及其他资金工程建设项目</w:t>
      </w:r>
      <w:r>
        <w:rPr>
          <w:rFonts w:hint="eastAsia" w:ascii="仿宋_GB2312" w:hAnsi="宋体"/>
          <w:lang w:val="en-US" w:eastAsia="zh-CN"/>
        </w:rPr>
        <w:t>资金156.106</w:t>
      </w:r>
      <w:r>
        <w:rPr>
          <w:rFonts w:hint="eastAsia" w:ascii="仿宋_GB2312" w:hAnsi="宋体"/>
          <w:lang w:val="zh-CN"/>
        </w:rPr>
        <w:t>万元，</w:t>
      </w:r>
      <w:r>
        <w:rPr>
          <w:rFonts w:hint="eastAsia" w:ascii="仿宋_GB2312" w:hAnsi="宋体"/>
          <w:lang w:val="en-US" w:eastAsia="zh-CN"/>
        </w:rPr>
        <w:t>其中财政资金136.306万元、其他资金19.8万元，</w:t>
      </w:r>
      <w:r>
        <w:rPr>
          <w:rFonts w:hint="eastAsia" w:ascii="仿宋_GB2312" w:hAnsi="宋体"/>
          <w:lang w:val="zh-CN"/>
        </w:rPr>
        <w:t>主要用</w:t>
      </w:r>
      <w:r>
        <w:rPr>
          <w:rFonts w:hint="eastAsia" w:ascii="仿宋_GB2312" w:hAnsi="宋体"/>
          <w:lang w:val="en-US" w:eastAsia="zh-CN"/>
        </w:rPr>
        <w:t>于市十中供电工程、运动场改造、新建学生食堂、食堂设备采购等施工费及前期费用、设备采购费</w:t>
      </w:r>
      <w:r>
        <w:rPr>
          <w:rFonts w:hint="eastAsia" w:ascii="仿宋_GB2312" w:hAnsi="宋体"/>
          <w:lang w:val="zh-CN"/>
        </w:rPr>
        <w:t>，</w:t>
      </w:r>
      <w:r>
        <w:rPr>
          <w:rFonts w:hint="eastAsia" w:ascii="仿宋_GB2312" w:hAnsi="宋体"/>
          <w:lang w:val="en-US" w:eastAsia="zh-CN"/>
        </w:rPr>
        <w:t>以及</w:t>
      </w:r>
      <w:r>
        <w:rPr>
          <w:rFonts w:hint="eastAsia" w:ascii="仿宋_GB2312" w:hAnsi="宋体"/>
          <w:lang w:val="zh-CN"/>
        </w:rPr>
        <w:t>电教室安装LED显示屏费用支出，</w:t>
      </w:r>
      <w:r>
        <w:rPr>
          <w:rFonts w:hint="eastAsia" w:ascii="仿宋_GB2312" w:hAnsi="宋体"/>
          <w:lang w:val="en-US" w:eastAsia="zh-CN"/>
        </w:rPr>
        <w:t>保障</w:t>
      </w:r>
      <w:r>
        <w:rPr>
          <w:rFonts w:hint="eastAsia" w:ascii="仿宋_GB2312" w:hAnsi="宋体"/>
          <w:lang w:val="zh-CN"/>
        </w:rPr>
        <w:t>该项目</w:t>
      </w:r>
      <w:r>
        <w:rPr>
          <w:rFonts w:hint="eastAsia" w:ascii="仿宋_GB2312" w:hAnsi="宋体"/>
          <w:lang w:val="en-US" w:eastAsia="zh-CN"/>
        </w:rPr>
        <w:t>各项内容</w:t>
      </w:r>
      <w:r>
        <w:rPr>
          <w:rFonts w:hint="eastAsia" w:ascii="仿宋_GB2312" w:hAnsi="宋体"/>
          <w:lang w:val="zh-CN"/>
        </w:rPr>
        <w:t>按计划、按进度实施完成。</w:t>
      </w:r>
    </w:p>
    <w:p>
      <w:pPr>
        <w:numPr>
          <w:ilvl w:val="0"/>
          <w:numId w:val="0"/>
        </w:numPr>
        <w:adjustRightInd w:val="0"/>
        <w:snapToGrid w:val="0"/>
        <w:spacing w:line="560" w:lineRule="exact"/>
        <w:ind w:firstLine="640" w:firstLineChars="200"/>
        <w:rPr>
          <w:rFonts w:hint="eastAsia" w:ascii="楷体_GB2312" w:hAnsi="宋体" w:eastAsia="楷体_GB2312"/>
          <w:b w:val="0"/>
          <w:bCs/>
          <w:lang w:val="zh-CN"/>
        </w:rPr>
      </w:pPr>
      <w:r>
        <w:rPr>
          <w:rFonts w:hint="eastAsia" w:ascii="楷体_GB2312" w:hAnsi="宋体" w:eastAsia="楷体_GB2312"/>
          <w:b w:val="0"/>
          <w:bCs/>
          <w:lang w:val="zh-CN" w:eastAsia="zh-Hans"/>
        </w:rPr>
        <w:t>（</w:t>
      </w:r>
      <w:r>
        <w:rPr>
          <w:rFonts w:hint="eastAsia" w:ascii="楷体_GB2312" w:hAnsi="宋体" w:eastAsia="楷体_GB2312"/>
          <w:b w:val="0"/>
          <w:bCs/>
          <w:lang w:val="en-US" w:eastAsia="zh-Hans"/>
        </w:rPr>
        <w:t>三</w:t>
      </w:r>
      <w:r>
        <w:rPr>
          <w:rFonts w:hint="eastAsia" w:ascii="楷体_GB2312" w:hAnsi="宋体" w:eastAsia="楷体_GB2312"/>
          <w:b w:val="0"/>
          <w:bCs/>
          <w:lang w:val="zh-CN" w:eastAsia="zh-Hans"/>
        </w:rPr>
        <w:t>）</w:t>
      </w:r>
      <w:r>
        <w:rPr>
          <w:rFonts w:hint="eastAsia" w:ascii="楷体_GB2312" w:hAnsi="宋体" w:eastAsia="楷体_GB2312"/>
          <w:b w:val="0"/>
          <w:bCs/>
          <w:lang w:val="zh-CN"/>
        </w:rPr>
        <w:t>项目资金申报相符性。</w:t>
      </w:r>
    </w:p>
    <w:p>
      <w:pPr>
        <w:numPr>
          <w:ilvl w:val="0"/>
          <w:numId w:val="0"/>
        </w:numPr>
        <w:adjustRightInd w:val="0"/>
        <w:snapToGrid w:val="0"/>
        <w:spacing w:line="560" w:lineRule="exact"/>
        <w:ind w:firstLine="640" w:firstLineChars="200"/>
        <w:rPr>
          <w:rFonts w:ascii="仿宋_GB2312" w:hAnsi="宋体"/>
          <w:lang w:val="zh-CN"/>
        </w:rPr>
      </w:pPr>
      <w:r>
        <w:rPr>
          <w:rFonts w:hint="eastAsia" w:ascii="仿宋_GB2312" w:hAnsi="宋体"/>
          <w:lang w:val="zh-CN"/>
        </w:rPr>
        <w:t>区级资金及其他资金工程建设项目经费申报内容与具体实施内容相符、申报目标合理可行。</w:t>
      </w:r>
    </w:p>
    <w:p>
      <w:pPr>
        <w:adjustRightInd w:val="0"/>
        <w:snapToGrid w:val="0"/>
        <w:spacing w:line="560" w:lineRule="exact"/>
        <w:ind w:firstLine="640" w:firstLineChars="200"/>
        <w:rPr>
          <w:rFonts w:hint="eastAsia" w:ascii="黑体" w:hAnsi="宋体" w:eastAsia="黑体"/>
        </w:rPr>
      </w:pPr>
      <w:r>
        <w:rPr>
          <w:rFonts w:hint="eastAsia" w:ascii="黑体" w:hAnsi="宋体" w:eastAsia="黑体"/>
        </w:rPr>
        <w:t>二、项目实施及管理情况</w:t>
      </w:r>
    </w:p>
    <w:p>
      <w:pPr>
        <w:adjustRightInd w:val="0"/>
        <w:snapToGrid w:val="0"/>
        <w:spacing w:line="560" w:lineRule="exact"/>
        <w:ind w:firstLine="640" w:firstLineChars="200"/>
        <w:rPr>
          <w:rFonts w:ascii="楷体_GB2312" w:hAnsi="宋体" w:eastAsia="楷体_GB2312"/>
          <w:b w:val="0"/>
          <w:bCs/>
          <w:lang w:val="zh-CN"/>
        </w:rPr>
      </w:pPr>
      <w:r>
        <w:rPr>
          <w:rFonts w:hint="eastAsia" w:ascii="楷体_GB2312" w:hAnsi="宋体" w:eastAsia="楷体_GB2312"/>
          <w:b w:val="0"/>
          <w:bCs/>
          <w:lang w:val="zh-CN"/>
        </w:rPr>
        <w:t>（一）资金计划、到位及使用情况。</w:t>
      </w:r>
    </w:p>
    <w:p>
      <w:pPr>
        <w:adjustRightInd w:val="0"/>
        <w:snapToGrid w:val="0"/>
        <w:spacing w:line="560" w:lineRule="exact"/>
        <w:ind w:firstLine="720"/>
        <w:rPr>
          <w:rFonts w:hint="eastAsia" w:ascii="楷体_GB2312" w:hAnsi="宋体" w:eastAsia="楷体_GB2312"/>
          <w:b w:val="0"/>
          <w:bCs w:val="0"/>
          <w:lang w:val="zh-CN"/>
        </w:rPr>
      </w:pPr>
      <w:r>
        <w:rPr>
          <w:rFonts w:hint="default" w:ascii="楷体_GB2312" w:hAnsi="宋体" w:eastAsia="楷体_GB2312"/>
          <w:b w:val="0"/>
          <w:bCs w:val="0"/>
        </w:rPr>
        <w:t>1.</w:t>
      </w:r>
      <w:r>
        <w:rPr>
          <w:rFonts w:hint="eastAsia" w:ascii="楷体_GB2312" w:hAnsi="宋体" w:eastAsia="楷体_GB2312"/>
          <w:b w:val="0"/>
          <w:bCs w:val="0"/>
          <w:lang w:val="zh-CN"/>
        </w:rPr>
        <w:t>资金计划及到位。</w:t>
      </w:r>
    </w:p>
    <w:p>
      <w:pPr>
        <w:adjustRightInd w:val="0"/>
        <w:snapToGrid w:val="0"/>
        <w:spacing w:line="560" w:lineRule="exact"/>
        <w:ind w:firstLine="720"/>
        <w:rPr>
          <w:rFonts w:ascii="仿宋_GB2312" w:hAnsi="宋体"/>
          <w:lang w:val="zh-CN"/>
        </w:rPr>
      </w:pPr>
      <w:r>
        <w:rPr>
          <w:rFonts w:hint="eastAsia" w:ascii="仿宋_GB2312" w:hAnsi="宋体"/>
          <w:lang w:val="zh-CN"/>
        </w:rPr>
        <w:t>区级资金及其他资金工程建设项目</w:t>
      </w:r>
      <w:r>
        <w:rPr>
          <w:rFonts w:hint="eastAsia" w:ascii="仿宋_GB2312" w:hAnsi="宋体"/>
          <w:lang w:val="en-US" w:eastAsia="zh-CN"/>
        </w:rPr>
        <w:t>资金计划为区级财政资金136.306万元、其他资金19.8万元，分别于2023年1月、2023年5月、2023年8月、2023年12月</w:t>
      </w:r>
      <w:r>
        <w:rPr>
          <w:rFonts w:hint="eastAsia" w:ascii="仿宋_GB2312" w:hAnsi="仿宋_GB2312" w:eastAsia="仿宋_GB2312" w:cs="仿宋_GB2312"/>
          <w:lang w:val="zh-CN"/>
        </w:rPr>
        <w:t>下拨到位</w:t>
      </w:r>
      <w:r>
        <w:rPr>
          <w:rFonts w:hint="eastAsia" w:ascii="仿宋_GB2312" w:hAnsi="仿宋_GB2312" w:cs="仿宋_GB2312"/>
          <w:lang w:val="zh-CN"/>
        </w:rPr>
        <w:t>。</w:t>
      </w:r>
    </w:p>
    <w:p>
      <w:pPr>
        <w:numPr>
          <w:ilvl w:val="0"/>
          <w:numId w:val="0"/>
        </w:numPr>
        <w:adjustRightInd w:val="0"/>
        <w:snapToGrid w:val="0"/>
        <w:spacing w:line="560" w:lineRule="exact"/>
        <w:ind w:firstLine="640" w:firstLineChars="200"/>
        <w:rPr>
          <w:rFonts w:hint="eastAsia" w:ascii="楷体_GB2312" w:hAnsi="宋体" w:eastAsia="楷体_GB2312"/>
          <w:lang w:val="zh-CN"/>
        </w:rPr>
      </w:pPr>
      <w:r>
        <w:rPr>
          <w:rFonts w:hint="default" w:ascii="楷体_GB2312" w:hAnsi="宋体" w:eastAsia="楷体_GB2312"/>
        </w:rPr>
        <w:t>2.</w:t>
      </w:r>
      <w:r>
        <w:rPr>
          <w:rFonts w:hint="eastAsia" w:ascii="楷体_GB2312" w:hAnsi="宋体" w:eastAsia="楷体_GB2312"/>
          <w:lang w:val="zh-CN"/>
        </w:rPr>
        <w:t>资金使用。</w:t>
      </w:r>
    </w:p>
    <w:p>
      <w:pPr>
        <w:numPr>
          <w:ilvl w:val="0"/>
          <w:numId w:val="0"/>
        </w:numPr>
        <w:adjustRightInd w:val="0"/>
        <w:snapToGrid w:val="0"/>
        <w:spacing w:line="560" w:lineRule="exact"/>
        <w:ind w:firstLine="640" w:firstLineChars="200"/>
        <w:rPr>
          <w:rFonts w:hint="eastAsia" w:ascii="仿宋_GB2312" w:hAnsi="仿宋_GB2312" w:eastAsia="仿宋_GB2312" w:cs="仿宋_GB2312"/>
          <w:lang w:val="zh-CN"/>
        </w:rPr>
      </w:pPr>
      <w:r>
        <w:rPr>
          <w:rFonts w:hint="eastAsia" w:ascii="仿宋_GB2312" w:hAnsi="宋体"/>
          <w:lang w:val="zh-CN"/>
        </w:rPr>
        <w:t>区级资金及其他资金工程建设项目经费</w:t>
      </w:r>
      <w:r>
        <w:rPr>
          <w:rFonts w:hint="eastAsia" w:ascii="仿宋_GB2312" w:hAnsi="仿宋_GB2312" w:cs="仿宋_GB2312"/>
          <w:lang w:val="zh-CN"/>
        </w:rPr>
        <w:t>主要用于</w:t>
      </w:r>
      <w:r>
        <w:rPr>
          <w:rFonts w:hint="eastAsia" w:ascii="仿宋_GB2312" w:hAnsi="仿宋_GB2312" w:cs="仿宋_GB2312"/>
          <w:lang w:val="en-US" w:eastAsia="zh-CN"/>
        </w:rPr>
        <w:t>施工费及前期费用、设备采购费，以及电教室安装LED显示屏费用支出，</w:t>
      </w:r>
      <w:r>
        <w:rPr>
          <w:rFonts w:hint="eastAsia" w:ascii="仿宋_GB2312" w:hAnsi="宋体"/>
          <w:lang w:val="zh-CN"/>
        </w:rPr>
        <w:t>实际支出</w:t>
      </w:r>
      <w:r>
        <w:rPr>
          <w:rFonts w:hint="eastAsia" w:ascii="仿宋_GB2312" w:hAnsi="宋体"/>
          <w:lang w:val="en-US" w:eastAsia="zh-CN"/>
        </w:rPr>
        <w:t>81.106</w:t>
      </w:r>
      <w:r>
        <w:rPr>
          <w:rFonts w:hint="eastAsia" w:ascii="仿宋_GB2312" w:hAnsi="宋体"/>
          <w:lang w:val="zh-CN"/>
        </w:rPr>
        <w:t>万元，</w:t>
      </w:r>
      <w:r>
        <w:rPr>
          <w:rFonts w:hint="eastAsia" w:ascii="仿宋_GB2312" w:hAnsi="宋体"/>
          <w:lang w:val="en-US" w:eastAsia="zh-CN"/>
        </w:rPr>
        <w:t>食堂设备采购完成后因食堂未通电未在2023年度完成验收，故食堂设备采购费用未能在2023年完成支付。电教室LED屏幕安装完成后未在2023年度完成验收，故电教室LED屏幕安装费用未能在2023年完成支付。该项目资金</w:t>
      </w:r>
      <w:r>
        <w:rPr>
          <w:rFonts w:hint="eastAsia" w:ascii="仿宋_GB2312" w:hAnsi="仿宋_GB2312" w:cs="仿宋_GB2312"/>
          <w:lang w:val="en-US" w:eastAsia="zh-CN"/>
        </w:rPr>
        <w:t>专款</w:t>
      </w:r>
      <w:r>
        <w:rPr>
          <w:rFonts w:hint="eastAsia" w:ascii="仿宋_GB2312" w:hAnsi="仿宋_GB2312" w:cs="仿宋_GB2312"/>
          <w:lang w:val="zh-CN"/>
        </w:rPr>
        <w:t>专用，</w:t>
      </w:r>
      <w:r>
        <w:rPr>
          <w:rFonts w:hint="eastAsia" w:ascii="仿宋_GB2312" w:hAnsi="仿宋_GB2312" w:eastAsia="仿宋_GB2312" w:cs="仿宋_GB2312"/>
          <w:lang w:val="zh-CN"/>
        </w:rPr>
        <w:t>支付依据合规合法。</w:t>
      </w:r>
    </w:p>
    <w:p>
      <w:pPr>
        <w:adjustRightInd w:val="0"/>
        <w:snapToGrid w:val="0"/>
        <w:spacing w:line="560" w:lineRule="exact"/>
        <w:ind w:firstLine="640" w:firstLineChars="200"/>
        <w:rPr>
          <w:rFonts w:ascii="楷体_GB2312" w:hAnsi="宋体" w:eastAsia="楷体_GB2312"/>
          <w:b w:val="0"/>
          <w:bCs/>
          <w:lang w:val="zh-CN"/>
        </w:rPr>
      </w:pPr>
      <w:r>
        <w:rPr>
          <w:rFonts w:hint="eastAsia" w:ascii="楷体_GB2312" w:hAnsi="宋体" w:eastAsia="楷体_GB2312"/>
          <w:b w:val="0"/>
          <w:bCs/>
          <w:lang w:val="zh-CN"/>
        </w:rPr>
        <w:t>（二）项目财务管理情况。</w:t>
      </w:r>
    </w:p>
    <w:p>
      <w:pPr>
        <w:adjustRightInd w:val="0"/>
        <w:snapToGrid w:val="0"/>
        <w:spacing w:line="560" w:lineRule="exact"/>
        <w:ind w:firstLine="640" w:firstLineChars="200"/>
        <w:rPr>
          <w:rFonts w:hint="eastAsia" w:ascii="仿宋_GB2312" w:hAnsi="宋体"/>
          <w:lang w:val="zh-CN"/>
        </w:rPr>
      </w:pPr>
      <w:r>
        <w:rPr>
          <w:rFonts w:hint="eastAsia" w:ascii="仿宋_GB2312" w:hAnsi="宋体"/>
          <w:lang w:val="zh-CN"/>
        </w:rPr>
        <w:t>针对项目资金管理建立健全了《市十中财务管理制度》。学校内部设置财务室，下设主办会计1人、出纳1人，项目资金实行“专人管理、专项使用、专账核算”，项目实施财务管理制度较健全，财务处理及时，会计核算规范、准确。</w:t>
      </w:r>
    </w:p>
    <w:p>
      <w:pPr>
        <w:adjustRightInd w:val="0"/>
        <w:snapToGrid w:val="0"/>
        <w:spacing w:line="560" w:lineRule="exact"/>
        <w:ind w:firstLine="640" w:firstLineChars="200"/>
        <w:rPr>
          <w:rFonts w:ascii="楷体_GB2312" w:hAnsi="宋体" w:eastAsia="楷体_GB2312"/>
          <w:b w:val="0"/>
          <w:bCs/>
          <w:lang w:val="zh-CN"/>
        </w:rPr>
      </w:pPr>
      <w:r>
        <w:rPr>
          <w:rFonts w:hint="eastAsia" w:ascii="楷体_GB2312" w:hAnsi="宋体" w:eastAsia="楷体_GB2312"/>
          <w:b w:val="0"/>
          <w:bCs/>
          <w:lang w:val="zh-CN"/>
        </w:rPr>
        <w:t>（三）项目组织实施情况。</w:t>
      </w:r>
    </w:p>
    <w:p>
      <w:pPr>
        <w:adjustRightInd w:val="0"/>
        <w:snapToGrid w:val="0"/>
        <w:spacing w:line="560" w:lineRule="exact"/>
        <w:ind w:firstLine="720"/>
        <w:rPr>
          <w:rFonts w:hint="eastAsia" w:ascii="仿宋_GB2312" w:hAnsi="宋体" w:eastAsia="仿宋_GB2312"/>
          <w:b/>
          <w:bCs/>
          <w:lang w:val="zh-CN" w:eastAsia="zh-Hans"/>
        </w:rPr>
      </w:pPr>
      <w:r>
        <w:rPr>
          <w:rFonts w:hint="eastAsia" w:ascii="仿宋_GB2312" w:hAnsi="宋体"/>
          <w:b/>
          <w:bCs/>
          <w:lang w:val="zh-CN"/>
        </w:rPr>
        <w:t>1.机构设置</w:t>
      </w:r>
      <w:r>
        <w:rPr>
          <w:rFonts w:hint="eastAsia" w:ascii="仿宋_GB2312" w:hAnsi="宋体"/>
          <w:b/>
          <w:bCs/>
          <w:lang w:val="zh-CN" w:eastAsia="zh-Hans"/>
        </w:rPr>
        <w:t>。</w:t>
      </w:r>
    </w:p>
    <w:p>
      <w:pPr>
        <w:adjustRightInd w:val="0"/>
        <w:snapToGrid w:val="0"/>
        <w:spacing w:line="560" w:lineRule="exact"/>
        <w:ind w:firstLine="720"/>
        <w:rPr>
          <w:rFonts w:hint="eastAsia" w:ascii="仿宋_GB2312" w:hAnsi="宋体"/>
          <w:lang w:val="zh-CN"/>
        </w:rPr>
      </w:pPr>
      <w:r>
        <w:rPr>
          <w:rFonts w:hint="eastAsia" w:ascii="仿宋_GB2312" w:hAnsi="宋体"/>
          <w:lang w:val="zh-CN"/>
        </w:rPr>
        <w:t>成立了以书</w:t>
      </w:r>
      <w:bookmarkStart w:id="0" w:name="_GoBack"/>
      <w:bookmarkEnd w:id="0"/>
      <w:r>
        <w:rPr>
          <w:rFonts w:hint="eastAsia" w:ascii="仿宋_GB2312" w:hAnsi="宋体"/>
          <w:lang w:val="zh-CN"/>
        </w:rPr>
        <w:t>记校长为组长、副书记及分管副校长为副组长、后勤部门主任及干事为成员的项目实施小组，小组分工合理、责任明确、协作密切，为项目的顺利实施提供保障。</w:t>
      </w:r>
    </w:p>
    <w:p>
      <w:pPr>
        <w:adjustRightInd w:val="0"/>
        <w:snapToGrid w:val="0"/>
        <w:spacing w:line="560" w:lineRule="exact"/>
        <w:ind w:firstLine="720"/>
        <w:rPr>
          <w:rFonts w:hint="eastAsia" w:ascii="仿宋_GB2312" w:hAnsi="宋体" w:eastAsia="仿宋_GB2312"/>
          <w:b/>
          <w:bCs/>
          <w:lang w:val="zh-CN" w:eastAsia="zh-Hans"/>
        </w:rPr>
      </w:pPr>
      <w:r>
        <w:rPr>
          <w:rFonts w:hint="eastAsia" w:ascii="仿宋_GB2312" w:hAnsi="宋体"/>
          <w:b/>
          <w:bCs/>
          <w:lang w:val="zh-CN"/>
        </w:rPr>
        <w:t>2.监管措施</w:t>
      </w:r>
      <w:r>
        <w:rPr>
          <w:rFonts w:hint="eastAsia" w:ascii="仿宋_GB2312" w:hAnsi="宋体"/>
          <w:b/>
          <w:bCs/>
          <w:lang w:val="zh-CN" w:eastAsia="zh-Hans"/>
        </w:rPr>
        <w:t>。</w:t>
      </w:r>
    </w:p>
    <w:p>
      <w:pPr>
        <w:adjustRightInd w:val="0"/>
        <w:snapToGrid w:val="0"/>
        <w:spacing w:line="560" w:lineRule="exact"/>
        <w:ind w:firstLine="720"/>
        <w:rPr>
          <w:rFonts w:hint="eastAsia" w:ascii="仿宋_GB2312" w:hAnsi="宋体"/>
          <w:lang w:val="zh-CN"/>
        </w:rPr>
      </w:pPr>
      <w:r>
        <w:rPr>
          <w:rFonts w:hint="eastAsia" w:ascii="仿宋_GB2312" w:hAnsi="宋体"/>
          <w:lang w:val="zh-CN"/>
        </w:rPr>
        <w:t>项目建设的前期手续办理过程以及招投标、政府采购、项目公示等过程，按照相关规范及相关法律法规，严格执行监督。在项目建设中，为了确保工程质量、进度和安全文明施工，严格按照基本建设程序以及相关法律法规，对工程的质量、进度、安全和文明施工进行全过程、全方位的现场监督管理。</w:t>
      </w:r>
    </w:p>
    <w:p>
      <w:pPr>
        <w:adjustRightInd w:val="0"/>
        <w:snapToGrid w:val="0"/>
        <w:spacing w:line="560" w:lineRule="exact"/>
        <w:ind w:firstLine="720"/>
        <w:rPr>
          <w:rFonts w:hint="eastAsia" w:ascii="仿宋_GB2312" w:hAnsi="宋体" w:eastAsia="仿宋_GB2312"/>
          <w:b/>
          <w:bCs/>
          <w:lang w:val="zh-CN" w:eastAsia="zh-Hans"/>
        </w:rPr>
      </w:pPr>
      <w:r>
        <w:rPr>
          <w:rFonts w:hint="eastAsia" w:ascii="仿宋_GB2312" w:hAnsi="宋体"/>
          <w:b/>
          <w:bCs/>
          <w:lang w:val="zh-CN"/>
        </w:rPr>
        <w:t>3.实施流程</w:t>
      </w:r>
      <w:r>
        <w:rPr>
          <w:rFonts w:hint="eastAsia" w:ascii="仿宋_GB2312" w:hAnsi="宋体"/>
          <w:b/>
          <w:bCs/>
          <w:lang w:val="zh-CN" w:eastAsia="zh-Hans"/>
        </w:rPr>
        <w:t>。</w:t>
      </w:r>
    </w:p>
    <w:p>
      <w:pPr>
        <w:adjustRightInd w:val="0"/>
        <w:snapToGrid w:val="0"/>
        <w:spacing w:line="560" w:lineRule="exact"/>
        <w:ind w:firstLine="720"/>
        <w:rPr>
          <w:rFonts w:hint="eastAsia" w:ascii="仿宋_GB2312" w:hAnsi="宋体"/>
          <w:lang w:val="zh-CN"/>
        </w:rPr>
      </w:pPr>
      <w:r>
        <w:rPr>
          <w:rFonts w:hint="eastAsia" w:ascii="仿宋_GB2312" w:hAnsi="宋体"/>
          <w:lang w:val="zh-CN"/>
        </w:rPr>
        <w:t>组织项目专业技术人员到项目现场，对现场情况进行分析、评估；找有资质的单位进行设计、预算；设计院拟定出设计方案后，组织专家对方案论证、评审；按程序报批后，对施工等进行公开招标，并由中标单位实施相关工作。</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640" w:firstLineChars="200"/>
        <w:rPr>
          <w:rFonts w:ascii="楷体_GB2312" w:hAnsi="宋体" w:eastAsia="楷体_GB2312"/>
          <w:b w:val="0"/>
          <w:bCs/>
          <w:lang w:val="zh-CN"/>
        </w:rPr>
      </w:pPr>
      <w:r>
        <w:rPr>
          <w:rFonts w:hint="eastAsia" w:ascii="楷体_GB2312" w:hAnsi="宋体" w:eastAsia="楷体_GB2312"/>
          <w:b w:val="0"/>
          <w:bCs/>
          <w:lang w:val="zh-CN"/>
        </w:rPr>
        <w:t>（一）项目完成情况。</w:t>
      </w:r>
    </w:p>
    <w:p>
      <w:pPr>
        <w:adjustRightInd w:val="0"/>
        <w:snapToGrid w:val="0"/>
        <w:spacing w:line="560" w:lineRule="exact"/>
        <w:ind w:firstLine="640" w:firstLineChars="200"/>
        <w:rPr>
          <w:rFonts w:ascii="楷体_GB2312" w:hAnsi="宋体" w:eastAsia="楷体_GB2312"/>
          <w:b/>
          <w:lang w:val="zh-CN"/>
        </w:rPr>
      </w:pPr>
      <w:r>
        <w:rPr>
          <w:rFonts w:hint="eastAsia" w:ascii="宋体" w:hAnsi="宋体"/>
          <w:szCs w:val="21"/>
        </w:rPr>
        <w:t>该项目任务量完成符合计划，完成进度符合计划，成本控制完全符合预期目标，该项目使用材料均有质量检测报告，建设内容质量经相关人员现场验收，符合相关规范标准。项目资金使用</w:t>
      </w:r>
      <w:r>
        <w:rPr>
          <w:rFonts w:hint="eastAsia" w:ascii="宋体" w:hAnsi="宋体"/>
          <w:szCs w:val="21"/>
          <w:lang w:val="en-US" w:eastAsia="zh-CN"/>
        </w:rPr>
        <w:t>81.106</w:t>
      </w:r>
      <w:r>
        <w:rPr>
          <w:rFonts w:hint="eastAsia" w:ascii="宋体" w:hAnsi="宋体"/>
          <w:szCs w:val="21"/>
        </w:rPr>
        <w:t>万元</w:t>
      </w:r>
      <w:r>
        <w:rPr>
          <w:rFonts w:hint="eastAsia" w:ascii="仿宋_GB2312" w:hAnsi="宋体"/>
          <w:lang w:val="zh-CN"/>
        </w:rPr>
        <w:t>，完成计划目标</w:t>
      </w:r>
      <w:r>
        <w:rPr>
          <w:rFonts w:hint="eastAsia" w:ascii="仿宋_GB2312" w:hAnsi="宋体"/>
          <w:lang w:val="en-US" w:eastAsia="zh-CN"/>
        </w:rPr>
        <w:t>51.96%。</w:t>
      </w:r>
    </w:p>
    <w:p>
      <w:pPr>
        <w:numPr>
          <w:ilvl w:val="0"/>
          <w:numId w:val="0"/>
        </w:numPr>
        <w:adjustRightInd w:val="0"/>
        <w:snapToGrid w:val="0"/>
        <w:spacing w:line="560" w:lineRule="exact"/>
        <w:ind w:firstLine="640" w:firstLineChars="200"/>
        <w:rPr>
          <w:rFonts w:hint="eastAsia" w:ascii="楷体_GB2312" w:hAnsi="宋体" w:eastAsia="楷体_GB2312"/>
          <w:b w:val="0"/>
          <w:bCs/>
          <w:lang w:val="zh-CN"/>
        </w:rPr>
      </w:pPr>
      <w:r>
        <w:rPr>
          <w:rFonts w:hint="eastAsia" w:ascii="楷体_GB2312" w:hAnsi="宋体" w:eastAsia="楷体_GB2312"/>
          <w:b w:val="0"/>
          <w:bCs/>
          <w:lang w:val="zh-CN" w:eastAsia="zh-Hans"/>
        </w:rPr>
        <w:t>（</w:t>
      </w:r>
      <w:r>
        <w:rPr>
          <w:rFonts w:hint="eastAsia" w:ascii="楷体_GB2312" w:hAnsi="宋体" w:eastAsia="楷体_GB2312"/>
          <w:b w:val="0"/>
          <w:bCs/>
          <w:lang w:val="en-US" w:eastAsia="zh-Hans"/>
        </w:rPr>
        <w:t>二</w:t>
      </w:r>
      <w:r>
        <w:rPr>
          <w:rFonts w:hint="eastAsia" w:ascii="楷体_GB2312" w:hAnsi="宋体" w:eastAsia="楷体_GB2312"/>
          <w:b w:val="0"/>
          <w:bCs/>
          <w:lang w:val="zh-CN" w:eastAsia="zh-Hans"/>
        </w:rPr>
        <w:t>）</w:t>
      </w:r>
      <w:r>
        <w:rPr>
          <w:rFonts w:hint="eastAsia" w:ascii="楷体_GB2312" w:hAnsi="宋体" w:eastAsia="楷体_GB2312"/>
          <w:b w:val="0"/>
          <w:bCs/>
          <w:lang w:val="zh-CN"/>
        </w:rPr>
        <w:t>项目效益情况。</w:t>
      </w:r>
    </w:p>
    <w:p>
      <w:pPr>
        <w:numPr>
          <w:ilvl w:val="0"/>
          <w:numId w:val="0"/>
        </w:numPr>
        <w:adjustRightInd w:val="0"/>
        <w:snapToGrid w:val="0"/>
        <w:spacing w:line="560" w:lineRule="exact"/>
        <w:ind w:firstLine="640" w:firstLineChars="200"/>
        <w:rPr>
          <w:rFonts w:ascii="楷体_GB2312" w:hAnsi="宋体" w:eastAsia="楷体_GB2312"/>
          <w:b/>
          <w:lang w:val="zh-CN"/>
        </w:rPr>
      </w:pPr>
      <w:r>
        <w:rPr>
          <w:rFonts w:hint="eastAsia" w:ascii="仿宋_GB2312" w:hAnsi="宋体"/>
          <w:lang w:val="en-US" w:eastAsia="zh-CN"/>
        </w:rPr>
        <w:t>该项目决策科学，依据充分，项目管理较为规范，项目完成效果好，该项目的完成及投用极大改善学校办学条件。本项目群众满意度极高，项目效益明显</w:t>
      </w:r>
      <w:r>
        <w:rPr>
          <w:rFonts w:hint="eastAsia" w:ascii="仿宋_GB2312" w:hAnsi="宋体"/>
          <w:lang w:val="zh-CN"/>
        </w:rPr>
        <w:t>。</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640" w:firstLineChars="200"/>
        <w:rPr>
          <w:rFonts w:hint="eastAsia" w:ascii="楷体_GB2312" w:hAnsi="宋体" w:eastAsia="楷体_GB2312"/>
          <w:b w:val="0"/>
          <w:bCs/>
          <w:lang w:val="zh-CN"/>
        </w:rPr>
      </w:pPr>
      <w:r>
        <w:rPr>
          <w:rFonts w:hint="eastAsia" w:ascii="楷体_GB2312" w:hAnsi="宋体" w:eastAsia="楷体_GB2312"/>
          <w:b w:val="0"/>
          <w:bCs/>
          <w:lang w:val="zh-CN"/>
        </w:rPr>
        <w:t>（一）存在的问题。</w:t>
      </w:r>
    </w:p>
    <w:p>
      <w:pPr>
        <w:numPr>
          <w:ilvl w:val="0"/>
          <w:numId w:val="0"/>
        </w:numPr>
        <w:adjustRightInd w:val="0"/>
        <w:snapToGrid w:val="0"/>
        <w:spacing w:line="560" w:lineRule="exact"/>
        <w:ind w:firstLine="960" w:firstLineChars="300"/>
        <w:rPr>
          <w:rFonts w:hint="eastAsia" w:ascii="仿宋_GB2312" w:hAnsi="宋体"/>
          <w:lang w:val="zh-CN" w:eastAsia="zh-CN"/>
        </w:rPr>
      </w:pPr>
      <w:r>
        <w:rPr>
          <w:rFonts w:hint="eastAsia" w:ascii="仿宋_GB2312" w:hAnsi="宋体"/>
          <w:lang w:val="zh-CN" w:eastAsia="zh-CN"/>
        </w:rPr>
        <w:t>无</w:t>
      </w:r>
    </w:p>
    <w:p>
      <w:pPr>
        <w:numPr>
          <w:ilvl w:val="0"/>
          <w:numId w:val="0"/>
        </w:numPr>
        <w:adjustRightInd w:val="0"/>
        <w:snapToGrid w:val="0"/>
        <w:spacing w:line="560" w:lineRule="exact"/>
        <w:ind w:firstLine="640" w:firstLineChars="200"/>
        <w:rPr>
          <w:rFonts w:hint="eastAsia" w:ascii="楷体_GB2312" w:hAnsi="宋体" w:eastAsia="楷体_GB2312"/>
          <w:b w:val="0"/>
          <w:bCs/>
          <w:lang w:val="zh-CN"/>
        </w:rPr>
      </w:pPr>
      <w:r>
        <w:rPr>
          <w:rFonts w:hint="eastAsia" w:ascii="楷体_GB2312" w:hAnsi="宋体" w:eastAsia="楷体_GB2312"/>
          <w:b w:val="0"/>
          <w:bCs/>
          <w:lang w:val="zh-CN"/>
        </w:rPr>
        <w:t>（</w:t>
      </w:r>
      <w:r>
        <w:rPr>
          <w:rFonts w:hint="eastAsia" w:ascii="楷体_GB2312" w:hAnsi="宋体" w:eastAsia="楷体_GB2312"/>
          <w:b w:val="0"/>
          <w:bCs/>
          <w:lang w:val="en-US" w:eastAsia="zh-CN"/>
        </w:rPr>
        <w:t>二</w:t>
      </w:r>
      <w:r>
        <w:rPr>
          <w:rFonts w:hint="eastAsia" w:ascii="楷体_GB2312" w:hAnsi="宋体" w:eastAsia="楷体_GB2312"/>
          <w:b w:val="0"/>
          <w:bCs/>
          <w:lang w:val="zh-CN"/>
        </w:rPr>
        <w:t>）相关建议。</w:t>
      </w:r>
    </w:p>
    <w:p>
      <w:pPr>
        <w:numPr>
          <w:ilvl w:val="0"/>
          <w:numId w:val="0"/>
        </w:numPr>
        <w:adjustRightInd w:val="0"/>
        <w:snapToGrid w:val="0"/>
        <w:spacing w:line="560" w:lineRule="exact"/>
        <w:ind w:firstLine="960" w:firstLineChars="300"/>
        <w:rPr>
          <w:rFonts w:hint="eastAsia" w:ascii="仿宋_GB2312" w:hAnsi="宋体"/>
          <w:lang w:val="en-US" w:eastAsia="zh-CN"/>
        </w:rPr>
      </w:pPr>
      <w:r>
        <w:rPr>
          <w:rFonts w:hint="eastAsia" w:ascii="仿宋_GB2312" w:hAnsi="宋体"/>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3B327C-DE4E-45E3-A919-B2B1757723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80C7A9F6-54E8-43C6-A216-C6C8A93C2E84}"/>
  </w:font>
  <w:font w:name="??">
    <w:altName w:val="Segoe Print"/>
    <w:panose1 w:val="00000000000000000000"/>
    <w:charset w:val="00"/>
    <w:family w:val="roman"/>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embedRegular r:id="rId3" w:fontKey="{75AB47FC-19C1-4BAE-B55F-2E8F2AD0B8C4}"/>
  </w:font>
  <w:font w:name="楷体_GB2312">
    <w:panose1 w:val="02010609030101010101"/>
    <w:charset w:val="86"/>
    <w:family w:val="modern"/>
    <w:pitch w:val="default"/>
    <w:sig w:usb0="00000001" w:usb1="080E0000" w:usb2="00000000" w:usb3="00000000" w:csb0="00040000" w:csb1="00000000"/>
    <w:embedRegular r:id="rId4" w:fontKey="{F2725C1A-C46D-446E-B0E3-6EB405385A27}"/>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M2MyNjE2MzViM2EzZTViM2MzN2QwMzkzYmU4MDcifQ=="/>
  </w:docVars>
  <w:rsids>
    <w:rsidRoot w:val="291C455A"/>
    <w:rsid w:val="003414A3"/>
    <w:rsid w:val="00515A0C"/>
    <w:rsid w:val="00866E99"/>
    <w:rsid w:val="00A9334B"/>
    <w:rsid w:val="0129114E"/>
    <w:rsid w:val="04D5688A"/>
    <w:rsid w:val="05EC421F"/>
    <w:rsid w:val="0EDB478C"/>
    <w:rsid w:val="10F77955"/>
    <w:rsid w:val="11052B5A"/>
    <w:rsid w:val="1A14446F"/>
    <w:rsid w:val="1F4E7AE0"/>
    <w:rsid w:val="1F8E5BB9"/>
    <w:rsid w:val="204E28A5"/>
    <w:rsid w:val="210B5C89"/>
    <w:rsid w:val="25357306"/>
    <w:rsid w:val="274D3E1C"/>
    <w:rsid w:val="28075DC6"/>
    <w:rsid w:val="291C455A"/>
    <w:rsid w:val="29C16846"/>
    <w:rsid w:val="2C167BD8"/>
    <w:rsid w:val="323D6795"/>
    <w:rsid w:val="33994BAE"/>
    <w:rsid w:val="36926D0C"/>
    <w:rsid w:val="376F080B"/>
    <w:rsid w:val="391079E7"/>
    <w:rsid w:val="3A231E3E"/>
    <w:rsid w:val="3A371445"/>
    <w:rsid w:val="3F1B1815"/>
    <w:rsid w:val="40B27F79"/>
    <w:rsid w:val="48FE07EA"/>
    <w:rsid w:val="4A091ED0"/>
    <w:rsid w:val="4DAF2BCF"/>
    <w:rsid w:val="4DDB6F66"/>
    <w:rsid w:val="50697A27"/>
    <w:rsid w:val="52F77EAA"/>
    <w:rsid w:val="54896BB5"/>
    <w:rsid w:val="561346BC"/>
    <w:rsid w:val="575D6537"/>
    <w:rsid w:val="58393E55"/>
    <w:rsid w:val="58525F1C"/>
    <w:rsid w:val="58845D45"/>
    <w:rsid w:val="58DD389F"/>
    <w:rsid w:val="595D208A"/>
    <w:rsid w:val="5E5D0BCB"/>
    <w:rsid w:val="606A770F"/>
    <w:rsid w:val="61FD388A"/>
    <w:rsid w:val="63D57455"/>
    <w:rsid w:val="640815D9"/>
    <w:rsid w:val="6599190F"/>
    <w:rsid w:val="695D7CF7"/>
    <w:rsid w:val="69B15A15"/>
    <w:rsid w:val="6A8D2838"/>
    <w:rsid w:val="6AAA163C"/>
    <w:rsid w:val="6D9B34BE"/>
    <w:rsid w:val="6E4159A8"/>
    <w:rsid w:val="6F413BF1"/>
    <w:rsid w:val="6FD6E59C"/>
    <w:rsid w:val="71DB20DB"/>
    <w:rsid w:val="71FD7022"/>
    <w:rsid w:val="72A03324"/>
    <w:rsid w:val="72CF43CA"/>
    <w:rsid w:val="75AE241F"/>
    <w:rsid w:val="76D87530"/>
    <w:rsid w:val="792F2AEE"/>
    <w:rsid w:val="7AA93C53"/>
    <w:rsid w:val="7B3E01CE"/>
    <w:rsid w:val="B3EF3187"/>
    <w:rsid w:val="BFFE83F2"/>
    <w:rsid w:val="D7FDD76B"/>
    <w:rsid w:val="FBEF9CBE"/>
    <w:rsid w:val="FFEF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customStyle="1" w:styleId="4">
    <w:name w:val="四号正文"/>
    <w:basedOn w:val="1"/>
    <w:autoRedefine/>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1361</Words>
  <Characters>1472</Characters>
  <Lines>6</Lines>
  <Paragraphs>1</Paragraphs>
  <TotalTime>38</TotalTime>
  <ScaleCrop>false</ScaleCrop>
  <LinksUpToDate>false</LinksUpToDate>
  <CharactersWithSpaces>1473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2020-07-01T08:19:00Z</dcterms:created>
  <dc:creator>Administrator</dc:creator>
  <cp:lastModifiedBy>乐儿</cp:lastModifiedBy>
  <cp:lastPrinted>2024-05-30T09:43:10Z</cp:lastPrinted>
  <dcterms:modified xsi:type="dcterms:W3CDTF">2024-05-30T09:43:28Z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D1901651779A4273944D81857CAC87ED_13</vt:lpwstr>
  </property>
</Properties>
</file>