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7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7"/>
        <w:spacing w:line="560" w:lineRule="exact"/>
        <w:jc w:val="center"/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攀枝花市西区城区内涝整治工程项目</w:t>
      </w:r>
    </w:p>
    <w:p>
      <w:pPr>
        <w:pStyle w:val="7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专项预算项目支出绩效自评报告</w:t>
      </w:r>
    </w:p>
    <w:p>
      <w:pPr>
        <w:pStyle w:val="7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（项目单位自评）</w:t>
      </w:r>
    </w:p>
    <w:p>
      <w:pPr>
        <w:pStyle w:val="7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年初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smallCaps w:val="0"/>
          <w:color w:val="auto"/>
          <w:spacing w:val="0"/>
          <w:position w:val="0"/>
          <w:sz w:val="32"/>
          <w:szCs w:val="32"/>
          <w:vertAlign w:val="baseline"/>
        </w:rPr>
        <w:t>西区城区内涝整治工程</w:t>
      </w:r>
      <w:r>
        <w:rPr>
          <w:rFonts w:hint="eastAsia" w:ascii="仿宋_GB2312" w:hAnsi="仿宋_GB2312" w:cs="仿宋_GB2312"/>
          <w:b w:val="0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经费预算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500万元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,按年度进行申报。资金及时批复到位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其符合资金管理办法等相关规定。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hint="eastAsia" w:ascii="Times New Roman" w:hAnsi="Times New Roman" w:cs="Times New Roman"/>
          <w:spacing w:val="-11"/>
          <w:sz w:val="32"/>
          <w:szCs w:val="32"/>
          <w:lang w:val="zh-CN" w:eastAsia="zh-CN"/>
        </w:rPr>
      </w:pPr>
      <w:r>
        <w:rPr>
          <w:rFonts w:hint="eastAsia" w:ascii="Times New Roman" w:hAnsi="Times New Roman" w:cs="Times New Roman"/>
          <w:spacing w:val="-11"/>
          <w:sz w:val="32"/>
          <w:szCs w:val="32"/>
          <w:lang w:val="zh-CN" w:eastAsia="zh-CN"/>
        </w:rPr>
        <w:t>1.项目主要内容。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攀枝花市西区城区内涝整治工程</w:t>
      </w:r>
      <w:r>
        <w:rPr>
          <w:rFonts w:hint="eastAsia"/>
          <w:sz w:val="32"/>
          <w:szCs w:val="32"/>
          <w:lang w:val="zh-CN"/>
        </w:rPr>
        <w:t>项目于2022年8月立项，主要建设内容为新建雨水主管网长约3公里，人行道透水砖铺装4.17公里，并配套建设雨水检查井、雨水口等附属设施，立项总投资3150万元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lang w:val="zh-CN" w:eastAsia="zh-CN"/>
        </w:rPr>
      </w:pPr>
      <w:r>
        <w:rPr>
          <w:sz w:val="32"/>
          <w:szCs w:val="32"/>
          <w:lang w:val="zh-CN"/>
        </w:rPr>
        <w:t>2.项目应实现的具体绩效目标，包括目标的量化、细化</w:t>
      </w:r>
      <w:r>
        <w:rPr>
          <w:rFonts w:hint="eastAsia"/>
          <w:sz w:val="32"/>
          <w:szCs w:val="32"/>
          <w:lang w:val="zh-CN" w:eastAsia="zh-CN"/>
        </w:rPr>
        <w:t>情况以及项目实施进度计划等。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596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 w:eastAsia="zh-CN"/>
        </w:rPr>
        <w:t>年，我局将按照《攀枝花市西区政府投资项目管理办法</w:t>
      </w:r>
      <w:r>
        <w:rPr>
          <w:rFonts w:hint="default"/>
          <w:sz w:val="32"/>
          <w:szCs w:val="32"/>
          <w:lang w:val="en-US"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 xml:space="preserve">2021 </w:t>
      </w:r>
      <w:r>
        <w:rPr>
          <w:rFonts w:hint="default"/>
          <w:sz w:val="32"/>
          <w:szCs w:val="32"/>
          <w:lang w:val="en-US" w:eastAsia="zh-CN"/>
        </w:rPr>
        <w:t>年版）》</w:t>
      </w:r>
      <w:r>
        <w:rPr>
          <w:rFonts w:hint="eastAsia"/>
          <w:sz w:val="32"/>
          <w:szCs w:val="32"/>
          <w:lang w:val="en-US" w:eastAsia="zh-CN"/>
        </w:rPr>
        <w:t>（攀西委办〔</w:t>
      </w:r>
      <w:r>
        <w:rPr>
          <w:rFonts w:hint="default"/>
          <w:sz w:val="32"/>
          <w:szCs w:val="32"/>
          <w:lang w:val="en-US" w:eastAsia="zh-CN"/>
        </w:rPr>
        <w:t>2021〕24号</w:t>
      </w:r>
      <w:r>
        <w:rPr>
          <w:rFonts w:hint="eastAsia"/>
          <w:sz w:val="32"/>
          <w:szCs w:val="32"/>
          <w:lang w:val="en-US" w:eastAsia="zh-CN"/>
        </w:rPr>
        <w:t>）文件要求开展相关工作，该</w:t>
      </w:r>
      <w:r>
        <w:rPr>
          <w:rFonts w:hint="eastAsia"/>
          <w:sz w:val="32"/>
          <w:szCs w:val="32"/>
          <w:lang w:val="zh-CN"/>
        </w:rPr>
        <w:t>项目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已于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年</w:t>
      </w:r>
      <w:r>
        <w:rPr>
          <w:rFonts w:hint="eastAsia"/>
          <w:sz w:val="32"/>
          <w:szCs w:val="32"/>
          <w:lang w:val="en-US" w:eastAsia="zh-CN"/>
        </w:rPr>
        <w:t>正式开工建设</w:t>
      </w:r>
      <w:r>
        <w:rPr>
          <w:rFonts w:hint="eastAsia"/>
          <w:sz w:val="32"/>
          <w:szCs w:val="32"/>
          <w:lang w:val="zh-CN"/>
        </w:rPr>
        <w:t>。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根据该项目实际情况，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合理安排使用上级专项资金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仿宋_GB2312" w:eastAsia="仿宋_GB2312" w:cs="仿宋_GB2312"/>
          <w:b w:val="0"/>
          <w:smallCaps w:val="0"/>
          <w:color w:val="auto"/>
          <w:spacing w:val="0"/>
          <w:position w:val="0"/>
          <w:sz w:val="32"/>
          <w:szCs w:val="32"/>
          <w:vertAlign w:val="baseline"/>
        </w:rPr>
        <w:t>西区城区内涝整治工程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申报内容与实际相符，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该项目的启动可以有效解决西区雨水排放问题，彻底根治汛期城市防洪排涝问题，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切实提升辖区群众居住环境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，群众满意度较好，年初申报目标合理可行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</w:t>
      </w:r>
      <w:r>
        <w:rPr>
          <w:rFonts w:hint="eastAsia" w:ascii="楷体_GB2312" w:hAnsi="宋体" w:eastAsia="楷体_GB2312"/>
          <w:lang w:val="en-US" w:eastAsia="zh-CN"/>
        </w:rPr>
        <w:t>.</w:t>
      </w:r>
      <w:r>
        <w:rPr>
          <w:rFonts w:hint="eastAsia" w:ascii="楷体_GB2312" w:hAnsi="宋体" w:eastAsia="楷体_GB2312"/>
          <w:lang w:val="zh-CN"/>
        </w:rPr>
        <w:t>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年初预算资金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500万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元。在实施过程中，于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年申请并批复资金共计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500万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元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zh-CN"/>
        </w:rPr>
        <w:t>截止</w:t>
      </w:r>
      <w:r>
        <w:rPr>
          <w:rFonts w:hint="eastAsia"/>
          <w:sz w:val="32"/>
          <w:szCs w:val="32"/>
          <w:lang w:val="en-US" w:eastAsia="zh-CN"/>
        </w:rPr>
        <w:t>2023</w:t>
      </w:r>
      <w:r>
        <w:rPr>
          <w:rFonts w:hint="eastAsia"/>
          <w:sz w:val="32"/>
          <w:szCs w:val="32"/>
          <w:lang w:val="zh-CN"/>
        </w:rPr>
        <w:t>年12月，所有计划资金全部到位，共计</w:t>
      </w:r>
      <w:r>
        <w:rPr>
          <w:rFonts w:hint="eastAsia"/>
          <w:sz w:val="32"/>
          <w:szCs w:val="32"/>
          <w:lang w:val="en-US" w:eastAsia="zh-CN"/>
        </w:rPr>
        <w:t>500万</w:t>
      </w:r>
      <w:r>
        <w:rPr>
          <w:rFonts w:hint="eastAsia"/>
          <w:sz w:val="32"/>
          <w:szCs w:val="32"/>
          <w:lang w:val="zh-CN"/>
        </w:rPr>
        <w:t>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en-US" w:eastAsia="zh-CN"/>
        </w:rPr>
        <w:t>2.</w:t>
      </w: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截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止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年1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月底，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攀枝花市西区城区内涝整治工程项目到位500万元，已使</w:t>
      </w:r>
      <w:r>
        <w:rPr>
          <w:rFonts w:hint="eastAsia"/>
          <w:sz w:val="32"/>
          <w:szCs w:val="32"/>
          <w:lang w:val="en-US" w:eastAsia="zh-CN"/>
        </w:rPr>
        <w:t>用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资金310.1万元。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攀枝花市西区城区内涝整治工程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/>
          <w:sz w:val="32"/>
          <w:szCs w:val="32"/>
          <w:lang w:val="zh-CN"/>
        </w:rPr>
        <w:t>由我局下属股室建设股年初拟定用款计划，严格按照项目资金管理办法对资金进行申请、划拨、使用，局财务室根据业务股室报账资料及时、规范对收支进行账务处理和会计核算。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1.</w:t>
      </w:r>
      <w:r>
        <w:rPr>
          <w:rFonts w:hint="eastAsia" w:ascii="楷体_GB2312" w:hAnsi="宋体" w:eastAsia="楷体_GB2312" w:cs="Times New Roman"/>
          <w:lang w:val="zh-CN"/>
        </w:rPr>
        <w:t>项目组织架构及实施流程。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区财政下达专项资金后，按照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资金使用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要求，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由</w:t>
      </w:r>
      <w:r>
        <w:rPr>
          <w:rFonts w:hint="eastAsia"/>
          <w:sz w:val="32"/>
          <w:szCs w:val="32"/>
          <w:lang w:val="zh-CN"/>
        </w:rPr>
        <w:t>我局下属股室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建设股制定项目用款计划，</w:t>
      </w:r>
      <w:r>
        <w:rPr>
          <w:rFonts w:hint="eastAsia"/>
          <w:sz w:val="32"/>
          <w:szCs w:val="32"/>
          <w:lang w:val="zh-CN"/>
        </w:rPr>
        <w:t>严格按照项目资金管理办法对资金进行申请、划拨、使用，局财务室根据业务股室报账资料及时、规范对收支进行账务处理和会计核算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2.</w:t>
      </w:r>
      <w:r>
        <w:rPr>
          <w:rFonts w:hint="eastAsia" w:ascii="楷体_GB2312" w:hAnsi="宋体" w:eastAsia="楷体_GB2312" w:cs="Times New Roman"/>
          <w:lang w:val="zh-CN" w:eastAsia="zh-CN"/>
        </w:rPr>
        <w:t>项目管</w:t>
      </w:r>
      <w:r>
        <w:rPr>
          <w:rFonts w:hint="eastAsia" w:ascii="楷体_GB2312" w:hAnsi="宋体" w:eastAsia="楷体_GB2312" w:cs="Times New Roman"/>
          <w:lang w:val="zh-CN"/>
        </w:rPr>
        <w:t>理情况。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本项目采取项目工作领导小组负责制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全体成员积极配合、通力合作。项目工作领导小组负责协调相关工作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项目实施及资金管理。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3.</w:t>
      </w:r>
      <w:r>
        <w:rPr>
          <w:rFonts w:hint="eastAsia" w:ascii="楷体_GB2312" w:hAnsi="宋体" w:eastAsia="楷体_GB2312" w:cs="Times New Roman"/>
          <w:lang w:val="zh-CN" w:eastAsia="zh-CN"/>
        </w:rPr>
        <w:t>项目监管情</w:t>
      </w:r>
      <w:r>
        <w:rPr>
          <w:rFonts w:hint="eastAsia" w:ascii="楷体_GB2312" w:hAnsi="宋体" w:eastAsia="楷体_GB2312" w:cs="Times New Roman"/>
          <w:lang w:val="zh-CN"/>
        </w:rPr>
        <w:t>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由局财务室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具体管理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，由业务股室制定用款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计划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制定管理制度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对项目资金按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单独核算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实行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专款专用、专人管理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”，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不得挤占挪用项目资金。强化监督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项目的正常实施监督检查是保障。指派专人长期对项目的实施定期或不定期的进行现场检查和监督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及时协调解决困难和问题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保证工程质量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攀枝花市西区城区内涝整治工程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在区级相关部门的关心、帮助下、在区委、区政府的领导下，顺利推进</w:t>
      </w:r>
      <w:r>
        <w:rPr>
          <w:rFonts w:hint="eastAsia"/>
          <w:sz w:val="32"/>
          <w:szCs w:val="32"/>
          <w:lang w:val="zh-CN"/>
        </w:rPr>
        <w:t>，圆满完成任务，经辖区居民评价，达到预期目的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经济效益：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攀枝花市西区城区内涝整治工程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作为一项民生工程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其本身并不产生直接的经济效益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但该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工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程建成后可提高城市的防涝能力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减轻雨水排放所造成的水土流失等危害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西区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范围内的雨水通过雨水排水管道输送到排放口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可尽量减少城市内涝造成的经济损失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由此产生的间接经济效益尚无法做出定量计算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但可以肯定的讲其间接经济效益是巨大的。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mallCaps w:val="0"/>
          <w:color w:val="000000"/>
          <w:spacing w:val="0"/>
          <w:position w:val="0"/>
          <w:sz w:val="32"/>
          <w:szCs w:val="32"/>
          <w:vertAlign w:val="baseline"/>
        </w:rPr>
      </w:pPr>
      <w:r>
        <w:rPr>
          <w:rFonts w:hint="eastAsia" w:ascii="仿宋_GB2312" w:hAnsi="仿宋_GB2312" w:eastAsia="仿宋_GB2312" w:cs="仿宋_GB2312"/>
          <w:smallCaps w:val="0"/>
          <w:color w:val="000000"/>
          <w:spacing w:val="0"/>
          <w:position w:val="0"/>
          <w:sz w:val="32"/>
          <w:szCs w:val="32"/>
          <w:vertAlign w:val="baseline"/>
        </w:rPr>
        <w:t>社会效益：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通过建立设计合理、功能完善的排水体系,将大大减少雨季洪水对城市的威胁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使人民财产和企业生产更加安全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可进一步促进城市经济的迅速发展,提高城市综合竞争力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项目实施具有重要的现实和长远意义。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</w:pPr>
      <w:r>
        <w:rPr>
          <w:rFonts w:hint="eastAsia" w:ascii="仿宋_GB2312" w:hAnsi="仿宋_GB2312" w:eastAsia="仿宋_GB2312" w:cs="仿宋_GB2312"/>
          <w:smallCaps w:val="0"/>
          <w:color w:val="000000"/>
          <w:spacing w:val="0"/>
          <w:position w:val="0"/>
          <w:sz w:val="32"/>
          <w:szCs w:val="32"/>
          <w:vertAlign w:val="baseline"/>
        </w:rPr>
        <w:t>生态效益：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b w:val="0"/>
          <w:smallCaps w:val="0"/>
          <w:color w:val="auto"/>
          <w:spacing w:val="0"/>
          <w:position w:val="0"/>
          <w:sz w:val="32"/>
          <w:szCs w:val="32"/>
          <w:vertAlign w:val="baseline"/>
        </w:rPr>
        <w:t>西区城区内涝整治工程</w:t>
      </w:r>
      <w:r>
        <w:rPr>
          <w:rFonts w:hint="eastAsia" w:ascii="仿宋_GB2312" w:hAnsi="仿宋_GB2312" w:cs="仿宋_GB2312"/>
          <w:b w:val="0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项目的实施，西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区雨水排水设施的建设,将使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西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区雨水排放顺畅,为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西区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创造优良的环境卫生水平打下坚实基础,进一步健全投资环境,项目社会效益和间接经济效益十分可观。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mallCaps w:val="0"/>
          <w:color w:val="000000"/>
          <w:spacing w:val="0"/>
          <w:position w:val="0"/>
          <w:sz w:val="32"/>
          <w:szCs w:val="32"/>
          <w:vertAlign w:val="baseline"/>
        </w:rPr>
      </w:pPr>
      <w:r>
        <w:rPr>
          <w:rFonts w:hint="eastAsia" w:ascii="仿宋_GB2312" w:hAnsi="仿宋_GB2312" w:eastAsia="仿宋_GB2312" w:cs="仿宋_GB2312"/>
          <w:smallCaps w:val="0"/>
          <w:color w:val="000000"/>
          <w:spacing w:val="0"/>
          <w:position w:val="0"/>
          <w:sz w:val="32"/>
          <w:szCs w:val="32"/>
          <w:vertAlign w:val="baseline"/>
        </w:rPr>
        <w:t>可持续效益：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攀枝花市西区城区内涝整治工程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的建设，可持续提高城市的排洪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防涝能力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val="en-US" w:eastAsia="zh-CN"/>
        </w:rPr>
        <w:t>可进一步促进城市经济的迅速发展,提高城市综合竞争力</w:t>
      </w:r>
      <w:r>
        <w:rPr>
          <w:rFonts w:hint="eastAsia" w:ascii="仿宋_GB2312" w:hAnsi="仿宋_GB2312" w:eastAsia="仿宋_GB2312" w:cs="仿宋_GB2312"/>
          <w:smallCaps w:val="0"/>
          <w:color w:val="000000"/>
          <w:spacing w:val="0"/>
          <w:position w:val="0"/>
          <w:sz w:val="32"/>
          <w:szCs w:val="32"/>
          <w:vertAlign w:val="baseline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smallCaps w:val="0"/>
          <w:color w:val="000000"/>
          <w:spacing w:val="0"/>
          <w:position w:val="0"/>
          <w:sz w:val="32"/>
          <w:szCs w:val="32"/>
          <w:vertAlign w:val="baseline"/>
        </w:rPr>
        <w:t>服务对象满意度：群众满意度较高</w:t>
      </w:r>
      <w:r>
        <w:rPr>
          <w:rFonts w:hint="eastAsia" w:ascii="仿宋_GB2312" w:hAnsi="仿宋_GB2312" w:cs="仿宋_GB2312"/>
          <w:smallCaps w:val="0"/>
          <w:color w:val="000000"/>
          <w:spacing w:val="0"/>
          <w:position w:val="0"/>
          <w:sz w:val="32"/>
          <w:szCs w:val="32"/>
          <w:vertAlign w:val="baseli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下一步，西区住房和城乡建设局将充分结合我局工作职能，充分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结合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辖区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现状，将上级专项资金合理安排，发挥最大资金效益，切实提高辖区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居住环境。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兰亭黑_GBK">
    <w:altName w:val="Arial Unicode MS"/>
    <w:panose1 w:val="02000000000000000000"/>
    <w:charset w:val="86"/>
    <w:family w:val="script"/>
    <w:pitch w:val="default"/>
    <w:sig w:usb0="00000000" w:usb1="00000000" w:usb2="0008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华文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0B82AAD"/>
    <w:rsid w:val="01632A0A"/>
    <w:rsid w:val="02A94A63"/>
    <w:rsid w:val="02B71152"/>
    <w:rsid w:val="02E40E49"/>
    <w:rsid w:val="034801E6"/>
    <w:rsid w:val="04AF1150"/>
    <w:rsid w:val="04BE404F"/>
    <w:rsid w:val="05387BA0"/>
    <w:rsid w:val="055B141C"/>
    <w:rsid w:val="05B43FDB"/>
    <w:rsid w:val="06DA6D02"/>
    <w:rsid w:val="06E86A38"/>
    <w:rsid w:val="073F717D"/>
    <w:rsid w:val="07F549AD"/>
    <w:rsid w:val="08B90925"/>
    <w:rsid w:val="0B464177"/>
    <w:rsid w:val="0BE47D3C"/>
    <w:rsid w:val="0CF37868"/>
    <w:rsid w:val="0D7A0B14"/>
    <w:rsid w:val="0D9B2302"/>
    <w:rsid w:val="0DBC6A38"/>
    <w:rsid w:val="0DD8225E"/>
    <w:rsid w:val="0EDB478C"/>
    <w:rsid w:val="0F081725"/>
    <w:rsid w:val="0F506495"/>
    <w:rsid w:val="0F884B1C"/>
    <w:rsid w:val="0FE03397"/>
    <w:rsid w:val="0FF95568"/>
    <w:rsid w:val="11460023"/>
    <w:rsid w:val="119058FC"/>
    <w:rsid w:val="127A7B04"/>
    <w:rsid w:val="12E84AA8"/>
    <w:rsid w:val="13215607"/>
    <w:rsid w:val="13B27940"/>
    <w:rsid w:val="144415D8"/>
    <w:rsid w:val="144F0371"/>
    <w:rsid w:val="14E30358"/>
    <w:rsid w:val="153825EC"/>
    <w:rsid w:val="163A0B8F"/>
    <w:rsid w:val="1660659E"/>
    <w:rsid w:val="16FC16DA"/>
    <w:rsid w:val="175E26FE"/>
    <w:rsid w:val="179632CF"/>
    <w:rsid w:val="18710426"/>
    <w:rsid w:val="1A3578AF"/>
    <w:rsid w:val="1A3F572E"/>
    <w:rsid w:val="1AA355B5"/>
    <w:rsid w:val="1AE46843"/>
    <w:rsid w:val="1BC83E84"/>
    <w:rsid w:val="1D3B7308"/>
    <w:rsid w:val="1D5469B1"/>
    <w:rsid w:val="1DA45090"/>
    <w:rsid w:val="1E5A0145"/>
    <w:rsid w:val="1E74136E"/>
    <w:rsid w:val="21190B26"/>
    <w:rsid w:val="22406F44"/>
    <w:rsid w:val="233536F8"/>
    <w:rsid w:val="23AE3B37"/>
    <w:rsid w:val="23F87170"/>
    <w:rsid w:val="24776F13"/>
    <w:rsid w:val="2487026D"/>
    <w:rsid w:val="24C22FE9"/>
    <w:rsid w:val="24F3694F"/>
    <w:rsid w:val="25C464A3"/>
    <w:rsid w:val="268C2704"/>
    <w:rsid w:val="291C455A"/>
    <w:rsid w:val="2B296FFA"/>
    <w:rsid w:val="2B7A4594"/>
    <w:rsid w:val="2C3D737E"/>
    <w:rsid w:val="2D406B5E"/>
    <w:rsid w:val="2D4A4076"/>
    <w:rsid w:val="2D7E1057"/>
    <w:rsid w:val="2DDF67EC"/>
    <w:rsid w:val="2F251B0F"/>
    <w:rsid w:val="2F50391F"/>
    <w:rsid w:val="2F7E0CE0"/>
    <w:rsid w:val="30480F85"/>
    <w:rsid w:val="307873B8"/>
    <w:rsid w:val="30E20112"/>
    <w:rsid w:val="314A2497"/>
    <w:rsid w:val="31CA5411"/>
    <w:rsid w:val="32C92B79"/>
    <w:rsid w:val="34BF543A"/>
    <w:rsid w:val="36926D0C"/>
    <w:rsid w:val="36BD28B7"/>
    <w:rsid w:val="36C069AD"/>
    <w:rsid w:val="36C261E1"/>
    <w:rsid w:val="380426F3"/>
    <w:rsid w:val="39F322D8"/>
    <w:rsid w:val="3A02589C"/>
    <w:rsid w:val="3A2D698E"/>
    <w:rsid w:val="3AA31690"/>
    <w:rsid w:val="3B2672DE"/>
    <w:rsid w:val="3B364EE3"/>
    <w:rsid w:val="3BFD26C1"/>
    <w:rsid w:val="3C040EB3"/>
    <w:rsid w:val="3CB86122"/>
    <w:rsid w:val="3CE50ED7"/>
    <w:rsid w:val="3DFD02A0"/>
    <w:rsid w:val="3EED63EC"/>
    <w:rsid w:val="3EF17057"/>
    <w:rsid w:val="3F1A27F9"/>
    <w:rsid w:val="3F740B23"/>
    <w:rsid w:val="3FBB1D49"/>
    <w:rsid w:val="3FFE2451"/>
    <w:rsid w:val="4203242A"/>
    <w:rsid w:val="43300AF9"/>
    <w:rsid w:val="4339525D"/>
    <w:rsid w:val="479E3DFB"/>
    <w:rsid w:val="49927FAC"/>
    <w:rsid w:val="4A091ED0"/>
    <w:rsid w:val="4AA75861"/>
    <w:rsid w:val="4AEA511D"/>
    <w:rsid w:val="4C3B09DE"/>
    <w:rsid w:val="4CB26A96"/>
    <w:rsid w:val="4D7A15FB"/>
    <w:rsid w:val="4DAF2BCF"/>
    <w:rsid w:val="4DDB6F66"/>
    <w:rsid w:val="4E0D2EFB"/>
    <w:rsid w:val="4F252A63"/>
    <w:rsid w:val="4F29224F"/>
    <w:rsid w:val="50A54FCA"/>
    <w:rsid w:val="519A36DB"/>
    <w:rsid w:val="531F0969"/>
    <w:rsid w:val="534D10AE"/>
    <w:rsid w:val="539067DD"/>
    <w:rsid w:val="55264CA3"/>
    <w:rsid w:val="56F535D9"/>
    <w:rsid w:val="579B370E"/>
    <w:rsid w:val="57F2597E"/>
    <w:rsid w:val="593D0D9C"/>
    <w:rsid w:val="59452805"/>
    <w:rsid w:val="5A8D685A"/>
    <w:rsid w:val="5ABE6751"/>
    <w:rsid w:val="5B93426C"/>
    <w:rsid w:val="5B9F64E4"/>
    <w:rsid w:val="5BE35645"/>
    <w:rsid w:val="5C4F17FB"/>
    <w:rsid w:val="5CC358DE"/>
    <w:rsid w:val="5D8D73DA"/>
    <w:rsid w:val="5D946D45"/>
    <w:rsid w:val="5DC13E71"/>
    <w:rsid w:val="5E791455"/>
    <w:rsid w:val="5F6908BA"/>
    <w:rsid w:val="60D10CAB"/>
    <w:rsid w:val="61672B6F"/>
    <w:rsid w:val="618F17ED"/>
    <w:rsid w:val="62EE5DB2"/>
    <w:rsid w:val="6381684A"/>
    <w:rsid w:val="6453467E"/>
    <w:rsid w:val="65287A30"/>
    <w:rsid w:val="65747024"/>
    <w:rsid w:val="66A03CC1"/>
    <w:rsid w:val="66FA1848"/>
    <w:rsid w:val="677A436F"/>
    <w:rsid w:val="68573C56"/>
    <w:rsid w:val="68A81414"/>
    <w:rsid w:val="68E6599C"/>
    <w:rsid w:val="697746BB"/>
    <w:rsid w:val="69A23874"/>
    <w:rsid w:val="6B440001"/>
    <w:rsid w:val="6B681AFF"/>
    <w:rsid w:val="6BBD3711"/>
    <w:rsid w:val="6D4D1C80"/>
    <w:rsid w:val="6E2E2D7C"/>
    <w:rsid w:val="6F4D57FC"/>
    <w:rsid w:val="6F8D2749"/>
    <w:rsid w:val="6F975967"/>
    <w:rsid w:val="70647A61"/>
    <w:rsid w:val="71546081"/>
    <w:rsid w:val="715F08A5"/>
    <w:rsid w:val="722C5E25"/>
    <w:rsid w:val="727B018A"/>
    <w:rsid w:val="73450C74"/>
    <w:rsid w:val="73547C3D"/>
    <w:rsid w:val="7410222C"/>
    <w:rsid w:val="74535A1A"/>
    <w:rsid w:val="75164901"/>
    <w:rsid w:val="75347FA6"/>
    <w:rsid w:val="76D80947"/>
    <w:rsid w:val="76FA2468"/>
    <w:rsid w:val="775D5EF6"/>
    <w:rsid w:val="779210E0"/>
    <w:rsid w:val="77ED54CB"/>
    <w:rsid w:val="78023DC8"/>
    <w:rsid w:val="792F2AEE"/>
    <w:rsid w:val="79AC67F4"/>
    <w:rsid w:val="7A75620A"/>
    <w:rsid w:val="7B08214A"/>
    <w:rsid w:val="7B8B6D69"/>
    <w:rsid w:val="7D3C1991"/>
    <w:rsid w:val="7E6321C7"/>
    <w:rsid w:val="7EEC03C2"/>
    <w:rsid w:val="7EF10D8B"/>
    <w:rsid w:val="7F25096E"/>
    <w:rsid w:val="7F39512B"/>
    <w:rsid w:val="7FA02A4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="Times New Roman" w:hAnsi="Times New Roman" w:eastAsia="仿宋_GB2312"/>
      <w:sz w:val="32"/>
      <w:szCs w:val="32"/>
    </w:rPr>
  </w:style>
  <w:style w:type="paragraph" w:styleId="3">
    <w:name w:val="Body Text"/>
    <w:basedOn w:val="1"/>
    <w:qFormat/>
    <w:uiPriority w:val="99"/>
    <w:rPr>
      <w:rFonts w:ascii="楷体_GB2312" w:hAnsi="Arial" w:eastAsia="楷体_GB2312" w:cs="楷体_GB2312"/>
      <w:sz w:val="28"/>
      <w:szCs w:val="28"/>
    </w:rPr>
  </w:style>
  <w:style w:type="paragraph" w:customStyle="1" w:styleId="6">
    <w:name w:val="BodyText"/>
    <w:basedOn w:val="1"/>
    <w:qFormat/>
    <w:uiPriority w:val="0"/>
    <w:rPr>
      <w:rFonts w:ascii="楷体_GB2312" w:hAnsi="Arial" w:eastAsia="楷体_GB2312"/>
      <w:sz w:val="28"/>
      <w:szCs w:val="2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8">
    <w:name w:val="默认"/>
    <w:basedOn w:val="1"/>
    <w:next w:val="1"/>
    <w:qFormat/>
    <w:uiPriority w:val="99"/>
    <w:pPr>
      <w:widowControl/>
    </w:pPr>
    <w:rPr>
      <w:rFonts w:ascii="Helvetica Neue" w:hAnsi="Helvetica Neue" w:eastAsia="Arial Unicode MS" w:cs="Arial Unicode MS"/>
      <w:color w:val="00000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^凜^</cp:lastModifiedBy>
  <dcterms:modified xsi:type="dcterms:W3CDTF">2024-05-20T08:02:28Z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