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7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6"/>
        <w:spacing w:line="560" w:lineRule="exact"/>
        <w:jc w:val="center"/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  <w:r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  <w:t>2023年度第一批省级财政城乡建设发展专项资金（自建房安全鉴定）项目</w:t>
      </w:r>
    </w:p>
    <w:p>
      <w:pPr>
        <w:pStyle w:val="6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lang w:val="en-US" w:eastAsia="zh-CN" w:bidi="ar-SA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专项预算项目支出绩效自评报告</w:t>
      </w:r>
    </w:p>
    <w:p>
      <w:pPr>
        <w:pStyle w:val="6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（项目单位自评）</w:t>
      </w:r>
    </w:p>
    <w:p>
      <w:pPr>
        <w:pStyle w:val="6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2023年度第一批省级财政城乡建设发展专项资金（自建房安全鉴定）</w:t>
      </w:r>
      <w:r>
        <w:rPr>
          <w:rFonts w:hint="eastAsia"/>
          <w:sz w:val="32"/>
          <w:szCs w:val="32"/>
          <w:lang w:val="en-US"/>
        </w:rPr>
        <w:t>项目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经费预算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48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en-US"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按年度进行申报。资金及时批复到位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其符合资金管理办法等相关规定。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sz w:val="32"/>
          <w:szCs w:val="32"/>
          <w:lang w:val="zh-CN"/>
        </w:rPr>
      </w:pPr>
      <w:r>
        <w:rPr>
          <w:sz w:val="32"/>
          <w:szCs w:val="32"/>
          <w:lang w:val="zh-CN"/>
        </w:rPr>
        <w:t>1.项目主要内容。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全国自建房安全隐患排查整治“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百日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攻坚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行动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开展以来，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区住房城乡建设局按照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区委区政府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工作安排，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对辖区自建房整治再督导、再发力、再落实，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sz w:val="32"/>
          <w:szCs w:val="32"/>
          <w:lang w:val="en-US" w:eastAsia="zh-CN"/>
        </w:rPr>
        <w:t>转变工作重心，动用综合资源、综合措施，坚持发动履行主体责任和竭尽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val="en-US" w:eastAsia="zh-CN"/>
        </w:rPr>
        <w:t>全力提供帮助相结合</w:t>
      </w:r>
      <w:r>
        <w:rPr>
          <w:rFonts w:hint="default" w:ascii="Times New Roman" w:hAnsi="Times New Roman" w:eastAsia="仿宋_GB2312" w:cs="Times New Roman"/>
          <w:snapToGrid w:val="0"/>
          <w:sz w:val="32"/>
          <w:szCs w:val="32"/>
          <w:lang w:val="en-US" w:eastAsia="zh-CN"/>
        </w:rPr>
        <w:t>，全力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以赴推动问题解决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/>
          <w:sz w:val="32"/>
          <w:szCs w:val="32"/>
          <w:lang w:val="zh-CN" w:eastAsia="zh-CN"/>
        </w:rPr>
      </w:pPr>
      <w:r>
        <w:rPr>
          <w:sz w:val="32"/>
          <w:szCs w:val="32"/>
          <w:lang w:val="zh-CN"/>
        </w:rPr>
        <w:t>2.项目应实现的具体绩效目标，包括目标的量化、细化</w:t>
      </w:r>
      <w:r>
        <w:rPr>
          <w:rFonts w:hint="eastAsia"/>
          <w:sz w:val="32"/>
          <w:szCs w:val="32"/>
          <w:lang w:val="zh-CN" w:eastAsia="zh-CN"/>
        </w:rPr>
        <w:t>情况以及项目实施进度计划等。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560" w:lineRule="exact"/>
        <w:ind w:firstLine="596" w:firstLineChars="200"/>
        <w:jc w:val="left"/>
        <w:textAlignment w:val="auto"/>
        <w:rPr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en-US" w:eastAsia="zh-CN"/>
        </w:rPr>
        <w:t>202</w:t>
      </w:r>
      <w:r>
        <w:rPr>
          <w:rFonts w:hint="eastAsia" w:cs="Times New Roman"/>
          <w:spacing w:val="-11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  <w:lang w:val="en-US" w:eastAsia="zh-CN"/>
        </w:rPr>
        <w:t>年，我局将按照《攀枝花市西区政府投资项目管理办法</w:t>
      </w:r>
      <w:r>
        <w:rPr>
          <w:rFonts w:hint="default"/>
          <w:sz w:val="32"/>
          <w:szCs w:val="32"/>
          <w:lang w:val="en-US" w:eastAsia="zh-CN"/>
        </w:rPr>
        <w:t>（</w:t>
      </w:r>
      <w:r>
        <w:rPr>
          <w:rFonts w:hint="eastAsia"/>
          <w:sz w:val="32"/>
          <w:szCs w:val="32"/>
          <w:lang w:val="en-US" w:eastAsia="zh-CN"/>
        </w:rPr>
        <w:t xml:space="preserve">2021 </w:t>
      </w:r>
      <w:r>
        <w:rPr>
          <w:rFonts w:hint="default"/>
          <w:sz w:val="32"/>
          <w:szCs w:val="32"/>
          <w:lang w:val="en-US" w:eastAsia="zh-CN"/>
        </w:rPr>
        <w:t>年版）》</w:t>
      </w:r>
      <w:r>
        <w:rPr>
          <w:rFonts w:hint="eastAsia"/>
          <w:sz w:val="32"/>
          <w:szCs w:val="32"/>
          <w:lang w:val="en-US" w:eastAsia="zh-CN"/>
        </w:rPr>
        <w:t>（攀西委办〔</w:t>
      </w:r>
      <w:r>
        <w:rPr>
          <w:rFonts w:hint="default"/>
          <w:sz w:val="32"/>
          <w:szCs w:val="32"/>
          <w:lang w:val="en-US" w:eastAsia="zh-CN"/>
        </w:rPr>
        <w:t>2021〕24号</w:t>
      </w:r>
      <w:r>
        <w:rPr>
          <w:rFonts w:hint="eastAsia"/>
          <w:sz w:val="32"/>
          <w:szCs w:val="32"/>
          <w:lang w:val="en-US" w:eastAsia="zh-CN"/>
        </w:rPr>
        <w:t>）文件要求，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根据该项目实际情况，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合理安排使用上级专项资金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2023年度第一批省级财政城乡建设发展专项资金（自建房安全鉴定）项目</w:t>
      </w:r>
      <w:r>
        <w:rPr>
          <w:rFonts w:hint="eastAsia"/>
          <w:sz w:val="32"/>
          <w:szCs w:val="32"/>
          <w:lang w:val="en-US" w:eastAsia="zh-CN"/>
        </w:rPr>
        <w:t>申报内容与实际相符，</w:t>
      </w:r>
      <w:r>
        <w:rPr>
          <w:rFonts w:hint="eastAsia"/>
          <w:sz w:val="32"/>
          <w:szCs w:val="32"/>
          <w:lang w:val="zh-CN"/>
        </w:rPr>
        <w:t>可以极大提高西区农村居民居住环境，为乡村振兴提供助力，进一步完善西区</w:t>
      </w:r>
      <w:r>
        <w:rPr>
          <w:rFonts w:hint="eastAsia" w:ascii="Times New Roman" w:hAnsi="Times New Roman" w:cs="Times New Roman"/>
          <w:sz w:val="32"/>
          <w:szCs w:val="32"/>
          <w:lang w:val="zh-CN"/>
        </w:rPr>
        <w:t>城区基础配套设施，改善人们居住环境，方便居民生活，提高了城市品位，同时对西区的城市建设及区域经济的发展起到积极的推动作用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。群众满意度较好，年初申报目标合理可行</w:t>
      </w:r>
      <w:r>
        <w:rPr>
          <w:rFonts w:hint="eastAsia" w:ascii="Times New Roman" w:hAnsi="Times New Roman" w:cs="Times New Roman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1</w:t>
      </w:r>
      <w:r>
        <w:rPr>
          <w:rFonts w:hint="eastAsia" w:ascii="楷体_GB2312" w:hAnsi="宋体" w:eastAsia="楷体_GB2312"/>
          <w:lang w:val="en-US" w:eastAsia="zh-CN"/>
        </w:rPr>
        <w:t>.</w:t>
      </w:r>
      <w:r>
        <w:rPr>
          <w:rFonts w:hint="eastAsia" w:ascii="楷体_GB2312" w:hAnsi="宋体" w:eastAsia="楷体_GB2312"/>
          <w:lang w:val="zh-CN"/>
        </w:rPr>
        <w:t>资金计划及到位。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年初预算资金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48万元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。在实施过程中，于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年申请并批复资金共计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48万元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。</w:t>
      </w:r>
      <w:r>
        <w:rPr>
          <w:rFonts w:hint="eastAsia"/>
          <w:sz w:val="32"/>
          <w:szCs w:val="32"/>
          <w:lang w:val="zh-CN"/>
        </w:rPr>
        <w:t>截止</w:t>
      </w: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en-US" w:eastAsia="zh-CN"/>
        </w:rPr>
        <w:t>202</w:t>
      </w:r>
      <w:r>
        <w:rPr>
          <w:rFonts w:hint="eastAsia" w:cs="Times New Roman"/>
          <w:spacing w:val="-11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  <w:lang w:val="zh-CN"/>
        </w:rPr>
        <w:t>年12月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底</w:t>
      </w:r>
      <w:r>
        <w:rPr>
          <w:rFonts w:hint="eastAsia"/>
          <w:sz w:val="32"/>
          <w:szCs w:val="32"/>
          <w:lang w:val="zh-CN"/>
        </w:rPr>
        <w:t>，所有计划资金全部到位，共计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48</w:t>
      </w:r>
      <w:r>
        <w:rPr>
          <w:rFonts w:hint="eastAsia" w:ascii="仿宋_GB2312" w:hAnsi="仿宋_GB2312" w:cs="仿宋_GB2312"/>
          <w:sz w:val="32"/>
          <w:szCs w:val="32"/>
          <w:shd w:val="clear" w:color="auto" w:fill="FFFFFF"/>
          <w:lang w:val="en-US" w:eastAsia="zh-CN"/>
        </w:rPr>
        <w:t>万元</w:t>
      </w:r>
      <w:r>
        <w:rPr>
          <w:rFonts w:hint="eastAsia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en-US" w:eastAsia="zh-CN"/>
        </w:rPr>
        <w:t>2.</w:t>
      </w:r>
      <w:r>
        <w:rPr>
          <w:rFonts w:hint="eastAsia" w:ascii="楷体_GB2312" w:hAnsi="宋体" w:eastAsia="楷体_GB2312"/>
          <w:lang w:val="zh-CN"/>
        </w:rPr>
        <w:t>资金使用。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firstLine="640" w:firstLineChars="200"/>
        <w:jc w:val="left"/>
        <w:textAlignment w:val="auto"/>
        <w:rPr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截止</w:t>
      </w: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en-US" w:eastAsia="zh-CN"/>
        </w:rPr>
        <w:t>202</w:t>
      </w:r>
      <w:r>
        <w:rPr>
          <w:rFonts w:hint="eastAsia" w:cs="Times New Roman"/>
          <w:spacing w:val="-11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年</w:t>
      </w: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zh-CN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月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 w:eastAsia="zh-CN"/>
        </w:rPr>
        <w:t>底，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2023年度第一批省级财政城乡建设发展专项资金（自建房安全鉴定）项目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到位48万元,暂未使用上级资金。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2023年度第一批省级财政城乡建设发展专项资金（自建房安全鉴定）项目</w:t>
      </w:r>
      <w:r>
        <w:rPr>
          <w:rFonts w:hint="eastAsia"/>
          <w:sz w:val="32"/>
          <w:szCs w:val="32"/>
          <w:lang w:val="zh-CN"/>
        </w:rPr>
        <w:t>，由我局下属股室质安股年初拟定用款计划，严格按照项目资金管理办法对资金进行申请、划拨、使用，局财务室根据业务股室报账资料及时、规范对收支进行账务处理和会计核算。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楷体_GB2312"/>
          <w:b/>
          <w:sz w:val="32"/>
          <w:szCs w:val="32"/>
          <w:lang w:val="zh-CN"/>
        </w:rPr>
      </w:pPr>
      <w:r>
        <w:rPr>
          <w:rFonts w:hint="eastAsia" w:ascii="楷体_GB2312" w:hAnsi="宋体" w:eastAsia="楷体_GB2312" w:cs="Times New Roman"/>
          <w:lang w:val="en-US" w:eastAsia="zh-CN"/>
        </w:rPr>
        <w:t>1.</w:t>
      </w:r>
      <w:r>
        <w:rPr>
          <w:rFonts w:hint="eastAsia" w:ascii="楷体_GB2312" w:hAnsi="宋体" w:eastAsia="楷体_GB2312" w:cs="Times New Roman"/>
          <w:lang w:val="zh-CN"/>
        </w:rPr>
        <w:t>项目组织架构及实施流程。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楷体_GB2312"/>
          <w:b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区财政下达专项资金后，按照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资金使用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要求，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由</w:t>
      </w:r>
      <w:r>
        <w:rPr>
          <w:rFonts w:hint="eastAsia"/>
          <w:sz w:val="32"/>
          <w:szCs w:val="32"/>
          <w:lang w:val="zh-CN"/>
        </w:rPr>
        <w:t>我局下属股室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质安</w:t>
      </w:r>
      <w:bookmarkStart w:id="0" w:name="_GoBack"/>
      <w:bookmarkEnd w:id="0"/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股制定项目用款计划，</w:t>
      </w:r>
      <w:r>
        <w:rPr>
          <w:rFonts w:hint="eastAsia"/>
          <w:sz w:val="32"/>
          <w:szCs w:val="32"/>
          <w:lang w:val="zh-CN"/>
        </w:rPr>
        <w:t>严格按照项目资金管理办法对资金进行申请、划拨、使用，局财务室根据业务股室报账资料及时、规范对收支进行账务处理和会计核算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楷体_GB2312"/>
          <w:b/>
          <w:sz w:val="32"/>
          <w:szCs w:val="32"/>
          <w:lang w:val="zh-CN"/>
        </w:rPr>
      </w:pPr>
      <w:r>
        <w:rPr>
          <w:rFonts w:hint="eastAsia" w:ascii="楷体_GB2312" w:hAnsi="宋体" w:eastAsia="楷体_GB2312" w:cs="Times New Roman"/>
          <w:lang w:val="en-US" w:eastAsia="zh-CN"/>
        </w:rPr>
        <w:t>2.</w:t>
      </w:r>
      <w:r>
        <w:rPr>
          <w:rFonts w:hint="eastAsia" w:ascii="楷体_GB2312" w:hAnsi="宋体" w:eastAsia="楷体_GB2312" w:cs="Times New Roman"/>
          <w:lang w:val="zh-CN" w:eastAsia="zh-CN"/>
        </w:rPr>
        <w:t>项目管</w:t>
      </w:r>
      <w:r>
        <w:rPr>
          <w:rFonts w:hint="eastAsia" w:ascii="楷体_GB2312" w:hAnsi="宋体" w:eastAsia="楷体_GB2312" w:cs="Times New Roman"/>
          <w:lang w:val="zh-CN"/>
        </w:rPr>
        <w:t>理情况。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本项目采取项目工作领导小组负责制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全体成员积极配合、通力合作。项目工作领导小组负责协调相关工作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项目实施及资金管理。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sz w:val="32"/>
          <w:szCs w:val="32"/>
          <w:lang w:val="zh-CN"/>
        </w:rPr>
      </w:pPr>
      <w:r>
        <w:rPr>
          <w:rFonts w:hint="eastAsia" w:ascii="楷体_GB2312" w:hAnsi="宋体" w:eastAsia="楷体_GB2312" w:cs="Times New Roman"/>
          <w:lang w:val="en-US" w:eastAsia="zh-CN"/>
        </w:rPr>
        <w:t>3.</w:t>
      </w:r>
      <w:r>
        <w:rPr>
          <w:rFonts w:hint="eastAsia" w:ascii="楷体_GB2312" w:hAnsi="宋体" w:eastAsia="楷体_GB2312" w:cs="Times New Roman"/>
          <w:lang w:val="zh-CN" w:eastAsia="zh-CN"/>
        </w:rPr>
        <w:t>项目监管情</w:t>
      </w:r>
      <w:r>
        <w:rPr>
          <w:rFonts w:hint="eastAsia" w:ascii="楷体_GB2312" w:hAnsi="宋体" w:eastAsia="楷体_GB2312" w:cs="Times New Roman"/>
          <w:lang w:val="zh-CN"/>
        </w:rPr>
        <w:t>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项目资金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由局财务室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具体管理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，由业务股室制定用款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计划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制定管理制度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对项目资金按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项目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单独核算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实行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“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专款专用、专人管理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”，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不得挤占挪用项目资金。强化监督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项目的正常实施监督检查是保障。指派专人长期对项目的实施定期或不定期的进行现场检查和监督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及时协调解决困难和问题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保证工程质量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2023年度第一批省级财政城乡建设发展专项资金（自建房安全鉴定）</w:t>
      </w:r>
      <w:r>
        <w:rPr>
          <w:rFonts w:hint="default"/>
          <w:sz w:val="32"/>
          <w:szCs w:val="32"/>
          <w:lang w:val="zh-CN"/>
        </w:rPr>
        <w:t>项目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在区级相关部门的关心、帮助下、在区委、区政府的领导下，顺利推进</w:t>
      </w:r>
      <w:r>
        <w:rPr>
          <w:rFonts w:hint="eastAsia"/>
          <w:sz w:val="32"/>
          <w:szCs w:val="32"/>
          <w:lang w:val="zh-CN"/>
        </w:rPr>
        <w:t>，圆满完成任务，经辖区居民评价，达到预期目的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2023年度第一批省级财政城乡建设发展专项资金（自建房安全鉴定）项目</w:t>
      </w:r>
      <w:r>
        <w:rPr>
          <w:rFonts w:hint="eastAsia"/>
          <w:sz w:val="32"/>
          <w:szCs w:val="32"/>
          <w:lang w:val="zh-CN"/>
        </w:rPr>
        <w:t>的建设，可以极大提高西区农村居民居住环境，为乡村振兴提供助力，进一步完善西区城区基础配套设施，改善人们居住环境，方便居民生活，提高了城市品位，同时对西区的城市建设及区域经济的发展起到积极的推动作用，从而产生较好的社会效益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。</w:t>
      </w:r>
      <w:r>
        <w:rPr>
          <w:rFonts w:hint="eastAsia"/>
          <w:sz w:val="32"/>
          <w:szCs w:val="32"/>
          <w:lang w:val="zh-CN"/>
        </w:rPr>
        <w:t>通过各项研究分析，均表明本项目具有良好的社会效益。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kern w:val="0"/>
          <w:sz w:val="32"/>
          <w:szCs w:val="32"/>
          <w:lang w:eastAsia="zh-CN"/>
        </w:rPr>
        <w:t>无。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（二）相关建议。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</w:rPr>
        <w:t>下一步，西区住房和城乡建设局将充分结合我局工作职能，充分</w:t>
      </w:r>
      <w:r>
        <w:rPr>
          <w:rFonts w:hint="eastAsia" w:ascii="仿宋_GB2312" w:hAnsi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  <w:lang w:eastAsia="zh-CN"/>
        </w:rPr>
        <w:t>结合</w:t>
      </w:r>
      <w:r>
        <w:rPr>
          <w:rFonts w:hint="eastAsia" w:ascii="仿宋_GB2312" w:hAnsi="仿宋_GB2312" w:eastAsia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</w:rPr>
        <w:t>辖区</w:t>
      </w:r>
      <w:r>
        <w:rPr>
          <w:rFonts w:hint="eastAsia" w:ascii="仿宋_GB2312" w:hAnsi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  <w:lang w:eastAsia="zh-CN"/>
        </w:rPr>
        <w:t>现状，将上级专项资金合理安排，发挥最大资金效益，切实提高辖区</w:t>
      </w:r>
      <w:r>
        <w:rPr>
          <w:rFonts w:hint="eastAsia" w:ascii="仿宋_GB2312" w:hAnsi="仿宋_GB2312" w:eastAsia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</w:rPr>
        <w:t>居住环境。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兰亭黑_GBK">
    <w:altName w:val="Arial Unicode MS"/>
    <w:panose1 w:val="02000000000000000000"/>
    <w:charset w:val="86"/>
    <w:family w:val="script"/>
    <w:pitch w:val="default"/>
    <w:sig w:usb0="00000000" w:usb1="00000000" w:usb2="0008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0B82AAD"/>
    <w:rsid w:val="01614D3F"/>
    <w:rsid w:val="01632A0A"/>
    <w:rsid w:val="02A94A63"/>
    <w:rsid w:val="02B71152"/>
    <w:rsid w:val="02E40E49"/>
    <w:rsid w:val="03411E5C"/>
    <w:rsid w:val="04AF1150"/>
    <w:rsid w:val="04BE404F"/>
    <w:rsid w:val="055B141C"/>
    <w:rsid w:val="06DA6D02"/>
    <w:rsid w:val="06E86A38"/>
    <w:rsid w:val="073F717D"/>
    <w:rsid w:val="07F549AD"/>
    <w:rsid w:val="08B90925"/>
    <w:rsid w:val="0BE47D3C"/>
    <w:rsid w:val="0D1E253A"/>
    <w:rsid w:val="0D9B2302"/>
    <w:rsid w:val="0DD8225E"/>
    <w:rsid w:val="0EDB478C"/>
    <w:rsid w:val="0F081725"/>
    <w:rsid w:val="0F506495"/>
    <w:rsid w:val="0FE03397"/>
    <w:rsid w:val="0FF95568"/>
    <w:rsid w:val="119058FC"/>
    <w:rsid w:val="12E84AA8"/>
    <w:rsid w:val="144F0371"/>
    <w:rsid w:val="14E30358"/>
    <w:rsid w:val="153825EC"/>
    <w:rsid w:val="15815E32"/>
    <w:rsid w:val="1660659E"/>
    <w:rsid w:val="16FC16DA"/>
    <w:rsid w:val="175E26FE"/>
    <w:rsid w:val="179632CF"/>
    <w:rsid w:val="18710426"/>
    <w:rsid w:val="1A3F572E"/>
    <w:rsid w:val="1AA355B5"/>
    <w:rsid w:val="1AE46843"/>
    <w:rsid w:val="1B1E07ED"/>
    <w:rsid w:val="1BC83E84"/>
    <w:rsid w:val="1D3B7308"/>
    <w:rsid w:val="1DA45090"/>
    <w:rsid w:val="1E74136E"/>
    <w:rsid w:val="233536F8"/>
    <w:rsid w:val="23AE3B37"/>
    <w:rsid w:val="23F87170"/>
    <w:rsid w:val="24F3694F"/>
    <w:rsid w:val="25C464A3"/>
    <w:rsid w:val="268C2704"/>
    <w:rsid w:val="291C455A"/>
    <w:rsid w:val="2B296FFA"/>
    <w:rsid w:val="2C3D737E"/>
    <w:rsid w:val="2D406B5E"/>
    <w:rsid w:val="2D4A4076"/>
    <w:rsid w:val="2D7E1057"/>
    <w:rsid w:val="2DDF67EC"/>
    <w:rsid w:val="2E705D2B"/>
    <w:rsid w:val="30480F85"/>
    <w:rsid w:val="30E20112"/>
    <w:rsid w:val="314A2497"/>
    <w:rsid w:val="36926D0C"/>
    <w:rsid w:val="36BD28B7"/>
    <w:rsid w:val="36C069AD"/>
    <w:rsid w:val="36C261E1"/>
    <w:rsid w:val="3A02589C"/>
    <w:rsid w:val="3A2D698E"/>
    <w:rsid w:val="3A905C8C"/>
    <w:rsid w:val="3C040EB3"/>
    <w:rsid w:val="3CB86122"/>
    <w:rsid w:val="3CE50ED7"/>
    <w:rsid w:val="3EED63EC"/>
    <w:rsid w:val="3EF17057"/>
    <w:rsid w:val="3F1A27F9"/>
    <w:rsid w:val="3F740B23"/>
    <w:rsid w:val="3FBB1D49"/>
    <w:rsid w:val="4203242A"/>
    <w:rsid w:val="43300AF9"/>
    <w:rsid w:val="446A60FE"/>
    <w:rsid w:val="479E3DFB"/>
    <w:rsid w:val="48520EEB"/>
    <w:rsid w:val="49927FAC"/>
    <w:rsid w:val="4A091ED0"/>
    <w:rsid w:val="4CB26A96"/>
    <w:rsid w:val="4D7A15FB"/>
    <w:rsid w:val="4DAF2BCF"/>
    <w:rsid w:val="4DDB6F66"/>
    <w:rsid w:val="50A54FCA"/>
    <w:rsid w:val="519A36DB"/>
    <w:rsid w:val="52932743"/>
    <w:rsid w:val="531F0969"/>
    <w:rsid w:val="534D10AE"/>
    <w:rsid w:val="55264CA3"/>
    <w:rsid w:val="579B370E"/>
    <w:rsid w:val="57F2597E"/>
    <w:rsid w:val="59452805"/>
    <w:rsid w:val="5A8D685A"/>
    <w:rsid w:val="5B93426C"/>
    <w:rsid w:val="5BE35645"/>
    <w:rsid w:val="5CC358DE"/>
    <w:rsid w:val="5D8D73DA"/>
    <w:rsid w:val="5D946D45"/>
    <w:rsid w:val="5DC13E71"/>
    <w:rsid w:val="5F6908BA"/>
    <w:rsid w:val="5FAC6D7F"/>
    <w:rsid w:val="61672B6F"/>
    <w:rsid w:val="6453467E"/>
    <w:rsid w:val="65747024"/>
    <w:rsid w:val="66A03CC1"/>
    <w:rsid w:val="66FA1848"/>
    <w:rsid w:val="677A436F"/>
    <w:rsid w:val="68573C56"/>
    <w:rsid w:val="68A81414"/>
    <w:rsid w:val="69075742"/>
    <w:rsid w:val="697746BB"/>
    <w:rsid w:val="69A23874"/>
    <w:rsid w:val="6B440001"/>
    <w:rsid w:val="6B911AB7"/>
    <w:rsid w:val="6BBD3711"/>
    <w:rsid w:val="6E2E2D7C"/>
    <w:rsid w:val="6F8D2749"/>
    <w:rsid w:val="70647A61"/>
    <w:rsid w:val="715F08A5"/>
    <w:rsid w:val="718126B2"/>
    <w:rsid w:val="727B018A"/>
    <w:rsid w:val="74535A1A"/>
    <w:rsid w:val="75164901"/>
    <w:rsid w:val="76D80947"/>
    <w:rsid w:val="76FA2468"/>
    <w:rsid w:val="775D5EF6"/>
    <w:rsid w:val="77ED54CB"/>
    <w:rsid w:val="77FE425A"/>
    <w:rsid w:val="78023DC8"/>
    <w:rsid w:val="792F2AEE"/>
    <w:rsid w:val="79AC67F4"/>
    <w:rsid w:val="7B08214A"/>
    <w:rsid w:val="7B8B6D69"/>
    <w:rsid w:val="7E6321C7"/>
    <w:rsid w:val="7EEC03C2"/>
    <w:rsid w:val="7EF10D8B"/>
    <w:rsid w:val="7F25096E"/>
    <w:rsid w:val="7F39512B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方正兰亭黑_GBK" w:hAnsi="方正兰亭黑_GBK" w:eastAsia="方正小标宋_GBK" w:cs="方正兰亭黑_GBK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rPr>
      <w:rFonts w:ascii="楷体_GB2312" w:hAnsi="Arial" w:eastAsia="楷体_GB2312"/>
      <w:sz w:val="28"/>
      <w:szCs w:val="28"/>
    </w:rPr>
  </w:style>
  <w:style w:type="paragraph" w:styleId="3">
    <w:name w:val="Salutation"/>
    <w:basedOn w:val="1"/>
    <w:next w:val="1"/>
    <w:unhideWhenUsed/>
    <w:qFormat/>
    <w:uiPriority w:val="99"/>
    <w:rPr>
      <w:rFonts w:ascii="Times New Roman" w:hAnsi="Times New Roman" w:eastAsia="仿宋_GB2312"/>
      <w:sz w:val="32"/>
      <w:szCs w:val="32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1</TotalTime>
  <ScaleCrop>false</ScaleCrop>
  <LinksUpToDate>false</LinksUpToDate>
  <CharactersWithSpaces>894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^凜^</cp:lastModifiedBy>
  <dcterms:modified xsi:type="dcterms:W3CDTF">2024-05-20T07:42:17Z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