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eastAsia="黑体"/>
          <w:szCs w:val="32"/>
          <w:lang w:val="zh-CN"/>
        </w:rPr>
      </w:pPr>
      <w:r>
        <w:rPr>
          <w:rFonts w:eastAsia="黑体"/>
          <w:szCs w:val="32"/>
          <w:lang w:val="zh-CN"/>
        </w:rPr>
        <w:t>附件</w:t>
      </w:r>
      <w:r>
        <w:rPr>
          <w:rFonts w:eastAsia="黑体"/>
          <w:szCs w:val="32"/>
        </w:rPr>
        <w:t>2</w:t>
      </w:r>
    </w:p>
    <w:p>
      <w:pPr>
        <w:widowControl/>
        <w:spacing w:line="580" w:lineRule="exact"/>
        <w:contextualSpacing/>
        <w:rPr>
          <w:rFonts w:eastAsia="宋体"/>
          <w:b/>
          <w:sz w:val="44"/>
          <w:szCs w:val="44"/>
          <w:shd w:val="clear" w:color="auto" w:fill="FFFFFF"/>
        </w:rPr>
      </w:pPr>
    </w:p>
    <w:p>
      <w:pPr>
        <w:widowControl/>
        <w:spacing w:line="580" w:lineRule="exact"/>
        <w:contextualSpacing/>
        <w:jc w:val="center"/>
        <w:rPr>
          <w:szCs w:val="32"/>
          <w:shd w:val="clear" w:color="auto" w:fill="FFFFFF"/>
        </w:rPr>
      </w:pPr>
      <w:r>
        <w:rPr>
          <w:rFonts w:hint="eastAsia" w:eastAsia="宋体"/>
          <w:b/>
          <w:sz w:val="44"/>
          <w:szCs w:val="44"/>
          <w:shd w:val="clear" w:color="auto" w:fill="FFFFFF"/>
          <w:lang w:val="en-US" w:eastAsia="zh-CN"/>
        </w:rPr>
        <w:t>攀枝花市西区城市建设服务中心区</w:t>
      </w:r>
      <w:r>
        <w:rPr>
          <w:rFonts w:eastAsia="宋体"/>
          <w:b/>
          <w:sz w:val="44"/>
          <w:szCs w:val="44"/>
          <w:shd w:val="clear" w:color="auto" w:fill="FFFFFF"/>
        </w:rPr>
        <w:t>级部门整体支出绩效</w:t>
      </w:r>
      <w:r>
        <w:rPr>
          <w:rFonts w:hint="eastAsia" w:eastAsia="宋体"/>
          <w:b/>
          <w:sz w:val="44"/>
          <w:szCs w:val="44"/>
          <w:shd w:val="clear" w:color="auto" w:fill="FFFFFF"/>
        </w:rPr>
        <w:t>自评报告</w:t>
      </w:r>
    </w:p>
    <w:p>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60" w:lineRule="exact"/>
        <w:ind w:leftChars="0"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rPr>
        <w:t>一、</w:t>
      </w:r>
      <w:r>
        <w:rPr>
          <w:rFonts w:hint="eastAsia" w:ascii="仿宋_GB2312" w:hAnsi="仿宋_GB2312" w:eastAsia="仿宋_GB2312" w:cs="仿宋_GB2312"/>
          <w:b/>
          <w:bCs/>
          <w:color w:val="000000"/>
          <w:kern w:val="0"/>
          <w:sz w:val="32"/>
          <w:szCs w:val="32"/>
          <w:shd w:val="clear" w:color="auto" w:fill="FFFFFF"/>
          <w:lang w:val="zh-CN"/>
        </w:rPr>
        <w:t>部门概况</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en-US" w:eastAsia="zh-CN"/>
        </w:rPr>
        <w:t>区城市建设服务中心</w:t>
      </w:r>
      <w:r>
        <w:rPr>
          <w:rFonts w:hint="eastAsia" w:ascii="仿宋_GB2312" w:hAnsi="仿宋_GB2312" w:eastAsia="仿宋_GB2312" w:cs="仿宋_GB2312"/>
          <w:sz w:val="32"/>
          <w:szCs w:val="32"/>
        </w:rPr>
        <w:t>属于独立核算的事业单位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shd w:val="clear" w:color="auto" w:fill="FFFFFF"/>
          <w:lang w:val="en-US" w:eastAsia="zh-CN"/>
        </w:rPr>
        <w:t>隶属于区住房城乡建设局，是区住房城乡建设局下属二级部门。</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w:t>
      </w:r>
      <w:r>
        <w:rPr>
          <w:rFonts w:hint="eastAsia" w:ascii="仿宋_GB2312" w:hAnsi="仿宋_GB2312" w:eastAsia="仿宋_GB2312" w:cs="仿宋_GB2312"/>
          <w:color w:val="000000"/>
          <w:kern w:val="0"/>
          <w:sz w:val="32"/>
          <w:szCs w:val="32"/>
          <w:shd w:val="clear" w:color="auto" w:fill="FFFFFF"/>
          <w:lang w:val="zh-CN" w:eastAsia="zh-CN"/>
        </w:rPr>
        <w:t>二</w:t>
      </w:r>
      <w:r>
        <w:rPr>
          <w:rFonts w:hint="eastAsia" w:ascii="仿宋_GB2312" w:hAnsi="仿宋_GB2312" w:eastAsia="仿宋_GB2312" w:cs="仿宋_GB2312"/>
          <w:color w:val="000000"/>
          <w:kern w:val="0"/>
          <w:sz w:val="32"/>
          <w:szCs w:val="32"/>
          <w:shd w:val="clear" w:color="auto" w:fill="FFFFFF"/>
          <w:lang w:val="zh-CN"/>
        </w:rPr>
        <w:t>）机构职能。</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1.负责区本级市政基础设施项目策 划、储备、建设模式选择等前期工作和建设及具体实施的 事务性、技术性、辅助性工作。</w:t>
      </w:r>
    </w:p>
    <w:p>
      <w:pPr>
        <w:keepNext w:val="0"/>
        <w:keepLines w:val="0"/>
        <w:pageBreakBefore w:val="0"/>
        <w:kinsoku/>
        <w:wordWrap/>
        <w:overflowPunct/>
        <w:topLinePunct w:val="0"/>
        <w:autoSpaceDE/>
        <w:autoSpaceDN/>
        <w:bidi w:val="0"/>
        <w:spacing w:line="560" w:lineRule="exact"/>
        <w:ind w:leftChars="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2.负责全区保障性安居工程建设的具体事务性、技术性、辅助性工作。</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sz w:val="32"/>
          <w:szCs w:val="32"/>
        </w:rPr>
        <w:t>3.建设完善住房保障系统，负责全区住房保障相关数据的收集、整理、统 计、上报工作，负责全区城市低收入家庭住房档案的建设 和完善工作，负责住房保障申请对象的受理、公示和认定工作。</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（三）人员概况。</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区城市建设服务中心属于独立核算的事业单位，现有事业编制</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rPr>
        <w:t>人。截至202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年底，共有在职人员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en-US" w:eastAsia="zh-CN"/>
        </w:rPr>
        <w:t>区城市建设服务中心2023年度财政拨款收入为313.15万元。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w:t>
      </w:r>
      <w:r>
        <w:rPr>
          <w:rFonts w:hint="eastAsia" w:ascii="仿宋_GB2312" w:hAnsi="仿宋_GB2312" w:cs="仿宋_GB2312"/>
          <w:color w:val="000000"/>
          <w:kern w:val="0"/>
          <w:sz w:val="32"/>
          <w:szCs w:val="32"/>
          <w:shd w:val="clear" w:color="auto" w:fill="FFFFFF"/>
          <w:lang w:val="zh-CN"/>
        </w:rPr>
        <w:t>二</w:t>
      </w:r>
      <w:r>
        <w:rPr>
          <w:rFonts w:hint="eastAsia" w:ascii="仿宋_GB2312" w:hAnsi="仿宋_GB2312" w:eastAsia="仿宋_GB2312" w:cs="仿宋_GB2312"/>
          <w:color w:val="000000"/>
          <w:kern w:val="0"/>
          <w:sz w:val="32"/>
          <w:szCs w:val="32"/>
          <w:shd w:val="clear" w:color="auto" w:fill="FFFFFF"/>
          <w:lang w:val="zh-CN"/>
        </w:rPr>
        <w:t>）部门财政资金支出情况。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en-US" w:eastAsia="zh-CN"/>
        </w:rPr>
        <w:t>2023年预算支出：基本支出313.15万元</w:t>
      </w:r>
      <w:r>
        <w:rPr>
          <w:rFonts w:hint="eastAsia" w:ascii="仿宋_GB2312" w:hAnsi="仿宋_GB2312" w:cs="仿宋_GB2312"/>
          <w:color w:val="000000"/>
          <w:kern w:val="0"/>
          <w:sz w:val="32"/>
          <w:szCs w:val="32"/>
          <w:shd w:val="clear" w:color="auto" w:fill="FFFFFF"/>
          <w:lang w:val="en-US" w:eastAsia="zh-CN"/>
        </w:rPr>
        <w:t>。</w:t>
      </w:r>
      <w:r>
        <w:rPr>
          <w:rFonts w:hint="eastAsia" w:ascii="仿宋_GB2312" w:hAnsi="仿宋_GB2312" w:eastAsia="仿宋_GB2312" w:cs="仿宋_GB2312"/>
          <w:color w:val="000000"/>
          <w:kern w:val="0"/>
          <w:sz w:val="32"/>
          <w:szCs w:val="32"/>
          <w:shd w:val="clear" w:color="auto" w:fill="FFFFFF"/>
          <w:lang w:val="en-US" w:eastAsia="zh-CN"/>
        </w:rPr>
        <w:t>其中：</w:t>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299.73</w:t>
      </w:r>
      <w:r>
        <w:rPr>
          <w:rFonts w:hint="eastAsia" w:ascii="仿宋_GB2312" w:hAnsi="仿宋_GB2312" w:eastAsia="仿宋_GB2312" w:cs="仿宋_GB2312"/>
          <w:sz w:val="32"/>
          <w:szCs w:val="32"/>
        </w:rPr>
        <w:t>万元(主要用于：人员的基本工资、津贴补贴、奖金支出、基本养老保险缴费支出、医疗保险支出、住房公积金支出</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）；日常公用支出</w:t>
      </w:r>
      <w:r>
        <w:rPr>
          <w:rFonts w:hint="eastAsia" w:ascii="仿宋_GB2312" w:hAnsi="仿宋_GB2312" w:eastAsia="仿宋_GB2312" w:cs="仿宋_GB2312"/>
          <w:sz w:val="32"/>
          <w:szCs w:val="32"/>
          <w:lang w:val="en-US" w:eastAsia="zh-CN"/>
        </w:rPr>
        <w:t>13.42</w:t>
      </w:r>
      <w:r>
        <w:rPr>
          <w:rFonts w:hint="eastAsia" w:ascii="仿宋_GB2312" w:hAnsi="仿宋_GB2312" w:eastAsia="仿宋_GB2312" w:cs="仿宋_GB2312"/>
          <w:sz w:val="32"/>
          <w:szCs w:val="32"/>
        </w:rPr>
        <w:t>万元（主要用于：机关正常工作运行支出，如：办公费、差旅费、邮电费、水电费等支出)。</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三、部门整体预算绩效管理情况</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（一）部门预算项目绩效管理。</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en-US" w:eastAsia="zh-CN"/>
        </w:rPr>
        <w:t>2023年我单位无项目安排</w:t>
      </w:r>
      <w:r>
        <w:rPr>
          <w:rFonts w:hint="eastAsia" w:ascii="仿宋_GB2312" w:hAnsi="仿宋_GB2312" w:eastAsia="仿宋_GB2312" w:cs="仿宋_GB2312"/>
          <w:color w:val="000000"/>
          <w:kern w:val="0"/>
          <w:sz w:val="32"/>
          <w:szCs w:val="32"/>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（二）结果应用情况。</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专项资金分配情况</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年我单位无专项资金安排。</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资产管理</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固定资产管理实行统一领导，归口管理，分级负责，责任到人的管理责任制。在资产配置、资产使用、资产处置等各个环节明确资产管理部门和使用部门的各自责任。局办公室履行资产收发领用、维修保养等环节的实物管理职责，履行资产采购、处置等环节的管理职责，每年对固定资产进行一次全面清查盘点，确保固定资产账、卡、物“三统一”。新增资产由单位办公室验收入库后，经办人按照规定程序办理款项结算。</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内控制度管理</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设立了内控领导小组，各股室负责人和财务为内控制度实施人员。根据财政要求，我单位不断加强自身的制度建设，进行不断地梳理和完善，对内控管理的各个环节加强制约，不断完善新业务的操作规程和流程，同时加强考核，以考核促提高，以提高促发展。从制度、会计、审计、安全等多方面，形成互融互通互制约机制。</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信息公开</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我单位的绩效目标、绩效评价、绩效监控按照规定在相关网站及时准确公开，公开信息内容完整、真实有效。</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绩效监控</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年我单位预算执行按照一定时效完成。</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w:t>
      </w:r>
      <w:r>
        <w:rPr>
          <w:rFonts w:hint="eastAsia" w:ascii="仿宋_GB2312" w:hAnsi="仿宋_GB2312" w:cs="仿宋_GB2312"/>
          <w:color w:val="000000"/>
          <w:kern w:val="0"/>
          <w:sz w:val="32"/>
          <w:szCs w:val="32"/>
          <w:shd w:val="clear" w:color="auto" w:fill="FFFFFF"/>
          <w:lang w:val="zh-CN"/>
        </w:rPr>
        <w:t>三</w:t>
      </w:r>
      <w:r>
        <w:rPr>
          <w:rFonts w:hint="eastAsia" w:ascii="仿宋_GB2312" w:hAnsi="仿宋_GB2312" w:eastAsia="仿宋_GB2312" w:cs="仿宋_GB2312"/>
          <w:color w:val="000000"/>
          <w:kern w:val="0"/>
          <w:sz w:val="32"/>
          <w:szCs w:val="32"/>
          <w:shd w:val="clear" w:color="auto" w:fill="FFFFFF"/>
          <w:lang w:val="zh-CN"/>
        </w:rPr>
        <w:t>）自评质量。</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sz w:val="32"/>
          <w:szCs w:val="32"/>
        </w:rPr>
        <w:t>1.年初部门预算绩效目标完成情况</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分析。财政拨款支出主要用于保障我单位机构正常运转、完成日常工作任务以及承担社会保险事业发展相关工作。基本支出，是用于保障机构正常运转的日常支出，包括基本工资、津贴补贴、养老保险、医保等人员经费以及办公费、印刷费、水电费、差旅等日常公用经费。我单位的财政拨款支出和日常支出严格按照年初部门预算绩效目标执行，没有出现结余的情况。</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（2）效益指标完成情况分析。</w:t>
      </w:r>
      <w:r>
        <w:rPr>
          <w:rFonts w:hint="eastAsia" w:ascii="仿宋_GB2312" w:hAnsi="仿宋_GB2312" w:eastAsia="仿宋_GB2312" w:cs="仿宋_GB2312"/>
          <w:color w:val="000000"/>
          <w:sz w:val="32"/>
          <w:szCs w:val="32"/>
        </w:rPr>
        <w:t>所有开支均按照财务管理制度执</w:t>
      </w:r>
      <w:r>
        <w:rPr>
          <w:rFonts w:hint="eastAsia" w:ascii="仿宋_GB2312" w:hAnsi="仿宋_GB2312" w:eastAsia="仿宋_GB2312" w:cs="仿宋_GB2312"/>
          <w:sz w:val="32"/>
          <w:szCs w:val="32"/>
        </w:rPr>
        <w:t>行，资金的使用严格把关，机关的日常工作运行得到保障。</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（3）满意度指标完成情况分析。202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单位较好的完成了绩效目标任务，日常管理工作均按照我单位相关管理制度执行，建立了工作有计划、实施有方案、日常有监督的管理机制，工作取得了较好的成效，效能得到了提高、获得了社会公众的好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2.区级专项（项目）资金绩效目标完成情况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2023年我单位无专项资金。</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整体情况来看，区城市建设服务中心重视财政资金的支出绩效，在资金使用方面从预算、执行、验收、支付等流程层层把关，严格按照部门预算进行部门整体支出。项目资金严格按照项目申报的实施方案组织实施，并责成项目实施科室加强日常监督，依据相应的资金管理办法切实做到项目资金专项专用，无截留、无挪用等现象</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Chars="0" w:firstLine="960" w:firstLineChars="300"/>
        <w:contextualSpacing/>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leftChars="0" w:firstLine="960" w:firstLineChars="300"/>
        <w:contextualSpacing/>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leftChars="0" w:firstLine="960" w:firstLineChars="3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攀枝花市西区城市建设服务中心</w:t>
      </w:r>
    </w:p>
    <w:p>
      <w:pPr>
        <w:keepNext w:val="0"/>
        <w:keepLines w:val="0"/>
        <w:pageBreakBefore w:val="0"/>
        <w:widowControl/>
        <w:kinsoku/>
        <w:wordWrap/>
        <w:overflowPunct/>
        <w:topLinePunct w:val="0"/>
        <w:autoSpaceDE/>
        <w:autoSpaceDN/>
        <w:bidi w:val="0"/>
        <w:adjustRightInd w:val="0"/>
        <w:snapToGrid w:val="0"/>
        <w:spacing w:line="560" w:lineRule="exact"/>
        <w:ind w:leftChars="0" w:firstLine="960" w:firstLineChars="3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2024年5月</w:t>
      </w:r>
      <w:r>
        <w:rPr>
          <w:rFonts w:hint="eastAsia" w:ascii="仿宋_GB2312" w:hAnsi="仿宋_GB2312" w:cs="仿宋_GB2312"/>
          <w:sz w:val="32"/>
          <w:szCs w:val="32"/>
          <w:lang w:val="en-US" w:eastAsia="zh-CN"/>
        </w:rPr>
        <w:t>27</w:t>
      </w:r>
      <w:bookmarkStart w:id="0" w:name="_GoBack"/>
      <w:bookmarkEnd w:id="0"/>
      <w:r>
        <w:rPr>
          <w:rFonts w:hint="eastAsia" w:ascii="仿宋_GB2312" w:hAnsi="仿宋_GB2312" w:eastAsia="仿宋_GB2312" w:cs="仿宋_GB2312"/>
          <w:sz w:val="32"/>
          <w:szCs w:val="32"/>
          <w:lang w:val="en-US" w:eastAsia="zh-CN"/>
        </w:rPr>
        <w:t>日</w:t>
      </w: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5"/>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TYxNzc4NDYwZmMxNDkyMDFiMzVmZDRlMTYxZmQifQ=="/>
  </w:docVars>
  <w:rsids>
    <w:rsidRoot w:val="00EC0174"/>
    <w:rsid w:val="00006E4D"/>
    <w:rsid w:val="00021652"/>
    <w:rsid w:val="00024616"/>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57DF"/>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5F37"/>
    <w:rsid w:val="00236EF7"/>
    <w:rsid w:val="0024058A"/>
    <w:rsid w:val="002410C0"/>
    <w:rsid w:val="00252894"/>
    <w:rsid w:val="00253FA6"/>
    <w:rsid w:val="00254728"/>
    <w:rsid w:val="002550E7"/>
    <w:rsid w:val="002558D4"/>
    <w:rsid w:val="002560E2"/>
    <w:rsid w:val="00264CFA"/>
    <w:rsid w:val="00270DD7"/>
    <w:rsid w:val="00274AB4"/>
    <w:rsid w:val="00276F4A"/>
    <w:rsid w:val="00280BFB"/>
    <w:rsid w:val="00280C88"/>
    <w:rsid w:val="002973A4"/>
    <w:rsid w:val="002A0195"/>
    <w:rsid w:val="002B5B34"/>
    <w:rsid w:val="002B6906"/>
    <w:rsid w:val="002B7215"/>
    <w:rsid w:val="002C0AFD"/>
    <w:rsid w:val="002C59D0"/>
    <w:rsid w:val="002D1A18"/>
    <w:rsid w:val="002D39A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92479"/>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418"/>
    <w:rsid w:val="00D006C6"/>
    <w:rsid w:val="00D14A65"/>
    <w:rsid w:val="00D162B9"/>
    <w:rsid w:val="00D22932"/>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10F3F"/>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E60A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14178C8"/>
    <w:rsid w:val="025F0CD5"/>
    <w:rsid w:val="02956D96"/>
    <w:rsid w:val="035D2C0C"/>
    <w:rsid w:val="03BB785F"/>
    <w:rsid w:val="05127A87"/>
    <w:rsid w:val="06820EF0"/>
    <w:rsid w:val="089B63FA"/>
    <w:rsid w:val="098751C7"/>
    <w:rsid w:val="0BF1639F"/>
    <w:rsid w:val="0DC31556"/>
    <w:rsid w:val="0F135EDB"/>
    <w:rsid w:val="14B26619"/>
    <w:rsid w:val="15620104"/>
    <w:rsid w:val="157D00AE"/>
    <w:rsid w:val="1A3D6143"/>
    <w:rsid w:val="1A6D522C"/>
    <w:rsid w:val="1A772190"/>
    <w:rsid w:val="1C013801"/>
    <w:rsid w:val="1D1D4700"/>
    <w:rsid w:val="1E304C81"/>
    <w:rsid w:val="1E305531"/>
    <w:rsid w:val="221B6C3C"/>
    <w:rsid w:val="295B7D60"/>
    <w:rsid w:val="29D2581F"/>
    <w:rsid w:val="2D527252"/>
    <w:rsid w:val="2DA143D6"/>
    <w:rsid w:val="2E5666E8"/>
    <w:rsid w:val="2EAE55F2"/>
    <w:rsid w:val="2EDF4302"/>
    <w:rsid w:val="2F835BB7"/>
    <w:rsid w:val="305218FC"/>
    <w:rsid w:val="30E356B1"/>
    <w:rsid w:val="31B1460E"/>
    <w:rsid w:val="31CD5C2A"/>
    <w:rsid w:val="31D408BA"/>
    <w:rsid w:val="31DA3CBA"/>
    <w:rsid w:val="32211385"/>
    <w:rsid w:val="33360C8F"/>
    <w:rsid w:val="33B21470"/>
    <w:rsid w:val="375D6AEA"/>
    <w:rsid w:val="384E6598"/>
    <w:rsid w:val="385D697C"/>
    <w:rsid w:val="3921139E"/>
    <w:rsid w:val="39B902EF"/>
    <w:rsid w:val="3EC02E58"/>
    <w:rsid w:val="3ED27E4A"/>
    <w:rsid w:val="433260FB"/>
    <w:rsid w:val="4493221E"/>
    <w:rsid w:val="4531031F"/>
    <w:rsid w:val="45C336FD"/>
    <w:rsid w:val="45ED502B"/>
    <w:rsid w:val="47550EBA"/>
    <w:rsid w:val="47C66F99"/>
    <w:rsid w:val="483F555A"/>
    <w:rsid w:val="48D72D81"/>
    <w:rsid w:val="49614B71"/>
    <w:rsid w:val="49AD5FD5"/>
    <w:rsid w:val="4A4F4E18"/>
    <w:rsid w:val="4E7A72D3"/>
    <w:rsid w:val="4F80187B"/>
    <w:rsid w:val="50F80699"/>
    <w:rsid w:val="51900019"/>
    <w:rsid w:val="52832880"/>
    <w:rsid w:val="55416D19"/>
    <w:rsid w:val="56F10408"/>
    <w:rsid w:val="57C57FA7"/>
    <w:rsid w:val="57FC1C8B"/>
    <w:rsid w:val="58126765"/>
    <w:rsid w:val="59656AC6"/>
    <w:rsid w:val="596E7166"/>
    <w:rsid w:val="5AA02F74"/>
    <w:rsid w:val="5AC42C65"/>
    <w:rsid w:val="606B5CB2"/>
    <w:rsid w:val="61211C68"/>
    <w:rsid w:val="6636451A"/>
    <w:rsid w:val="6757484F"/>
    <w:rsid w:val="6A6F19B0"/>
    <w:rsid w:val="6AD87DF3"/>
    <w:rsid w:val="6E277821"/>
    <w:rsid w:val="6EF65E9C"/>
    <w:rsid w:val="71397E03"/>
    <w:rsid w:val="743D072D"/>
    <w:rsid w:val="75755D2D"/>
    <w:rsid w:val="76481803"/>
    <w:rsid w:val="77FFA8F9"/>
    <w:rsid w:val="7989749D"/>
    <w:rsid w:val="7A9314AC"/>
    <w:rsid w:val="7B3739F1"/>
    <w:rsid w:val="7C631402"/>
    <w:rsid w:val="7D5912D6"/>
    <w:rsid w:val="7DFC116D"/>
    <w:rsid w:val="7E140770"/>
    <w:rsid w:val="7F4C5CC8"/>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qFormat/>
    <w:uiPriority w:val="0"/>
    <w:rPr>
      <w:rFonts w:ascii="宋体" w:eastAsia="宋体"/>
      <w:sz w:val="18"/>
      <w:szCs w:val="18"/>
    </w:rPr>
  </w:style>
  <w:style w:type="paragraph" w:styleId="3">
    <w:name w:val="Plain Text"/>
    <w:basedOn w:val="1"/>
    <w:qFormat/>
    <w:uiPriority w:val="0"/>
    <w:rPr>
      <w:rFonts w:ascii="宋体" w:hAnsi="Courier New"/>
    </w:rPr>
  </w:style>
  <w:style w:type="paragraph" w:styleId="4">
    <w:name w:val="Balloon Text"/>
    <w:basedOn w:val="1"/>
    <w:semiHidden/>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rFonts w:eastAsia="宋体"/>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四号正文"/>
    <w:basedOn w:val="1"/>
    <w:link w:val="12"/>
    <w:qFormat/>
    <w:uiPriority w:val="0"/>
    <w:pPr>
      <w:spacing w:line="360" w:lineRule="auto"/>
    </w:pPr>
    <w:rPr>
      <w:rFonts w:ascii="??" w:hAnsi="??" w:eastAsia="宋体" w:cs="宋体"/>
      <w:color w:val="000000"/>
      <w:kern w:val="0"/>
      <w:sz w:val="28"/>
      <w:szCs w:val="21"/>
    </w:rPr>
  </w:style>
  <w:style w:type="character" w:customStyle="1" w:styleId="12">
    <w:name w:val="四号正文 Char"/>
    <w:basedOn w:val="9"/>
    <w:link w:val="11"/>
    <w:qFormat/>
    <w:uiPriority w:val="0"/>
    <w:rPr>
      <w:rFonts w:ascii="??" w:hAnsi="??" w:eastAsia="宋体" w:cs="宋体"/>
      <w:color w:val="000000"/>
      <w:sz w:val="28"/>
      <w:szCs w:val="21"/>
      <w:lang w:val="en-US" w:eastAsia="zh-CN" w:bidi="ar-SA"/>
    </w:rPr>
  </w:style>
  <w:style w:type="character" w:customStyle="1" w:styleId="13">
    <w:name w:val="文档结构图 Char"/>
    <w:basedOn w:val="9"/>
    <w:link w:val="2"/>
    <w:qFormat/>
    <w:uiPriority w:val="0"/>
    <w:rPr>
      <w:rFonts w:ascii="宋体"/>
      <w:kern w:val="2"/>
      <w:sz w:val="18"/>
      <w:szCs w:val="18"/>
    </w:rPr>
  </w:style>
  <w:style w:type="paragraph" w:customStyle="1" w:styleId="14">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5">
    <w:name w:val="页脚 Char"/>
    <w:basedOn w:val="9"/>
    <w:link w:val="5"/>
    <w:qFormat/>
    <w:uiPriority w:val="99"/>
    <w:rPr>
      <w:kern w:val="2"/>
      <w:sz w:val="18"/>
      <w:szCs w:val="18"/>
    </w:rPr>
  </w:style>
  <w:style w:type="character" w:customStyle="1" w:styleId="16">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PSZX</Company>
  <Pages>1</Pages>
  <Words>50</Words>
  <Characters>285</Characters>
  <Lines>2</Lines>
  <Paragraphs>1</Paragraphs>
  <TotalTime>7</TotalTime>
  <ScaleCrop>false</ScaleCrop>
  <LinksUpToDate>false</LinksUpToDate>
  <CharactersWithSpaces>334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^凜^</cp:lastModifiedBy>
  <cp:lastPrinted>2022-03-26T08:26:00Z</cp:lastPrinted>
  <dcterms:modified xsi:type="dcterms:W3CDTF">2024-06-04T01:35:13Z</dcterms:modified>
  <dc:title>区域性就业培训基地建设项目</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22A732F58DF04ADBA10A7CB6DCEBF36A</vt:lpwstr>
  </property>
</Properties>
</file>