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公共文化服务体系建设专项资金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围绕《火红年华》进行场景体验活化，打造出一个以三线建设为依据，以老一辈工作者生活影像为基础，以三线建设者70 90年代生活区域的建筑为特色，集都市休闲、人文观光、红色研学、影视拍摄、沉浸式体验于一体的综合性文旅园区。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</w:t>
      </w:r>
      <w:r>
        <w:rPr>
          <w:rFonts w:hint="eastAsia" w:ascii="楷体_GB2312" w:hAnsi="宋体" w:eastAsia="楷体_GB2312"/>
          <w:b/>
          <w:lang w:val="zh-CN" w:eastAsia="zh-CN"/>
        </w:rPr>
        <w:t>一</w:t>
      </w:r>
      <w:r>
        <w:rPr>
          <w:rFonts w:hint="eastAsia" w:ascii="楷体_GB2312" w:hAnsi="宋体" w:eastAsia="楷体_GB2312"/>
          <w:b/>
          <w:lang w:val="zh-CN"/>
        </w:rPr>
        <w:t>）项目资金申报及批复情况。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zh-CN"/>
        </w:rPr>
        <w:t>推进</w:t>
      </w: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现代</w:t>
      </w:r>
      <w:r>
        <w:rPr>
          <w:rFonts w:hint="eastAsia" w:ascii="仿宋_GB2312" w:hAnsi="宋体"/>
          <w:lang w:val="zh-CN"/>
        </w:rPr>
        <w:t>公共文化服务体系建设，促进基本公共文化服务标准化、均等化。</w:t>
      </w:r>
      <w:r>
        <w:rPr>
          <w:rFonts w:hint="eastAsia" w:ascii="仿宋_GB2312" w:hAnsi="宋体"/>
          <w:lang w:val="en-US" w:eastAsia="zh-CN"/>
        </w:rPr>
        <w:t>2023年收到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公共文化服务体系建设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专项资金</w:t>
      </w:r>
      <w:r>
        <w:rPr>
          <w:rFonts w:hint="eastAsia" w:ascii="仿宋_GB2312" w:hAnsi="宋体"/>
          <w:lang w:val="en-US" w:eastAsia="zh-CN"/>
        </w:rPr>
        <w:t>37.79万元</w:t>
      </w:r>
      <w:r>
        <w:rPr>
          <w:rFonts w:hint="eastAsia" w:ascii="仿宋_GB2312" w:hAnsi="宋体"/>
          <w:lang w:val="zh-CN"/>
        </w:rPr>
        <w:t>。</w:t>
      </w:r>
      <w:r>
        <w:rPr>
          <w:rFonts w:hint="eastAsia" w:ascii="仿宋_GB2312" w:hAnsi="宋体"/>
          <w:lang w:val="zh-CN" w:eastAsia="zh-CN"/>
        </w:rPr>
        <w:t>其中：中央支持地方公共文化服务体系建设专项资金（一般项目绩效奖励）34.7922万元、省级公共文化服务体系建设专项资金（文化重点项目）3万元。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color w:val="auto"/>
          <w:lang w:val="zh-CN"/>
        </w:rPr>
        <w:t>资金主要用于西区推进西区广播电视基础设施运行维护、省级非物质文化遗产传承人补助经费，依托高家坪《火红年华》拍摄基地，对清香坪至河门口片区老旧小区提档升级改造，完善旅游基础配套设施，植入体验项目，配套商业业态和休闲娱乐项目，打造研学体验区、商业综合区、休闲观光区等，努力打造成一个闭环式的景点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ind w:firstLine="640" w:firstLineChars="20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2023年收到省级公共文化服务体系建设专项资金37.79万元，到位率100%。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截止评价时点，202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hAnsi="宋体"/>
          <w:lang w:val="en-US" w:eastAsia="zh-CN"/>
        </w:rPr>
        <w:t>省级公共文化服务体系建设专项资金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共支出</w:t>
      </w:r>
      <w:r>
        <w:rPr>
          <w:rFonts w:hint="eastAsia" w:cs="Times New Roman"/>
          <w:sz w:val="32"/>
          <w:szCs w:val="32"/>
          <w:lang w:val="en-US" w:eastAsia="zh-CN"/>
        </w:rPr>
        <w:t>36.14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。资金开支范围、标准及支付进度等符合规定，按实际发生额进行支付，并严格按照财务管理制度审核支付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该项目属于</w:t>
      </w:r>
      <w:r>
        <w:rPr>
          <w:rFonts w:hint="eastAsia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范围，项目组织架构与内控管理组织架构一致，主要责任人为单位主要负责人，分管责任人为财务分管领导和业务分管领导，项目实施责任人为业务股室主要负责人。实施流程由业务股室进行的相关资料收集审核，分管领导复核，单位主要负责人终审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在资金管理上，按照内部控制建设要求，制定了财务管理制度、资产管理制度等，在资金使用上，严格按照资金作用用途进行审核审批，项目管理规范有序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eastAsia="zh-CN"/>
        </w:rPr>
        <w:t>实施西区广播电视基础设施运行维护，保障了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西区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1个乡镇广播站，15个村（社区）广播室，27个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自然村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农村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设备正常运转。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FFFFFF"/>
          <w:lang w:val="en-US" w:eastAsia="zh-CN"/>
        </w:rPr>
        <w:t>2.给予省级非遗传承人海国英非遗传承补助，常态化开展非遗进校园传承活动，2023年共开展教学35场次。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cs="Times New Roman"/>
          <w:color w:val="auto"/>
          <w:sz w:val="32"/>
          <w:szCs w:val="32"/>
          <w:shd w:val="clear" w:color="auto" w:fill="FFFFFF"/>
          <w:lang w:val="en-US" w:eastAsia="zh-CN"/>
        </w:rPr>
        <w:t>3.启动代建、勘察设计招标，启动工程运维招商，完成方案设计初稿及项目建设用房安全评估，完成初步设计、施工图设计、施工清单编制、投资评审，完成监理及施工单位招标，启动施工。完成景区综合配套基础工程和花卉景观。全面完成休闲区、特色餐饮区等所有年度建设目标，项目竣工验收。</w:t>
      </w:r>
      <w:r>
        <w:rPr>
          <w:rFonts w:hint="eastAsia" w:ascii="仿宋_GB2312" w:hAnsi="宋体"/>
          <w:color w:val="auto"/>
          <w:lang w:val="zh-CN"/>
        </w:rPr>
        <w:t>被入选2023年度四川省文旅融合示范项目。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ind w:firstLine="640" w:firstLineChars="200"/>
        <w:rPr>
          <w:rFonts w:ascii="楷体_GB2312" w:hAnsi="宋体" w:eastAsia="楷体_GB2312"/>
          <w:b/>
          <w:color w:val="auto"/>
          <w:lang w:val="zh-CN"/>
        </w:rPr>
      </w:pPr>
      <w:r>
        <w:rPr>
          <w:rFonts w:hint="eastAsia" w:ascii="仿宋_GB2312" w:hAnsi="宋体"/>
          <w:color w:val="auto"/>
          <w:lang w:val="zh-CN"/>
        </w:rPr>
        <w:t>保障了居民听广播、看电视基本权益，推动非遗在校园常态化开展；为市民提供周末休闲、水上运动、水上娱乐、专业体验训练、游客康养旅居于一体的攀枝花高频短居旅游目的地。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1.对于绩效评价的认识不够深入，把预算绩效简单等同于工作目标、工作考核和业务管理。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2.绩效目标和指标往往根据项目实际完成情况制定，对项目执行过程有效约束不够，存在一定的偏差。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3.在绩效考评指标的设计上，部分特色指标缺乏数据支持和可行的分析测评，绩效指标体系有待完善。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/>
          <w:lang w:val="zh-CN"/>
        </w:rPr>
        <w:t>会同财政部门，及时将专项资金按照规范程序进行支付，切实提高专项资金使用效益。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IzMjc3NzgwMDBhMDQ5MWE4NDg4YzVlOGNmMTAifQ=="/>
  </w:docVars>
  <w:rsids>
    <w:rsidRoot w:val="291C455A"/>
    <w:rsid w:val="003414A3"/>
    <w:rsid w:val="00515A0C"/>
    <w:rsid w:val="00866E99"/>
    <w:rsid w:val="067F6D29"/>
    <w:rsid w:val="0AF84E3C"/>
    <w:rsid w:val="0EDB478C"/>
    <w:rsid w:val="17DD2DF8"/>
    <w:rsid w:val="1B412C98"/>
    <w:rsid w:val="274D3E1C"/>
    <w:rsid w:val="291C455A"/>
    <w:rsid w:val="2F4A4834"/>
    <w:rsid w:val="36752CFA"/>
    <w:rsid w:val="36926D0C"/>
    <w:rsid w:val="4A091ED0"/>
    <w:rsid w:val="4DAF2BCF"/>
    <w:rsid w:val="4DDB6F66"/>
    <w:rsid w:val="4F1813ED"/>
    <w:rsid w:val="528A7E67"/>
    <w:rsid w:val="5B8B54FE"/>
    <w:rsid w:val="5F433669"/>
    <w:rsid w:val="648C2404"/>
    <w:rsid w:val="66402AFE"/>
    <w:rsid w:val="666421B4"/>
    <w:rsid w:val="6F755D6A"/>
    <w:rsid w:val="78F774E8"/>
    <w:rsid w:val="792F2AEE"/>
    <w:rsid w:val="7FFD1D48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2020-07-01T08:19:00Z</dcterms:created>
  <dc:creator>Administrator</dc:creator>
  <cp:lastModifiedBy>从头再来</cp:lastModifiedBy>
  <dcterms:modified xsi:type="dcterms:W3CDTF">2024-06-02T08:06:17Z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A816196A8D2044B9B94B52AD19BE3741</vt:lpwstr>
  </property>
</Properties>
</file>