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</w:rPr>
      </w:pPr>
      <w:bookmarkStart w:id="0" w:name="_GoBack"/>
      <w:bookmarkEnd w:id="0"/>
    </w:p>
    <w:p>
      <w:pPr>
        <w:spacing w:line="560" w:lineRule="exact"/>
        <w:jc w:val="center"/>
        <w:rPr>
          <w:rFonts w:hint="eastAsia" w:ascii="黑体" w:hAnsi="黑体" w:eastAsia="黑体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攀枝花市第三十一中小学校</w:t>
      </w:r>
    </w:p>
    <w:p>
      <w:pPr>
        <w:pStyle w:val="4"/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val="en-US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44"/>
          <w:szCs w:val="44"/>
          <w:lang w:val="en-US"/>
        </w:rPr>
        <w:t>年</w:t>
      </w:r>
      <w:r>
        <w:rPr>
          <w:rFonts w:hint="eastAsia" w:ascii="方正小标宋简体" w:hAnsi="宋体" w:eastAsia="方正小标宋简体"/>
          <w:sz w:val="44"/>
          <w:szCs w:val="44"/>
        </w:rPr>
        <w:t>专项预算项目支出绩效自评</w:t>
      </w:r>
    </w:p>
    <w:p>
      <w:pPr>
        <w:pStyle w:val="4"/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报告（省级体育发展专项体育助学资助项目）</w:t>
      </w:r>
    </w:p>
    <w:p>
      <w:pPr>
        <w:pStyle w:val="4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="仿宋_GB2312" w:hAnsi="宋体"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项目资金申报及批复情况。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根据攀财资教【2022】100号文、上年结转行〔2023〕257号，结转2</w:t>
      </w:r>
      <w:r>
        <w:rPr>
          <w:rFonts w:ascii="仿宋_GB2312" w:hAnsi="宋体"/>
          <w:lang w:val="zh-CN"/>
        </w:rPr>
        <w:t>022</w:t>
      </w:r>
      <w:r>
        <w:rPr>
          <w:rFonts w:hint="eastAsia" w:ascii="仿宋_GB2312" w:hAnsi="宋体"/>
          <w:lang w:val="zh-CN"/>
        </w:rPr>
        <w:t>年省级体育发展专项体育助学资助项目2022年省级体育发展专项资金（第二批），该项目资金的申报、批复符合资金管理办法的相关规定。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项目绩效目标。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2</w:t>
      </w:r>
      <w:r>
        <w:rPr>
          <w:rFonts w:ascii="仿宋_GB2312" w:hAnsi="宋体"/>
          <w:lang w:val="zh-CN"/>
        </w:rPr>
        <w:t>022</w:t>
      </w:r>
      <w:r>
        <w:rPr>
          <w:rFonts w:hint="eastAsia" w:ascii="仿宋_GB2312" w:hAnsi="宋体"/>
          <w:lang w:val="zh-CN"/>
        </w:rPr>
        <w:t>年省级体育发展专项体育助学资助项目</w:t>
      </w:r>
      <w:r>
        <w:rPr>
          <w:rFonts w:hint="eastAsia" w:ascii="仿宋_GB2312" w:hAnsi="宋体"/>
          <w:lang w:val="en-US" w:eastAsia="zh-CN"/>
        </w:rPr>
        <w:t>0.3</w:t>
      </w:r>
      <w:r>
        <w:rPr>
          <w:rFonts w:hint="eastAsia" w:ascii="仿宋_GB2312" w:hAnsi="宋体"/>
          <w:lang w:val="zh-CN"/>
        </w:rPr>
        <w:t>万元，用于</w:t>
      </w:r>
      <w:r>
        <w:rPr>
          <w:rFonts w:hint="eastAsia" w:ascii="仿宋_GB2312" w:hAnsi="宋体"/>
          <w:highlight w:val="none"/>
          <w:lang w:val="en-US" w:eastAsia="zh-CN"/>
        </w:rPr>
        <w:t>2022年四川省《国家体育锻炼标准》达标赛攀枝花市西区分站赛检测</w:t>
      </w:r>
      <w:r>
        <w:rPr>
          <w:rFonts w:hint="eastAsia" w:ascii="仿宋_GB2312" w:hAnsi="宋体"/>
          <w:lang w:val="zh-CN"/>
        </w:rPr>
        <w:t>，该项目实施按计划、按进度实施完成。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项目资金申报相符性。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2022年省级体育发展专项资金（第二批）经费申报内容与具体实施内容相符、申报目标合理可行。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ab/>
      </w:r>
      <w:r>
        <w:rPr>
          <w:rFonts w:hint="eastAsia" w:ascii="楷体_GB2312" w:hAnsi="宋体" w:eastAsia="楷体_GB2312"/>
          <w:b/>
          <w:lang w:val="zh-CN"/>
        </w:rPr>
        <w:t>（一）资金计划、到位及使用情况。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楷体_GB2312" w:hAnsi="宋体" w:eastAsia="楷体_GB2312"/>
          <w:lang w:val="zh-CN"/>
        </w:rPr>
        <w:t>1．资金计划及到位情况。</w:t>
      </w:r>
      <w:r>
        <w:rPr>
          <w:rFonts w:hint="eastAsia" w:ascii="仿宋_GB2312" w:hAnsi="宋体"/>
          <w:lang w:val="zh-CN"/>
        </w:rPr>
        <w:t>2022年省级体育发展专项体育助学资助项目经费</w:t>
      </w:r>
      <w:r>
        <w:rPr>
          <w:rFonts w:hint="eastAsia" w:ascii="仿宋_GB2312" w:hAnsi="宋体"/>
          <w:lang w:val="en-US" w:eastAsia="zh-CN"/>
        </w:rPr>
        <w:t>2023年5月24日</w:t>
      </w:r>
      <w:r>
        <w:rPr>
          <w:rFonts w:hint="eastAsia" w:ascii="仿宋_GB2312" w:hAnsi="宋体"/>
          <w:lang w:val="zh-CN"/>
        </w:rPr>
        <w:t>下拨到位。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 w:ascii="楷体_GB2312" w:hAnsi="宋体" w:eastAsia="楷体_GB2312"/>
          <w:lang w:val="zh-CN"/>
        </w:rPr>
        <w:t>2．资金使用。</w:t>
      </w:r>
      <w:r>
        <w:rPr>
          <w:rFonts w:hint="eastAsia" w:ascii="仿宋_GB2312" w:hAnsi="宋体"/>
          <w:lang w:val="zh-CN"/>
        </w:rPr>
        <w:t>2022年省级体育发展专项资金（第二批）经费支付</w:t>
      </w:r>
      <w:r>
        <w:rPr>
          <w:rFonts w:hint="eastAsia" w:ascii="仿宋_GB2312" w:hAnsi="宋体"/>
          <w:lang w:val="en-US" w:eastAsia="zh-CN"/>
        </w:rPr>
        <w:t>因未及时报销没有支付出去，计划结转到2024年支付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（二）项目财务管理情况。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按照财务管理制度使用项目资金，学校设置了财务管理小组、采购小组、采用比选机制，会计核算及账务处理。按照项目资金管理办法，严格执行财务管理制度。财务处理及时、会计核算规范。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（三）项目组织实施情况。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按照用途合理使用项目资金，5</w:t>
      </w:r>
      <w:r>
        <w:rPr>
          <w:rFonts w:ascii="仿宋_GB2312" w:hAnsi="宋体"/>
          <w:lang w:val="zh-CN"/>
        </w:rPr>
        <w:t>000</w:t>
      </w:r>
      <w:r>
        <w:rPr>
          <w:rFonts w:hint="eastAsia" w:ascii="仿宋_GB2312" w:hAnsi="宋体"/>
          <w:lang w:val="zh-CN"/>
        </w:rPr>
        <w:t>元以上的大额资金使用履行限额审批手续、2</w:t>
      </w:r>
      <w:r>
        <w:rPr>
          <w:rFonts w:ascii="仿宋_GB2312" w:hAnsi="宋体"/>
          <w:lang w:val="zh-CN"/>
        </w:rPr>
        <w:t>000-3000</w:t>
      </w:r>
      <w:r>
        <w:rPr>
          <w:rFonts w:hint="eastAsia" w:ascii="仿宋_GB2312" w:hAnsi="宋体"/>
          <w:lang w:val="zh-CN"/>
        </w:rPr>
        <w:t>元由校委会集体决策、2</w:t>
      </w:r>
      <w:r>
        <w:rPr>
          <w:rFonts w:ascii="仿宋_GB2312" w:hAnsi="宋体"/>
          <w:lang w:val="zh-CN"/>
        </w:rPr>
        <w:t>000</w:t>
      </w:r>
      <w:r>
        <w:rPr>
          <w:rFonts w:hint="eastAsia" w:ascii="仿宋_GB2312" w:hAnsi="宋体"/>
          <w:lang w:val="zh-CN"/>
        </w:rPr>
        <w:t>元以下的由各部门提出申请，经批准后实施支出。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（一）项目完成情况。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宋体" w:hAnsi="宋体"/>
          <w:szCs w:val="21"/>
        </w:rPr>
        <w:t>项目资金使用</w:t>
      </w:r>
      <w:r>
        <w:rPr>
          <w:rFonts w:hint="eastAsia" w:ascii="宋体" w:hAnsi="宋体"/>
          <w:szCs w:val="21"/>
          <w:lang w:val="en-US" w:eastAsia="zh-CN"/>
        </w:rPr>
        <w:t>0.3</w:t>
      </w:r>
      <w:r>
        <w:rPr>
          <w:rFonts w:hint="eastAsia" w:ascii="宋体" w:hAnsi="宋体"/>
          <w:szCs w:val="21"/>
        </w:rPr>
        <w:t>万元，</w:t>
      </w:r>
      <w:r>
        <w:rPr>
          <w:rFonts w:hint="eastAsia" w:ascii="宋体" w:hAnsi="宋体"/>
          <w:szCs w:val="21"/>
          <w:lang w:val="en-US" w:eastAsia="zh-CN"/>
        </w:rPr>
        <w:t>无</w:t>
      </w:r>
      <w:r>
        <w:rPr>
          <w:rFonts w:hint="eastAsia" w:ascii="宋体" w:hAnsi="宋体"/>
          <w:szCs w:val="21"/>
        </w:rPr>
        <w:t>违规记录</w:t>
      </w:r>
      <w:r>
        <w:rPr>
          <w:rFonts w:hint="eastAsia" w:ascii="仿宋_GB2312" w:hAnsi="宋体"/>
          <w:lang w:val="zh-CN"/>
        </w:rPr>
        <w:t>等情况，未完成计划目标。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项目效益情况。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>2022年省级体育发展专项资金（第二批）经费为学生提供优质高效服务，确保学校正常开展</w:t>
      </w:r>
      <w:r>
        <w:rPr>
          <w:rFonts w:hint="eastAsia" w:ascii="仿宋_GB2312" w:hAnsi="宋体"/>
          <w:lang w:val="en-US" w:eastAsia="zh-CN"/>
        </w:rPr>
        <w:t>体育</w:t>
      </w:r>
      <w:r>
        <w:rPr>
          <w:rFonts w:hint="eastAsia" w:ascii="仿宋_GB2312" w:hAnsi="宋体"/>
          <w:lang w:val="zh-CN"/>
        </w:rPr>
        <w:t>教学活动。学生满意、家长满意，为地方经济发展助力。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（一）存在的问题。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>时间较久，未及时处理。</w:t>
      </w:r>
    </w:p>
    <w:p>
      <w:pPr>
        <w:numPr>
          <w:ilvl w:val="0"/>
          <w:numId w:val="3"/>
        </w:num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相关建议。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rPr>
          <w:rFonts w:hint="default" w:ascii="楷体_GB2312" w:hAnsi="宋体" w:eastAsia="楷体_GB2312"/>
          <w:b/>
          <w:lang w:val="en-US" w:eastAsia="zh-CN"/>
        </w:rPr>
      </w:pPr>
      <w:r>
        <w:rPr>
          <w:rFonts w:hint="eastAsia" w:ascii="楷体_GB2312" w:hAnsi="宋体" w:eastAsia="楷体_GB2312"/>
          <w:b/>
          <w:lang w:val="en-US" w:eastAsia="zh-CN"/>
        </w:rPr>
        <w:t xml:space="preserve">      </w:t>
      </w:r>
      <w:r>
        <w:rPr>
          <w:rFonts w:hint="eastAsia" w:ascii="楷体_GB2312" w:hAnsi="宋体" w:eastAsia="楷体_GB2312"/>
          <w:b w:val="0"/>
          <w:bCs/>
          <w:lang w:val="en-US" w:eastAsia="zh-CN"/>
        </w:rPr>
        <w:t>及时处理问题。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9C31C2"/>
    <w:multiLevelType w:val="singleLevel"/>
    <w:tmpl w:val="EE9C31C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5DF68E4"/>
    <w:multiLevelType w:val="multilevel"/>
    <w:tmpl w:val="05DF68E4"/>
    <w:lvl w:ilvl="0" w:tentative="0">
      <w:start w:val="1"/>
      <w:numFmt w:val="japaneseCounting"/>
      <w:lvlText w:val="（%1）"/>
      <w:lvlJc w:val="left"/>
      <w:pPr>
        <w:ind w:left="1800" w:hanging="1080"/>
      </w:pPr>
      <w:rPr>
        <w:rFonts w:hint="default" w:ascii="楷体_GB2312" w:eastAsia="楷体_GB2312"/>
        <w:b/>
      </w:rPr>
    </w:lvl>
    <w:lvl w:ilvl="1" w:tentative="0">
      <w:start w:val="1"/>
      <w:numFmt w:val="lowerLetter"/>
      <w:lvlText w:val="%2)"/>
      <w:lvlJc w:val="left"/>
      <w:pPr>
        <w:ind w:left="1600" w:hanging="440"/>
      </w:pPr>
    </w:lvl>
    <w:lvl w:ilvl="2" w:tentative="0">
      <w:start w:val="1"/>
      <w:numFmt w:val="lowerRoman"/>
      <w:lvlText w:val="%3."/>
      <w:lvlJc w:val="right"/>
      <w:pPr>
        <w:ind w:left="2040" w:hanging="440"/>
      </w:pPr>
    </w:lvl>
    <w:lvl w:ilvl="3" w:tentative="0">
      <w:start w:val="1"/>
      <w:numFmt w:val="decimal"/>
      <w:lvlText w:val="%4."/>
      <w:lvlJc w:val="left"/>
      <w:pPr>
        <w:ind w:left="2480" w:hanging="440"/>
      </w:pPr>
    </w:lvl>
    <w:lvl w:ilvl="4" w:tentative="0">
      <w:start w:val="1"/>
      <w:numFmt w:val="lowerLetter"/>
      <w:lvlText w:val="%5)"/>
      <w:lvlJc w:val="left"/>
      <w:pPr>
        <w:ind w:left="2920" w:hanging="440"/>
      </w:pPr>
    </w:lvl>
    <w:lvl w:ilvl="5" w:tentative="0">
      <w:start w:val="1"/>
      <w:numFmt w:val="lowerRoman"/>
      <w:lvlText w:val="%6."/>
      <w:lvlJc w:val="right"/>
      <w:pPr>
        <w:ind w:left="3360" w:hanging="440"/>
      </w:pPr>
    </w:lvl>
    <w:lvl w:ilvl="6" w:tentative="0">
      <w:start w:val="1"/>
      <w:numFmt w:val="decimal"/>
      <w:lvlText w:val="%7."/>
      <w:lvlJc w:val="left"/>
      <w:pPr>
        <w:ind w:left="3800" w:hanging="440"/>
      </w:pPr>
    </w:lvl>
    <w:lvl w:ilvl="7" w:tentative="0">
      <w:start w:val="1"/>
      <w:numFmt w:val="lowerLetter"/>
      <w:lvlText w:val="%8)"/>
      <w:lvlJc w:val="left"/>
      <w:pPr>
        <w:ind w:left="4240" w:hanging="440"/>
      </w:pPr>
    </w:lvl>
    <w:lvl w:ilvl="8" w:tentative="0">
      <w:start w:val="1"/>
      <w:numFmt w:val="lowerRoman"/>
      <w:lvlText w:val="%9."/>
      <w:lvlJc w:val="right"/>
      <w:pPr>
        <w:ind w:left="4680" w:hanging="440"/>
      </w:pPr>
    </w:lvl>
  </w:abstractNum>
  <w:abstractNum w:abstractNumId="2">
    <w:nsid w:val="439EE2D2"/>
    <w:multiLevelType w:val="singleLevel"/>
    <w:tmpl w:val="439EE2D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kNjcyNzEzMmIxYzI0NmZmZDE4YWQwMDZiNGY3NGUifQ=="/>
  </w:docVars>
  <w:rsids>
    <w:rsidRoot w:val="291C455A"/>
    <w:rsid w:val="00286C01"/>
    <w:rsid w:val="002878C3"/>
    <w:rsid w:val="003414A3"/>
    <w:rsid w:val="00515A0C"/>
    <w:rsid w:val="006D27B0"/>
    <w:rsid w:val="00866E99"/>
    <w:rsid w:val="00951C30"/>
    <w:rsid w:val="00A11417"/>
    <w:rsid w:val="00A17896"/>
    <w:rsid w:val="00D619E6"/>
    <w:rsid w:val="00D76E93"/>
    <w:rsid w:val="00E22F3E"/>
    <w:rsid w:val="00E84431"/>
    <w:rsid w:val="08AE00F1"/>
    <w:rsid w:val="0EDB478C"/>
    <w:rsid w:val="177C2BAF"/>
    <w:rsid w:val="1BD6094D"/>
    <w:rsid w:val="1FE72E62"/>
    <w:rsid w:val="23D65721"/>
    <w:rsid w:val="24DA2FE0"/>
    <w:rsid w:val="291C455A"/>
    <w:rsid w:val="347F4A94"/>
    <w:rsid w:val="36926D0C"/>
    <w:rsid w:val="37A83DDA"/>
    <w:rsid w:val="42276C68"/>
    <w:rsid w:val="4504286C"/>
    <w:rsid w:val="4A091ED0"/>
    <w:rsid w:val="4DAF2BCF"/>
    <w:rsid w:val="4DBB7062"/>
    <w:rsid w:val="4DDB6F66"/>
    <w:rsid w:val="51F15F26"/>
    <w:rsid w:val="6849257C"/>
    <w:rsid w:val="6FB6544B"/>
    <w:rsid w:val="792F2AEE"/>
    <w:rsid w:val="7E1F5A45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716</Words>
  <Characters>775</Characters>
  <Lines>5</Lines>
  <Paragraphs>1</Paragraphs>
  <TotalTime>32</TotalTime>
  <ScaleCrop>false</ScaleCrop>
  <LinksUpToDate>false</LinksUpToDate>
  <CharactersWithSpaces>783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Administrator</cp:lastModifiedBy>
  <dcterms:modified xsi:type="dcterms:W3CDTF">2024-05-31T01:05:20Z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36CF8FF905B44F809CD7DB40230126D5_13</vt:lpwstr>
  </property>
</Properties>
</file>