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78441"/>
      <w:bookmarkStart w:id="1" w:name="_Toc15377193"/>
      <w:bookmarkStart w:id="2" w:name="_Toc15377425"/>
      <w:bookmarkStart w:id="3" w:name="_Toc15396475"/>
      <w:bookmarkStart w:id="4" w:name="_Toc15396597"/>
      <w:bookmarkStart w:id="5"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24256"/>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bookmarkEnd w:id="6"/>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7426"/>
      <w:bookmarkStart w:id="8" w:name="_Toc15377194"/>
      <w:bookmarkStart w:id="9" w:name="_Toc15396476"/>
      <w:bookmarkStart w:id="10" w:name="_Toc32133"/>
      <w:bookmarkStart w:id="11" w:name="_Toc15396598"/>
      <w:bookmarkStart w:id="12" w:name="_Toc15378442"/>
      <w:r>
        <w:rPr>
          <w:rFonts w:hint="eastAsia" w:ascii="方正小标宋简体" w:hAnsi="方正小标宋简体" w:eastAsia="方正小标宋简体" w:cs="方正小标宋简体"/>
          <w:sz w:val="72"/>
          <w:szCs w:val="72"/>
          <w:lang w:val="en-US" w:eastAsia="zh-CN"/>
        </w:rPr>
        <w:t>攀枝花市西区</w:t>
      </w:r>
      <w:bookmarkEnd w:id="5"/>
      <w:bookmarkStart w:id="13" w:name="_Toc15306268"/>
      <w:r>
        <w:rPr>
          <w:rFonts w:hint="eastAsia" w:ascii="方正小标宋简体" w:hAnsi="方正小标宋简体" w:eastAsia="方正小标宋简体" w:cs="方正小标宋简体"/>
          <w:sz w:val="72"/>
          <w:szCs w:val="72"/>
          <w:lang w:val="en-US" w:eastAsia="zh-CN"/>
        </w:rPr>
        <w:t>清香坪街道办事处</w:t>
      </w:r>
      <w:r>
        <w:rPr>
          <w:rFonts w:hint="eastAsia" w:ascii="方正小标宋简体" w:hAnsi="方正小标宋简体" w:eastAsia="方正小标宋简体" w:cs="方正小标宋简体"/>
          <w:sz w:val="72"/>
          <w:szCs w:val="72"/>
        </w:rPr>
        <w:t>部门决算</w:t>
      </w:r>
      <w:bookmarkEnd w:id="7"/>
      <w:bookmarkEnd w:id="8"/>
      <w:bookmarkEnd w:id="9"/>
      <w:bookmarkEnd w:id="10"/>
      <w:bookmarkEnd w:id="11"/>
      <w:bookmarkEnd w:id="12"/>
      <w:bookmarkEnd w:id="13"/>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公开时间：2023年</w:t>
      </w:r>
      <w:r>
        <w:rPr>
          <w:rFonts w:hint="eastAsia"/>
          <w:lang w:val="en-US" w:eastAsia="zh-CN"/>
        </w:rPr>
        <w:t>10</w:t>
      </w:r>
      <w:r>
        <w:rPr>
          <w:rFonts w:hint="eastAsia"/>
        </w:rPr>
        <w:t>月</w:t>
      </w:r>
      <w:r>
        <w:rPr>
          <w:rFonts w:hint="eastAsia"/>
          <w:lang w:val="en-US" w:eastAsia="zh-CN"/>
        </w:rPr>
        <w:t>31</w:t>
      </w:r>
      <w:r>
        <w:rPr>
          <w:rFonts w:hint="eastAsia"/>
        </w:rPr>
        <w:t>日</w:t>
      </w:r>
    </w:p>
    <w:sdt>
      <w:sdtPr>
        <w:rPr>
          <w:rFonts w:ascii="宋体" w:hAnsi="宋体" w:eastAsia="宋体" w:cs="Times New Roman"/>
          <w:kern w:val="2"/>
          <w:sz w:val="21"/>
          <w:szCs w:val="24"/>
          <w:lang w:val="en-US" w:eastAsia="zh-CN" w:bidi="ar-SA"/>
        </w:rPr>
        <w:id w:val="147452871"/>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rPr>
          </w:pPr>
          <w:r>
            <w:fldChar w:fldCharType="begin"/>
          </w:r>
          <w:r>
            <w:instrText xml:space="preserve">TOC \o "1-2" \h \u </w:instrText>
          </w:r>
          <w:r>
            <w:fldChar w:fldCharType="separate"/>
          </w:r>
        </w:p>
        <w:p>
          <w:pPr>
            <w:pStyle w:val="54"/>
            <w:tabs>
              <w:tab w:val="right" w:leader="dot" w:pos="8306"/>
            </w:tabs>
            <w:rPr>
              <w:b/>
            </w:rPr>
          </w:pPr>
          <w:r>
            <w:rPr>
              <w:b/>
            </w:rPr>
            <w:fldChar w:fldCharType="begin"/>
          </w:r>
          <w:r>
            <w:rPr>
              <w:b/>
            </w:rPr>
            <w:instrText xml:space="preserve"> HYPERLINK \l _Toc14151 </w:instrText>
          </w:r>
          <w:r>
            <w:rPr>
              <w:b/>
            </w:rPr>
            <w:fldChar w:fldCharType="separate"/>
          </w:r>
          <w:r>
            <w:rPr>
              <w:rFonts w:hint="eastAsia" w:ascii="黑体" w:hAnsi="黑体" w:eastAsia="黑体"/>
              <w:b/>
            </w:rPr>
            <w:t xml:space="preserve">第一部分 </w:t>
          </w:r>
          <w:r>
            <w:rPr>
              <w:rFonts w:hint="eastAsia" w:ascii="黑体" w:hAnsi="黑体" w:eastAsia="黑体"/>
              <w:b/>
              <w:bCs w:val="0"/>
            </w:rPr>
            <w:t>部门概况</w:t>
          </w:r>
          <w:r>
            <w:rPr>
              <w:b/>
            </w:rPr>
            <w:tab/>
          </w:r>
          <w:r>
            <w:rPr>
              <w:rFonts w:hint="eastAsia"/>
              <w:b/>
              <w:lang w:val="en-US" w:eastAsia="zh-CN"/>
            </w:rPr>
            <w:t>3</w:t>
          </w:r>
          <w:r>
            <w:rPr>
              <w:b/>
            </w:rPr>
            <w:fldChar w:fldCharType="end"/>
          </w:r>
        </w:p>
        <w:p>
          <w:pPr>
            <w:pStyle w:val="55"/>
            <w:tabs>
              <w:tab w:val="right" w:leader="dot" w:pos="8306"/>
            </w:tabs>
          </w:pPr>
          <w:r>
            <w:fldChar w:fldCharType="begin"/>
          </w:r>
          <w:r>
            <w:instrText xml:space="preserve"> HYPERLINK \l _Toc14720 </w:instrText>
          </w:r>
          <w:r>
            <w:fldChar w:fldCharType="separate"/>
          </w:r>
          <w:r>
            <w:rPr>
              <w:rFonts w:hint="default" w:ascii="黑体" w:hAnsi="黑体" w:eastAsia="黑体"/>
            </w:rPr>
            <w:t xml:space="preserve">一、 </w:t>
          </w:r>
          <w:r>
            <w:rPr>
              <w:rFonts w:hint="eastAsia" w:ascii="黑体" w:hAnsi="黑体" w:eastAsia="黑体"/>
            </w:rPr>
            <w:t>部门职责</w:t>
          </w:r>
          <w:r>
            <w:tab/>
          </w:r>
          <w:r>
            <w:fldChar w:fldCharType="begin"/>
          </w:r>
          <w:r>
            <w:instrText xml:space="preserve"> PAGEREF _Toc14720 \h </w:instrText>
          </w:r>
          <w:r>
            <w:fldChar w:fldCharType="separate"/>
          </w:r>
          <w:r>
            <w:t>3</w:t>
          </w:r>
          <w:r>
            <w:fldChar w:fldCharType="end"/>
          </w:r>
          <w:r>
            <w:fldChar w:fldCharType="end"/>
          </w:r>
        </w:p>
        <w:p>
          <w:pPr>
            <w:pStyle w:val="55"/>
            <w:tabs>
              <w:tab w:val="right" w:leader="dot" w:pos="8306"/>
            </w:tabs>
          </w:pPr>
          <w:r>
            <w:fldChar w:fldCharType="begin"/>
          </w:r>
          <w:r>
            <w:instrText xml:space="preserve"> HYPERLINK \l _Toc3913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_Toc3913 \h </w:instrText>
          </w:r>
          <w:r>
            <w:fldChar w:fldCharType="separate"/>
          </w:r>
          <w:r>
            <w:t>4</w:t>
          </w:r>
          <w:r>
            <w:fldChar w:fldCharType="end"/>
          </w:r>
          <w:r>
            <w:fldChar w:fldCharType="end"/>
          </w:r>
        </w:p>
        <w:p>
          <w:pPr>
            <w:pStyle w:val="54"/>
            <w:tabs>
              <w:tab w:val="right" w:leader="dot" w:pos="8306"/>
            </w:tabs>
            <w:rPr>
              <w:b/>
            </w:rPr>
          </w:pPr>
          <w:r>
            <w:rPr>
              <w:b/>
            </w:rPr>
            <w:fldChar w:fldCharType="begin"/>
          </w:r>
          <w:r>
            <w:rPr>
              <w:b/>
            </w:rPr>
            <w:instrText xml:space="preserve"> HYPERLINK \l _Toc30652 </w:instrText>
          </w:r>
          <w:r>
            <w:rPr>
              <w:b/>
            </w:rPr>
            <w:fldChar w:fldCharType="separate"/>
          </w:r>
          <w:r>
            <w:rPr>
              <w:rFonts w:hint="eastAsia" w:ascii="黑体" w:hAnsi="黑体" w:eastAsia="黑体"/>
              <w:b/>
            </w:rPr>
            <w:t>第二部分 2022年度</w:t>
          </w:r>
          <w:r>
            <w:rPr>
              <w:rFonts w:hint="eastAsia" w:ascii="黑体" w:hAnsi="黑体" w:eastAsia="黑体"/>
              <w:b/>
              <w:bCs/>
            </w:rPr>
            <w:t>部门决算情况说明</w:t>
          </w:r>
          <w:r>
            <w:rPr>
              <w:b/>
            </w:rPr>
            <w:tab/>
          </w:r>
          <w:r>
            <w:rPr>
              <w:b/>
            </w:rPr>
            <w:fldChar w:fldCharType="begin"/>
          </w:r>
          <w:r>
            <w:rPr>
              <w:b/>
            </w:rPr>
            <w:instrText xml:space="preserve"> PAGEREF _Toc30652 \h </w:instrText>
          </w:r>
          <w:r>
            <w:rPr>
              <w:b/>
            </w:rPr>
            <w:fldChar w:fldCharType="separate"/>
          </w:r>
          <w:r>
            <w:rPr>
              <w:b/>
            </w:rPr>
            <w:t>5</w:t>
          </w:r>
          <w:r>
            <w:rPr>
              <w:b/>
            </w:rPr>
            <w:fldChar w:fldCharType="end"/>
          </w:r>
          <w:r>
            <w:rPr>
              <w:b/>
            </w:rPr>
            <w:fldChar w:fldCharType="end"/>
          </w:r>
        </w:p>
        <w:p>
          <w:pPr>
            <w:pStyle w:val="55"/>
            <w:tabs>
              <w:tab w:val="right" w:leader="dot" w:pos="8306"/>
            </w:tabs>
          </w:pPr>
          <w:r>
            <w:fldChar w:fldCharType="begin"/>
          </w:r>
          <w:r>
            <w:instrText xml:space="preserve"> HYPERLINK \l _Toc17258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_Toc17258 \h </w:instrText>
          </w:r>
          <w:r>
            <w:fldChar w:fldCharType="separate"/>
          </w:r>
          <w:r>
            <w:t>5</w:t>
          </w:r>
          <w:r>
            <w:fldChar w:fldCharType="end"/>
          </w:r>
          <w:r>
            <w:fldChar w:fldCharType="end"/>
          </w:r>
        </w:p>
        <w:p>
          <w:pPr>
            <w:pStyle w:val="55"/>
            <w:tabs>
              <w:tab w:val="right" w:leader="dot" w:pos="8306"/>
            </w:tabs>
          </w:pPr>
          <w:r>
            <w:fldChar w:fldCharType="begin"/>
          </w:r>
          <w:r>
            <w:instrText xml:space="preserve"> HYPERLINK \l _Toc18941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_Toc18941 \h </w:instrText>
          </w:r>
          <w:r>
            <w:fldChar w:fldCharType="separate"/>
          </w:r>
          <w:r>
            <w:t>5</w:t>
          </w:r>
          <w:r>
            <w:fldChar w:fldCharType="end"/>
          </w:r>
          <w:r>
            <w:fldChar w:fldCharType="end"/>
          </w:r>
        </w:p>
        <w:p>
          <w:pPr>
            <w:pStyle w:val="55"/>
            <w:tabs>
              <w:tab w:val="right" w:leader="dot" w:pos="8306"/>
            </w:tabs>
          </w:pPr>
          <w:r>
            <w:fldChar w:fldCharType="begin"/>
          </w:r>
          <w:r>
            <w:instrText xml:space="preserve"> HYPERLINK \l _Toc12830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_Toc12830 \h </w:instrText>
          </w:r>
          <w:r>
            <w:fldChar w:fldCharType="separate"/>
          </w:r>
          <w:r>
            <w:t>6</w:t>
          </w:r>
          <w:r>
            <w:fldChar w:fldCharType="end"/>
          </w:r>
          <w:r>
            <w:fldChar w:fldCharType="end"/>
          </w:r>
        </w:p>
        <w:p>
          <w:pPr>
            <w:pStyle w:val="55"/>
            <w:tabs>
              <w:tab w:val="right" w:leader="dot" w:pos="8306"/>
            </w:tabs>
          </w:pPr>
          <w:r>
            <w:fldChar w:fldCharType="begin"/>
          </w:r>
          <w:r>
            <w:instrText xml:space="preserve"> HYPERLINK \l _Toc21096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_Toc21096 \h </w:instrText>
          </w:r>
          <w:r>
            <w:fldChar w:fldCharType="separate"/>
          </w:r>
          <w:r>
            <w:t>6</w:t>
          </w:r>
          <w:r>
            <w:fldChar w:fldCharType="end"/>
          </w:r>
          <w:r>
            <w:fldChar w:fldCharType="end"/>
          </w:r>
        </w:p>
        <w:p>
          <w:pPr>
            <w:pStyle w:val="55"/>
            <w:tabs>
              <w:tab w:val="right" w:leader="dot" w:pos="8306"/>
            </w:tabs>
          </w:pPr>
          <w:r>
            <w:fldChar w:fldCharType="begin"/>
          </w:r>
          <w:r>
            <w:instrText xml:space="preserve"> HYPERLINK \l _Toc13322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_Toc13322 \h </w:instrText>
          </w:r>
          <w:r>
            <w:fldChar w:fldCharType="separate"/>
          </w:r>
          <w:r>
            <w:t>7</w:t>
          </w:r>
          <w:r>
            <w:fldChar w:fldCharType="end"/>
          </w:r>
          <w:r>
            <w:fldChar w:fldCharType="end"/>
          </w:r>
        </w:p>
        <w:p>
          <w:pPr>
            <w:pStyle w:val="55"/>
            <w:tabs>
              <w:tab w:val="right" w:leader="dot" w:pos="8306"/>
            </w:tabs>
          </w:pPr>
          <w:r>
            <w:fldChar w:fldCharType="begin"/>
          </w:r>
          <w:r>
            <w:instrText xml:space="preserve"> HYPERLINK \l _Toc7573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_Toc7573 \h </w:instrText>
          </w:r>
          <w:r>
            <w:fldChar w:fldCharType="separate"/>
          </w:r>
          <w:r>
            <w:t>11</w:t>
          </w:r>
          <w:r>
            <w:fldChar w:fldCharType="end"/>
          </w:r>
          <w:r>
            <w:fldChar w:fldCharType="end"/>
          </w:r>
        </w:p>
        <w:p>
          <w:pPr>
            <w:pStyle w:val="55"/>
            <w:tabs>
              <w:tab w:val="right" w:leader="dot" w:pos="8306"/>
            </w:tabs>
          </w:pPr>
          <w:r>
            <w:fldChar w:fldCharType="begin"/>
          </w:r>
          <w:r>
            <w:instrText xml:space="preserve"> HYPERLINK \l _Toc28171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_Toc28171 \h </w:instrText>
          </w:r>
          <w:r>
            <w:fldChar w:fldCharType="separate"/>
          </w:r>
          <w:r>
            <w:t>12</w:t>
          </w:r>
          <w:r>
            <w:fldChar w:fldCharType="end"/>
          </w:r>
          <w:r>
            <w:fldChar w:fldCharType="end"/>
          </w:r>
        </w:p>
        <w:p>
          <w:pPr>
            <w:pStyle w:val="55"/>
            <w:tabs>
              <w:tab w:val="right" w:leader="dot" w:pos="8306"/>
            </w:tabs>
          </w:pPr>
          <w:r>
            <w:fldChar w:fldCharType="begin"/>
          </w:r>
          <w:r>
            <w:instrText xml:space="preserve"> HYPERLINK \l _Toc27671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_Toc27671 \h </w:instrText>
          </w:r>
          <w:r>
            <w:fldChar w:fldCharType="separate"/>
          </w:r>
          <w:r>
            <w:t>13</w:t>
          </w:r>
          <w:r>
            <w:fldChar w:fldCharType="end"/>
          </w:r>
          <w:r>
            <w:fldChar w:fldCharType="end"/>
          </w:r>
        </w:p>
        <w:p>
          <w:pPr>
            <w:pStyle w:val="55"/>
            <w:tabs>
              <w:tab w:val="right" w:leader="dot" w:pos="8306"/>
            </w:tabs>
          </w:pPr>
          <w:r>
            <w:fldChar w:fldCharType="begin"/>
          </w:r>
          <w:r>
            <w:instrText xml:space="preserve"> HYPERLINK \l _Toc8089 </w:instrText>
          </w:r>
          <w:r>
            <w:fldChar w:fldCharType="separate"/>
          </w:r>
          <w:r>
            <w:rPr>
              <w:rFonts w:hint="eastAsia" w:ascii="黑体" w:hAnsi="黑体" w:eastAsia="黑体"/>
            </w:rPr>
            <w:t>九、 国有资本经营预算支出决算情况说明</w:t>
          </w:r>
          <w:r>
            <w:tab/>
          </w:r>
          <w:r>
            <w:fldChar w:fldCharType="begin"/>
          </w:r>
          <w:r>
            <w:instrText xml:space="preserve"> PAGEREF _Toc8089 \h </w:instrText>
          </w:r>
          <w:r>
            <w:fldChar w:fldCharType="separate"/>
          </w:r>
          <w:r>
            <w:t>14</w:t>
          </w:r>
          <w:r>
            <w:fldChar w:fldCharType="end"/>
          </w:r>
          <w:r>
            <w:fldChar w:fldCharType="end"/>
          </w:r>
        </w:p>
        <w:p>
          <w:pPr>
            <w:pStyle w:val="55"/>
            <w:tabs>
              <w:tab w:val="right" w:leader="dot" w:pos="8306"/>
            </w:tabs>
          </w:pPr>
          <w:r>
            <w:fldChar w:fldCharType="begin"/>
          </w:r>
          <w:r>
            <w:instrText xml:space="preserve"> HYPERLINK \l _Toc18515 </w:instrText>
          </w:r>
          <w:r>
            <w:fldChar w:fldCharType="separate"/>
          </w:r>
          <w:r>
            <w:rPr>
              <w:rFonts w:hint="eastAsia" w:ascii="黑体" w:hAnsi="黑体" w:eastAsia="黑体"/>
            </w:rPr>
            <w:t>十、 其他重要事项的情况说明</w:t>
          </w:r>
          <w:r>
            <w:tab/>
          </w:r>
          <w:r>
            <w:fldChar w:fldCharType="begin"/>
          </w:r>
          <w:r>
            <w:instrText xml:space="preserve"> PAGEREF _Toc18515 \h </w:instrText>
          </w:r>
          <w:r>
            <w:fldChar w:fldCharType="separate"/>
          </w:r>
          <w:r>
            <w:t>14</w:t>
          </w:r>
          <w:r>
            <w:fldChar w:fldCharType="end"/>
          </w:r>
          <w:r>
            <w:fldChar w:fldCharType="end"/>
          </w:r>
        </w:p>
        <w:p>
          <w:pPr>
            <w:pStyle w:val="54"/>
            <w:tabs>
              <w:tab w:val="right" w:leader="dot" w:pos="8306"/>
            </w:tabs>
            <w:rPr>
              <w:b/>
            </w:rPr>
          </w:pPr>
          <w:r>
            <w:rPr>
              <w:b/>
            </w:rPr>
            <w:fldChar w:fldCharType="begin"/>
          </w:r>
          <w:r>
            <w:rPr>
              <w:b/>
            </w:rPr>
            <w:instrText xml:space="preserve"> HYPERLINK \l _Toc24534 </w:instrText>
          </w:r>
          <w:r>
            <w:rPr>
              <w:b/>
            </w:rPr>
            <w:fldChar w:fldCharType="separate"/>
          </w:r>
          <w:r>
            <w:rPr>
              <w:rFonts w:hint="eastAsia" w:ascii="黑体" w:hAnsi="黑体" w:eastAsia="黑体"/>
              <w:b/>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_Toc24534 \h </w:instrText>
          </w:r>
          <w:r>
            <w:rPr>
              <w:b/>
            </w:rPr>
            <w:fldChar w:fldCharType="separate"/>
          </w:r>
          <w:r>
            <w:rPr>
              <w:b/>
            </w:rPr>
            <w:t>16</w:t>
          </w:r>
          <w:r>
            <w:rPr>
              <w:b/>
            </w:rPr>
            <w:fldChar w:fldCharType="end"/>
          </w:r>
          <w:r>
            <w:rPr>
              <w:b/>
            </w:rPr>
            <w:fldChar w:fldCharType="end"/>
          </w:r>
        </w:p>
        <w:p>
          <w:pPr>
            <w:pStyle w:val="54"/>
            <w:tabs>
              <w:tab w:val="right" w:leader="dot" w:pos="8306"/>
            </w:tabs>
            <w:rPr>
              <w:b/>
            </w:rPr>
          </w:pPr>
          <w:r>
            <w:rPr>
              <w:b/>
            </w:rPr>
            <w:fldChar w:fldCharType="begin"/>
          </w:r>
          <w:r>
            <w:rPr>
              <w:b/>
            </w:rPr>
            <w:instrText xml:space="preserve"> HYPERLINK \l _Toc4589 </w:instrText>
          </w:r>
          <w:r>
            <w:rPr>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_Toc4589 \h </w:instrText>
          </w:r>
          <w:r>
            <w:rPr>
              <w:b/>
            </w:rPr>
            <w:fldChar w:fldCharType="separate"/>
          </w:r>
          <w:r>
            <w:rPr>
              <w:b/>
            </w:rPr>
            <w:t>20</w:t>
          </w:r>
          <w:r>
            <w:rPr>
              <w:b/>
            </w:rPr>
            <w:fldChar w:fldCharType="end"/>
          </w:r>
          <w:r>
            <w:rPr>
              <w:b/>
            </w:rPr>
            <w:fldChar w:fldCharType="end"/>
          </w:r>
        </w:p>
        <w:p>
          <w:pPr>
            <w:pStyle w:val="54"/>
            <w:tabs>
              <w:tab w:val="right" w:leader="dot" w:pos="8306"/>
            </w:tabs>
            <w:rPr>
              <w:b/>
            </w:rPr>
          </w:pPr>
          <w:r>
            <w:rPr>
              <w:b/>
            </w:rPr>
            <w:fldChar w:fldCharType="begin"/>
          </w:r>
          <w:r>
            <w:rPr>
              <w:b/>
            </w:rPr>
            <w:instrText xml:space="preserve"> HYPERLINK \l _Toc31659 </w:instrText>
          </w:r>
          <w:r>
            <w:rPr>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_Toc31659 \h </w:instrText>
          </w:r>
          <w:r>
            <w:rPr>
              <w:b/>
            </w:rPr>
            <w:fldChar w:fldCharType="separate"/>
          </w:r>
          <w:r>
            <w:rPr>
              <w:b/>
            </w:rPr>
            <w:t>41</w:t>
          </w:r>
          <w:r>
            <w:rPr>
              <w:b/>
            </w:rPr>
            <w:fldChar w:fldCharType="end"/>
          </w:r>
          <w:r>
            <w:rPr>
              <w:b/>
            </w:rPr>
            <w:fldChar w:fldCharType="end"/>
          </w:r>
        </w:p>
        <w:p>
          <w:pPr>
            <w:pStyle w:val="55"/>
            <w:tabs>
              <w:tab w:val="right" w:leader="dot" w:pos="8306"/>
            </w:tabs>
          </w:pPr>
          <w:r>
            <w:fldChar w:fldCharType="begin"/>
          </w:r>
          <w:r>
            <w:instrText xml:space="preserve"> HYPERLINK \l _Toc3977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_Toc3977 \h </w:instrText>
          </w:r>
          <w:r>
            <w:fldChar w:fldCharType="separate"/>
          </w:r>
          <w:r>
            <w:t>41</w:t>
          </w:r>
          <w:r>
            <w:fldChar w:fldCharType="end"/>
          </w:r>
          <w:r>
            <w:fldChar w:fldCharType="end"/>
          </w:r>
        </w:p>
        <w:p>
          <w:pPr>
            <w:pStyle w:val="55"/>
            <w:tabs>
              <w:tab w:val="right" w:leader="dot" w:pos="8306"/>
            </w:tabs>
          </w:pPr>
          <w:r>
            <w:fldChar w:fldCharType="begin"/>
          </w:r>
          <w:r>
            <w:instrText xml:space="preserve"> HYPERLINK \l _Toc15567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_Toc15567 \h </w:instrText>
          </w:r>
          <w:r>
            <w:fldChar w:fldCharType="separate"/>
          </w:r>
          <w:r>
            <w:t>41</w:t>
          </w:r>
          <w:r>
            <w:fldChar w:fldCharType="end"/>
          </w:r>
          <w:r>
            <w:fldChar w:fldCharType="end"/>
          </w:r>
        </w:p>
        <w:p>
          <w:pPr>
            <w:pStyle w:val="55"/>
            <w:tabs>
              <w:tab w:val="right" w:leader="dot" w:pos="8306"/>
            </w:tabs>
          </w:pPr>
          <w:r>
            <w:fldChar w:fldCharType="begin"/>
          </w:r>
          <w:r>
            <w:instrText xml:space="preserve"> HYPERLINK \l _Toc5259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_Toc5259 \h </w:instrText>
          </w:r>
          <w:r>
            <w:fldChar w:fldCharType="separate"/>
          </w:r>
          <w:r>
            <w:t>41</w:t>
          </w:r>
          <w:r>
            <w:fldChar w:fldCharType="end"/>
          </w:r>
          <w:r>
            <w:fldChar w:fldCharType="end"/>
          </w:r>
        </w:p>
        <w:p>
          <w:pPr>
            <w:pStyle w:val="55"/>
            <w:tabs>
              <w:tab w:val="right" w:leader="dot" w:pos="8306"/>
            </w:tabs>
          </w:pPr>
          <w:r>
            <w:fldChar w:fldCharType="begin"/>
          </w:r>
          <w:r>
            <w:instrText xml:space="preserve"> HYPERLINK \l _Toc24607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_Toc24607 \h </w:instrText>
          </w:r>
          <w:r>
            <w:fldChar w:fldCharType="separate"/>
          </w:r>
          <w:r>
            <w:t>41</w:t>
          </w:r>
          <w:r>
            <w:fldChar w:fldCharType="end"/>
          </w:r>
          <w:r>
            <w:fldChar w:fldCharType="end"/>
          </w:r>
        </w:p>
        <w:p>
          <w:pPr>
            <w:pStyle w:val="55"/>
            <w:tabs>
              <w:tab w:val="right" w:leader="dot" w:pos="8306"/>
            </w:tabs>
          </w:pPr>
          <w:r>
            <w:fldChar w:fldCharType="begin"/>
          </w:r>
          <w:r>
            <w:instrText xml:space="preserve"> HYPERLINK \l _Toc28862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_Toc28862 \h </w:instrText>
          </w:r>
          <w:r>
            <w:fldChar w:fldCharType="separate"/>
          </w:r>
          <w:r>
            <w:t>41</w:t>
          </w:r>
          <w:r>
            <w:fldChar w:fldCharType="end"/>
          </w:r>
          <w:r>
            <w:fldChar w:fldCharType="end"/>
          </w:r>
        </w:p>
        <w:p>
          <w:pPr>
            <w:pStyle w:val="55"/>
            <w:tabs>
              <w:tab w:val="right" w:leader="dot" w:pos="8306"/>
            </w:tabs>
          </w:pPr>
          <w:r>
            <w:fldChar w:fldCharType="begin"/>
          </w:r>
          <w:r>
            <w:instrText xml:space="preserve"> HYPERLINK \l _Toc25025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_Toc25025 \h </w:instrText>
          </w:r>
          <w:r>
            <w:fldChar w:fldCharType="separate"/>
          </w:r>
          <w:r>
            <w:t>41</w:t>
          </w:r>
          <w:r>
            <w:fldChar w:fldCharType="end"/>
          </w:r>
          <w:r>
            <w:fldChar w:fldCharType="end"/>
          </w:r>
        </w:p>
        <w:p>
          <w:pPr>
            <w:pStyle w:val="55"/>
            <w:tabs>
              <w:tab w:val="right" w:leader="dot" w:pos="8306"/>
            </w:tabs>
          </w:pPr>
          <w:r>
            <w:fldChar w:fldCharType="begin"/>
          </w:r>
          <w:r>
            <w:instrText xml:space="preserve"> HYPERLINK \l _Toc28487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_Toc28487 \h </w:instrText>
          </w:r>
          <w:r>
            <w:fldChar w:fldCharType="separate"/>
          </w:r>
          <w:r>
            <w:t>41</w:t>
          </w:r>
          <w:r>
            <w:fldChar w:fldCharType="end"/>
          </w:r>
          <w:r>
            <w:fldChar w:fldCharType="end"/>
          </w:r>
        </w:p>
        <w:p>
          <w:pPr>
            <w:pStyle w:val="55"/>
            <w:tabs>
              <w:tab w:val="right" w:leader="dot" w:pos="8306"/>
            </w:tabs>
          </w:pPr>
          <w:r>
            <w:fldChar w:fldCharType="begin"/>
          </w:r>
          <w:r>
            <w:instrText xml:space="preserve"> HYPERLINK \l _Toc2425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_Toc2425 \h </w:instrText>
          </w:r>
          <w:r>
            <w:fldChar w:fldCharType="separate"/>
          </w:r>
          <w:r>
            <w:t>41</w:t>
          </w:r>
          <w:r>
            <w:fldChar w:fldCharType="end"/>
          </w:r>
          <w:r>
            <w:fldChar w:fldCharType="end"/>
          </w:r>
        </w:p>
        <w:p>
          <w:pPr>
            <w:pStyle w:val="55"/>
            <w:tabs>
              <w:tab w:val="right" w:leader="dot" w:pos="8306"/>
            </w:tabs>
          </w:pPr>
          <w:r>
            <w:fldChar w:fldCharType="begin"/>
          </w:r>
          <w:r>
            <w:instrText xml:space="preserve"> HYPERLINK \l _Toc1347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_Toc1347 \h </w:instrText>
          </w:r>
          <w:r>
            <w:fldChar w:fldCharType="separate"/>
          </w:r>
          <w:r>
            <w:t>41</w:t>
          </w:r>
          <w:r>
            <w:fldChar w:fldCharType="end"/>
          </w:r>
          <w:r>
            <w:fldChar w:fldCharType="end"/>
          </w:r>
        </w:p>
        <w:p>
          <w:pPr>
            <w:pStyle w:val="55"/>
            <w:tabs>
              <w:tab w:val="right" w:leader="dot" w:pos="8306"/>
            </w:tabs>
          </w:pPr>
          <w:r>
            <w:fldChar w:fldCharType="begin"/>
          </w:r>
          <w:r>
            <w:instrText xml:space="preserve"> HYPERLINK \l _Toc15025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_Toc15025 \h </w:instrText>
          </w:r>
          <w:r>
            <w:fldChar w:fldCharType="separate"/>
          </w:r>
          <w:r>
            <w:t>41</w:t>
          </w:r>
          <w:r>
            <w:fldChar w:fldCharType="end"/>
          </w:r>
          <w:r>
            <w:fldChar w:fldCharType="end"/>
          </w:r>
        </w:p>
        <w:p>
          <w:pPr>
            <w:pStyle w:val="55"/>
            <w:tabs>
              <w:tab w:val="right" w:leader="dot" w:pos="8306"/>
            </w:tabs>
          </w:pPr>
          <w:r>
            <w:fldChar w:fldCharType="begin"/>
          </w:r>
          <w:r>
            <w:instrText xml:space="preserve"> HYPERLINK \l _Toc18484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_Toc18484 \h </w:instrText>
          </w:r>
          <w:r>
            <w:fldChar w:fldCharType="separate"/>
          </w:r>
          <w:r>
            <w:t>41</w:t>
          </w:r>
          <w:r>
            <w:fldChar w:fldCharType="end"/>
          </w:r>
          <w:r>
            <w:fldChar w:fldCharType="end"/>
          </w:r>
        </w:p>
        <w:p>
          <w:pPr>
            <w:pStyle w:val="55"/>
            <w:tabs>
              <w:tab w:val="right" w:leader="dot" w:pos="8306"/>
            </w:tabs>
          </w:pPr>
          <w:r>
            <w:fldChar w:fldCharType="begin"/>
          </w:r>
          <w:r>
            <w:instrText xml:space="preserve"> HYPERLINK \l _Toc23993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_Toc23993 \h </w:instrText>
          </w:r>
          <w:r>
            <w:fldChar w:fldCharType="separate"/>
          </w:r>
          <w:r>
            <w:t>41</w:t>
          </w:r>
          <w:r>
            <w:fldChar w:fldCharType="end"/>
          </w:r>
          <w:r>
            <w:fldChar w:fldCharType="end"/>
          </w:r>
        </w:p>
        <w:p>
          <w:pPr>
            <w:pStyle w:val="55"/>
            <w:tabs>
              <w:tab w:val="right" w:leader="dot" w:pos="8306"/>
            </w:tabs>
          </w:pPr>
          <w:r>
            <w:fldChar w:fldCharType="begin"/>
          </w:r>
          <w:r>
            <w:instrText xml:space="preserve"> HYPERLINK \l _Toc19628 </w:instrText>
          </w:r>
          <w:r>
            <w:fldChar w:fldCharType="separate"/>
          </w:r>
          <w:r>
            <w:rPr>
              <w:rFonts w:hint="eastAsia" w:ascii="仿宋" w:hAnsi="仿宋" w:eastAsia="仿宋"/>
              <w:bCs w:val="0"/>
            </w:rPr>
            <w:t>十三、财政拨款“三公”经费支出决算表</w:t>
          </w:r>
          <w:r>
            <w:tab/>
          </w:r>
          <w:r>
            <w:fldChar w:fldCharType="begin"/>
          </w:r>
          <w:r>
            <w:instrText xml:space="preserve"> PAGEREF _Toc19628 \h </w:instrText>
          </w:r>
          <w:r>
            <w:fldChar w:fldCharType="separate"/>
          </w:r>
          <w:r>
            <w:t>41</w:t>
          </w:r>
          <w:r>
            <w:fldChar w:fldCharType="end"/>
          </w:r>
          <w:r>
            <w:fldChar w:fldCharType="end"/>
          </w:r>
        </w:p>
        <w:p>
          <w:r>
            <w:rPr>
              <w:b/>
            </w:rPr>
            <w:fldChar w:fldCharType="end"/>
          </w:r>
        </w:p>
      </w:sdtContent>
    </w:sdt>
    <w:p>
      <w:pPr>
        <w:widowControl/>
        <w:spacing w:line="440" w:lineRule="exact"/>
        <w:jc w:val="left"/>
        <w:rPr>
          <w:rFonts w:ascii="仿宋" w:hAnsi="仿宋" w:eastAsia="仿宋"/>
          <w:bCs/>
          <w:kern w:val="44"/>
          <w:sz w:val="24"/>
        </w:rPr>
      </w:pPr>
      <w:bookmarkStart w:id="14" w:name="_Toc15396599"/>
      <w:bookmarkStart w:id="15" w:name="_Toc15377196"/>
      <w:r>
        <w:rPr>
          <w:rFonts w:ascii="仿宋" w:hAnsi="仿宋" w:eastAsia="仿宋"/>
          <w:b/>
          <w:sz w:val="24"/>
        </w:rPr>
        <w:br w:type="page"/>
      </w:r>
    </w:p>
    <w:p>
      <w:pPr>
        <w:pStyle w:val="3"/>
        <w:jc w:val="center"/>
        <w:rPr>
          <w:rStyle w:val="32"/>
          <w:rFonts w:ascii="黑体" w:hAnsi="黑体" w:eastAsia="黑体"/>
          <w:b/>
          <w:bCs w:val="0"/>
        </w:rPr>
      </w:pPr>
      <w:bookmarkStart w:id="16" w:name="_Toc14151"/>
      <w:r>
        <w:rPr>
          <w:rFonts w:hint="eastAsia" w:ascii="黑体" w:hAnsi="黑体" w:eastAsia="黑体"/>
          <w:b w:val="0"/>
        </w:rPr>
        <w:t xml:space="preserve">第一部分 </w:t>
      </w:r>
      <w:r>
        <w:rPr>
          <w:rStyle w:val="32"/>
          <w:rFonts w:hint="eastAsia" w:ascii="黑体" w:hAnsi="黑体" w:eastAsia="黑体"/>
          <w:b w:val="0"/>
          <w:bCs w:val="0"/>
        </w:rPr>
        <w:t>部门概况</w:t>
      </w:r>
      <w:bookmarkEnd w:id="14"/>
      <w:bookmarkEnd w:id="15"/>
      <w:bookmarkEnd w:id="16"/>
    </w:p>
    <w:p>
      <w:pPr>
        <w:widowControl/>
        <w:jc w:val="left"/>
        <w:rPr>
          <w:rFonts w:ascii="黑体" w:eastAsia="黑体"/>
          <w:sz w:val="32"/>
          <w:szCs w:val="32"/>
        </w:rPr>
      </w:pPr>
    </w:p>
    <w:p>
      <w:pPr>
        <w:pStyle w:val="4"/>
        <w:numPr>
          <w:ilvl w:val="0"/>
          <w:numId w:val="1"/>
        </w:numPr>
        <w:rPr>
          <w:rFonts w:ascii="黑体" w:hAnsi="黑体" w:eastAsia="黑体"/>
          <w:b w:val="0"/>
        </w:rPr>
      </w:pPr>
      <w:bookmarkStart w:id="17" w:name="_Toc14720"/>
      <w:r>
        <w:rPr>
          <w:rFonts w:hint="eastAsia" w:ascii="黑体" w:hAnsi="黑体" w:eastAsia="黑体"/>
          <w:b w:val="0"/>
        </w:rPr>
        <w:t>部门职责</w:t>
      </w:r>
      <w:bookmarkEnd w:id="17"/>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1.贯彻执行党和国家的各项法律、法规、规章以及上级政府的决议、决定，依法管理基层公共事务。</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负责辖区经济、文化、教育体育、科技、卫生健康、民政、社会保障、民族宗教、住房保障、司法、退役军人、统计等公共管理和公共服务工作，积极构建公共服务均等化体系，促进社会事业发展。推进“最多跑一次”改革，建立健全群众办事一次办结机制，优化便民服务质量。</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负责辖区环境保护、秩序治理、物业管理、城乡环境综合治理等城市管理工作，开展爱国卫生、环境卫生监督检查，营造良好发展环境。整合基层一线执法力量，充分发挥属地管理优势，强化对辖区范围内执法力量的统一指挥和统筹协调。</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4.负责辖区平安建设、社会治安综合治理工作，处理群众来信来访，反映社情民意，建立社会矛盾纠纷排查调处机制，维护社会和谐稳定。</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5.负责辖区公共安全，协助做好安全生产、防汛、防火、</w:t>
      </w:r>
    </w:p>
    <w:p>
      <w:pPr>
        <w:widowControl/>
        <w:adjustRightInd w:val="0"/>
        <w:snapToGrid w:val="0"/>
        <w:spacing w:line="580" w:lineRule="exact"/>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防灾减灾等应急管理工作，构建公共安全防控体系，建立应对突发紧急事件的处理预案。</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6.领导社区居委会建设，指导社区居委会工作，培育、发展社区社会组织，组织社区居民参与社区建设和管理，健全完善自治、法治、德治相结合的城市基层治理体系。</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7.牵头协调职能部门及其派出机构，共同处理地区性、综合性社会管理事务。动员辖区各类单位、社会组织和社区居民等社会力量参与基层社会治理，引导辖区单位履行社会责任，统筹辖区资源，实现共建共治共享。</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8.完成区委、区政府交办的其他工作。</w:t>
      </w:r>
    </w:p>
    <w:p/>
    <w:p/>
    <w:p>
      <w:pPr>
        <w:pStyle w:val="4"/>
        <w:rPr>
          <w:rStyle w:val="33"/>
          <w:b w:val="0"/>
          <w:bCs w:val="0"/>
        </w:rPr>
      </w:pPr>
      <w:bookmarkStart w:id="18" w:name="_Toc15377200"/>
      <w:bookmarkStart w:id="19" w:name="_Toc3913"/>
      <w:bookmarkStart w:id="20" w:name="_Toc15396601"/>
      <w:r>
        <w:rPr>
          <w:rFonts w:hint="eastAsia" w:ascii="黑体" w:eastAsia="黑体"/>
          <w:b w:val="0"/>
        </w:rPr>
        <w:t>二、</w:t>
      </w:r>
      <w:r>
        <w:rPr>
          <w:rFonts w:hint="eastAsia" w:ascii="黑体" w:hAnsi="黑体" w:eastAsia="黑体"/>
          <w:b w:val="0"/>
        </w:rPr>
        <w:t>机</w:t>
      </w:r>
      <w:r>
        <w:rPr>
          <w:rStyle w:val="33"/>
          <w:rFonts w:hint="eastAsia" w:ascii="黑体" w:hAnsi="黑体" w:eastAsia="黑体"/>
          <w:b w:val="0"/>
          <w:bCs w:val="0"/>
        </w:rPr>
        <w:t>构设置</w:t>
      </w:r>
      <w:bookmarkEnd w:id="18"/>
      <w:bookmarkEnd w:id="19"/>
      <w:bookmarkEnd w:id="20"/>
    </w:p>
    <w:p>
      <w:pPr>
        <w:pStyle w:val="2"/>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cs="仿宋"/>
          <w:sz w:val="32"/>
          <w:szCs w:val="32"/>
        </w:rPr>
        <w:t>攀枝花市西区清香坪街道办事处</w:t>
      </w:r>
      <w:r>
        <w:rPr>
          <w:rFonts w:hint="eastAsia" w:ascii="仿宋" w:hAnsi="仿宋" w:eastAsia="仿宋" w:cs="仿宋"/>
          <w:sz w:val="32"/>
          <w:szCs w:val="32"/>
          <w:lang w:eastAsia="zh-CN"/>
        </w:rPr>
        <w:t>内设机构</w:t>
      </w:r>
      <w:r>
        <w:rPr>
          <w:rFonts w:hint="eastAsia" w:ascii="仿宋" w:hAnsi="仿宋" w:eastAsia="仿宋" w:cs="仿宋"/>
          <w:sz w:val="32"/>
          <w:szCs w:val="32"/>
          <w:lang w:val="en-US" w:eastAsia="zh-CN"/>
        </w:rPr>
        <w:t>8个（党政办公室、党建办公室、社区建设办公室、社会事务管理办公室、财政所、公共管理办公室、社会治理事务中心、综合行政执法办公室），共设编制26个，其中，行政编制9人，事业编制17人，2022年年末实有23人。</w:t>
      </w:r>
    </w:p>
    <w:p>
      <w:pPr>
        <w:pStyle w:val="2"/>
        <w:numPr>
          <w:ilvl w:val="0"/>
          <w:numId w:val="0"/>
        </w:numPr>
        <w:adjustRightInd w:val="0"/>
        <w:snapToGrid w:val="0"/>
        <w:spacing w:before="93" w:line="600" w:lineRule="exact"/>
        <w:ind w:left="672" w:leftChars="0"/>
        <w:outlineLvl w:val="9"/>
        <w:rPr>
          <w:rFonts w:ascii="仿宋" w:hAnsi="仿宋" w:eastAsia="仿宋"/>
          <w:kern w:val="0"/>
          <w:sz w:val="32"/>
          <w:szCs w:val="32"/>
        </w:rPr>
      </w:pPr>
    </w:p>
    <w:p>
      <w:pPr>
        <w:pStyle w:val="2"/>
        <w:numPr>
          <w:ilvl w:val="0"/>
          <w:numId w:val="0"/>
        </w:numPr>
        <w:adjustRightInd w:val="0"/>
        <w:snapToGrid w:val="0"/>
        <w:spacing w:before="93" w:line="600" w:lineRule="exact"/>
        <w:ind w:left="672" w:leftChars="0"/>
        <w:outlineLvl w:val="9"/>
        <w:rPr>
          <w:rFonts w:ascii="仿宋" w:hAnsi="仿宋" w:eastAsia="仿宋"/>
          <w:kern w:val="0"/>
          <w:sz w:val="32"/>
          <w:szCs w:val="32"/>
        </w:rPr>
      </w:pPr>
    </w:p>
    <w:p>
      <w:pPr>
        <w:pStyle w:val="2"/>
        <w:numPr>
          <w:ilvl w:val="0"/>
          <w:numId w:val="0"/>
        </w:numPr>
        <w:adjustRightInd w:val="0"/>
        <w:snapToGrid w:val="0"/>
        <w:spacing w:before="93" w:line="600" w:lineRule="exact"/>
        <w:ind w:left="672" w:leftChars="0"/>
        <w:outlineLvl w:val="9"/>
        <w:rPr>
          <w:rFonts w:ascii="仿宋" w:hAnsi="仿宋" w:eastAsia="仿宋"/>
          <w:kern w:val="0"/>
          <w:sz w:val="32"/>
          <w:szCs w:val="32"/>
        </w:rPr>
      </w:pPr>
    </w:p>
    <w:p>
      <w:pPr>
        <w:pStyle w:val="2"/>
        <w:numPr>
          <w:ilvl w:val="0"/>
          <w:numId w:val="0"/>
        </w:numPr>
        <w:adjustRightInd w:val="0"/>
        <w:snapToGrid w:val="0"/>
        <w:spacing w:before="93" w:line="600" w:lineRule="exact"/>
        <w:ind w:left="672" w:leftChars="0"/>
        <w:outlineLvl w:val="9"/>
        <w:rPr>
          <w:rFonts w:ascii="仿宋" w:hAnsi="仿宋" w:eastAsia="仿宋"/>
          <w:kern w:val="0"/>
          <w:sz w:val="32"/>
          <w:szCs w:val="32"/>
        </w:rPr>
      </w:pPr>
    </w:p>
    <w:p>
      <w:pPr>
        <w:pStyle w:val="2"/>
        <w:numPr>
          <w:ilvl w:val="0"/>
          <w:numId w:val="0"/>
        </w:numPr>
        <w:adjustRightInd w:val="0"/>
        <w:snapToGrid w:val="0"/>
        <w:spacing w:before="93" w:line="600" w:lineRule="exact"/>
        <w:ind w:left="672" w:leftChars="0"/>
        <w:outlineLvl w:val="9"/>
        <w:rPr>
          <w:rFonts w:ascii="仿宋" w:hAnsi="仿宋" w:eastAsia="仿宋"/>
          <w:kern w:val="0"/>
          <w:sz w:val="32"/>
          <w:szCs w:val="32"/>
        </w:rPr>
      </w:pPr>
    </w:p>
    <w:p>
      <w:pPr>
        <w:pStyle w:val="3"/>
        <w:ind w:right="440"/>
        <w:jc w:val="center"/>
        <w:rPr>
          <w:rStyle w:val="32"/>
          <w:rFonts w:ascii="黑体" w:hAnsi="黑体" w:eastAsia="黑体"/>
          <w:b w:val="0"/>
          <w:bCs/>
        </w:rPr>
      </w:pPr>
      <w:bookmarkStart w:id="21" w:name="_Toc15396602"/>
      <w:bookmarkStart w:id="22" w:name="_Toc15377204"/>
      <w:bookmarkStart w:id="23" w:name="_Toc30652"/>
      <w:r>
        <w:rPr>
          <w:rFonts w:hint="eastAsia" w:ascii="黑体" w:hAnsi="黑体" w:eastAsia="黑体"/>
          <w:b w:val="0"/>
        </w:rPr>
        <w:t>第二部分 2022年度</w:t>
      </w:r>
      <w:r>
        <w:rPr>
          <w:rStyle w:val="32"/>
          <w:rFonts w:hint="eastAsia" w:ascii="黑体" w:hAnsi="黑体" w:eastAsia="黑体"/>
          <w:b w:val="0"/>
          <w:bCs/>
        </w:rPr>
        <w:t>部门决算情况说明</w:t>
      </w:r>
      <w:bookmarkEnd w:id="21"/>
      <w:bookmarkEnd w:id="22"/>
      <w:bookmarkEnd w:id="23"/>
    </w:p>
    <w:p/>
    <w:p>
      <w:pPr>
        <w:pStyle w:val="31"/>
        <w:numPr>
          <w:ilvl w:val="0"/>
          <w:numId w:val="2"/>
        </w:numPr>
        <w:spacing w:line="600" w:lineRule="exact"/>
        <w:ind w:firstLineChars="0"/>
        <w:outlineLvl w:val="1"/>
        <w:rPr>
          <w:rStyle w:val="33"/>
          <w:rFonts w:ascii="黑体" w:hAnsi="黑体" w:eastAsia="黑体"/>
          <w:b w:val="0"/>
        </w:rPr>
      </w:pPr>
      <w:bookmarkStart w:id="24" w:name="_Toc17258"/>
      <w:bookmarkStart w:id="25" w:name="_Toc15396603"/>
      <w:bookmarkStart w:id="26" w:name="_Toc15377205"/>
      <w:r>
        <w:rPr>
          <w:rFonts w:hint="eastAsia" w:ascii="黑体" w:hAnsi="黑体" w:eastAsia="黑体"/>
          <w:sz w:val="32"/>
          <w:szCs w:val="32"/>
        </w:rPr>
        <w:t>收</w:t>
      </w:r>
      <w:r>
        <w:rPr>
          <w:rStyle w:val="33"/>
          <w:rFonts w:hint="eastAsia" w:ascii="黑体" w:hAnsi="黑体" w:eastAsia="黑体"/>
          <w:b w:val="0"/>
        </w:rPr>
        <w:t>入支出决算总体情况说明</w:t>
      </w:r>
      <w:bookmarkEnd w:id="24"/>
      <w:bookmarkEnd w:id="25"/>
      <w:bookmarkEnd w:id="26"/>
    </w:p>
    <w:p>
      <w:pPr>
        <w:spacing w:line="600" w:lineRule="exact"/>
        <w:ind w:firstLine="640" w:firstLineChars="200"/>
      </w:pPr>
      <w:r>
        <w:rPr>
          <w:rFonts w:hint="eastAsia" w:ascii="仿宋" w:hAnsi="仿宋" w:eastAsia="仿宋"/>
          <w:sz w:val="32"/>
          <w:szCs w:val="32"/>
        </w:rPr>
        <w:t>2022年度收、支总计</w:t>
      </w:r>
      <w:r>
        <w:rPr>
          <w:rFonts w:hint="eastAsia" w:ascii="仿宋" w:hAnsi="仿宋" w:eastAsia="仿宋"/>
          <w:sz w:val="32"/>
          <w:szCs w:val="32"/>
          <w:lang w:val="en-US" w:eastAsia="zh-CN"/>
        </w:rPr>
        <w:t>1657.76</w:t>
      </w:r>
      <w:r>
        <w:rPr>
          <w:rFonts w:hint="eastAsia" w:ascii="仿宋" w:hAnsi="仿宋" w:eastAsia="仿宋"/>
          <w:sz w:val="32"/>
          <w:szCs w:val="32"/>
        </w:rPr>
        <w:t>万元。与2021年相比，收、支总计各增加</w:t>
      </w:r>
      <w:r>
        <w:rPr>
          <w:rFonts w:hint="eastAsia" w:ascii="仿宋" w:hAnsi="仿宋" w:eastAsia="仿宋"/>
          <w:sz w:val="32"/>
          <w:szCs w:val="32"/>
          <w:lang w:val="en-US" w:eastAsia="zh-CN"/>
        </w:rPr>
        <w:t>315.8</w:t>
      </w:r>
      <w:r>
        <w:rPr>
          <w:rFonts w:hint="eastAsia" w:ascii="仿宋" w:hAnsi="仿宋" w:eastAsia="仿宋"/>
          <w:sz w:val="32"/>
          <w:szCs w:val="32"/>
        </w:rPr>
        <w:t>万元，增长</w:t>
      </w:r>
      <w:r>
        <w:rPr>
          <w:rFonts w:hint="eastAsia" w:ascii="仿宋" w:hAnsi="仿宋" w:eastAsia="仿宋"/>
          <w:sz w:val="32"/>
          <w:szCs w:val="32"/>
          <w:lang w:val="en-US" w:eastAsia="zh-CN"/>
        </w:rPr>
        <w:t>19.06</w:t>
      </w:r>
      <w:r>
        <w:rPr>
          <w:rFonts w:ascii="仿宋" w:hAnsi="仿宋" w:eastAsia="仿宋"/>
          <w:sz w:val="32"/>
          <w:szCs w:val="32"/>
        </w:rPr>
        <w:t>%</w:t>
      </w:r>
      <w:r>
        <w:rPr>
          <w:rFonts w:hint="eastAsia" w:ascii="仿宋" w:hAnsi="仿宋" w:eastAsia="仿宋"/>
          <w:sz w:val="32"/>
          <w:szCs w:val="32"/>
        </w:rPr>
        <w:t>。主要变动原因</w:t>
      </w:r>
      <w:r>
        <w:rPr>
          <w:rFonts w:hint="eastAsia" w:ascii="Times New Roman" w:hAnsi="Times New Roman" w:eastAsia="仿宋_GB2312" w:cs="Times New Roman"/>
          <w:sz w:val="32"/>
          <w:szCs w:val="32"/>
        </w:rPr>
        <w:t>是项目收入增加。</w:t>
      </w:r>
    </w:p>
    <w:p>
      <w:pPr>
        <w:spacing w:line="240" w:lineRule="auto"/>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4584065" cy="2755265"/>
            <wp:effectExtent l="0" t="0" r="6985" b="698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6"/>
                    <a:stretch>
                      <a:fillRect/>
                    </a:stretch>
                  </pic:blipFill>
                  <pic:spPr>
                    <a:xfrm>
                      <a:off x="0" y="0"/>
                      <a:ext cx="4584065" cy="2755265"/>
                    </a:xfrm>
                    <a:prstGeom prst="rect">
                      <a:avLst/>
                    </a:prstGeom>
                  </pic:spPr>
                </pic:pic>
              </a:graphicData>
            </a:graphic>
          </wp:inline>
        </w:drawing>
      </w:r>
    </w:p>
    <w:p>
      <w:pPr>
        <w:pStyle w:val="31"/>
        <w:numPr>
          <w:ilvl w:val="0"/>
          <w:numId w:val="2"/>
        </w:numPr>
        <w:spacing w:line="600" w:lineRule="exact"/>
        <w:ind w:firstLineChars="0"/>
        <w:outlineLvl w:val="1"/>
        <w:rPr>
          <w:rFonts w:hint="eastAsia" w:ascii="黑体" w:hAnsi="黑体" w:eastAsia="黑体"/>
          <w:sz w:val="32"/>
          <w:szCs w:val="32"/>
        </w:rPr>
      </w:pPr>
      <w:bookmarkStart w:id="27" w:name="_Toc15396604"/>
      <w:bookmarkStart w:id="28" w:name="_Toc18941"/>
      <w:bookmarkStart w:id="29" w:name="_Toc15377206"/>
      <w:r>
        <w:rPr>
          <w:rFonts w:hint="eastAsia" w:ascii="黑体" w:hAnsi="黑体" w:eastAsia="黑体"/>
          <w:sz w:val="32"/>
          <w:szCs w:val="32"/>
        </w:rPr>
        <w:t>收入决算情况说明</w:t>
      </w:r>
      <w:bookmarkEnd w:id="27"/>
      <w:bookmarkEnd w:id="28"/>
      <w:bookmarkEnd w:id="29"/>
    </w:p>
    <w:p>
      <w:pPr>
        <w:spacing w:line="600" w:lineRule="exact"/>
        <w:ind w:firstLine="640" w:firstLineChars="200"/>
        <w:rPr>
          <w:rFonts w:hint="eastAsia" w:ascii="仿宋" w:hAnsi="仿宋" w:eastAsia="仿宋"/>
          <w:sz w:val="32"/>
          <w:szCs w:val="32"/>
        </w:rPr>
      </w:pPr>
      <w:bookmarkStart w:id="30" w:name="_Toc20318"/>
      <w:r>
        <w:rPr>
          <w:rFonts w:hint="eastAsia" w:ascii="仿宋" w:hAnsi="仿宋" w:eastAsia="仿宋"/>
          <w:sz w:val="32"/>
          <w:szCs w:val="32"/>
        </w:rPr>
        <w:t>2022年本年收入合计</w:t>
      </w:r>
      <w:r>
        <w:rPr>
          <w:rFonts w:hint="eastAsia" w:ascii="仿宋" w:hAnsi="仿宋" w:eastAsia="仿宋"/>
          <w:sz w:val="32"/>
          <w:szCs w:val="32"/>
          <w:lang w:val="en-US" w:eastAsia="zh-CN"/>
        </w:rPr>
        <w:t>1657.76</w:t>
      </w:r>
      <w:r>
        <w:rPr>
          <w:rFonts w:hint="eastAsia" w:ascii="仿宋" w:hAnsi="仿宋" w:eastAsia="仿宋"/>
          <w:sz w:val="32"/>
          <w:szCs w:val="32"/>
        </w:rPr>
        <w:t>万元，其中：一般公共预算财政拨款收入1404.19万元，占</w:t>
      </w:r>
      <w:r>
        <w:rPr>
          <w:rFonts w:hint="eastAsia" w:ascii="仿宋" w:hAnsi="仿宋" w:eastAsia="仿宋"/>
          <w:sz w:val="32"/>
          <w:szCs w:val="32"/>
          <w:lang w:val="en-US" w:eastAsia="zh-CN"/>
        </w:rPr>
        <w:t>84.7</w:t>
      </w:r>
      <w:r>
        <w:rPr>
          <w:rFonts w:hint="eastAsia" w:ascii="仿宋" w:hAnsi="仿宋" w:eastAsia="仿宋"/>
          <w:sz w:val="32"/>
          <w:szCs w:val="32"/>
        </w:rPr>
        <w:t>%；政府性基金预算财政拨款收入69.06万元，占</w:t>
      </w:r>
      <w:r>
        <w:rPr>
          <w:rFonts w:hint="eastAsia" w:ascii="仿宋" w:hAnsi="仿宋" w:eastAsia="仿宋"/>
          <w:sz w:val="32"/>
          <w:szCs w:val="32"/>
          <w:lang w:val="en-US" w:eastAsia="zh-CN"/>
        </w:rPr>
        <w:t>4.17</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w:t>
      </w:r>
      <w:bookmarkEnd w:id="30"/>
    </w:p>
    <w:p>
      <w:pPr>
        <w:spacing w:line="600" w:lineRule="exact"/>
        <w:ind w:firstLine="640" w:firstLineChars="200"/>
        <w:outlineLvl w:val="9"/>
        <w:rPr>
          <w:rFonts w:ascii="仿宋" w:hAnsi="仿宋" w:eastAsia="仿宋"/>
          <w:sz w:val="32"/>
          <w:szCs w:val="32"/>
        </w:rPr>
      </w:pPr>
    </w:p>
    <w:p>
      <w:pPr>
        <w:spacing w:line="24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4584065" cy="2755265"/>
            <wp:effectExtent l="0" t="0" r="6985" b="6985"/>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7"/>
                    <a:stretch>
                      <a:fillRect/>
                    </a:stretch>
                  </pic:blipFill>
                  <pic:spPr>
                    <a:xfrm>
                      <a:off x="0" y="0"/>
                      <a:ext cx="4584065" cy="2755265"/>
                    </a:xfrm>
                    <a:prstGeom prst="rect">
                      <a:avLst/>
                    </a:prstGeom>
                  </pic:spPr>
                </pic:pic>
              </a:graphicData>
            </a:graphic>
          </wp:inline>
        </w:drawing>
      </w:r>
    </w:p>
    <w:p>
      <w:pPr>
        <w:pStyle w:val="31"/>
        <w:numPr>
          <w:ilvl w:val="0"/>
          <w:numId w:val="2"/>
        </w:numPr>
        <w:spacing w:line="600" w:lineRule="exact"/>
        <w:ind w:firstLineChars="0"/>
        <w:outlineLvl w:val="1"/>
        <w:rPr>
          <w:rStyle w:val="33"/>
          <w:rFonts w:ascii="黑体" w:hAnsi="黑体" w:eastAsia="黑体"/>
          <w:b w:val="0"/>
        </w:rPr>
      </w:pPr>
      <w:bookmarkStart w:id="31" w:name="_Toc12830"/>
      <w:bookmarkStart w:id="32" w:name="_Toc15377207"/>
      <w:bookmarkStart w:id="33" w:name="_Toc15396605"/>
      <w:r>
        <w:rPr>
          <w:rFonts w:hint="eastAsia" w:ascii="黑体" w:hAnsi="黑体" w:eastAsia="黑体"/>
          <w:sz w:val="32"/>
          <w:szCs w:val="32"/>
        </w:rPr>
        <w:t>支</w:t>
      </w:r>
      <w:r>
        <w:rPr>
          <w:rStyle w:val="33"/>
          <w:rFonts w:hint="eastAsia" w:ascii="黑体" w:hAnsi="黑体" w:eastAsia="黑体"/>
          <w:b w:val="0"/>
        </w:rPr>
        <w:t>出决算情况说明</w:t>
      </w:r>
      <w:bookmarkEnd w:id="31"/>
      <w:bookmarkEnd w:id="32"/>
      <w:bookmarkEnd w:id="33"/>
    </w:p>
    <w:p>
      <w:pPr>
        <w:spacing w:line="600" w:lineRule="exact"/>
        <w:ind w:firstLine="640" w:firstLineChars="200"/>
        <w:outlineLvl w:val="1"/>
        <w:rPr>
          <w:rFonts w:ascii="仿宋" w:hAnsi="仿宋" w:eastAsia="仿宋"/>
          <w:sz w:val="32"/>
          <w:szCs w:val="32"/>
        </w:rPr>
      </w:pPr>
      <w:bookmarkStart w:id="34" w:name="_Toc13989"/>
      <w:r>
        <w:rPr>
          <w:rFonts w:ascii="仿宋" w:hAnsi="仿宋" w:eastAsia="仿宋"/>
          <w:sz w:val="32"/>
          <w:szCs w:val="32"/>
        </w:rPr>
        <w:t>20</w:t>
      </w:r>
      <w:r>
        <w:rPr>
          <w:rFonts w:hint="eastAsia" w:ascii="仿宋" w:hAnsi="仿宋" w:eastAsia="仿宋"/>
          <w:sz w:val="32"/>
          <w:szCs w:val="32"/>
        </w:rPr>
        <w:t>22年本年支出合计1657.56万元，其中：基本支出923.09万元，占</w:t>
      </w:r>
      <w:r>
        <w:rPr>
          <w:rFonts w:hint="eastAsia" w:ascii="仿宋" w:hAnsi="仿宋" w:eastAsia="仿宋"/>
          <w:sz w:val="32"/>
          <w:szCs w:val="32"/>
          <w:lang w:val="en-US" w:eastAsia="zh-CN"/>
        </w:rPr>
        <w:t>55.69</w:t>
      </w:r>
      <w:r>
        <w:rPr>
          <w:rFonts w:ascii="仿宋" w:hAnsi="仿宋" w:eastAsia="仿宋"/>
          <w:sz w:val="32"/>
          <w:szCs w:val="32"/>
        </w:rPr>
        <w:t>%</w:t>
      </w:r>
      <w:r>
        <w:rPr>
          <w:rFonts w:hint="eastAsia" w:ascii="仿宋" w:hAnsi="仿宋" w:eastAsia="仿宋"/>
          <w:sz w:val="32"/>
          <w:szCs w:val="32"/>
        </w:rPr>
        <w:t>；项目支出734.47万元，占</w:t>
      </w:r>
      <w:r>
        <w:rPr>
          <w:rFonts w:hint="eastAsia" w:ascii="仿宋" w:hAnsi="仿宋" w:eastAsia="仿宋"/>
          <w:sz w:val="32"/>
          <w:szCs w:val="32"/>
          <w:lang w:val="en-US" w:eastAsia="zh-CN"/>
        </w:rPr>
        <w:t>44.31</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bookmarkEnd w:id="34"/>
    </w:p>
    <w:p>
      <w:pPr>
        <w:spacing w:line="600" w:lineRule="exact"/>
        <w:ind w:firstLine="640"/>
        <w:rPr>
          <w:rFonts w:ascii="仿宋" w:hAnsi="仿宋" w:eastAsia="仿宋"/>
          <w:sz w:val="32"/>
          <w:szCs w:val="32"/>
          <w:shd w:val="pct10" w:color="auto" w:fill="FFFFFF"/>
        </w:rPr>
      </w:pPr>
    </w:p>
    <w:p>
      <w:pPr>
        <w:spacing w:line="24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4584065" cy="2755265"/>
            <wp:effectExtent l="0" t="0" r="6985" b="6985"/>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8"/>
                    <a:stretch>
                      <a:fillRect/>
                    </a:stretch>
                  </pic:blipFill>
                  <pic:spPr>
                    <a:xfrm>
                      <a:off x="0" y="0"/>
                      <a:ext cx="4584065" cy="2755265"/>
                    </a:xfrm>
                    <a:prstGeom prst="rect">
                      <a:avLst/>
                    </a:prstGeom>
                  </pic:spPr>
                </pic:pic>
              </a:graphicData>
            </a:graphic>
          </wp:inline>
        </w:drawing>
      </w:r>
    </w:p>
    <w:p>
      <w:pPr>
        <w:spacing w:line="600" w:lineRule="exact"/>
        <w:ind w:firstLine="640" w:firstLineChars="200"/>
        <w:outlineLvl w:val="1"/>
        <w:rPr>
          <w:rStyle w:val="33"/>
          <w:rFonts w:ascii="黑体" w:hAnsi="黑体" w:eastAsia="黑体"/>
          <w:b w:val="0"/>
        </w:rPr>
      </w:pPr>
      <w:bookmarkStart w:id="35" w:name="_Toc21096"/>
      <w:bookmarkStart w:id="36" w:name="_Toc15377208"/>
      <w:bookmarkStart w:id="37" w:name="_Toc15396606"/>
      <w:r>
        <w:rPr>
          <w:rFonts w:hint="eastAsia" w:ascii="黑体" w:hAnsi="黑体" w:eastAsia="黑体"/>
          <w:sz w:val="32"/>
          <w:szCs w:val="32"/>
        </w:rPr>
        <w:t>四、财</w:t>
      </w:r>
      <w:r>
        <w:rPr>
          <w:rStyle w:val="33"/>
          <w:rFonts w:hint="eastAsia" w:ascii="黑体" w:hAnsi="黑体" w:eastAsia="黑体"/>
          <w:b w:val="0"/>
        </w:rPr>
        <w:t>政拨款收入支出决算总体情况说明</w:t>
      </w:r>
      <w:bookmarkEnd w:id="35"/>
      <w:bookmarkEnd w:id="36"/>
      <w:bookmarkEnd w:id="37"/>
    </w:p>
    <w:p>
      <w:pPr>
        <w:spacing w:line="600" w:lineRule="exact"/>
        <w:ind w:firstLine="640"/>
      </w:pPr>
      <w:r>
        <w:rPr>
          <w:rFonts w:ascii="仿宋" w:hAnsi="仿宋" w:eastAsia="仿宋"/>
          <w:sz w:val="32"/>
          <w:szCs w:val="32"/>
        </w:rPr>
        <w:t>20</w:t>
      </w:r>
      <w:r>
        <w:rPr>
          <w:rFonts w:hint="eastAsia" w:ascii="仿宋" w:hAnsi="仿宋" w:eastAsia="仿宋"/>
          <w:sz w:val="32"/>
          <w:szCs w:val="32"/>
        </w:rPr>
        <w:t>22年财政拨款收、支总计1657.56万元。与</w:t>
      </w:r>
      <w:r>
        <w:rPr>
          <w:rFonts w:ascii="仿宋" w:hAnsi="仿宋" w:eastAsia="仿宋"/>
          <w:sz w:val="32"/>
          <w:szCs w:val="32"/>
        </w:rPr>
        <w:t>20</w:t>
      </w:r>
      <w:r>
        <w:rPr>
          <w:rFonts w:hint="eastAsia" w:ascii="仿宋" w:hAnsi="仿宋" w:eastAsia="仿宋"/>
          <w:sz w:val="32"/>
          <w:szCs w:val="32"/>
        </w:rPr>
        <w:t>21年相比，财政拨款收、支总计各增加</w:t>
      </w:r>
      <w:r>
        <w:rPr>
          <w:rFonts w:hint="eastAsia" w:ascii="仿宋" w:hAnsi="仿宋" w:eastAsia="仿宋"/>
          <w:sz w:val="32"/>
          <w:szCs w:val="32"/>
          <w:lang w:val="en-US" w:eastAsia="zh-CN"/>
        </w:rPr>
        <w:t>315.91</w:t>
      </w:r>
      <w:r>
        <w:rPr>
          <w:rFonts w:hint="eastAsia" w:ascii="仿宋" w:hAnsi="仿宋" w:eastAsia="仿宋"/>
          <w:sz w:val="32"/>
          <w:szCs w:val="32"/>
        </w:rPr>
        <w:t>万元，增长</w:t>
      </w:r>
      <w:r>
        <w:rPr>
          <w:rFonts w:hint="eastAsia" w:ascii="仿宋" w:hAnsi="仿宋" w:eastAsia="仿宋"/>
          <w:sz w:val="32"/>
          <w:szCs w:val="32"/>
          <w:lang w:val="en-US" w:eastAsia="zh-CN"/>
        </w:rPr>
        <w:t>23.55</w:t>
      </w:r>
      <w:r>
        <w:rPr>
          <w:rFonts w:ascii="仿宋" w:hAnsi="仿宋" w:eastAsia="仿宋"/>
          <w:sz w:val="32"/>
          <w:szCs w:val="32"/>
        </w:rPr>
        <w:t>%</w:t>
      </w:r>
      <w:r>
        <w:rPr>
          <w:rFonts w:hint="eastAsia" w:ascii="仿宋" w:hAnsi="仿宋" w:eastAsia="仿宋"/>
          <w:sz w:val="32"/>
          <w:szCs w:val="32"/>
        </w:rPr>
        <w:t>。主要变动原因是项目</w:t>
      </w:r>
      <w:r>
        <w:rPr>
          <w:rFonts w:hint="eastAsia" w:ascii="仿宋_GB2312" w:eastAsia="仿宋_GB2312"/>
          <w:sz w:val="32"/>
          <w:szCs w:val="32"/>
        </w:rPr>
        <w:t>收入</w:t>
      </w:r>
      <w:r>
        <w:rPr>
          <w:rFonts w:hint="eastAsia" w:ascii="仿宋" w:hAnsi="仿宋" w:eastAsia="仿宋"/>
          <w:sz w:val="32"/>
          <w:szCs w:val="32"/>
        </w:rPr>
        <w:t>增加。</w:t>
      </w:r>
    </w:p>
    <w:p>
      <w:pPr>
        <w:spacing w:line="240" w:lineRule="auto"/>
        <w:ind w:firstLine="640"/>
        <w:rPr>
          <w:rFonts w:hint="eastAsia" w:ascii="仿宋" w:hAnsi="仿宋" w:eastAsia="仿宋"/>
          <w:b/>
          <w:sz w:val="32"/>
          <w:szCs w:val="32"/>
          <w:lang w:eastAsia="zh-CN"/>
        </w:rPr>
      </w:pPr>
      <w:r>
        <w:rPr>
          <w:rFonts w:hint="eastAsia" w:ascii="仿宋" w:hAnsi="仿宋" w:eastAsia="仿宋"/>
          <w:b/>
          <w:sz w:val="32"/>
          <w:szCs w:val="32"/>
          <w:lang w:eastAsia="zh-CN"/>
        </w:rPr>
        <w:drawing>
          <wp:inline distT="0" distB="0" distL="114300" distR="114300">
            <wp:extent cx="4584065" cy="2243455"/>
            <wp:effectExtent l="0" t="0" r="6985" b="4445"/>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4"/>
                    <pic:cNvPicPr>
                      <a:picLocks noChangeAspect="1"/>
                    </pic:cNvPicPr>
                  </pic:nvPicPr>
                  <pic:blipFill>
                    <a:blip r:embed="rId9"/>
                    <a:stretch>
                      <a:fillRect/>
                    </a:stretch>
                  </pic:blipFill>
                  <pic:spPr>
                    <a:xfrm>
                      <a:off x="0" y="0"/>
                      <a:ext cx="4584065" cy="2243455"/>
                    </a:xfrm>
                    <a:prstGeom prst="rect">
                      <a:avLst/>
                    </a:prstGeom>
                  </pic:spPr>
                </pic:pic>
              </a:graphicData>
            </a:graphic>
          </wp:inline>
        </w:drawing>
      </w:r>
    </w:p>
    <w:p>
      <w:pPr>
        <w:spacing w:line="600" w:lineRule="exact"/>
        <w:ind w:firstLine="640" w:firstLineChars="200"/>
        <w:outlineLvl w:val="1"/>
        <w:rPr>
          <w:rStyle w:val="33"/>
          <w:rFonts w:ascii="黑体" w:hAnsi="黑体" w:eastAsia="黑体"/>
          <w:b w:val="0"/>
        </w:rPr>
      </w:pPr>
      <w:bookmarkStart w:id="38" w:name="_Toc13322"/>
      <w:bookmarkStart w:id="39" w:name="_Toc15377209"/>
      <w:bookmarkStart w:id="40" w:name="_Toc15396607"/>
      <w:r>
        <w:rPr>
          <w:rFonts w:hint="eastAsia" w:ascii="黑体" w:hAnsi="黑体" w:eastAsia="黑体"/>
          <w:sz w:val="32"/>
          <w:szCs w:val="32"/>
        </w:rPr>
        <w:t>五、</w:t>
      </w:r>
      <w:r>
        <w:rPr>
          <w:rFonts w:hint="eastAsia" w:ascii="黑体" w:hAnsi="黑体" w:eastAsia="黑体"/>
          <w:b/>
          <w:sz w:val="32"/>
          <w:szCs w:val="32"/>
        </w:rPr>
        <w:t>一</w:t>
      </w:r>
      <w:r>
        <w:rPr>
          <w:rStyle w:val="33"/>
          <w:rFonts w:hint="eastAsia" w:ascii="黑体" w:hAnsi="黑体" w:eastAsia="黑体"/>
          <w:b w:val="0"/>
        </w:rPr>
        <w:t>般公共预算财政拨款支出决算情况说明</w:t>
      </w:r>
      <w:bookmarkEnd w:id="38"/>
      <w:bookmarkEnd w:id="39"/>
      <w:bookmarkEnd w:id="40"/>
    </w:p>
    <w:p>
      <w:pPr>
        <w:spacing w:line="600" w:lineRule="exact"/>
        <w:ind w:firstLine="643" w:firstLineChars="200"/>
        <w:outlineLvl w:val="2"/>
        <w:rPr>
          <w:rFonts w:ascii="仿宋" w:hAnsi="仿宋" w:eastAsia="仿宋"/>
          <w:b/>
          <w:sz w:val="32"/>
          <w:szCs w:val="32"/>
        </w:rPr>
      </w:pPr>
      <w:bookmarkStart w:id="41" w:name="_Toc15377210"/>
      <w:r>
        <w:rPr>
          <w:rFonts w:hint="eastAsia" w:ascii="仿宋" w:hAnsi="仿宋" w:eastAsia="仿宋"/>
          <w:b/>
          <w:sz w:val="32"/>
          <w:szCs w:val="32"/>
        </w:rPr>
        <w:t>（一）一般公共预算财政拨款支出决算总体情况</w:t>
      </w:r>
      <w:bookmarkEnd w:id="41"/>
    </w:p>
    <w:p>
      <w:pPr>
        <w:spacing w:line="600" w:lineRule="exact"/>
        <w:ind w:firstLine="640" w:firstLineChars="20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22年一般公共预算财政拨款支出1488.5万元，占本年支出合计的</w:t>
      </w:r>
      <w:r>
        <w:rPr>
          <w:rFonts w:hint="eastAsia" w:ascii="仿宋" w:hAnsi="仿宋" w:eastAsia="仿宋"/>
          <w:sz w:val="32"/>
          <w:szCs w:val="32"/>
          <w:lang w:val="en-US" w:eastAsia="zh-CN"/>
        </w:rPr>
        <w:t>89.8</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w:t>
      </w:r>
      <w:r>
        <w:rPr>
          <w:rFonts w:hint="eastAsia" w:ascii="仿宋" w:hAnsi="仿宋" w:eastAsia="仿宋"/>
          <w:sz w:val="32"/>
          <w:szCs w:val="32"/>
          <w:lang w:val="en-US" w:eastAsia="zh-CN"/>
        </w:rPr>
        <w:t>238.51</w:t>
      </w:r>
      <w:r>
        <w:rPr>
          <w:rFonts w:hint="eastAsia" w:ascii="仿宋" w:hAnsi="仿宋" w:eastAsia="仿宋"/>
          <w:sz w:val="32"/>
          <w:szCs w:val="32"/>
        </w:rPr>
        <w:t>万元，增长</w:t>
      </w:r>
      <w:r>
        <w:rPr>
          <w:rFonts w:hint="eastAsia" w:ascii="仿宋" w:hAnsi="仿宋" w:eastAsia="仿宋"/>
          <w:sz w:val="32"/>
          <w:szCs w:val="32"/>
          <w:lang w:val="en-US" w:eastAsia="zh-CN"/>
        </w:rPr>
        <w:t>16.02</w:t>
      </w:r>
      <w:r>
        <w:rPr>
          <w:rFonts w:ascii="仿宋" w:hAnsi="仿宋" w:eastAsia="仿宋"/>
          <w:sz w:val="32"/>
          <w:szCs w:val="32"/>
        </w:rPr>
        <w:t>%</w:t>
      </w:r>
      <w:r>
        <w:rPr>
          <w:rFonts w:hint="eastAsia" w:ascii="仿宋" w:hAnsi="仿宋" w:eastAsia="仿宋"/>
          <w:sz w:val="32"/>
          <w:szCs w:val="32"/>
        </w:rPr>
        <w:t>。主要变动原因是项目</w:t>
      </w:r>
      <w:r>
        <w:rPr>
          <w:rFonts w:hint="eastAsia" w:ascii="仿宋_GB2312" w:eastAsia="仿宋_GB2312"/>
          <w:sz w:val="32"/>
          <w:szCs w:val="32"/>
        </w:rPr>
        <w:t>收入</w:t>
      </w:r>
      <w:r>
        <w:rPr>
          <w:rFonts w:hint="eastAsia" w:ascii="仿宋" w:hAnsi="仿宋" w:eastAsia="仿宋"/>
          <w:sz w:val="32"/>
          <w:szCs w:val="32"/>
        </w:rPr>
        <w:t>增加。</w:t>
      </w:r>
    </w:p>
    <w:p>
      <w:pPr>
        <w:spacing w:line="240" w:lineRule="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default" w:ascii="仿宋" w:hAnsi="仿宋" w:eastAsia="仿宋"/>
          <w:sz w:val="32"/>
          <w:szCs w:val="32"/>
          <w:lang w:val="en-US" w:eastAsia="zh-CN"/>
        </w:rPr>
        <w:drawing>
          <wp:inline distT="0" distB="0" distL="114300" distR="114300">
            <wp:extent cx="4584065" cy="2499360"/>
            <wp:effectExtent l="0" t="0" r="6985" b="15240"/>
            <wp:docPr id="7" name="图片 7"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5"/>
                    <pic:cNvPicPr>
                      <a:picLocks noChangeAspect="1"/>
                    </pic:cNvPicPr>
                  </pic:nvPicPr>
                  <pic:blipFill>
                    <a:blip r:embed="rId10"/>
                    <a:stretch>
                      <a:fillRect/>
                    </a:stretch>
                  </pic:blipFill>
                  <pic:spPr>
                    <a:xfrm>
                      <a:off x="0" y="0"/>
                      <a:ext cx="4584065" cy="2499360"/>
                    </a:xfrm>
                    <a:prstGeom prst="rect">
                      <a:avLst/>
                    </a:prstGeom>
                  </pic:spPr>
                </pic:pic>
              </a:graphicData>
            </a:graphic>
          </wp:inline>
        </w:drawing>
      </w:r>
    </w:p>
    <w:p>
      <w:pPr>
        <w:spacing w:line="600" w:lineRule="exact"/>
        <w:ind w:firstLine="643" w:firstLineChars="200"/>
        <w:outlineLvl w:val="2"/>
        <w:rPr>
          <w:rFonts w:ascii="仿宋" w:hAnsi="仿宋" w:eastAsia="仿宋"/>
          <w:b/>
          <w:sz w:val="32"/>
          <w:szCs w:val="32"/>
        </w:rPr>
      </w:pPr>
      <w:bookmarkStart w:id="42" w:name="_Toc15377211"/>
      <w:r>
        <w:rPr>
          <w:rFonts w:hint="eastAsia" w:ascii="仿宋" w:hAnsi="仿宋" w:eastAsia="仿宋"/>
          <w:b/>
          <w:sz w:val="32"/>
          <w:szCs w:val="32"/>
        </w:rPr>
        <w:t>（二）一般公共预算财政拨款支出决算结构情况</w:t>
      </w:r>
      <w:bookmarkEnd w:id="42"/>
    </w:p>
    <w:p>
      <w:pPr>
        <w:spacing w:line="600" w:lineRule="exact"/>
        <w:ind w:firstLine="640"/>
        <w:rPr>
          <w:rFonts w:hint="eastAsia"/>
        </w:rPr>
      </w:pPr>
      <w:r>
        <w:rPr>
          <w:rFonts w:ascii="仿宋" w:hAnsi="仿宋" w:eastAsia="仿宋"/>
          <w:sz w:val="32"/>
          <w:szCs w:val="32"/>
        </w:rPr>
        <w:t>20</w:t>
      </w:r>
      <w:r>
        <w:rPr>
          <w:rFonts w:hint="eastAsia" w:ascii="仿宋" w:hAnsi="仿宋" w:eastAsia="仿宋"/>
          <w:sz w:val="32"/>
          <w:szCs w:val="32"/>
        </w:rPr>
        <w:t>22年一般公共预算财政拨款支出1488.50万元，主要用于以下方面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1155.42万元，占</w:t>
      </w:r>
      <w:r>
        <w:rPr>
          <w:rFonts w:hint="eastAsia" w:ascii="仿宋" w:hAnsi="仿宋" w:eastAsia="仿宋"/>
          <w:sz w:val="32"/>
          <w:szCs w:val="32"/>
          <w:lang w:val="en-US" w:eastAsia="zh-CN"/>
        </w:rPr>
        <w:t>77.62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val="0"/>
          <w:bCs w:val="0"/>
          <w:sz w:val="32"/>
          <w:szCs w:val="32"/>
        </w:rPr>
        <w:t>5.58万元，占</w:t>
      </w:r>
      <w:r>
        <w:rPr>
          <w:rFonts w:hint="eastAsia" w:ascii="仿宋" w:hAnsi="仿宋" w:eastAsia="仿宋"/>
          <w:b w:val="0"/>
          <w:bCs w:val="0"/>
          <w:sz w:val="32"/>
          <w:szCs w:val="32"/>
          <w:lang w:val="en-US" w:eastAsia="zh-CN"/>
        </w:rPr>
        <w:t>0.37</w:t>
      </w:r>
      <w:r>
        <w:rPr>
          <w:rFonts w:ascii="仿宋" w:hAnsi="仿宋" w:eastAsia="仿宋"/>
          <w:b w:val="0"/>
          <w:bCs w:val="0"/>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220.47万元，占</w:t>
      </w:r>
      <w:r>
        <w:rPr>
          <w:rFonts w:hint="eastAsia" w:ascii="仿宋" w:hAnsi="仿宋" w:eastAsia="仿宋"/>
          <w:sz w:val="32"/>
          <w:szCs w:val="32"/>
          <w:lang w:val="en-US" w:eastAsia="zh-CN"/>
        </w:rPr>
        <w:t>14.81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22.4</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1.51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城乡社区支出</w:t>
      </w:r>
      <w:r>
        <w:rPr>
          <w:rFonts w:hint="eastAsia" w:ascii="仿宋" w:hAnsi="仿宋" w:eastAsia="仿宋"/>
          <w:sz w:val="32"/>
          <w:szCs w:val="32"/>
        </w:rPr>
        <w:t>21.61万元，占</w:t>
      </w:r>
      <w:r>
        <w:rPr>
          <w:rFonts w:hint="eastAsia" w:ascii="仿宋" w:hAnsi="仿宋" w:eastAsia="仿宋"/>
          <w:sz w:val="32"/>
          <w:szCs w:val="32"/>
          <w:lang w:val="en-US" w:eastAsia="zh-CN"/>
        </w:rPr>
        <w:t>1.45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仿宋" w:hAnsi="仿宋" w:eastAsia="仿宋"/>
          <w:b w:val="0"/>
          <w:bCs w:val="0"/>
          <w:sz w:val="32"/>
          <w:szCs w:val="32"/>
        </w:rPr>
        <w:t>12.57</w:t>
      </w:r>
      <w:r>
        <w:rPr>
          <w:rFonts w:hint="eastAsia" w:ascii="仿宋" w:hAnsi="仿宋" w:eastAsia="仿宋"/>
          <w:sz w:val="32"/>
          <w:szCs w:val="32"/>
        </w:rPr>
        <w:t>万元，占</w:t>
      </w:r>
      <w:r>
        <w:rPr>
          <w:rFonts w:hint="eastAsia" w:ascii="仿宋" w:hAnsi="仿宋" w:eastAsia="仿宋"/>
          <w:sz w:val="32"/>
          <w:szCs w:val="32"/>
          <w:lang w:val="en-US" w:eastAsia="zh-CN"/>
        </w:rPr>
        <w:t>0.784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30.45万元，占</w:t>
      </w:r>
      <w:r>
        <w:rPr>
          <w:rFonts w:hint="eastAsia" w:ascii="仿宋" w:hAnsi="仿宋" w:eastAsia="仿宋"/>
          <w:sz w:val="32"/>
          <w:szCs w:val="32"/>
          <w:lang w:val="en-US" w:eastAsia="zh-CN"/>
        </w:rPr>
        <w:t>2.05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灾害防治及应急管理支出</w:t>
      </w:r>
      <w:r>
        <w:rPr>
          <w:rFonts w:hint="eastAsia" w:ascii="仿宋" w:hAnsi="仿宋" w:eastAsia="仿宋"/>
          <w:b w:val="0"/>
          <w:bCs w:val="0"/>
          <w:sz w:val="32"/>
          <w:szCs w:val="32"/>
        </w:rPr>
        <w:t>20</w:t>
      </w:r>
      <w:r>
        <w:rPr>
          <w:rFonts w:hint="eastAsia" w:ascii="仿宋" w:hAnsi="仿宋" w:eastAsia="仿宋"/>
          <w:sz w:val="32"/>
          <w:szCs w:val="32"/>
        </w:rPr>
        <w:t>万元</w:t>
      </w:r>
      <w:r>
        <w:rPr>
          <w:rFonts w:hint="eastAsia" w:ascii="仿宋" w:hAnsi="仿宋" w:eastAsia="仿宋"/>
          <w:sz w:val="32"/>
          <w:szCs w:val="32"/>
          <w:lang w:val="en-US" w:eastAsia="zh-CN"/>
        </w:rPr>
        <w:t>,</w:t>
      </w:r>
      <w:r>
        <w:rPr>
          <w:rFonts w:hint="eastAsia" w:ascii="仿宋" w:hAnsi="仿宋" w:eastAsia="仿宋"/>
          <w:sz w:val="32"/>
          <w:szCs w:val="32"/>
        </w:rPr>
        <w:t>占</w:t>
      </w:r>
      <w:r>
        <w:rPr>
          <w:rFonts w:hint="eastAsia" w:ascii="仿宋" w:hAnsi="仿宋" w:eastAsia="仿宋"/>
          <w:sz w:val="32"/>
          <w:szCs w:val="32"/>
          <w:lang w:val="en-US" w:eastAsia="zh-CN"/>
        </w:rPr>
        <w:t>1.34</w:t>
      </w:r>
      <w:r>
        <w:rPr>
          <w:rFonts w:ascii="仿宋" w:hAnsi="仿宋" w:eastAsia="仿宋"/>
          <w:sz w:val="32"/>
          <w:szCs w:val="32"/>
        </w:rPr>
        <w:t>%</w:t>
      </w:r>
      <w:r>
        <w:rPr>
          <w:rFonts w:hint="eastAsia" w:ascii="仿宋" w:hAnsi="仿宋" w:eastAsia="仿宋"/>
          <w:sz w:val="32"/>
          <w:szCs w:val="32"/>
        </w:rPr>
        <w:t>。</w:t>
      </w:r>
    </w:p>
    <w:p>
      <w:pPr>
        <w:spacing w:line="240" w:lineRule="auto"/>
        <w:ind w:firstLine="420" w:firstLineChars="200"/>
        <w:rPr>
          <w:rFonts w:hint="eastAsia" w:eastAsia="仿宋"/>
          <w:lang w:eastAsia="zh-CN"/>
        </w:rPr>
      </w:pPr>
      <w:r>
        <w:rPr>
          <w:rFonts w:hint="eastAsia" w:eastAsia="仿宋"/>
          <w:lang w:eastAsia="zh-CN"/>
        </w:rPr>
        <w:drawing>
          <wp:inline distT="0" distB="0" distL="114300" distR="114300">
            <wp:extent cx="4584065" cy="3108960"/>
            <wp:effectExtent l="0" t="0" r="6985" b="15240"/>
            <wp:docPr id="13" name="图片 13"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6"/>
                    <pic:cNvPicPr>
                      <a:picLocks noChangeAspect="1"/>
                    </pic:cNvPicPr>
                  </pic:nvPicPr>
                  <pic:blipFill>
                    <a:blip r:embed="rId11"/>
                    <a:stretch>
                      <a:fillRect/>
                    </a:stretch>
                  </pic:blipFill>
                  <pic:spPr>
                    <a:xfrm>
                      <a:off x="0" y="0"/>
                      <a:ext cx="4584065" cy="3108960"/>
                    </a:xfrm>
                    <a:prstGeom prst="rect">
                      <a:avLst/>
                    </a:prstGeom>
                  </pic:spPr>
                </pic:pic>
              </a:graphicData>
            </a:graphic>
          </wp:inline>
        </w:drawing>
      </w:r>
    </w:p>
    <w:p>
      <w:pPr>
        <w:spacing w:line="600" w:lineRule="exact"/>
        <w:ind w:firstLine="643" w:firstLineChars="200"/>
        <w:outlineLvl w:val="2"/>
        <w:rPr>
          <w:rFonts w:ascii="仿宋" w:hAnsi="仿宋" w:eastAsia="仿宋"/>
          <w:b/>
          <w:sz w:val="32"/>
          <w:szCs w:val="32"/>
        </w:rPr>
      </w:pPr>
      <w:bookmarkStart w:id="43" w:name="_Toc15377212"/>
      <w:r>
        <w:rPr>
          <w:rFonts w:hint="eastAsia" w:ascii="仿宋" w:hAnsi="仿宋" w:eastAsia="仿宋"/>
          <w:b/>
          <w:sz w:val="32"/>
          <w:szCs w:val="32"/>
        </w:rPr>
        <w:t>（三）一般公共预算财政拨款支出决算具体情况</w:t>
      </w:r>
      <w:bookmarkEnd w:id="43"/>
    </w:p>
    <w:p>
      <w:pPr>
        <w:spacing w:line="600" w:lineRule="exact"/>
        <w:ind w:firstLine="643" w:firstLineChars="200"/>
        <w:outlineLvl w:val="2"/>
        <w:rPr>
          <w:rFonts w:ascii="仿宋" w:hAnsi="仿宋" w:eastAsia="仿宋"/>
          <w:sz w:val="32"/>
          <w:szCs w:val="32"/>
        </w:rPr>
      </w:pPr>
      <w:bookmarkStart w:id="44" w:name="_Toc15377444"/>
      <w:bookmarkStart w:id="45" w:name="_Toc15378460"/>
      <w:bookmarkStart w:id="46" w:name="_Toc15377213"/>
      <w:r>
        <w:rPr>
          <w:rFonts w:hint="eastAsia" w:ascii="仿宋" w:hAnsi="仿宋" w:eastAsia="仿宋"/>
          <w:b/>
          <w:sz w:val="32"/>
          <w:szCs w:val="32"/>
        </w:rPr>
        <w:t>2022年一般公共预算支出决算数为1488.5</w:t>
      </w:r>
      <w:r>
        <w:rPr>
          <w:rFonts w:hint="eastAsia" w:ascii="仿宋" w:hAnsi="仿宋" w:eastAsia="仿宋"/>
          <w:b/>
          <w:sz w:val="32"/>
          <w:szCs w:val="32"/>
          <w:lang w:eastAsia="zh-CN"/>
        </w:rPr>
        <w:t>万元</w:t>
      </w:r>
      <w:bookmarkStart w:id="104" w:name="_GoBack"/>
      <w:bookmarkEnd w:id="104"/>
      <w:r>
        <w:rPr>
          <w:rFonts w:hint="eastAsia" w:ascii="仿宋" w:hAnsi="仿宋" w:eastAsia="仿宋"/>
          <w:sz w:val="32"/>
          <w:szCs w:val="32"/>
        </w:rPr>
        <w:t>，</w:t>
      </w:r>
      <w:r>
        <w:rPr>
          <w:rStyle w:val="19"/>
          <w:rFonts w:hint="eastAsia" w:ascii="仿宋" w:hAnsi="仿宋" w:eastAsia="仿宋"/>
          <w:bCs/>
          <w:sz w:val="32"/>
          <w:szCs w:val="32"/>
        </w:rPr>
        <w:t>完成预算</w:t>
      </w:r>
      <w:r>
        <w:rPr>
          <w:rStyle w:val="19"/>
          <w:rFonts w:hint="eastAsia" w:ascii="仿宋" w:hAnsi="仿宋" w:eastAsia="仿宋"/>
          <w:bCs/>
          <w:sz w:val="32"/>
          <w:szCs w:val="32"/>
          <w:lang w:val="en-US" w:eastAsia="zh-CN"/>
        </w:rPr>
        <w:t>100</w:t>
      </w:r>
      <w:r>
        <w:rPr>
          <w:rStyle w:val="19"/>
          <w:rFonts w:ascii="仿宋" w:hAnsi="仿宋" w:eastAsia="仿宋"/>
          <w:bCs/>
          <w:sz w:val="32"/>
          <w:szCs w:val="32"/>
        </w:rPr>
        <w:t>%</w:t>
      </w:r>
      <w:r>
        <w:rPr>
          <w:rStyle w:val="19"/>
          <w:rFonts w:hint="eastAsia" w:ascii="仿宋" w:hAnsi="仿宋" w:eastAsia="仿宋"/>
          <w:bCs/>
          <w:sz w:val="32"/>
          <w:szCs w:val="32"/>
        </w:rPr>
        <w:t>。其中：</w:t>
      </w:r>
      <w:bookmarkEnd w:id="44"/>
      <w:bookmarkEnd w:id="45"/>
      <w:bookmarkEnd w:id="46"/>
    </w:p>
    <w:p>
      <w:pPr>
        <w:numPr>
          <w:ilvl w:val="0"/>
          <w:numId w:val="0"/>
        </w:numPr>
        <w:spacing w:line="600" w:lineRule="exact"/>
        <w:ind w:firstLine="643" w:firstLineChars="200"/>
        <w:rPr>
          <w:rStyle w:val="19"/>
          <w:rFonts w:hint="eastAsia" w:ascii="仿宋" w:hAnsi="仿宋" w:eastAsia="仿宋"/>
          <w:b w:val="0"/>
          <w:bCs/>
          <w:sz w:val="32"/>
          <w:szCs w:val="32"/>
        </w:rPr>
      </w:pPr>
      <w:r>
        <w:rPr>
          <w:rStyle w:val="19"/>
          <w:rFonts w:hint="eastAsia" w:ascii="仿宋" w:hAnsi="仿宋" w:eastAsia="仿宋"/>
          <w:bCs/>
          <w:sz w:val="32"/>
          <w:szCs w:val="32"/>
          <w:lang w:val="en-US" w:eastAsia="zh-CN"/>
        </w:rPr>
        <w:t>1.</w:t>
      </w:r>
      <w:r>
        <w:rPr>
          <w:rStyle w:val="19"/>
          <w:rFonts w:hint="eastAsia" w:ascii="仿宋" w:hAnsi="仿宋" w:eastAsia="仿宋"/>
          <w:bCs/>
          <w:sz w:val="32"/>
          <w:szCs w:val="32"/>
        </w:rPr>
        <w:t>一般公共服务（类）政府办公厅（室）及相关机构事务（款）行政运行（项）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支出决算为139.57万元，完成预算</w:t>
      </w:r>
      <w:r>
        <w:rPr>
          <w:rStyle w:val="19"/>
          <w:rFonts w:hint="eastAsia" w:ascii="仿宋" w:hAnsi="仿宋" w:eastAsia="仿宋"/>
          <w:b w:val="0"/>
          <w:bCs/>
          <w:sz w:val="32"/>
          <w:szCs w:val="32"/>
          <w:lang w:val="en-US" w:eastAsia="zh-CN"/>
        </w:rPr>
        <w:t>9.38</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Style w:val="19"/>
          <w:rFonts w:hint="eastAsia" w:ascii="仿宋" w:hAnsi="仿宋" w:eastAsia="仿宋"/>
          <w:b w:val="0"/>
          <w:bCs/>
          <w:sz w:val="32"/>
          <w:szCs w:val="32"/>
        </w:rPr>
      </w:pPr>
      <w:r>
        <w:rPr>
          <w:rStyle w:val="19"/>
          <w:rFonts w:hint="eastAsia" w:ascii="仿宋" w:hAnsi="仿宋" w:eastAsia="仿宋"/>
          <w:bCs/>
          <w:sz w:val="32"/>
          <w:szCs w:val="32"/>
          <w:lang w:val="en-US" w:eastAsia="zh-CN"/>
        </w:rPr>
        <w:t>2</w:t>
      </w:r>
      <w:r>
        <w:rPr>
          <w:rStyle w:val="19"/>
          <w:rFonts w:ascii="仿宋" w:hAnsi="仿宋" w:eastAsia="仿宋"/>
          <w:bCs/>
          <w:sz w:val="32"/>
          <w:szCs w:val="32"/>
        </w:rPr>
        <w:t>.</w:t>
      </w:r>
      <w:r>
        <w:rPr>
          <w:rStyle w:val="19"/>
          <w:rFonts w:hint="eastAsia" w:ascii="仿宋" w:hAnsi="仿宋" w:eastAsia="仿宋"/>
          <w:bCs/>
          <w:sz w:val="32"/>
          <w:szCs w:val="32"/>
        </w:rPr>
        <w:t>一般公共服务（类）政府办公厅（室）及相关机构事务（款</w:t>
      </w:r>
      <w:r>
        <w:rPr>
          <w:rStyle w:val="19"/>
          <w:rFonts w:hint="eastAsia" w:ascii="仿宋" w:hAnsi="仿宋" w:eastAsia="仿宋"/>
          <w:bCs/>
          <w:sz w:val="32"/>
          <w:szCs w:val="32"/>
          <w:lang w:val="en-US" w:eastAsia="zh-CN"/>
        </w:rPr>
        <w:t>)</w:t>
      </w:r>
      <w:r>
        <w:rPr>
          <w:rStyle w:val="19"/>
          <w:rFonts w:hint="eastAsia" w:ascii="仿宋" w:hAnsi="仿宋" w:eastAsia="仿宋"/>
          <w:bCs/>
          <w:sz w:val="32"/>
          <w:szCs w:val="32"/>
        </w:rPr>
        <w:t>一般行政管理事务（项）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支出决算为168.62万元，完成预算</w:t>
      </w:r>
      <w:r>
        <w:rPr>
          <w:rStyle w:val="19"/>
          <w:rFonts w:hint="eastAsia" w:ascii="仿宋" w:hAnsi="仿宋" w:eastAsia="仿宋"/>
          <w:b w:val="0"/>
          <w:bCs/>
          <w:sz w:val="32"/>
          <w:szCs w:val="32"/>
          <w:lang w:val="en-US" w:eastAsia="zh-CN"/>
        </w:rPr>
        <w:t>11.33</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Style w:val="19"/>
          <w:rFonts w:hint="eastAsia" w:ascii="仿宋" w:hAnsi="仿宋" w:eastAsia="仿宋"/>
          <w:b w:val="0"/>
          <w:bCs/>
          <w:sz w:val="32"/>
          <w:szCs w:val="32"/>
        </w:rPr>
      </w:pPr>
      <w:r>
        <w:rPr>
          <w:rStyle w:val="19"/>
          <w:rFonts w:hint="eastAsia" w:ascii="仿宋" w:hAnsi="仿宋" w:eastAsia="仿宋"/>
          <w:bCs/>
          <w:sz w:val="32"/>
          <w:szCs w:val="32"/>
          <w:lang w:val="en-US" w:eastAsia="zh-CN"/>
        </w:rPr>
        <w:t>3</w:t>
      </w:r>
      <w:r>
        <w:rPr>
          <w:rStyle w:val="19"/>
          <w:rFonts w:ascii="仿宋" w:hAnsi="仿宋" w:eastAsia="仿宋"/>
          <w:bCs/>
          <w:sz w:val="32"/>
          <w:szCs w:val="32"/>
        </w:rPr>
        <w:t>.</w:t>
      </w:r>
      <w:r>
        <w:rPr>
          <w:rStyle w:val="19"/>
          <w:rFonts w:hint="eastAsia" w:ascii="仿宋" w:hAnsi="仿宋" w:eastAsia="仿宋"/>
          <w:bCs/>
          <w:sz w:val="32"/>
          <w:szCs w:val="32"/>
        </w:rPr>
        <w:t>一般公共服务（类）政府办公厅（室）及相关机构事务（款</w:t>
      </w:r>
      <w:r>
        <w:rPr>
          <w:rStyle w:val="19"/>
          <w:rFonts w:hint="eastAsia" w:ascii="仿宋" w:hAnsi="仿宋" w:eastAsia="仿宋"/>
          <w:bCs/>
          <w:sz w:val="32"/>
          <w:szCs w:val="32"/>
          <w:lang w:val="en-US" w:eastAsia="zh-CN"/>
        </w:rPr>
        <w:t>)</w:t>
      </w:r>
      <w:r>
        <w:rPr>
          <w:rStyle w:val="19"/>
          <w:rFonts w:hint="eastAsia" w:ascii="仿宋" w:hAnsi="仿宋" w:eastAsia="仿宋"/>
          <w:bCs/>
          <w:sz w:val="32"/>
          <w:szCs w:val="32"/>
        </w:rPr>
        <w:t>事业运行（项）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支出决算为146.75万元，完成预算</w:t>
      </w:r>
      <w:r>
        <w:rPr>
          <w:rStyle w:val="19"/>
          <w:rFonts w:hint="eastAsia" w:ascii="仿宋" w:hAnsi="仿宋" w:eastAsia="仿宋"/>
          <w:b w:val="0"/>
          <w:bCs/>
          <w:sz w:val="32"/>
          <w:szCs w:val="32"/>
          <w:lang w:val="en-US" w:eastAsia="zh-CN"/>
        </w:rPr>
        <w:t>9.86</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Style w:val="19"/>
          <w:rFonts w:hint="eastAsia" w:ascii="仿宋" w:hAnsi="仿宋" w:eastAsia="仿宋"/>
          <w:b w:val="0"/>
          <w:bCs/>
          <w:sz w:val="32"/>
          <w:szCs w:val="32"/>
        </w:rPr>
      </w:pPr>
      <w:r>
        <w:rPr>
          <w:rStyle w:val="19"/>
          <w:rFonts w:hint="eastAsia" w:ascii="仿宋" w:hAnsi="仿宋" w:eastAsia="仿宋"/>
          <w:bCs/>
          <w:sz w:val="32"/>
          <w:szCs w:val="32"/>
          <w:lang w:val="en-US" w:eastAsia="zh-CN"/>
        </w:rPr>
        <w:t>4</w:t>
      </w:r>
      <w:r>
        <w:rPr>
          <w:rStyle w:val="19"/>
          <w:rFonts w:ascii="仿宋" w:hAnsi="仿宋" w:eastAsia="仿宋"/>
          <w:bCs/>
          <w:sz w:val="32"/>
          <w:szCs w:val="32"/>
        </w:rPr>
        <w:t>.</w:t>
      </w:r>
      <w:r>
        <w:rPr>
          <w:rStyle w:val="19"/>
          <w:rFonts w:hint="eastAsia" w:ascii="仿宋" w:hAnsi="仿宋" w:eastAsia="仿宋"/>
          <w:bCs/>
          <w:sz w:val="32"/>
          <w:szCs w:val="32"/>
        </w:rPr>
        <w:t>一般公共服务（类）政府办公厅（室）及相关机构事务（款</w:t>
      </w:r>
      <w:r>
        <w:rPr>
          <w:rStyle w:val="19"/>
          <w:rFonts w:hint="eastAsia" w:ascii="仿宋" w:hAnsi="仿宋" w:eastAsia="仿宋"/>
          <w:bCs/>
          <w:sz w:val="32"/>
          <w:szCs w:val="32"/>
          <w:lang w:val="en-US" w:eastAsia="zh-CN"/>
        </w:rPr>
        <w:t>)</w:t>
      </w:r>
      <w:r>
        <w:rPr>
          <w:rStyle w:val="19"/>
          <w:rFonts w:hint="eastAsia" w:ascii="仿宋" w:hAnsi="仿宋" w:eastAsia="仿宋"/>
          <w:bCs/>
          <w:sz w:val="32"/>
          <w:szCs w:val="32"/>
        </w:rPr>
        <w:t>其他政府办公厅（室）及相关机构事务支出（项）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支出决算为572.97万元，完成预算</w:t>
      </w:r>
      <w:r>
        <w:rPr>
          <w:rStyle w:val="19"/>
          <w:rFonts w:hint="eastAsia" w:ascii="仿宋" w:hAnsi="仿宋" w:eastAsia="仿宋"/>
          <w:b w:val="0"/>
          <w:bCs/>
          <w:sz w:val="32"/>
          <w:szCs w:val="32"/>
          <w:lang w:val="en-US" w:eastAsia="zh-CN"/>
        </w:rPr>
        <w:t>38.49</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Style w:val="19"/>
          <w:rFonts w:hint="eastAsia" w:ascii="仿宋" w:hAnsi="仿宋" w:eastAsia="仿宋"/>
          <w:b w:val="0"/>
          <w:bCs/>
          <w:sz w:val="32"/>
          <w:szCs w:val="32"/>
        </w:rPr>
      </w:pPr>
      <w:r>
        <w:rPr>
          <w:rStyle w:val="19"/>
          <w:rFonts w:hint="eastAsia" w:ascii="仿宋" w:hAnsi="仿宋" w:eastAsia="仿宋"/>
          <w:bCs/>
          <w:sz w:val="32"/>
          <w:szCs w:val="32"/>
          <w:lang w:val="en-US" w:eastAsia="zh-CN"/>
        </w:rPr>
        <w:t>5</w:t>
      </w:r>
      <w:r>
        <w:rPr>
          <w:rStyle w:val="19"/>
          <w:rFonts w:ascii="仿宋" w:hAnsi="仿宋" w:eastAsia="仿宋"/>
          <w:bCs/>
          <w:sz w:val="32"/>
          <w:szCs w:val="32"/>
        </w:rPr>
        <w:t>.</w:t>
      </w:r>
      <w:r>
        <w:rPr>
          <w:rStyle w:val="19"/>
          <w:rFonts w:hint="eastAsia" w:ascii="仿宋" w:hAnsi="仿宋" w:eastAsia="仿宋"/>
          <w:bCs/>
          <w:sz w:val="32"/>
          <w:szCs w:val="32"/>
        </w:rPr>
        <w:t>一般公共服务支出（类）统计信息事务（款</w:t>
      </w:r>
      <w:r>
        <w:rPr>
          <w:rStyle w:val="19"/>
          <w:rFonts w:hint="eastAsia" w:ascii="仿宋" w:hAnsi="仿宋" w:eastAsia="仿宋"/>
          <w:bCs/>
          <w:sz w:val="32"/>
          <w:szCs w:val="32"/>
          <w:lang w:val="en-US" w:eastAsia="zh-CN"/>
        </w:rPr>
        <w:t>)</w:t>
      </w:r>
      <w:r>
        <w:rPr>
          <w:rStyle w:val="19"/>
          <w:rFonts w:hint="eastAsia" w:ascii="仿宋" w:hAnsi="仿宋" w:eastAsia="仿宋"/>
          <w:bCs/>
          <w:sz w:val="32"/>
          <w:szCs w:val="32"/>
        </w:rPr>
        <w:t>专项统计业务</w:t>
      </w:r>
      <w:r>
        <w:rPr>
          <w:rStyle w:val="19"/>
          <w:rFonts w:hint="eastAsia" w:ascii="仿宋" w:hAnsi="仿宋" w:eastAsia="仿宋"/>
          <w:bCs/>
          <w:sz w:val="32"/>
          <w:szCs w:val="32"/>
          <w:lang w:val="en-US" w:eastAsia="zh-CN"/>
        </w:rPr>
        <w:t>(</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支出决算为10.29万元，完成预算</w:t>
      </w:r>
      <w:r>
        <w:rPr>
          <w:rStyle w:val="19"/>
          <w:rFonts w:hint="eastAsia" w:ascii="仿宋" w:hAnsi="仿宋" w:eastAsia="仿宋"/>
          <w:b w:val="0"/>
          <w:bCs/>
          <w:sz w:val="32"/>
          <w:szCs w:val="32"/>
          <w:lang w:val="en-US" w:eastAsia="zh-CN"/>
        </w:rPr>
        <w:t>0.69</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Style w:val="19"/>
          <w:rFonts w:hint="eastAsia" w:ascii="仿宋" w:hAnsi="仿宋" w:eastAsia="仿宋"/>
          <w:b w:val="0"/>
          <w:bCs/>
          <w:sz w:val="32"/>
          <w:szCs w:val="32"/>
        </w:rPr>
      </w:pPr>
      <w:r>
        <w:rPr>
          <w:rStyle w:val="19"/>
          <w:rFonts w:hint="eastAsia" w:ascii="仿宋" w:hAnsi="仿宋" w:eastAsia="仿宋"/>
          <w:bCs/>
          <w:sz w:val="32"/>
          <w:szCs w:val="32"/>
          <w:lang w:val="en-US" w:eastAsia="zh-CN"/>
        </w:rPr>
        <w:t>6</w:t>
      </w:r>
      <w:r>
        <w:rPr>
          <w:rStyle w:val="19"/>
          <w:rFonts w:ascii="仿宋" w:hAnsi="仿宋" w:eastAsia="仿宋"/>
          <w:bCs/>
          <w:sz w:val="32"/>
          <w:szCs w:val="32"/>
        </w:rPr>
        <w:t>.</w:t>
      </w:r>
      <w:r>
        <w:rPr>
          <w:rStyle w:val="19"/>
          <w:rFonts w:hint="eastAsia" w:ascii="仿宋" w:hAnsi="仿宋" w:eastAsia="仿宋"/>
          <w:bCs/>
          <w:sz w:val="32"/>
          <w:szCs w:val="32"/>
        </w:rPr>
        <w:t>一般公共服务支出（类）纪检监察事务</w:t>
      </w:r>
      <w:r>
        <w:rPr>
          <w:rStyle w:val="19"/>
          <w:rFonts w:hint="eastAsia" w:ascii="仿宋" w:hAnsi="仿宋" w:eastAsia="仿宋"/>
          <w:bCs/>
          <w:sz w:val="32"/>
          <w:szCs w:val="32"/>
          <w:lang w:val="en-US" w:eastAsia="zh-CN"/>
        </w:rPr>
        <w:t>(</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w:t>
      </w:r>
      <w:r>
        <w:rPr>
          <w:rStyle w:val="19"/>
          <w:rFonts w:hint="eastAsia" w:ascii="仿宋" w:hAnsi="仿宋" w:eastAsia="仿宋"/>
          <w:bCs/>
          <w:sz w:val="32"/>
          <w:szCs w:val="32"/>
        </w:rPr>
        <w:t>其他纪检监察事务支出</w:t>
      </w:r>
      <w:r>
        <w:rPr>
          <w:rStyle w:val="19"/>
          <w:rFonts w:hint="eastAsia" w:ascii="仿宋" w:hAnsi="仿宋" w:eastAsia="仿宋"/>
          <w:bCs/>
          <w:sz w:val="32"/>
          <w:szCs w:val="32"/>
          <w:lang w:val="en-US" w:eastAsia="zh-CN"/>
        </w:rPr>
        <w:t>(</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支出决算为2.57万元，完成预算</w:t>
      </w:r>
      <w:r>
        <w:rPr>
          <w:rStyle w:val="19"/>
          <w:rFonts w:hint="eastAsia" w:ascii="仿宋" w:hAnsi="仿宋" w:eastAsia="仿宋"/>
          <w:b w:val="0"/>
          <w:bCs/>
          <w:sz w:val="32"/>
          <w:szCs w:val="32"/>
          <w:lang w:val="en-US" w:eastAsia="zh-CN"/>
        </w:rPr>
        <w:t>0.17</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hint="eastAsia"/>
        </w:rPr>
      </w:pPr>
      <w:r>
        <w:rPr>
          <w:rStyle w:val="19"/>
          <w:rFonts w:hint="eastAsia" w:ascii="仿宋" w:hAnsi="仿宋" w:eastAsia="仿宋"/>
          <w:bCs/>
          <w:sz w:val="32"/>
          <w:szCs w:val="32"/>
          <w:lang w:val="en-US" w:eastAsia="zh-CN"/>
        </w:rPr>
        <w:t>7</w:t>
      </w:r>
      <w:r>
        <w:rPr>
          <w:rStyle w:val="19"/>
          <w:rFonts w:ascii="仿宋" w:hAnsi="仿宋" w:eastAsia="仿宋"/>
          <w:bCs/>
          <w:sz w:val="32"/>
          <w:szCs w:val="32"/>
        </w:rPr>
        <w:t>.</w:t>
      </w:r>
      <w:r>
        <w:rPr>
          <w:rStyle w:val="19"/>
          <w:rFonts w:hint="eastAsia" w:ascii="仿宋" w:hAnsi="仿宋" w:eastAsia="仿宋"/>
          <w:bCs/>
          <w:sz w:val="32"/>
          <w:szCs w:val="32"/>
        </w:rPr>
        <w:t>一般公共服务支出（类）民族事务</w:t>
      </w:r>
      <w:r>
        <w:rPr>
          <w:rStyle w:val="19"/>
          <w:rFonts w:hint="eastAsia" w:ascii="仿宋" w:hAnsi="仿宋" w:eastAsia="仿宋"/>
          <w:bCs/>
          <w:sz w:val="32"/>
          <w:szCs w:val="32"/>
          <w:lang w:val="en-US" w:eastAsia="zh-CN"/>
        </w:rPr>
        <w:t>(</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w:t>
      </w:r>
      <w:r>
        <w:rPr>
          <w:rStyle w:val="19"/>
          <w:rFonts w:hint="eastAsia" w:ascii="仿宋" w:hAnsi="仿宋" w:eastAsia="仿宋"/>
          <w:bCs/>
          <w:sz w:val="32"/>
          <w:szCs w:val="32"/>
        </w:rPr>
        <w:t>其他民族事务支出</w:t>
      </w:r>
      <w:r>
        <w:rPr>
          <w:rStyle w:val="19"/>
          <w:rFonts w:hint="eastAsia" w:ascii="仿宋" w:hAnsi="仿宋" w:eastAsia="仿宋"/>
          <w:bCs/>
          <w:sz w:val="32"/>
          <w:szCs w:val="32"/>
          <w:lang w:val="en-US" w:eastAsia="zh-CN"/>
        </w:rPr>
        <w:t>(</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支出决算为32.43万元，完成预算</w:t>
      </w:r>
      <w:r>
        <w:rPr>
          <w:rStyle w:val="19"/>
          <w:rFonts w:hint="eastAsia" w:ascii="仿宋" w:hAnsi="仿宋" w:eastAsia="仿宋"/>
          <w:b w:val="0"/>
          <w:bCs/>
          <w:sz w:val="32"/>
          <w:szCs w:val="32"/>
          <w:lang w:val="en-US" w:eastAsia="zh-CN"/>
        </w:rPr>
        <w:t>2.18</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pStyle w:val="2"/>
        <w:numPr>
          <w:ilvl w:val="0"/>
          <w:numId w:val="0"/>
        </w:numPr>
        <w:ind w:firstLine="643" w:firstLineChars="200"/>
        <w:rPr>
          <w:rStyle w:val="19"/>
          <w:rFonts w:hint="eastAsia" w:ascii="仿宋" w:hAnsi="仿宋" w:eastAsia="仿宋"/>
          <w:b w:val="0"/>
          <w:bCs/>
          <w:sz w:val="32"/>
          <w:szCs w:val="32"/>
        </w:rPr>
      </w:pPr>
      <w:r>
        <w:rPr>
          <w:rStyle w:val="19"/>
          <w:rFonts w:hint="eastAsia" w:ascii="仿宋" w:hAnsi="仿宋" w:eastAsia="仿宋" w:cs="Times New Roman"/>
          <w:bCs/>
          <w:kern w:val="2"/>
          <w:sz w:val="32"/>
          <w:szCs w:val="32"/>
          <w:lang w:val="en-US" w:eastAsia="zh-CN" w:bidi="ar-SA"/>
        </w:rPr>
        <w:t>8.一般公共服务</w:t>
      </w:r>
      <w:r>
        <w:rPr>
          <w:rStyle w:val="19"/>
          <w:rFonts w:hint="eastAsia" w:ascii="仿宋" w:hAnsi="仿宋" w:eastAsia="仿宋"/>
          <w:bCs/>
          <w:sz w:val="32"/>
          <w:szCs w:val="32"/>
        </w:rPr>
        <w:t>支出（类）群众团体事务</w:t>
      </w:r>
      <w:r>
        <w:rPr>
          <w:rStyle w:val="19"/>
          <w:rFonts w:hint="eastAsia" w:ascii="仿宋" w:hAnsi="仿宋" w:eastAsia="仿宋"/>
          <w:bCs/>
          <w:sz w:val="32"/>
          <w:szCs w:val="32"/>
          <w:lang w:val="en-US" w:eastAsia="zh-CN"/>
        </w:rPr>
        <w:t>(</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w:t>
      </w:r>
      <w:r>
        <w:rPr>
          <w:rStyle w:val="19"/>
          <w:rFonts w:hint="eastAsia" w:ascii="仿宋" w:hAnsi="仿宋" w:eastAsia="仿宋"/>
          <w:bCs/>
          <w:sz w:val="32"/>
          <w:szCs w:val="32"/>
        </w:rPr>
        <w:t>一般行政管理事务</w:t>
      </w:r>
      <w:r>
        <w:rPr>
          <w:rStyle w:val="19"/>
          <w:rFonts w:hint="eastAsia" w:ascii="仿宋" w:hAnsi="仿宋" w:eastAsia="仿宋"/>
          <w:bCs/>
          <w:sz w:val="32"/>
          <w:szCs w:val="32"/>
          <w:lang w:val="en-US" w:eastAsia="zh-CN"/>
        </w:rPr>
        <w:t>(</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支出决算为0.60万元，完成预算</w:t>
      </w:r>
      <w:r>
        <w:rPr>
          <w:rStyle w:val="19"/>
          <w:rFonts w:hint="eastAsia" w:ascii="仿宋" w:hAnsi="仿宋" w:eastAsia="仿宋"/>
          <w:b w:val="0"/>
          <w:bCs/>
          <w:sz w:val="32"/>
          <w:szCs w:val="32"/>
          <w:lang w:val="en-US" w:eastAsia="zh-CN"/>
        </w:rPr>
        <w:t>0.04</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9</w:t>
      </w:r>
      <w:r>
        <w:rPr>
          <w:rStyle w:val="19"/>
          <w:rFonts w:ascii="仿宋" w:hAnsi="仿宋" w:eastAsia="仿宋"/>
          <w:bCs/>
          <w:sz w:val="32"/>
          <w:szCs w:val="32"/>
        </w:rPr>
        <w:t>.</w:t>
      </w:r>
      <w:r>
        <w:rPr>
          <w:rStyle w:val="19"/>
          <w:rFonts w:hint="eastAsia" w:ascii="仿宋" w:hAnsi="仿宋" w:eastAsia="仿宋" w:cs="Times New Roman"/>
          <w:bCs/>
          <w:kern w:val="2"/>
          <w:sz w:val="32"/>
          <w:szCs w:val="32"/>
          <w:lang w:val="en-US" w:eastAsia="zh-CN" w:bidi="ar-SA"/>
        </w:rPr>
        <w:t>一般公共服务</w:t>
      </w:r>
      <w:r>
        <w:rPr>
          <w:rStyle w:val="19"/>
          <w:rFonts w:hint="eastAsia" w:ascii="仿宋" w:hAnsi="仿宋" w:eastAsia="仿宋"/>
          <w:bCs/>
          <w:sz w:val="32"/>
          <w:szCs w:val="32"/>
        </w:rPr>
        <w:t>支出（类）宣传事务（款）其他宣传事务支出（项）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支出决算为44.10万元，完成预算</w:t>
      </w:r>
      <w:r>
        <w:rPr>
          <w:rStyle w:val="19"/>
          <w:rFonts w:hint="eastAsia" w:ascii="仿宋" w:hAnsi="仿宋" w:eastAsia="仿宋"/>
          <w:b w:val="0"/>
          <w:bCs/>
          <w:sz w:val="32"/>
          <w:szCs w:val="32"/>
          <w:lang w:val="en-US" w:eastAsia="zh-CN"/>
        </w:rPr>
        <w:t>2.96</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10</w:t>
      </w:r>
      <w:r>
        <w:rPr>
          <w:rStyle w:val="19"/>
          <w:rFonts w:ascii="仿宋" w:hAnsi="仿宋" w:eastAsia="仿宋"/>
          <w:bCs/>
          <w:sz w:val="32"/>
          <w:szCs w:val="32"/>
        </w:rPr>
        <w:t>.</w:t>
      </w:r>
      <w:r>
        <w:rPr>
          <w:rStyle w:val="19"/>
          <w:rFonts w:hint="eastAsia" w:ascii="仿宋" w:hAnsi="仿宋" w:eastAsia="仿宋" w:cs="Times New Roman"/>
          <w:bCs/>
          <w:kern w:val="2"/>
          <w:sz w:val="32"/>
          <w:szCs w:val="32"/>
          <w:lang w:val="en-US" w:eastAsia="zh-CN" w:bidi="ar-SA"/>
        </w:rPr>
        <w:t>一般公共服务</w:t>
      </w:r>
      <w:r>
        <w:rPr>
          <w:rStyle w:val="19"/>
          <w:rFonts w:hint="eastAsia" w:ascii="仿宋" w:hAnsi="仿宋" w:eastAsia="仿宋"/>
          <w:bCs/>
          <w:sz w:val="32"/>
          <w:szCs w:val="32"/>
        </w:rPr>
        <w:t>支出（类）其他共产党事务支出（款）  一般行政管理事务（项）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支出决算为24.52万元，完成预算</w:t>
      </w:r>
      <w:r>
        <w:rPr>
          <w:rStyle w:val="19"/>
          <w:rFonts w:hint="eastAsia" w:ascii="仿宋" w:hAnsi="仿宋" w:eastAsia="仿宋"/>
          <w:b w:val="0"/>
          <w:bCs/>
          <w:sz w:val="32"/>
          <w:szCs w:val="32"/>
          <w:lang w:val="en-US" w:eastAsia="zh-CN"/>
        </w:rPr>
        <w:t>1.65</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11</w:t>
      </w:r>
      <w:r>
        <w:rPr>
          <w:rStyle w:val="19"/>
          <w:rFonts w:ascii="仿宋" w:hAnsi="仿宋" w:eastAsia="仿宋"/>
          <w:bCs/>
          <w:sz w:val="32"/>
          <w:szCs w:val="32"/>
        </w:rPr>
        <w:t>.</w:t>
      </w:r>
      <w:r>
        <w:rPr>
          <w:rStyle w:val="19"/>
          <w:rFonts w:hint="eastAsia" w:ascii="仿宋" w:hAnsi="仿宋" w:eastAsia="仿宋" w:cs="Times New Roman"/>
          <w:bCs/>
          <w:kern w:val="2"/>
          <w:sz w:val="32"/>
          <w:szCs w:val="32"/>
          <w:lang w:val="en-US" w:eastAsia="zh-CN" w:bidi="ar-SA"/>
        </w:rPr>
        <w:t>一般公共服务</w:t>
      </w:r>
      <w:r>
        <w:rPr>
          <w:rStyle w:val="19"/>
          <w:rFonts w:hint="eastAsia" w:ascii="仿宋" w:hAnsi="仿宋" w:eastAsia="仿宋"/>
          <w:bCs/>
          <w:sz w:val="32"/>
          <w:szCs w:val="32"/>
        </w:rPr>
        <w:t>支出（类）其他一般公共服务支出（款）    其他一般公共服务支出（项）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支出决算为13万元，完成预算</w:t>
      </w:r>
      <w:r>
        <w:rPr>
          <w:rStyle w:val="19"/>
          <w:rFonts w:hint="eastAsia" w:ascii="仿宋" w:hAnsi="仿宋" w:eastAsia="仿宋"/>
          <w:b w:val="0"/>
          <w:bCs/>
          <w:sz w:val="32"/>
          <w:szCs w:val="32"/>
          <w:lang w:val="en-US" w:eastAsia="zh-CN"/>
        </w:rPr>
        <w:t>0.87</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Style w:val="19"/>
          <w:rFonts w:hint="eastAsia" w:ascii="仿宋" w:hAnsi="仿宋" w:eastAsia="仿宋"/>
          <w:b w:val="0"/>
          <w:bCs/>
          <w:sz w:val="32"/>
          <w:szCs w:val="32"/>
        </w:rPr>
      </w:pPr>
      <w:r>
        <w:rPr>
          <w:rStyle w:val="19"/>
          <w:rFonts w:hint="eastAsia" w:ascii="仿宋" w:hAnsi="仿宋" w:eastAsia="仿宋"/>
          <w:bCs/>
          <w:sz w:val="32"/>
          <w:szCs w:val="32"/>
          <w:lang w:val="en-US" w:eastAsia="zh-CN"/>
        </w:rPr>
        <w:t>12</w:t>
      </w:r>
      <w:r>
        <w:rPr>
          <w:rStyle w:val="19"/>
          <w:rFonts w:ascii="仿宋" w:hAnsi="仿宋" w:eastAsia="仿宋"/>
          <w:bCs/>
          <w:sz w:val="32"/>
          <w:szCs w:val="32"/>
        </w:rPr>
        <w:t>.</w:t>
      </w:r>
      <w:r>
        <w:rPr>
          <w:rStyle w:val="19"/>
          <w:rFonts w:hint="eastAsia" w:ascii="仿宋" w:hAnsi="仿宋" w:eastAsia="仿宋" w:cs="Times New Roman"/>
          <w:bCs/>
          <w:kern w:val="2"/>
          <w:sz w:val="32"/>
          <w:szCs w:val="32"/>
          <w:lang w:val="en-US" w:eastAsia="zh-CN" w:bidi="ar-SA"/>
        </w:rPr>
        <w:t>文化旅游体育与传媒支</w:t>
      </w:r>
      <w:r>
        <w:rPr>
          <w:rStyle w:val="19"/>
          <w:rFonts w:hint="eastAsia" w:ascii="仿宋" w:hAnsi="仿宋" w:eastAsia="仿宋"/>
          <w:bCs/>
          <w:sz w:val="32"/>
          <w:szCs w:val="32"/>
        </w:rPr>
        <w:t>出（类）文化和旅游（款）群众文化（项）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支出决算为0.90万元，完成预算</w:t>
      </w:r>
      <w:r>
        <w:rPr>
          <w:rStyle w:val="19"/>
          <w:rFonts w:hint="eastAsia" w:ascii="仿宋" w:hAnsi="仿宋" w:eastAsia="仿宋"/>
          <w:b w:val="0"/>
          <w:bCs/>
          <w:sz w:val="32"/>
          <w:szCs w:val="32"/>
          <w:lang w:val="en-US" w:eastAsia="zh-CN"/>
        </w:rPr>
        <w:t>0.06</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pPr>
      <w:r>
        <w:rPr>
          <w:rStyle w:val="19"/>
          <w:rFonts w:hint="eastAsia" w:ascii="仿宋" w:hAnsi="仿宋" w:eastAsia="仿宋"/>
          <w:bCs/>
          <w:sz w:val="32"/>
          <w:szCs w:val="32"/>
          <w:lang w:val="en-US" w:eastAsia="zh-CN"/>
        </w:rPr>
        <w:t>13</w:t>
      </w:r>
      <w:r>
        <w:rPr>
          <w:rStyle w:val="19"/>
          <w:rFonts w:ascii="仿宋" w:hAnsi="仿宋" w:eastAsia="仿宋"/>
          <w:bCs/>
          <w:sz w:val="32"/>
          <w:szCs w:val="32"/>
        </w:rPr>
        <w:t>.</w:t>
      </w:r>
      <w:r>
        <w:rPr>
          <w:rStyle w:val="19"/>
          <w:rFonts w:hint="eastAsia" w:ascii="仿宋" w:hAnsi="仿宋" w:eastAsia="仿宋" w:cs="Times New Roman"/>
          <w:bCs/>
          <w:kern w:val="2"/>
          <w:sz w:val="32"/>
          <w:szCs w:val="32"/>
          <w:lang w:val="en-US" w:eastAsia="zh-CN" w:bidi="ar-SA"/>
        </w:rPr>
        <w:t>文化旅游体育与传媒支</w:t>
      </w:r>
      <w:r>
        <w:rPr>
          <w:rStyle w:val="19"/>
          <w:rFonts w:hint="eastAsia" w:ascii="仿宋" w:hAnsi="仿宋" w:eastAsia="仿宋"/>
          <w:bCs/>
          <w:sz w:val="32"/>
          <w:szCs w:val="32"/>
        </w:rPr>
        <w:t>出（类）其他文化旅游体育与传媒支出（款）其他文化旅游体育与传媒支出（项）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支出决算为4.68万元，完成预算</w:t>
      </w:r>
      <w:r>
        <w:rPr>
          <w:rStyle w:val="19"/>
          <w:rFonts w:hint="eastAsia" w:ascii="仿宋" w:hAnsi="仿宋" w:eastAsia="仿宋"/>
          <w:b w:val="0"/>
          <w:bCs/>
          <w:sz w:val="32"/>
          <w:szCs w:val="32"/>
          <w:lang w:val="en-US" w:eastAsia="zh-CN"/>
        </w:rPr>
        <w:t>0.31</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14</w:t>
      </w:r>
      <w:r>
        <w:rPr>
          <w:rStyle w:val="19"/>
          <w:rFonts w:ascii="仿宋" w:hAnsi="仿宋" w:eastAsia="仿宋"/>
          <w:bCs/>
          <w:sz w:val="32"/>
          <w:szCs w:val="32"/>
        </w:rPr>
        <w:t>.</w:t>
      </w:r>
      <w:r>
        <w:rPr>
          <w:rStyle w:val="19"/>
          <w:rFonts w:hint="eastAsia" w:ascii="仿宋" w:hAnsi="仿宋" w:eastAsia="仿宋"/>
          <w:bCs/>
          <w:sz w:val="32"/>
          <w:szCs w:val="32"/>
        </w:rPr>
        <w:t>社会保障和就业（类）民政管理事务（款）基层政权建设和社区治理（项）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支出决算为85万元，完成预算</w:t>
      </w:r>
      <w:r>
        <w:rPr>
          <w:rStyle w:val="19"/>
          <w:rFonts w:hint="eastAsia" w:ascii="仿宋" w:hAnsi="仿宋" w:eastAsia="仿宋"/>
          <w:b w:val="0"/>
          <w:bCs/>
          <w:sz w:val="32"/>
          <w:szCs w:val="32"/>
          <w:lang w:val="en-US" w:eastAsia="zh-CN"/>
        </w:rPr>
        <w:t>5.71</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15</w:t>
      </w:r>
      <w:r>
        <w:rPr>
          <w:rStyle w:val="19"/>
          <w:rFonts w:ascii="仿宋" w:hAnsi="仿宋" w:eastAsia="仿宋"/>
          <w:bCs/>
          <w:sz w:val="32"/>
          <w:szCs w:val="32"/>
        </w:rPr>
        <w:t>.</w:t>
      </w:r>
      <w:r>
        <w:rPr>
          <w:rStyle w:val="19"/>
          <w:rFonts w:hint="eastAsia" w:ascii="仿宋" w:hAnsi="仿宋" w:eastAsia="仿宋"/>
          <w:bCs/>
          <w:sz w:val="32"/>
          <w:szCs w:val="32"/>
        </w:rPr>
        <w:t>社会保障和就业（类）民政管理事务（款）其他民政管理事务支出（项）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支出决算为20万元，完成预算</w:t>
      </w:r>
      <w:r>
        <w:rPr>
          <w:rStyle w:val="19"/>
          <w:rFonts w:hint="eastAsia" w:ascii="仿宋" w:hAnsi="仿宋" w:eastAsia="仿宋"/>
          <w:b w:val="0"/>
          <w:bCs/>
          <w:sz w:val="32"/>
          <w:szCs w:val="32"/>
          <w:lang w:val="en-US" w:eastAsia="zh-CN"/>
        </w:rPr>
        <w:t>1.34</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16</w:t>
      </w:r>
      <w:r>
        <w:rPr>
          <w:rStyle w:val="19"/>
          <w:rFonts w:ascii="仿宋" w:hAnsi="仿宋" w:eastAsia="仿宋"/>
          <w:bCs/>
          <w:sz w:val="32"/>
          <w:szCs w:val="32"/>
        </w:rPr>
        <w:t>.</w:t>
      </w:r>
      <w:r>
        <w:rPr>
          <w:rStyle w:val="19"/>
          <w:rFonts w:hint="eastAsia" w:ascii="仿宋" w:hAnsi="仿宋" w:eastAsia="仿宋"/>
          <w:bCs/>
          <w:sz w:val="32"/>
          <w:szCs w:val="32"/>
        </w:rPr>
        <w:t>社会保障和就业（类）行政事业单位养老支出（款）    行政单位离退休（项）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支出决算为3.26万元，完成预算</w:t>
      </w:r>
      <w:r>
        <w:rPr>
          <w:rStyle w:val="19"/>
          <w:rFonts w:hint="eastAsia" w:ascii="仿宋" w:hAnsi="仿宋" w:eastAsia="仿宋"/>
          <w:b w:val="0"/>
          <w:bCs/>
          <w:sz w:val="32"/>
          <w:szCs w:val="32"/>
          <w:lang w:val="en-US" w:eastAsia="zh-CN"/>
        </w:rPr>
        <w:t>0.22</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17</w:t>
      </w:r>
      <w:r>
        <w:rPr>
          <w:rStyle w:val="19"/>
          <w:rFonts w:ascii="仿宋" w:hAnsi="仿宋" w:eastAsia="仿宋"/>
          <w:bCs/>
          <w:sz w:val="32"/>
          <w:szCs w:val="32"/>
        </w:rPr>
        <w:t>.</w:t>
      </w:r>
      <w:r>
        <w:rPr>
          <w:rStyle w:val="19"/>
          <w:rFonts w:hint="eastAsia" w:ascii="仿宋" w:hAnsi="仿宋" w:eastAsia="仿宋"/>
          <w:bCs/>
          <w:sz w:val="32"/>
          <w:szCs w:val="32"/>
        </w:rPr>
        <w:t>社会保障和就业（类）行政事业单位养老支出（款）      事业单位离退休（项）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支出决算为0.8万元，完成预算</w:t>
      </w:r>
      <w:r>
        <w:rPr>
          <w:rStyle w:val="19"/>
          <w:rFonts w:hint="eastAsia" w:ascii="仿宋" w:hAnsi="仿宋" w:eastAsia="仿宋"/>
          <w:b w:val="0"/>
          <w:bCs/>
          <w:sz w:val="32"/>
          <w:szCs w:val="32"/>
          <w:lang w:val="en-US" w:eastAsia="zh-CN"/>
        </w:rPr>
        <w:t>0.05</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18</w:t>
      </w:r>
      <w:r>
        <w:rPr>
          <w:rStyle w:val="19"/>
          <w:rFonts w:ascii="仿宋" w:hAnsi="仿宋" w:eastAsia="仿宋"/>
          <w:bCs/>
          <w:sz w:val="32"/>
          <w:szCs w:val="32"/>
        </w:rPr>
        <w:t>.</w:t>
      </w:r>
      <w:r>
        <w:rPr>
          <w:rStyle w:val="19"/>
          <w:rFonts w:hint="eastAsia" w:ascii="仿宋" w:hAnsi="仿宋" w:eastAsia="仿宋"/>
          <w:bCs/>
          <w:sz w:val="32"/>
          <w:szCs w:val="32"/>
        </w:rPr>
        <w:t>社会保障和就业（类）社会福利（款） 养老服务（项）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支出决算为87.42万元，完成预算</w:t>
      </w:r>
      <w:r>
        <w:rPr>
          <w:rStyle w:val="19"/>
          <w:rFonts w:hint="eastAsia" w:ascii="仿宋" w:hAnsi="仿宋" w:eastAsia="仿宋"/>
          <w:b w:val="0"/>
          <w:bCs/>
          <w:sz w:val="32"/>
          <w:szCs w:val="32"/>
          <w:lang w:val="en-US" w:eastAsia="zh-CN"/>
        </w:rPr>
        <w:t>5.87</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19</w:t>
      </w:r>
      <w:r>
        <w:rPr>
          <w:rStyle w:val="19"/>
          <w:rFonts w:ascii="仿宋" w:hAnsi="仿宋" w:eastAsia="仿宋"/>
          <w:bCs/>
          <w:sz w:val="32"/>
          <w:szCs w:val="32"/>
        </w:rPr>
        <w:t>.</w:t>
      </w:r>
      <w:r>
        <w:rPr>
          <w:rStyle w:val="19"/>
          <w:rFonts w:hint="eastAsia" w:ascii="仿宋" w:hAnsi="仿宋" w:eastAsia="仿宋"/>
          <w:bCs/>
          <w:sz w:val="32"/>
          <w:szCs w:val="32"/>
        </w:rPr>
        <w:t>卫生健康支出（类）行政事业单位医疗（款）行政单位医疗（项）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支出决算为9.38万元，完成预算</w:t>
      </w:r>
      <w:r>
        <w:rPr>
          <w:rStyle w:val="19"/>
          <w:rFonts w:hint="eastAsia" w:ascii="仿宋" w:hAnsi="仿宋" w:eastAsia="仿宋"/>
          <w:b w:val="0"/>
          <w:bCs/>
          <w:sz w:val="32"/>
          <w:szCs w:val="32"/>
          <w:lang w:val="en-US" w:eastAsia="zh-CN"/>
        </w:rPr>
        <w:t>0.63</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20</w:t>
      </w:r>
      <w:r>
        <w:rPr>
          <w:rStyle w:val="19"/>
          <w:rFonts w:ascii="仿宋" w:hAnsi="仿宋" w:eastAsia="仿宋"/>
          <w:bCs/>
          <w:sz w:val="32"/>
          <w:szCs w:val="32"/>
        </w:rPr>
        <w:t>.</w:t>
      </w:r>
      <w:r>
        <w:rPr>
          <w:rStyle w:val="19"/>
          <w:rFonts w:hint="eastAsia" w:ascii="仿宋" w:hAnsi="仿宋" w:eastAsia="仿宋"/>
          <w:bCs/>
          <w:sz w:val="32"/>
          <w:szCs w:val="32"/>
        </w:rPr>
        <w:t>卫生健康支出（类）行政事业单位医疗（款）事业单位医疗（项）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支出决算为10.96万元，完成预算</w:t>
      </w:r>
      <w:r>
        <w:rPr>
          <w:rStyle w:val="19"/>
          <w:rFonts w:hint="eastAsia" w:ascii="仿宋" w:hAnsi="仿宋" w:eastAsia="仿宋"/>
          <w:b w:val="0"/>
          <w:bCs/>
          <w:sz w:val="32"/>
          <w:szCs w:val="32"/>
          <w:lang w:val="en-US" w:eastAsia="zh-CN"/>
        </w:rPr>
        <w:t>0.74</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21</w:t>
      </w:r>
      <w:r>
        <w:rPr>
          <w:rStyle w:val="19"/>
          <w:rFonts w:ascii="仿宋" w:hAnsi="仿宋" w:eastAsia="仿宋"/>
          <w:bCs/>
          <w:sz w:val="32"/>
          <w:szCs w:val="32"/>
        </w:rPr>
        <w:t>.</w:t>
      </w:r>
      <w:r>
        <w:rPr>
          <w:rStyle w:val="19"/>
          <w:rFonts w:hint="eastAsia" w:ascii="仿宋" w:hAnsi="仿宋" w:eastAsia="仿宋"/>
          <w:bCs/>
          <w:sz w:val="32"/>
          <w:szCs w:val="32"/>
        </w:rPr>
        <w:t>卫生健康支出（类）行政事业单位医疗（款）公务员医疗补助（项）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支出决算为0.95万元，完成预算</w:t>
      </w:r>
      <w:r>
        <w:rPr>
          <w:rStyle w:val="19"/>
          <w:rFonts w:hint="eastAsia" w:ascii="仿宋" w:hAnsi="仿宋" w:eastAsia="仿宋"/>
          <w:b w:val="0"/>
          <w:bCs/>
          <w:sz w:val="32"/>
          <w:szCs w:val="32"/>
          <w:lang w:val="en-US" w:eastAsia="zh-CN"/>
        </w:rPr>
        <w:t>0.06</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22</w:t>
      </w:r>
      <w:r>
        <w:rPr>
          <w:rStyle w:val="19"/>
          <w:rFonts w:ascii="仿宋" w:hAnsi="仿宋" w:eastAsia="仿宋"/>
          <w:bCs/>
          <w:sz w:val="32"/>
          <w:szCs w:val="32"/>
        </w:rPr>
        <w:t>.</w:t>
      </w:r>
      <w:r>
        <w:rPr>
          <w:rStyle w:val="19"/>
          <w:rFonts w:hint="eastAsia" w:ascii="仿宋" w:hAnsi="仿宋" w:eastAsia="仿宋"/>
          <w:bCs/>
          <w:sz w:val="32"/>
          <w:szCs w:val="32"/>
        </w:rPr>
        <w:t>卫生健康支出（类）行政事业单位医疗（款）其他行政事业单位医疗支出（项）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支出决算为1.13万元，完成预算</w:t>
      </w:r>
      <w:r>
        <w:rPr>
          <w:rStyle w:val="19"/>
          <w:rFonts w:hint="eastAsia" w:ascii="仿宋" w:hAnsi="仿宋" w:eastAsia="仿宋"/>
          <w:b w:val="0"/>
          <w:bCs/>
          <w:sz w:val="32"/>
          <w:szCs w:val="32"/>
          <w:lang w:val="en-US" w:eastAsia="zh-CN"/>
        </w:rPr>
        <w:t>0.08</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23</w:t>
      </w:r>
      <w:r>
        <w:rPr>
          <w:rStyle w:val="19"/>
          <w:rFonts w:ascii="仿宋" w:hAnsi="仿宋" w:eastAsia="仿宋"/>
          <w:bCs/>
          <w:sz w:val="32"/>
          <w:szCs w:val="32"/>
        </w:rPr>
        <w:t>.</w:t>
      </w:r>
      <w:r>
        <w:rPr>
          <w:rStyle w:val="19"/>
          <w:rFonts w:hint="eastAsia" w:ascii="仿宋" w:hAnsi="仿宋" w:eastAsia="仿宋"/>
          <w:bCs/>
          <w:sz w:val="32"/>
          <w:szCs w:val="32"/>
        </w:rPr>
        <w:t>城乡社区支出（类）城乡社区公共设施（款）其他城乡社区管理事务支出（项）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支出决算为1.61万元，完成预算</w:t>
      </w:r>
      <w:r>
        <w:rPr>
          <w:rStyle w:val="19"/>
          <w:rFonts w:hint="eastAsia" w:ascii="仿宋" w:hAnsi="仿宋" w:eastAsia="仿宋"/>
          <w:b w:val="0"/>
          <w:bCs/>
          <w:sz w:val="32"/>
          <w:szCs w:val="32"/>
          <w:lang w:val="en-US" w:eastAsia="zh-CN"/>
        </w:rPr>
        <w:t>0.1</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24</w:t>
      </w:r>
      <w:r>
        <w:rPr>
          <w:rStyle w:val="19"/>
          <w:rFonts w:ascii="仿宋" w:hAnsi="仿宋" w:eastAsia="仿宋"/>
          <w:bCs/>
          <w:sz w:val="32"/>
          <w:szCs w:val="32"/>
        </w:rPr>
        <w:t>.</w:t>
      </w:r>
      <w:r>
        <w:rPr>
          <w:rStyle w:val="19"/>
          <w:rFonts w:hint="eastAsia" w:ascii="仿宋" w:hAnsi="仿宋" w:eastAsia="仿宋"/>
          <w:bCs/>
          <w:sz w:val="32"/>
          <w:szCs w:val="32"/>
        </w:rPr>
        <w:t>城乡社区支出（类）城乡社区公共设施（款）其他城乡社区公共设施支出（项）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支出决算为20万元，完成预算</w:t>
      </w:r>
      <w:r>
        <w:rPr>
          <w:rStyle w:val="19"/>
          <w:rFonts w:hint="eastAsia" w:ascii="仿宋" w:hAnsi="仿宋" w:eastAsia="仿宋"/>
          <w:b w:val="0"/>
          <w:bCs/>
          <w:sz w:val="32"/>
          <w:szCs w:val="32"/>
          <w:lang w:val="en-US" w:eastAsia="zh-CN"/>
        </w:rPr>
        <w:t>1.34</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25</w:t>
      </w:r>
      <w:r>
        <w:rPr>
          <w:rStyle w:val="19"/>
          <w:rFonts w:ascii="仿宋" w:hAnsi="仿宋" w:eastAsia="仿宋"/>
          <w:bCs/>
          <w:sz w:val="32"/>
          <w:szCs w:val="32"/>
        </w:rPr>
        <w:t>.</w:t>
      </w:r>
      <w:r>
        <w:rPr>
          <w:rStyle w:val="19"/>
          <w:rFonts w:hint="eastAsia" w:ascii="仿宋" w:hAnsi="仿宋" w:eastAsia="仿宋"/>
          <w:bCs/>
          <w:sz w:val="32"/>
          <w:szCs w:val="32"/>
        </w:rPr>
        <w:t>农林水支出（类）其他农林水支出</w:t>
      </w:r>
      <w:r>
        <w:rPr>
          <w:rStyle w:val="19"/>
          <w:rFonts w:hint="eastAsia" w:ascii="仿宋" w:hAnsi="仿宋" w:eastAsia="仿宋"/>
          <w:bCs/>
          <w:sz w:val="32"/>
          <w:szCs w:val="32"/>
          <w:lang w:val="en-US" w:eastAsia="zh-CN"/>
        </w:rPr>
        <w:t>(</w:t>
      </w:r>
      <w:r>
        <w:rPr>
          <w:rStyle w:val="19"/>
          <w:rFonts w:hint="eastAsia" w:ascii="仿宋" w:hAnsi="仿宋" w:eastAsia="仿宋"/>
          <w:bCs/>
          <w:sz w:val="32"/>
          <w:szCs w:val="32"/>
        </w:rPr>
        <w:t>款）其他林业和草原支出（项）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支出决算为9.98万元，完成预算</w:t>
      </w:r>
      <w:r>
        <w:rPr>
          <w:rStyle w:val="19"/>
          <w:rFonts w:hint="eastAsia" w:ascii="仿宋" w:hAnsi="仿宋" w:eastAsia="仿宋"/>
          <w:b w:val="0"/>
          <w:bCs/>
          <w:sz w:val="32"/>
          <w:szCs w:val="32"/>
          <w:lang w:val="en-US" w:eastAsia="zh-CN"/>
        </w:rPr>
        <w:t>0.67</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26</w:t>
      </w:r>
      <w:r>
        <w:rPr>
          <w:rStyle w:val="19"/>
          <w:rFonts w:ascii="仿宋" w:hAnsi="仿宋" w:eastAsia="仿宋"/>
          <w:bCs/>
          <w:sz w:val="32"/>
          <w:szCs w:val="32"/>
        </w:rPr>
        <w:t>.</w:t>
      </w:r>
      <w:r>
        <w:rPr>
          <w:rStyle w:val="19"/>
          <w:rFonts w:hint="eastAsia" w:ascii="仿宋" w:hAnsi="仿宋" w:eastAsia="仿宋"/>
          <w:bCs/>
          <w:sz w:val="32"/>
          <w:szCs w:val="32"/>
        </w:rPr>
        <w:t>农林水支出（类）其他农林水支出（款）其他农林水支出（项）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支出决算为2.59万元，完成预算</w:t>
      </w:r>
      <w:r>
        <w:rPr>
          <w:rStyle w:val="19"/>
          <w:rFonts w:hint="eastAsia" w:ascii="仿宋" w:hAnsi="仿宋" w:eastAsia="仿宋"/>
          <w:b w:val="0"/>
          <w:bCs/>
          <w:sz w:val="32"/>
          <w:szCs w:val="32"/>
          <w:lang w:val="en-US" w:eastAsia="zh-CN"/>
        </w:rPr>
        <w:t>0.17</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27</w:t>
      </w:r>
      <w:r>
        <w:rPr>
          <w:rStyle w:val="19"/>
          <w:rFonts w:ascii="仿宋" w:hAnsi="仿宋" w:eastAsia="仿宋"/>
          <w:bCs/>
          <w:sz w:val="32"/>
          <w:szCs w:val="32"/>
        </w:rPr>
        <w:t>.</w:t>
      </w:r>
      <w:r>
        <w:rPr>
          <w:rStyle w:val="19"/>
          <w:rFonts w:hint="eastAsia" w:ascii="仿宋" w:hAnsi="仿宋" w:eastAsia="仿宋"/>
          <w:bCs/>
          <w:sz w:val="32"/>
          <w:szCs w:val="32"/>
        </w:rPr>
        <w:t>住房保障支出（类）住房改革支出（款）住房公积金（项）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支出决算为30.45万元，完成预算</w:t>
      </w:r>
      <w:r>
        <w:rPr>
          <w:rStyle w:val="19"/>
          <w:rFonts w:hint="eastAsia" w:ascii="仿宋" w:hAnsi="仿宋" w:eastAsia="仿宋"/>
          <w:b w:val="0"/>
          <w:bCs/>
          <w:sz w:val="32"/>
          <w:szCs w:val="32"/>
          <w:lang w:val="en-US" w:eastAsia="zh-CN"/>
        </w:rPr>
        <w:t>2.05</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Style w:val="19"/>
          <w:rFonts w:ascii="仿宋" w:hAnsi="仿宋" w:eastAsia="仿宋"/>
          <w:bCs/>
          <w:sz w:val="32"/>
          <w:szCs w:val="32"/>
        </w:rPr>
      </w:pPr>
      <w:r>
        <w:rPr>
          <w:rStyle w:val="19"/>
          <w:rFonts w:hint="eastAsia" w:ascii="仿宋" w:hAnsi="仿宋" w:eastAsia="仿宋"/>
          <w:bCs/>
          <w:sz w:val="32"/>
          <w:szCs w:val="32"/>
          <w:lang w:val="en-US" w:eastAsia="zh-CN"/>
        </w:rPr>
        <w:t>28</w:t>
      </w:r>
      <w:r>
        <w:rPr>
          <w:rStyle w:val="19"/>
          <w:rFonts w:ascii="仿宋" w:hAnsi="仿宋" w:eastAsia="仿宋"/>
          <w:bCs/>
          <w:sz w:val="32"/>
          <w:szCs w:val="32"/>
        </w:rPr>
        <w:t>.</w:t>
      </w:r>
      <w:r>
        <w:rPr>
          <w:rStyle w:val="19"/>
          <w:rFonts w:hint="eastAsia" w:ascii="仿宋" w:hAnsi="仿宋" w:eastAsia="仿宋"/>
          <w:bCs/>
          <w:sz w:val="32"/>
          <w:szCs w:val="32"/>
        </w:rPr>
        <w:t>灾害防治及应急管理支出（类）应急管理事务（款）  其他应急管理支出（项）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支出决算为20万元，完成预算</w:t>
      </w:r>
      <w:r>
        <w:rPr>
          <w:rStyle w:val="19"/>
          <w:rFonts w:hint="eastAsia" w:ascii="仿宋" w:hAnsi="仿宋" w:eastAsia="仿宋"/>
          <w:b w:val="0"/>
          <w:bCs/>
          <w:sz w:val="32"/>
          <w:szCs w:val="32"/>
          <w:lang w:val="en-US" w:eastAsia="zh-CN"/>
        </w:rPr>
        <w:t>1.34</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tabs>
          <w:tab w:val="right" w:pos="8306"/>
        </w:tabs>
        <w:spacing w:line="600" w:lineRule="exact"/>
        <w:outlineLvl w:val="1"/>
        <w:rPr>
          <w:rStyle w:val="33"/>
        </w:rPr>
      </w:pPr>
      <w:bookmarkStart w:id="47" w:name="_Toc15396608"/>
      <w:bookmarkStart w:id="48" w:name="_Toc15377214"/>
      <w:bookmarkStart w:id="49" w:name="_Toc7573"/>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3"/>
          <w:rFonts w:hint="eastAsia" w:ascii="黑体" w:hAnsi="黑体" w:eastAsia="黑体"/>
          <w:b w:val="0"/>
        </w:rPr>
        <w:t>般公共预算财政拨款基本支出决算情况说明</w:t>
      </w:r>
      <w:bookmarkEnd w:id="47"/>
      <w:bookmarkEnd w:id="48"/>
      <w:bookmarkEnd w:id="49"/>
      <w:r>
        <w:rPr>
          <w:rStyle w:val="33"/>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22年一般公共预算财政拨款基本支出923.09万元，其中：</w:t>
      </w:r>
    </w:p>
    <w:p>
      <w:pPr>
        <w:spacing w:line="600" w:lineRule="exact"/>
        <w:ind w:firstLine="645"/>
        <w:rPr>
          <w:rFonts w:hint="eastAsia" w:ascii="仿宋" w:hAnsi="仿宋" w:eastAsia="仿宋"/>
          <w:color w:val="auto"/>
          <w:sz w:val="32"/>
          <w:szCs w:val="32"/>
        </w:rPr>
      </w:pPr>
      <w:r>
        <w:rPr>
          <w:rFonts w:hint="eastAsia" w:ascii="仿宋" w:hAnsi="仿宋" w:eastAsia="仿宋"/>
          <w:sz w:val="32"/>
          <w:szCs w:val="32"/>
        </w:rPr>
        <w:t>人员经费897.49万元，主要包括：</w:t>
      </w:r>
      <w:r>
        <w:rPr>
          <w:rFonts w:hint="eastAsia" w:ascii="仿宋" w:hAnsi="仿宋" w:eastAsia="仿宋"/>
          <w:color w:val="auto"/>
          <w:sz w:val="32"/>
          <w:szCs w:val="32"/>
        </w:rPr>
        <w:t>基本工资、津贴补贴、奖金、绩效工资、机关事业单位基本养老保险缴费、其他社会保障缴费、其他工资福利支出、公务员医疗补助缴费</w:t>
      </w:r>
    </w:p>
    <w:p>
      <w:pPr>
        <w:spacing w:line="600" w:lineRule="exact"/>
        <w:rPr>
          <w:rFonts w:ascii="仿宋" w:hAnsi="仿宋" w:eastAsia="仿宋"/>
          <w:b/>
          <w:sz w:val="32"/>
          <w:szCs w:val="32"/>
        </w:rPr>
      </w:pPr>
      <w:r>
        <w:rPr>
          <w:rFonts w:hint="eastAsia" w:ascii="仿宋" w:hAnsi="仿宋" w:eastAsia="仿宋"/>
          <w:color w:val="auto"/>
          <w:sz w:val="32"/>
          <w:szCs w:val="32"/>
        </w:rPr>
        <w:t>生活补助、医疗费补助、住房公积金。</w:t>
      </w:r>
      <w:r>
        <w:rPr>
          <w:rFonts w:ascii="仿宋" w:hAnsi="仿宋" w:eastAsia="仿宋"/>
          <w:color w:val="auto"/>
          <w:sz w:val="32"/>
          <w:szCs w:val="32"/>
        </w:rPr>
        <w:br w:type="textWrapping"/>
      </w:r>
      <w:r>
        <w:rPr>
          <w:rFonts w:hint="eastAsia" w:ascii="仿宋" w:hAnsi="仿宋" w:eastAsia="仿宋"/>
          <w:sz w:val="32"/>
          <w:szCs w:val="32"/>
        </w:rPr>
        <w:t>　</w:t>
      </w:r>
      <w:r>
        <w:rPr>
          <w:rFonts w:hint="eastAsia" w:ascii="仿宋" w:hAnsi="仿宋" w:eastAsia="仿宋"/>
          <w:color w:val="auto"/>
          <w:sz w:val="32"/>
          <w:szCs w:val="32"/>
        </w:rPr>
        <w:t>　公用经费25.61万元，主要包括：办公费、水费、电费、差旅费、工会经费、福利费、公务用车运行维护费、其他交通费。</w:t>
      </w:r>
    </w:p>
    <w:p>
      <w:pPr>
        <w:spacing w:line="600" w:lineRule="exact"/>
        <w:ind w:firstLine="640"/>
        <w:outlineLvl w:val="1"/>
        <w:rPr>
          <w:rStyle w:val="33"/>
          <w:rFonts w:ascii="黑体" w:hAnsi="黑体" w:eastAsia="黑体"/>
          <w:b w:val="0"/>
        </w:rPr>
      </w:pPr>
      <w:bookmarkStart w:id="50" w:name="_Toc15396609"/>
      <w:bookmarkStart w:id="51" w:name="_Toc15377215"/>
      <w:bookmarkStart w:id="52" w:name="_Toc28171"/>
      <w:r>
        <w:rPr>
          <w:rFonts w:hint="eastAsia" w:ascii="黑体" w:eastAsia="黑体"/>
          <w:sz w:val="32"/>
          <w:szCs w:val="32"/>
        </w:rPr>
        <w:t>七、</w:t>
      </w:r>
      <w:r>
        <w:rPr>
          <w:rStyle w:val="33"/>
          <w:rFonts w:hint="eastAsia" w:ascii="黑体" w:hAnsi="黑体" w:eastAsia="黑体"/>
          <w:b w:val="0"/>
        </w:rPr>
        <w:t>财政拨款</w:t>
      </w:r>
      <w:r>
        <w:rPr>
          <w:rStyle w:val="33"/>
          <w:rFonts w:hint="eastAsia" w:ascii="黑体" w:hAnsi="黑体" w:eastAsia="黑体"/>
        </w:rPr>
        <w:t>“</w:t>
      </w:r>
      <w:r>
        <w:rPr>
          <w:rStyle w:val="33"/>
          <w:rFonts w:hint="eastAsia" w:ascii="黑体" w:hAnsi="黑体" w:eastAsia="黑体"/>
          <w:b w:val="0"/>
        </w:rPr>
        <w:t>三公”经费支出决算情况说明</w:t>
      </w:r>
      <w:bookmarkEnd w:id="50"/>
      <w:bookmarkEnd w:id="51"/>
      <w:bookmarkEnd w:id="52"/>
    </w:p>
    <w:p>
      <w:pPr>
        <w:spacing w:line="600" w:lineRule="exact"/>
        <w:ind w:firstLine="640"/>
        <w:outlineLvl w:val="2"/>
        <w:rPr>
          <w:rFonts w:ascii="仿宋" w:hAnsi="仿宋" w:eastAsia="仿宋"/>
          <w:b/>
          <w:sz w:val="32"/>
          <w:szCs w:val="32"/>
        </w:rPr>
      </w:pPr>
      <w:bookmarkStart w:id="53" w:name="_Toc15377216"/>
      <w:r>
        <w:rPr>
          <w:rFonts w:hint="eastAsia" w:ascii="仿宋" w:hAnsi="仿宋" w:eastAsia="仿宋"/>
          <w:b/>
          <w:sz w:val="32"/>
          <w:szCs w:val="32"/>
        </w:rPr>
        <w:t>（一）“三公”经费财政拨款支出决算总体情况说明</w:t>
      </w:r>
      <w:bookmarkEnd w:id="5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2.14</w:t>
      </w:r>
      <w:r>
        <w:rPr>
          <w:rFonts w:hint="eastAsia" w:ascii="仿宋" w:hAnsi="仿宋" w:eastAsia="仿宋"/>
          <w:sz w:val="32"/>
          <w:szCs w:val="32"/>
        </w:rPr>
        <w:t>万元，完成预算</w:t>
      </w:r>
      <w:r>
        <w:rPr>
          <w:rFonts w:hint="eastAsia" w:ascii="仿宋" w:hAnsi="仿宋" w:eastAsia="仿宋"/>
          <w:sz w:val="32"/>
          <w:szCs w:val="32"/>
          <w:lang w:val="en-US" w:eastAsia="zh-CN"/>
        </w:rPr>
        <w:t>85.6</w:t>
      </w:r>
      <w:r>
        <w:rPr>
          <w:rFonts w:ascii="仿宋" w:hAnsi="仿宋" w:eastAsia="仿宋"/>
          <w:sz w:val="32"/>
          <w:szCs w:val="32"/>
        </w:rPr>
        <w:t>%</w:t>
      </w:r>
      <w:r>
        <w:rPr>
          <w:rFonts w:hint="eastAsia" w:ascii="仿宋" w:hAnsi="仿宋" w:eastAsia="仿宋"/>
          <w:sz w:val="32"/>
          <w:szCs w:val="32"/>
        </w:rPr>
        <w:t>，较上年增加</w:t>
      </w:r>
      <w:r>
        <w:rPr>
          <w:rFonts w:hint="eastAsia" w:ascii="仿宋" w:hAnsi="仿宋" w:eastAsia="仿宋"/>
          <w:sz w:val="32"/>
          <w:szCs w:val="32"/>
          <w:lang w:val="en-US" w:eastAsia="zh-CN"/>
        </w:rPr>
        <w:t>0.08</w:t>
      </w:r>
      <w:r>
        <w:rPr>
          <w:rFonts w:hint="eastAsia" w:ascii="仿宋" w:hAnsi="仿宋" w:eastAsia="仿宋"/>
          <w:sz w:val="32"/>
          <w:szCs w:val="32"/>
        </w:rPr>
        <w:t>万元，增长</w:t>
      </w:r>
      <w:r>
        <w:rPr>
          <w:rFonts w:hint="eastAsia" w:ascii="仿宋" w:hAnsi="仿宋" w:eastAsia="仿宋"/>
          <w:sz w:val="32"/>
          <w:szCs w:val="32"/>
          <w:lang w:val="en-US" w:eastAsia="zh-CN"/>
        </w:rPr>
        <w:t>3.88</w:t>
      </w:r>
      <w:r>
        <w:rPr>
          <w:rFonts w:hint="eastAsia" w:ascii="仿宋" w:hAnsi="仿宋" w:eastAsia="仿宋"/>
          <w:sz w:val="32"/>
          <w:szCs w:val="32"/>
        </w:rPr>
        <w:t>%。决算数小于预算数的主要原因是</w:t>
      </w:r>
      <w:r>
        <w:rPr>
          <w:rFonts w:hint="eastAsia" w:ascii="仿宋" w:hAnsi="仿宋" w:eastAsia="仿宋"/>
          <w:sz w:val="32"/>
          <w:szCs w:val="32"/>
          <w:lang w:eastAsia="zh-CN"/>
        </w:rPr>
        <w:t>车辆油料费及维修费用增加</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54" w:name="_Toc15377217"/>
      <w:r>
        <w:rPr>
          <w:rFonts w:hint="eastAsia" w:ascii="仿宋" w:hAnsi="仿宋" w:eastAsia="仿宋"/>
          <w:b/>
          <w:sz w:val="32"/>
          <w:szCs w:val="32"/>
        </w:rPr>
        <w:t>（二）“三公”经费财政拨款支出决算具体情况说明</w:t>
      </w:r>
      <w:bookmarkEnd w:id="54"/>
    </w:p>
    <w:p>
      <w:pPr>
        <w:spacing w:line="600" w:lineRule="exact"/>
        <w:ind w:firstLine="640"/>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2.14</w:t>
      </w:r>
      <w:r>
        <w:rPr>
          <w:rFonts w:hint="eastAsia" w:ascii="仿宋" w:hAnsi="仿宋" w:eastAsia="仿宋"/>
          <w:sz w:val="32"/>
          <w:szCs w:val="32"/>
        </w:rPr>
        <w:t>万元，占</w:t>
      </w:r>
      <w:r>
        <w:rPr>
          <w:rFonts w:hint="eastAsia" w:ascii="仿宋" w:hAnsi="仿宋" w:eastAsia="仿宋"/>
          <w:sz w:val="32"/>
          <w:szCs w:val="32"/>
          <w:lang w:val="en-US" w:eastAsia="zh-CN"/>
        </w:rPr>
        <w:t>85.6</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。具体情况如下：</w:t>
      </w:r>
    </w:p>
    <w:p>
      <w:pPr>
        <w:pStyle w:val="2"/>
        <w:rPr>
          <w:rFonts w:hint="default" w:eastAsia="仿宋_GB2312"/>
          <w:lang w:val="en-US" w:eastAsia="zh-CN"/>
        </w:rPr>
      </w:pPr>
      <w:r>
        <w:rPr>
          <w:rFonts w:hint="eastAsia"/>
          <w:lang w:val="en-US" w:eastAsia="zh-CN"/>
        </w:rPr>
        <w:t xml:space="preserve">     </w:t>
      </w:r>
      <w:r>
        <w:rPr>
          <w:rFonts w:hint="default" w:eastAsia="仿宋_GB2312"/>
          <w:lang w:val="en-US" w:eastAsia="zh-CN"/>
        </w:rPr>
        <w:drawing>
          <wp:inline distT="0" distB="0" distL="114300" distR="114300">
            <wp:extent cx="4584065" cy="2755265"/>
            <wp:effectExtent l="0" t="0" r="6985" b="6985"/>
            <wp:docPr id="6" name="图片 6"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7"/>
                    <pic:cNvPicPr>
                      <a:picLocks noChangeAspect="1"/>
                    </pic:cNvPicPr>
                  </pic:nvPicPr>
                  <pic:blipFill>
                    <a:blip r:embed="rId12"/>
                    <a:stretch>
                      <a:fillRect/>
                    </a:stretch>
                  </pic:blipFill>
                  <pic:spPr>
                    <a:xfrm>
                      <a:off x="0" y="0"/>
                      <a:ext cx="4584065" cy="2755265"/>
                    </a:xfrm>
                    <a:prstGeom prst="rect">
                      <a:avLst/>
                    </a:prstGeom>
                  </pic:spPr>
                </pic:pic>
              </a:graphicData>
            </a:graphic>
          </wp:inline>
        </w:drawing>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hint="eastAsia" w:ascii="仿宋" w:hAnsi="仿宋" w:eastAsia="仿宋"/>
          <w:b w:val="0"/>
          <w:bCs/>
          <w:sz w:val="32"/>
          <w:szCs w:val="32"/>
          <w:lang w:val="en-US" w:eastAsia="zh-CN"/>
        </w:rPr>
        <w:t>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2.14</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hint="eastAsia" w:ascii="仿宋" w:hAnsi="仿宋" w:eastAsia="仿宋"/>
          <w:b w:val="0"/>
          <w:bCs/>
          <w:sz w:val="32"/>
          <w:szCs w:val="32"/>
          <w:lang w:val="en-US" w:eastAsia="zh-CN"/>
        </w:rPr>
        <w:t>85.6</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21年增加</w:t>
      </w:r>
      <w:r>
        <w:rPr>
          <w:rFonts w:hint="eastAsia" w:ascii="仿宋_GB2312" w:eastAsia="仿宋_GB2312"/>
          <w:sz w:val="32"/>
          <w:szCs w:val="32"/>
          <w:lang w:val="en-US" w:eastAsia="zh-CN"/>
        </w:rPr>
        <w:t>0.08</w:t>
      </w:r>
      <w:r>
        <w:rPr>
          <w:rFonts w:hint="eastAsia" w:ascii="仿宋_GB2312" w:eastAsia="仿宋_GB2312"/>
          <w:sz w:val="32"/>
          <w:szCs w:val="32"/>
        </w:rPr>
        <w:t>万元，增长</w:t>
      </w:r>
      <w:r>
        <w:rPr>
          <w:rFonts w:hint="eastAsia" w:ascii="仿宋_GB2312" w:eastAsia="仿宋_GB2312"/>
          <w:sz w:val="32"/>
          <w:szCs w:val="32"/>
          <w:lang w:val="en-US" w:eastAsia="zh-CN"/>
        </w:rPr>
        <w:t>3.88</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lang w:eastAsia="zh-CN"/>
        </w:rPr>
        <w:t>车辆油料费及维修费用增加</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，货车</w:t>
      </w:r>
      <w:r>
        <w:rPr>
          <w:rFonts w:hint="eastAsia" w:ascii="仿宋_GB2312" w:eastAsia="仿宋_GB2312"/>
          <w:sz w:val="32"/>
          <w:szCs w:val="32"/>
          <w:lang w:val="en-US" w:eastAsia="zh-CN"/>
        </w:rPr>
        <w:t>1</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2.14</w:t>
      </w:r>
      <w:r>
        <w:rPr>
          <w:rFonts w:hint="eastAsia" w:ascii="仿宋_GB2312" w:eastAsia="仿宋_GB2312"/>
          <w:sz w:val="32"/>
          <w:szCs w:val="32"/>
        </w:rPr>
        <w:t>万元。主要用于</w:t>
      </w:r>
      <w:r>
        <w:rPr>
          <w:rFonts w:hint="eastAsia" w:ascii="仿宋_GB2312" w:eastAsia="仿宋_GB2312"/>
          <w:sz w:val="32"/>
          <w:szCs w:val="32"/>
          <w:lang w:eastAsia="zh-CN"/>
        </w:rPr>
        <w:t>街办</w:t>
      </w:r>
      <w:r>
        <w:rPr>
          <w:rFonts w:hint="eastAsia" w:ascii="仿宋_GB2312" w:eastAsia="仿宋_GB2312"/>
          <w:sz w:val="32"/>
          <w:szCs w:val="32"/>
        </w:rPr>
        <w:t>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hint="eastAsia" w:ascii="仿宋" w:hAnsi="仿宋" w:eastAsia="仿宋"/>
          <w:b w:val="0"/>
          <w:bCs/>
          <w:sz w:val="32"/>
          <w:szCs w:val="32"/>
          <w:lang w:val="en-US" w:eastAsia="zh-CN"/>
        </w:rPr>
        <w:t>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55" w:name="_Toc15396610"/>
      <w:bookmarkStart w:id="56" w:name="_Toc15377218"/>
    </w:p>
    <w:p>
      <w:pPr>
        <w:spacing w:line="600" w:lineRule="exact"/>
        <w:ind w:firstLine="640"/>
        <w:outlineLvl w:val="1"/>
        <w:rPr>
          <w:rStyle w:val="33"/>
          <w:rFonts w:ascii="黑体" w:hAnsi="黑体" w:eastAsia="黑体"/>
        </w:rPr>
      </w:pPr>
      <w:bookmarkStart w:id="57" w:name="_Toc27671"/>
      <w:r>
        <w:rPr>
          <w:rFonts w:hint="eastAsia" w:ascii="黑体" w:eastAsia="黑体"/>
          <w:sz w:val="32"/>
          <w:szCs w:val="32"/>
        </w:rPr>
        <w:t>八、</w:t>
      </w:r>
      <w:r>
        <w:rPr>
          <w:rStyle w:val="33"/>
          <w:rFonts w:hint="eastAsia" w:ascii="黑体" w:hAnsi="黑体" w:eastAsia="黑体"/>
          <w:b w:val="0"/>
        </w:rPr>
        <w:t>政府性基金预算支出决算情况说明</w:t>
      </w:r>
      <w:bookmarkEnd w:id="55"/>
      <w:bookmarkEnd w:id="56"/>
      <w:bookmarkEnd w:id="5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22年政府性基金预算财政拨款支出69.06万元。</w:t>
      </w:r>
    </w:p>
    <w:p>
      <w:pPr>
        <w:numPr>
          <w:ilvl w:val="0"/>
          <w:numId w:val="3"/>
        </w:numPr>
        <w:spacing w:line="600" w:lineRule="exact"/>
        <w:ind w:firstLine="640"/>
        <w:outlineLvl w:val="1"/>
        <w:rPr>
          <w:rStyle w:val="33"/>
          <w:rFonts w:ascii="黑体" w:hAnsi="黑体" w:eastAsia="黑体"/>
          <w:b w:val="0"/>
        </w:rPr>
      </w:pPr>
      <w:bookmarkStart w:id="58" w:name="_Toc15396611"/>
      <w:bookmarkStart w:id="59" w:name="_Toc15377219"/>
      <w:bookmarkStart w:id="60" w:name="_Toc8089"/>
      <w:r>
        <w:rPr>
          <w:rStyle w:val="33"/>
          <w:rFonts w:hint="eastAsia" w:ascii="黑体" w:hAnsi="黑体" w:eastAsia="黑体"/>
          <w:b w:val="0"/>
        </w:rPr>
        <w:t>国有资本经营预算支出决算情况说明</w:t>
      </w:r>
      <w:bookmarkEnd w:id="58"/>
      <w:bookmarkEnd w:id="59"/>
      <w:bookmarkEnd w:id="60"/>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22年国有资本经营预算财政拨款支出20万元。</w:t>
      </w:r>
    </w:p>
    <w:p>
      <w:pPr>
        <w:numPr>
          <w:ilvl w:val="0"/>
          <w:numId w:val="3"/>
        </w:numPr>
        <w:spacing w:line="600" w:lineRule="exact"/>
        <w:ind w:firstLine="640"/>
        <w:outlineLvl w:val="1"/>
        <w:rPr>
          <w:rStyle w:val="33"/>
          <w:rFonts w:ascii="黑体" w:hAnsi="黑体" w:eastAsia="黑体"/>
          <w:b w:val="0"/>
        </w:rPr>
      </w:pPr>
      <w:bookmarkStart w:id="61" w:name="_Toc18515"/>
      <w:bookmarkStart w:id="62" w:name="_Toc15377221"/>
      <w:bookmarkStart w:id="63" w:name="_Toc15396612"/>
      <w:r>
        <w:rPr>
          <w:rStyle w:val="33"/>
          <w:rFonts w:hint="eastAsia" w:ascii="黑体" w:hAnsi="黑体" w:eastAsia="黑体"/>
          <w:b w:val="0"/>
        </w:rPr>
        <w:t>其他重要事项的情况说明</w:t>
      </w:r>
      <w:bookmarkEnd w:id="61"/>
      <w:bookmarkEnd w:id="62"/>
      <w:bookmarkEnd w:id="63"/>
    </w:p>
    <w:p>
      <w:pPr>
        <w:spacing w:line="600" w:lineRule="exact"/>
        <w:ind w:firstLine="643" w:firstLineChars="200"/>
        <w:outlineLvl w:val="2"/>
        <w:rPr>
          <w:rFonts w:ascii="仿宋" w:hAnsi="仿宋" w:eastAsia="仿宋"/>
          <w:sz w:val="32"/>
          <w:szCs w:val="32"/>
        </w:rPr>
      </w:pPr>
      <w:bookmarkStart w:id="64" w:name="_Toc15377222"/>
      <w:r>
        <w:rPr>
          <w:rFonts w:hint="eastAsia" w:ascii="仿宋" w:hAnsi="仿宋" w:eastAsia="仿宋"/>
          <w:b/>
          <w:sz w:val="32"/>
          <w:szCs w:val="32"/>
        </w:rPr>
        <w:t>（一）机关运行经费支出情况</w:t>
      </w:r>
      <w:bookmarkEnd w:id="64"/>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 w:hAnsi="仿宋" w:eastAsia="仿宋" w:cs="仿宋"/>
          <w:color w:val="000000"/>
          <w:sz w:val="32"/>
          <w:szCs w:val="32"/>
        </w:rPr>
        <w:t>清香坪街道办事处</w:t>
      </w:r>
      <w:r>
        <w:rPr>
          <w:rFonts w:hint="eastAsia" w:ascii="仿宋_GB2312" w:eastAsia="仿宋_GB2312"/>
          <w:sz w:val="32"/>
          <w:szCs w:val="32"/>
        </w:rPr>
        <w:t>机关运行经费支出25.61万元，比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1.03</w:t>
      </w:r>
      <w:r>
        <w:rPr>
          <w:rFonts w:hint="eastAsia" w:ascii="仿宋_GB2312" w:eastAsia="仿宋_GB2312"/>
          <w:sz w:val="32"/>
          <w:szCs w:val="32"/>
        </w:rPr>
        <w:t>万元，下降</w:t>
      </w:r>
      <w:r>
        <w:rPr>
          <w:rFonts w:hint="eastAsia" w:ascii="仿宋_GB2312" w:eastAsia="仿宋_GB2312"/>
          <w:sz w:val="32"/>
          <w:szCs w:val="32"/>
          <w:lang w:val="en-US" w:eastAsia="zh-CN"/>
        </w:rPr>
        <w:t>3.87</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人员经费减少</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3"/>
      <w:r>
        <w:rPr>
          <w:rFonts w:hint="eastAsia" w:ascii="仿宋" w:hAnsi="仿宋" w:eastAsia="仿宋"/>
          <w:b/>
          <w:sz w:val="32"/>
          <w:szCs w:val="32"/>
        </w:rPr>
        <w:t>（二）政府采购支出情况</w:t>
      </w:r>
      <w:bookmarkEnd w:id="65"/>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 w:hAnsi="仿宋" w:eastAsia="仿宋" w:cs="仿宋"/>
          <w:color w:val="000000"/>
          <w:sz w:val="32"/>
          <w:szCs w:val="32"/>
        </w:rPr>
        <w:t>清香坪街道办事处</w:t>
      </w:r>
      <w:r>
        <w:rPr>
          <w:rFonts w:hint="eastAsia" w:ascii="仿宋_GB2312" w:eastAsia="仿宋_GB2312"/>
          <w:sz w:val="32"/>
          <w:szCs w:val="32"/>
        </w:rPr>
        <w:t>政府采购支出总额35.35万元，其中：政府采购货物支出35.35万元、政府采购工程支出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 w:hAnsi="仿宋" w:eastAsia="仿宋" w:cs="仿宋"/>
          <w:sz w:val="32"/>
          <w:szCs w:val="32"/>
        </w:rPr>
        <w:t>主要用于社区普及人社各项惠民政策，落实就业创业政策、街办日常办公</w:t>
      </w:r>
      <w:r>
        <w:rPr>
          <w:rFonts w:hint="eastAsia" w:ascii="仿宋_GB2312" w:eastAsia="仿宋_GB2312"/>
          <w:sz w:val="32"/>
          <w:szCs w:val="32"/>
        </w:rPr>
        <w:t>。授予中小企业合同金额35.35万元，占政府采购支出总额的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，其中：授予小微企业合同金额35.35万元，占政府采购支出总额的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4"/>
      <w:r>
        <w:rPr>
          <w:rFonts w:hint="eastAsia" w:ascii="仿宋" w:hAnsi="仿宋" w:eastAsia="仿宋"/>
          <w:b/>
          <w:sz w:val="32"/>
          <w:szCs w:val="32"/>
        </w:rPr>
        <w:t>（三）国有资产占有使用情况</w:t>
      </w:r>
      <w:bookmarkEnd w:id="66"/>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 w:hAnsi="仿宋" w:eastAsia="仿宋" w:cs="仿宋"/>
          <w:color w:val="000000"/>
          <w:sz w:val="32"/>
          <w:szCs w:val="32"/>
        </w:rPr>
        <w:t>清香坪街道办事处</w:t>
      </w:r>
      <w:r>
        <w:rPr>
          <w:rFonts w:hint="eastAsia" w:ascii="仿宋_GB2312" w:eastAsia="仿宋_GB2312"/>
          <w:sz w:val="32"/>
          <w:szCs w:val="32"/>
        </w:rPr>
        <w:t>共有车辆</w:t>
      </w:r>
      <w:r>
        <w:rPr>
          <w:rFonts w:hint="eastAsia" w:ascii="仿宋_GB2312" w:eastAsia="仿宋_GB2312"/>
          <w:sz w:val="32"/>
          <w:szCs w:val="32"/>
          <w:lang w:val="en-US" w:eastAsia="zh-CN"/>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1</w:t>
      </w:r>
      <w:r>
        <w:rPr>
          <w:rFonts w:hint="eastAsia" w:ascii="仿宋_GB2312" w:eastAsia="仿宋_GB2312"/>
          <w:sz w:val="32"/>
          <w:szCs w:val="32"/>
        </w:rPr>
        <w:t>辆，其他用车主要是用于</w:t>
      </w:r>
      <w:r>
        <w:rPr>
          <w:rFonts w:ascii="仿宋_GB2312" w:hAnsi="仿宋_GB2312" w:eastAsia="仿宋_GB2312" w:cs="仿宋_GB2312"/>
          <w:color w:val="333333"/>
          <w:sz w:val="33"/>
          <w:szCs w:val="33"/>
        </w:rPr>
        <w:t>推动</w:t>
      </w:r>
      <w:r>
        <w:rPr>
          <w:rFonts w:hint="eastAsia" w:ascii="仿宋_GB2312" w:hAnsi="仿宋_GB2312" w:eastAsia="仿宋_GB2312" w:cs="仿宋_GB2312"/>
          <w:color w:val="333333"/>
          <w:sz w:val="33"/>
          <w:szCs w:val="33"/>
        </w:rPr>
        <w:t>辖区经济建设、</w:t>
      </w:r>
      <w:r>
        <w:rPr>
          <w:rFonts w:hint="eastAsia" w:ascii="仿宋_GB2312" w:eastAsia="仿宋_GB2312"/>
          <w:sz w:val="32"/>
          <w:szCs w:val="32"/>
        </w:rPr>
        <w:t>环境保护、秩序治理、物业管理、处理群众来信来访、防汛、防火、防灾减灾等应急管理等工作</w:t>
      </w:r>
      <w:r>
        <w:rPr>
          <w:rFonts w:hint="eastAsia" w:ascii="仿宋_GB2312" w:eastAsia="仿宋_GB2312"/>
          <w:sz w:val="32"/>
          <w:szCs w:val="32"/>
          <w:lang w:eastAsia="zh-CN"/>
        </w:rPr>
        <w:t>用车</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根据预算绩效管理要求，本部门在2022年度预算编制阶段，组织对“人大代表之家”工作经费、信访、综治维稳工作经费项目项目等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w:t>
      </w:r>
      <w:r>
        <w:rPr>
          <w:rFonts w:hint="eastAsia" w:ascii="仿宋" w:hAnsi="仿宋" w:eastAsia="仿宋" w:cs="仿宋"/>
          <w:color w:val="000000"/>
          <w:sz w:val="32"/>
          <w:szCs w:val="32"/>
        </w:rPr>
        <w:t>清香坪街道办事处</w:t>
      </w:r>
      <w:r>
        <w:rPr>
          <w:rFonts w:hint="eastAsia" w:ascii="仿宋_GB2312" w:hAnsi="仿宋_GB2312" w:eastAsia="仿宋_GB2312" w:cs="仿宋_GB2312"/>
          <w:sz w:val="32"/>
          <w:szCs w:val="32"/>
        </w:rPr>
        <w:t>部门整体（含部门预算项目）绩效自评报告、</w:t>
      </w:r>
      <w:r>
        <w:rPr>
          <w:rFonts w:hint="eastAsia" w:ascii="仿宋" w:hAnsi="仿宋" w:eastAsia="仿宋" w:cs="仿宋"/>
          <w:color w:val="000000"/>
          <w:sz w:val="32"/>
          <w:szCs w:val="32"/>
        </w:rPr>
        <w:t>清香坪街道办事处</w:t>
      </w:r>
      <w:r>
        <w:rPr>
          <w:rFonts w:hint="eastAsia" w:ascii="仿宋_GB2312" w:hAnsi="仿宋_GB2312" w:eastAsia="仿宋_GB2312" w:cs="仿宋_GB2312"/>
          <w:sz w:val="32"/>
          <w:szCs w:val="32"/>
        </w:rPr>
        <w:t>部门整体专项预算项目绩效自评报告，其中，</w:t>
      </w:r>
      <w:r>
        <w:rPr>
          <w:rFonts w:hint="eastAsia" w:ascii="仿宋" w:hAnsi="仿宋" w:eastAsia="仿宋" w:cs="仿宋"/>
          <w:color w:val="000000"/>
          <w:sz w:val="32"/>
          <w:szCs w:val="32"/>
        </w:rPr>
        <w:t>清香坪街道办事处</w:t>
      </w:r>
      <w:r>
        <w:rPr>
          <w:rFonts w:hint="eastAsia" w:ascii="仿宋_GB2312" w:hAnsi="仿宋_GB2312" w:eastAsia="仿宋_GB2312" w:cs="仿宋_GB2312"/>
          <w:sz w:val="32"/>
          <w:szCs w:val="32"/>
        </w:rPr>
        <w:t>部门整体（含部门预算项目）绩效自评得分为</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分。《202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级部门整体绩效评价报告》见附件（第四部分）。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numPr>
          <w:ilvl w:val="0"/>
          <w:numId w:val="4"/>
        </w:numPr>
        <w:spacing w:line="600" w:lineRule="exact"/>
        <w:ind w:firstLine="660" w:firstLineChars="150"/>
        <w:jc w:val="center"/>
        <w:outlineLvl w:val="0"/>
        <w:rPr>
          <w:rStyle w:val="32"/>
          <w:rFonts w:ascii="黑体" w:hAnsi="黑体" w:eastAsia="黑体"/>
          <w:b w:val="0"/>
        </w:rPr>
      </w:pPr>
      <w:bookmarkStart w:id="67" w:name="_Toc15377225"/>
      <w:bookmarkStart w:id="68" w:name="_Toc15396613"/>
      <w:bookmarkStart w:id="69" w:name="_Toc24534"/>
      <w:r>
        <w:rPr>
          <w:rFonts w:hint="eastAsia" w:ascii="黑体" w:hAnsi="黑体" w:eastAsia="黑体"/>
          <w:sz w:val="44"/>
          <w:szCs w:val="44"/>
        </w:rPr>
        <w:t>名</w:t>
      </w:r>
      <w:r>
        <w:rPr>
          <w:rStyle w:val="32"/>
          <w:rFonts w:hint="eastAsia" w:ascii="黑体" w:hAnsi="黑体" w:eastAsia="黑体"/>
          <w:b w:val="0"/>
        </w:rPr>
        <w:t>词解释</w:t>
      </w:r>
      <w:bookmarkEnd w:id="67"/>
      <w:bookmarkEnd w:id="68"/>
      <w:bookmarkEnd w:id="69"/>
    </w:p>
    <w:p>
      <w:pPr>
        <w:spacing w:line="600" w:lineRule="exact"/>
        <w:jc w:val="left"/>
        <w:rPr>
          <w:rFonts w:ascii="宋体"/>
          <w:b/>
          <w:sz w:val="44"/>
          <w:szCs w:val="44"/>
        </w:rPr>
      </w:pPr>
    </w:p>
    <w:p>
      <w:pPr>
        <w:pStyle w:val="30"/>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一般公共服务（类）政府办公厅（室）及相关机构事务（款）行政运行（项）：指指行政单位的基本支出。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一般公共服务（类）政府办公厅（室）及相关机构事务（款）一般行政管理事务（项）：指政单位未单独设置项级科目的其他项目支出</w:t>
      </w:r>
      <w:r>
        <w:rPr>
          <w:rFonts w:hint="eastAsia" w:ascii="仿宋_GB2312" w:eastAsia="仿宋_GB2312"/>
          <w:color w:val="auto"/>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一般公共服务（类）政府办公厅（室）及相关机构事务（款）事业运行（项）：指事业单位的基本支出</w:t>
      </w:r>
      <w:r>
        <w:rPr>
          <w:rFonts w:hint="eastAsia" w:ascii="仿宋_GB2312" w:eastAsia="仿宋_GB2312"/>
          <w:color w:val="auto"/>
          <w:sz w:val="32"/>
          <w:szCs w:val="32"/>
        </w:rPr>
        <w:t>。</w:t>
      </w:r>
    </w:p>
    <w:p>
      <w:pPr>
        <w:pStyle w:val="3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.一般公共服务（类）政府办公厅（室）及相关机构事务（款）其他政府办公厅（室）及相关机构事务支出（项）：指除上述项目以外的其他政府办公厅及相关机构事务支出。</w:t>
      </w:r>
    </w:p>
    <w:p>
      <w:pPr>
        <w:pStyle w:val="3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.一般公共服务（类）其他一般公共服务支出（款）其他一般公共服务支出（项）：指除上述项目以外的其他一般公共服务支出。</w:t>
      </w:r>
    </w:p>
    <w:p>
      <w:pPr>
        <w:pStyle w:val="3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.文化体育与传媒支出（类）其他文化体育与传媒支出（款）宣传文化发展专项支出（项）:指按照国家有关政策支持宣传文化单位发展的专项支出。</w:t>
      </w:r>
    </w:p>
    <w:p>
      <w:pPr>
        <w:pStyle w:val="3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.社会保障和就业支出（类）行政事业单位离退休（款）未归口管理的行政单位离退休（项）：指未实行归口管理的行政单位（包括实行公务员管理的事业单位）开支的离退休支出。</w:t>
      </w:r>
    </w:p>
    <w:p>
      <w:pPr>
        <w:pStyle w:val="3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.社会保障和就业支出（类）行政事业单位离退休（款）机关事业单位基本养老保险缴费支出（项）：指机关事业单位实施养老保险制度由单位缴纳的基本养老保险费支出。</w:t>
      </w:r>
    </w:p>
    <w:p>
      <w:pPr>
        <w:pStyle w:val="3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.社会保障和就业支出（类）其他社会保障和就业支出（款）其他社会保障和就业支出（项）：指除上述项目以外其他用于社会保障和就业方面的支出。</w:t>
      </w:r>
    </w:p>
    <w:p>
      <w:pPr>
        <w:pStyle w:val="3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.医疗卫生与计划生育（类）计划生育事务（款）其他计划生育事务（项）：指上述项目以外其他用于计划生育管理事务方面的支出。</w:t>
      </w:r>
    </w:p>
    <w:p>
      <w:pPr>
        <w:pStyle w:val="3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.医疗卫生与计划生育（类）行政事业单位医疗（款）行政单位医疗（项）：指财政部门集中安排的行政单位基本医疗保险缴费经费。</w:t>
      </w:r>
    </w:p>
    <w:p>
      <w:pPr>
        <w:pStyle w:val="3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.医疗卫生与计划生育（类）行政事业单位医疗（款）事业单位医疗（项）：指财政部门集中安排的事业单位基本医疗保险缴费经费。</w:t>
      </w:r>
    </w:p>
    <w:p>
      <w:pPr>
        <w:pStyle w:val="3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.医疗卫生与计划生育（类）行政事业单位医疗（款）公务员医疗补助（项）：指财政部门集中安排的公务员医疗补助经费。</w:t>
      </w:r>
    </w:p>
    <w:p>
      <w:pPr>
        <w:pStyle w:val="3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.医疗卫生与计划生育（类）其他医疗卫生与计划生育支出（款）其他医疗卫生与计划生育支出（项）：指财政部门集中安排的公务员医疗补助经费。</w:t>
      </w:r>
    </w:p>
    <w:p>
      <w:pPr>
        <w:pStyle w:val="3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hint="eastAsia" w:ascii="仿宋_GB2312" w:eastAsia="仿宋_GB2312"/>
          <w:sz w:val="32"/>
          <w:szCs w:val="32"/>
        </w:rPr>
        <w:t>.城乡社区支出（类）城乡社区管理事务（款）其他城乡社区管理事务（项）：指上述项目以外其他用于城乡社区管理事务方面的支出。</w:t>
      </w:r>
    </w:p>
    <w:p>
      <w:pPr>
        <w:pStyle w:val="3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hint="eastAsia" w:ascii="仿宋_GB2312" w:eastAsia="仿宋_GB2312"/>
          <w:sz w:val="32"/>
          <w:szCs w:val="32"/>
        </w:rPr>
        <w:t>.城乡社区支出（类）城乡社区公共设施（款）其他城乡社区公共设施支出（项）：指上述项目外其他用于城乡社区公共设施方面的支出。</w:t>
      </w:r>
    </w:p>
    <w:p>
      <w:pPr>
        <w:pStyle w:val="30"/>
        <w:spacing w:line="560" w:lineRule="exact"/>
        <w:ind w:firstLine="640" w:firstLineChars="200"/>
        <w:rPr>
          <w:rFonts w:ascii="仿宋_GB2312" w:eastAsia="仿宋_GB2312"/>
          <w:sz w:val="32"/>
          <w:szCs w:val="32"/>
        </w:rPr>
      </w:pPr>
      <w:r>
        <w:rPr>
          <w:rStyle w:val="19"/>
          <w:rFonts w:hint="eastAsia" w:ascii="仿宋_GB2312" w:hAnsi="仿宋_GB2312" w:eastAsia="仿宋_GB2312" w:cs="仿宋_GB2312"/>
          <w:b w:val="0"/>
          <w:bCs/>
          <w:sz w:val="32"/>
          <w:szCs w:val="32"/>
          <w:lang w:val="en-US" w:eastAsia="zh-CN"/>
        </w:rPr>
        <w:t>19</w:t>
      </w:r>
      <w:r>
        <w:rPr>
          <w:rStyle w:val="19"/>
          <w:rFonts w:hint="eastAsia" w:ascii="仿宋_GB2312" w:hAnsi="仿宋_GB2312" w:eastAsia="仿宋_GB2312" w:cs="仿宋_GB2312"/>
          <w:b w:val="0"/>
          <w:bCs/>
          <w:sz w:val="32"/>
          <w:szCs w:val="32"/>
        </w:rPr>
        <w:t>.</w:t>
      </w:r>
      <w:r>
        <w:rPr>
          <w:rFonts w:hint="eastAsia" w:ascii="仿宋_GB2312" w:eastAsia="仿宋_GB2312"/>
          <w:sz w:val="32"/>
          <w:szCs w:val="32"/>
        </w:rPr>
        <w:t>住房保障支出（类）住房改革支出（款）住房公积金（项）：指反映行政事业单位按人事、财政部门规定的基本工资和津贴补贴以及规定比例为职工缴纳的住房公积金。</w:t>
      </w:r>
    </w:p>
    <w:p>
      <w:pPr>
        <w:pStyle w:val="3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hint="eastAsia" w:ascii="仿宋_GB2312" w:eastAsia="仿宋_GB2312"/>
          <w:sz w:val="32"/>
          <w:szCs w:val="32"/>
        </w:rPr>
        <w:t>.基本支出：指为保障机构正常运转、完成日常工作任务而发生的人员支出和公用支出。</w:t>
      </w:r>
    </w:p>
    <w:p>
      <w:pPr>
        <w:pStyle w:val="3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21</w:t>
      </w:r>
      <w:r>
        <w:rPr>
          <w:rFonts w:hint="eastAsia" w:ascii="仿宋_GB2312" w:eastAsia="仿宋_GB2312"/>
          <w:sz w:val="32"/>
          <w:szCs w:val="32"/>
        </w:rPr>
        <w:t>.项目支出：指在基本支出之外为完成特定行政任务和事业发展目标所发生的支出。</w:t>
      </w:r>
    </w:p>
    <w:p>
      <w:pPr>
        <w:pStyle w:val="3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22</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23</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9"/>
        <w:rPr>
          <w:rFonts w:hint="eastAsia" w:ascii="黑体" w:hAnsi="黑体" w:eastAsia="黑体"/>
          <w:sz w:val="44"/>
          <w:szCs w:val="44"/>
        </w:rPr>
      </w:pPr>
      <w:bookmarkStart w:id="70" w:name="_Toc15396614"/>
      <w:bookmarkStart w:id="71" w:name="_Toc15377226"/>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0"/>
        <w:rPr>
          <w:rStyle w:val="32"/>
          <w:rFonts w:ascii="黑体" w:hAnsi="黑体" w:eastAsia="黑体"/>
          <w:b w:val="0"/>
        </w:rPr>
      </w:pPr>
      <w:bookmarkStart w:id="72" w:name="_Toc4589"/>
      <w:r>
        <w:rPr>
          <w:rFonts w:hint="eastAsia" w:ascii="黑体" w:hAnsi="黑体" w:eastAsia="黑体"/>
          <w:sz w:val="44"/>
          <w:szCs w:val="44"/>
        </w:rPr>
        <w:t>第</w:t>
      </w:r>
      <w:r>
        <w:rPr>
          <w:rStyle w:val="32"/>
          <w:rFonts w:hint="eastAsia" w:ascii="黑体" w:hAnsi="黑体" w:eastAsia="黑体"/>
          <w:b w:val="0"/>
        </w:rPr>
        <w:t>四部分 附件</w:t>
      </w:r>
      <w:bookmarkEnd w:id="70"/>
      <w:bookmarkEnd w:id="72"/>
    </w:p>
    <w:p>
      <w:pPr>
        <w:spacing w:line="572" w:lineRule="exact"/>
        <w:jc w:val="left"/>
        <w:outlineLvl w:val="0"/>
        <w:rPr>
          <w:rFonts w:ascii="方正小标宋简体" w:hAnsi="方正小标宋简体" w:eastAsia="方正小标宋简体" w:cs="方正小标宋简体"/>
          <w:sz w:val="44"/>
          <w:szCs w:val="44"/>
        </w:rPr>
      </w:pPr>
      <w:bookmarkStart w:id="73" w:name="_Toc18613"/>
      <w:r>
        <w:rPr>
          <w:rFonts w:hint="eastAsia" w:ascii="黑体" w:hAnsi="黑体" w:eastAsia="黑体" w:cs="黑体"/>
          <w:sz w:val="32"/>
          <w:szCs w:val="32"/>
        </w:rPr>
        <w:t>附件</w:t>
      </w:r>
      <w:bookmarkEnd w:id="73"/>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w:t>
      </w:r>
      <w:r>
        <w:rPr>
          <w:rFonts w:hint="eastAsia" w:ascii="宋体" w:hAnsi="宋体"/>
          <w:b/>
          <w:sz w:val="32"/>
          <w:szCs w:val="32"/>
          <w:shd w:val="clear" w:color="auto" w:fill="FFFFFF"/>
          <w:lang w:val="en-US" w:eastAsia="zh-CN"/>
        </w:rPr>
        <w:t>2</w:t>
      </w:r>
      <w:r>
        <w:rPr>
          <w:rFonts w:hint="eastAsia" w:ascii="宋体" w:hAnsi="宋体"/>
          <w:b/>
          <w:sz w:val="32"/>
          <w:szCs w:val="32"/>
          <w:shd w:val="clear" w:color="auto" w:fill="FFFFFF"/>
        </w:rPr>
        <w:t>年</w:t>
      </w:r>
      <w:r>
        <w:rPr>
          <w:rFonts w:hint="eastAsia" w:ascii="宋体" w:hAnsi="宋体"/>
          <w:b/>
          <w:sz w:val="32"/>
          <w:szCs w:val="32"/>
          <w:shd w:val="clear" w:color="auto" w:fill="FFFFFF"/>
          <w:lang w:eastAsia="zh-CN"/>
        </w:rPr>
        <w:t>区</w:t>
      </w:r>
      <w:r>
        <w:rPr>
          <w:rFonts w:hint="eastAsia" w:ascii="宋体" w:hAnsi="宋体"/>
          <w:b/>
          <w:sz w:val="32"/>
          <w:szCs w:val="32"/>
          <w:shd w:val="clear" w:color="auto" w:fill="FFFFFF"/>
        </w:rPr>
        <w:t>级部门整体绩效评价报告</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5"/>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部门基本情况</w:t>
      </w:r>
    </w:p>
    <w:p>
      <w:pPr>
        <w:widowControl/>
        <w:numPr>
          <w:ilvl w:val="0"/>
          <w:numId w:val="6"/>
        </w:numPr>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机构组成。</w:t>
      </w:r>
    </w:p>
    <w:p>
      <w:pPr>
        <w:pStyle w:val="2"/>
        <w:spacing w:before="93"/>
        <w:ind w:firstLine="660" w:firstLineChars="200"/>
        <w:rPr>
          <w:lang w:val="zh-CN"/>
        </w:rPr>
      </w:pPr>
      <w:r>
        <w:rPr>
          <w:rFonts w:hint="eastAsia" w:hAnsi="仿宋_GB2312" w:cs="仿宋_GB2312"/>
          <w:color w:val="333333"/>
          <w:sz w:val="33"/>
          <w:szCs w:val="33"/>
        </w:rPr>
        <w:t>西区清香坪街道办事处</w:t>
      </w:r>
      <w:r>
        <w:rPr>
          <w:rFonts w:hAnsi="仿宋_GB2312" w:cs="仿宋_GB2312"/>
          <w:color w:val="333333"/>
          <w:sz w:val="33"/>
          <w:szCs w:val="33"/>
        </w:rPr>
        <w:t>下设</w:t>
      </w:r>
      <w:r>
        <w:rPr>
          <w:rFonts w:hint="eastAsia" w:hAnsi="仿宋_GB2312" w:cs="仿宋_GB2312"/>
          <w:color w:val="333333"/>
          <w:sz w:val="33"/>
          <w:szCs w:val="33"/>
        </w:rPr>
        <w:t>8</w:t>
      </w:r>
      <w:r>
        <w:rPr>
          <w:rFonts w:hAnsi="仿宋_GB2312" w:cs="仿宋_GB2312"/>
          <w:color w:val="333333"/>
          <w:sz w:val="33"/>
          <w:szCs w:val="33"/>
        </w:rPr>
        <w:t>科室，</w:t>
      </w:r>
      <w:r>
        <w:rPr>
          <w:rFonts w:hint="eastAsia" w:hAnsi="仿宋_GB2312" w:cs="仿宋_GB2312"/>
          <w:sz w:val="32"/>
          <w:szCs w:val="32"/>
        </w:rPr>
        <w:t>下属三个非独立核算事业单位</w:t>
      </w:r>
      <w:r>
        <w:rPr>
          <w:rFonts w:hint="eastAsia"/>
          <w:sz w:val="32"/>
          <w:szCs w:val="32"/>
        </w:rPr>
        <w:t>：便民服务中心、社会治理事务中心、党群服务中心</w:t>
      </w:r>
      <w:r>
        <w:rPr>
          <w:rFonts w:hAnsi="仿宋_GB2312" w:cs="仿宋_GB2312"/>
          <w:color w:val="333333"/>
          <w:sz w:val="33"/>
          <w:szCs w:val="33"/>
        </w:rPr>
        <w:t>。　</w:t>
      </w:r>
    </w:p>
    <w:p>
      <w:pPr>
        <w:widowControl/>
        <w:numPr>
          <w:ilvl w:val="0"/>
          <w:numId w:val="6"/>
        </w:numPr>
        <w:adjustRightInd w:val="0"/>
        <w:snapToGrid w:val="0"/>
        <w:spacing w:line="560" w:lineRule="exact"/>
        <w:ind w:left="0" w:leftChars="0"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机构职能和人员概况。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1.贯彻执行党和国家的各项法律、法规、规章以及上级政府的决议、决定，依法管理基层公共事务。</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负责辖区经济、文化、教育体育、科技、卫生健康、民政、社会保障、民族宗教、住房保障、司法、退役军人、统计等公共管理和公共服务工作，积极构建公共服务均等化体系，促进社会事业发展。推进“最多跑一次”改革，建立健全群众办事一次办结机制，优化便民服务质量。</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负责辖区环境保护、秩序治理、物业管理、城乡环境综合治理等城市管理工作，开展爱国卫生、环境卫生监督检查，营造良好发展环境。整合基层一线执法力量，充分发挥属地管理优势，强化对辖区范围内执法力量的统一指挥和统筹协调。</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4.负责辖区平安建设、社会治安综合治理工作，处理群众来信来访，反映社情民意，建立社会矛盾纠纷排查调处机制，维护社会和谐稳定。</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5.负责辖区公共安全，协助做好安全生产、防汛、防火、</w:t>
      </w:r>
    </w:p>
    <w:p>
      <w:pPr>
        <w:widowControl/>
        <w:adjustRightInd w:val="0"/>
        <w:snapToGrid w:val="0"/>
        <w:spacing w:line="580" w:lineRule="exact"/>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防灾减灾等应急管理工作，构建公共安全防控体系，建立应对突发紧急事件的处理预案。</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6.领导社区居委会建设，指导社区居委会工作，培育、发展社区社会组织，组织社区居民参与社区建设和管理，健全完善自治、法治、德治相结合的城市基层治理体系。</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7.牵头协调职能部门及其派出机构，共同处理地区性、综合性社会管理事务。动员辖区各类单位、社会组织和社区居民等社会力量参与基层社会治理，引导辖区单位履行社会责任，统筹辖区资源，实现共建共治共享。</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8.完成区委、区政府交办的其他工作。</w:t>
      </w:r>
    </w:p>
    <w:p>
      <w:pPr>
        <w:ind w:firstLine="640" w:firstLineChars="200"/>
        <w:rPr>
          <w:lang w:val="zh-CN"/>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年底西区清香坪街道办事处行政正式编制9名，实有9名，事业编制17名，实有14名，聘用人员4名，实有2名。</w:t>
      </w:r>
    </w:p>
    <w:p>
      <w:pPr>
        <w:widowControl/>
        <w:numPr>
          <w:ilvl w:val="0"/>
          <w:numId w:val="6"/>
        </w:numPr>
        <w:adjustRightInd w:val="0"/>
        <w:snapToGrid w:val="0"/>
        <w:spacing w:line="560" w:lineRule="exact"/>
        <w:ind w:left="0" w:leftChars="0"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年度主要工作任务。</w:t>
      </w:r>
    </w:p>
    <w:p>
      <w:pPr>
        <w:keepNext w:val="0"/>
        <w:keepLines w:val="0"/>
        <w:pageBreakBefore w:val="0"/>
        <w:kinsoku/>
        <w:wordWrap/>
        <w:overflowPunct w:val="0"/>
        <w:topLinePunct w:val="0"/>
        <w:bidi w:val="0"/>
        <w:adjustRightInd/>
        <w:snapToGrid/>
        <w:ind w:firstLine="644" w:firstLineChars="200"/>
        <w:rPr>
          <w:rFonts w:eastAsia="方正楷体_GBK"/>
          <w:b/>
          <w:sz w:val="33"/>
          <w:szCs w:val="33"/>
        </w:rPr>
      </w:pPr>
      <w:r>
        <w:rPr>
          <w:rFonts w:ascii="Times New Roman" w:hAnsi="Times New Roman" w:eastAsia="方正仿宋_GBK" w:cs="Times New Roman"/>
          <w:bCs w:val="0"/>
          <w:spacing w:val="-4"/>
          <w:kern w:val="2"/>
          <w:sz w:val="33"/>
          <w:szCs w:val="33"/>
        </w:rPr>
        <w:t>1.</w:t>
      </w:r>
      <w:r>
        <w:rPr>
          <w:rFonts w:eastAsia="方正楷体_GBK"/>
          <w:b/>
          <w:sz w:val="33"/>
          <w:szCs w:val="33"/>
        </w:rPr>
        <w:t>严与实共抓，比学赶超实现基层党建“全域红”</w:t>
      </w:r>
      <w:r>
        <w:rPr>
          <w:rFonts w:hint="eastAsia" w:eastAsia="方正楷体_GBK"/>
          <w:b/>
          <w:sz w:val="33"/>
          <w:szCs w:val="33"/>
        </w:rPr>
        <w:t>。</w:t>
      </w:r>
    </w:p>
    <w:p>
      <w:pPr>
        <w:pStyle w:val="3"/>
        <w:keepNext w:val="0"/>
        <w:keepLines w:val="0"/>
        <w:pageBreakBefore w:val="0"/>
        <w:shd w:val="clear" w:color="auto" w:fill="FFFFFF"/>
        <w:kinsoku/>
        <w:wordWrap/>
        <w:topLinePunct w:val="0"/>
        <w:bidi w:val="0"/>
        <w:adjustRightInd/>
        <w:snapToGrid/>
        <w:spacing w:before="0" w:beforeAutospacing="0" w:after="0" w:afterAutospacing="0"/>
        <w:ind w:firstLine="647" w:firstLineChars="200"/>
        <w:rPr>
          <w:rFonts w:ascii="Times New Roman" w:hAnsi="Times New Roman" w:eastAsia="方正仿宋_GBK" w:cs="Times New Roman"/>
          <w:b w:val="0"/>
          <w:sz w:val="33"/>
          <w:szCs w:val="33"/>
        </w:rPr>
      </w:pPr>
      <w:bookmarkStart w:id="74" w:name="_Toc22629"/>
      <w:r>
        <w:rPr>
          <w:rFonts w:hint="eastAsia" w:ascii="Times New Roman" w:hAnsi="Times New Roman" w:eastAsia="方正仿宋_GBK" w:cs="Times New Roman"/>
          <w:bCs w:val="0"/>
          <w:spacing w:val="-4"/>
          <w:kern w:val="2"/>
          <w:sz w:val="33"/>
          <w:szCs w:val="33"/>
          <w:lang w:val="en-US" w:eastAsia="zh-CN"/>
        </w:rPr>
        <w:t>(</w:t>
      </w:r>
      <w:r>
        <w:rPr>
          <w:rFonts w:ascii="Times New Roman" w:hAnsi="Times New Roman" w:eastAsia="方正仿宋_GBK" w:cs="Times New Roman"/>
          <w:bCs w:val="0"/>
          <w:spacing w:val="-4"/>
          <w:kern w:val="2"/>
          <w:sz w:val="33"/>
          <w:szCs w:val="33"/>
        </w:rPr>
        <w:t>1</w:t>
      </w:r>
      <w:r>
        <w:rPr>
          <w:rFonts w:hint="eastAsia" w:ascii="Times New Roman" w:hAnsi="Times New Roman" w:eastAsia="方正仿宋_GBK" w:cs="Times New Roman"/>
          <w:bCs w:val="0"/>
          <w:spacing w:val="-4"/>
          <w:kern w:val="2"/>
          <w:sz w:val="33"/>
          <w:szCs w:val="33"/>
          <w:lang w:val="en-US" w:eastAsia="zh-CN"/>
        </w:rPr>
        <w:t>)</w:t>
      </w:r>
      <w:r>
        <w:rPr>
          <w:rFonts w:ascii="Times New Roman" w:hAnsi="Times New Roman" w:eastAsia="方正仿宋_GBK" w:cs="Times New Roman"/>
          <w:bCs w:val="0"/>
          <w:spacing w:val="-4"/>
          <w:kern w:val="2"/>
          <w:sz w:val="33"/>
          <w:szCs w:val="33"/>
        </w:rPr>
        <w:t>把准理想信念方向盘。</w:t>
      </w:r>
      <w:r>
        <w:rPr>
          <w:rFonts w:ascii="Times New Roman" w:hAnsi="Times New Roman" w:eastAsia="方正仿宋_GBK" w:cs="Times New Roman"/>
          <w:b w:val="0"/>
          <w:color w:val="000000"/>
          <w:sz w:val="33"/>
          <w:szCs w:val="33"/>
        </w:rPr>
        <w:t>认真学习贯彻党</w:t>
      </w:r>
      <w:r>
        <w:rPr>
          <w:rFonts w:hint="eastAsia" w:ascii="Times New Roman" w:hAnsi="Times New Roman" w:eastAsia="方正仿宋_GBK" w:cs="Times New Roman"/>
          <w:b w:val="0"/>
          <w:color w:val="000000"/>
          <w:sz w:val="33"/>
          <w:szCs w:val="33"/>
        </w:rPr>
        <w:t>的</w:t>
      </w:r>
      <w:r>
        <w:rPr>
          <w:rFonts w:ascii="Times New Roman" w:hAnsi="Times New Roman" w:eastAsia="方正仿宋_GBK" w:cs="Times New Roman"/>
          <w:b w:val="0"/>
          <w:color w:val="000000"/>
          <w:sz w:val="33"/>
          <w:szCs w:val="33"/>
        </w:rPr>
        <w:t>十九届历次全</w:t>
      </w:r>
      <w:r>
        <w:rPr>
          <w:rFonts w:ascii="Times New Roman" w:hAnsi="Times New Roman" w:eastAsia="方正仿宋_GBK" w:cs="Times New Roman"/>
          <w:b w:val="0"/>
          <w:kern w:val="2"/>
          <w:sz w:val="33"/>
          <w:szCs w:val="33"/>
        </w:rPr>
        <w:t>会精神</w:t>
      </w:r>
      <w:r>
        <w:rPr>
          <w:rFonts w:hint="eastAsia" w:ascii="Times New Roman" w:hAnsi="Times New Roman" w:eastAsia="方正仿宋_GBK" w:cs="Times New Roman"/>
          <w:b w:val="0"/>
          <w:kern w:val="2"/>
          <w:sz w:val="33"/>
          <w:szCs w:val="33"/>
        </w:rPr>
        <w:t>和党的二十大精神</w:t>
      </w:r>
      <w:r>
        <w:rPr>
          <w:rFonts w:ascii="Times New Roman" w:hAnsi="Times New Roman" w:eastAsia="方正仿宋_GBK" w:cs="Times New Roman"/>
          <w:b w:val="0"/>
          <w:kern w:val="2"/>
          <w:sz w:val="33"/>
          <w:szCs w:val="33"/>
        </w:rPr>
        <w:t>、习近平总书记来川视察重要指示精神和省第十二次党代会精神，</w:t>
      </w:r>
      <w:r>
        <w:rPr>
          <w:rFonts w:ascii="Times New Roman" w:hAnsi="Times New Roman" w:eastAsia="方正仿宋_GBK" w:cs="Times New Roman"/>
          <w:b w:val="0"/>
          <w:sz w:val="33"/>
          <w:szCs w:val="33"/>
        </w:rPr>
        <w:t>开展集中学习研讨6次，开展知识竞赛、宣讲坝坝会等活动42次。</w:t>
      </w:r>
      <w:r>
        <w:rPr>
          <w:rFonts w:hint="eastAsia" w:ascii="Times New Roman" w:hAnsi="Times New Roman" w:eastAsia="方正仿宋_GBK" w:cs="Times New Roman"/>
          <w:b w:val="0"/>
          <w:sz w:val="33"/>
          <w:szCs w:val="33"/>
        </w:rPr>
        <w:t>扎实开展</w:t>
      </w:r>
      <w:r>
        <w:rPr>
          <w:rFonts w:ascii="Times New Roman" w:hAnsi="Times New Roman" w:eastAsia="方正仿宋_GBK" w:cs="Times New Roman"/>
          <w:b w:val="0"/>
          <w:color w:val="000000"/>
          <w:sz w:val="33"/>
          <w:szCs w:val="33"/>
        </w:rPr>
        <w:t>重要节点和敏感时期舆论监管</w:t>
      </w:r>
      <w:r>
        <w:rPr>
          <w:rFonts w:hint="eastAsia" w:ascii="Times New Roman" w:hAnsi="Times New Roman" w:eastAsia="方正仿宋_GBK" w:cs="Times New Roman"/>
          <w:b w:val="0"/>
          <w:color w:val="000000"/>
          <w:sz w:val="33"/>
          <w:szCs w:val="33"/>
        </w:rPr>
        <w:t>、分析研判</w:t>
      </w:r>
      <w:r>
        <w:rPr>
          <w:rFonts w:ascii="Times New Roman" w:hAnsi="Times New Roman" w:eastAsia="方正仿宋_GBK" w:cs="Times New Roman"/>
          <w:b w:val="0"/>
          <w:color w:val="000000"/>
          <w:sz w:val="33"/>
          <w:szCs w:val="33"/>
        </w:rPr>
        <w:t>，</w:t>
      </w:r>
      <w:r>
        <w:rPr>
          <w:rFonts w:ascii="Times New Roman" w:hAnsi="Times New Roman" w:eastAsia="方正仿宋_GBK" w:cs="Times New Roman"/>
          <w:b w:val="0"/>
          <w:kern w:val="2"/>
          <w:sz w:val="33"/>
          <w:szCs w:val="33"/>
        </w:rPr>
        <w:t>牢牢守住意识形态阵地。</w:t>
      </w:r>
      <w:bookmarkEnd w:id="74"/>
    </w:p>
    <w:p>
      <w:pPr>
        <w:keepNext w:val="0"/>
        <w:keepLines w:val="0"/>
        <w:pageBreakBefore w:val="0"/>
        <w:kinsoku/>
        <w:wordWrap/>
        <w:topLinePunct w:val="0"/>
        <w:bidi w:val="0"/>
        <w:adjustRightInd/>
        <w:snapToGrid/>
        <w:ind w:firstLine="647" w:firstLineChars="200"/>
        <w:rPr>
          <w:rFonts w:eastAsia="方正仿宋_GBK"/>
          <w:sz w:val="33"/>
        </w:rPr>
      </w:pPr>
      <w:r>
        <w:rPr>
          <w:rFonts w:hint="eastAsia" w:eastAsia="方正仿宋_GBK"/>
          <w:b/>
          <w:spacing w:val="-4"/>
          <w:sz w:val="33"/>
          <w:szCs w:val="33"/>
          <w:lang w:val="en-US" w:eastAsia="zh-CN"/>
        </w:rPr>
        <w:t>(</w:t>
      </w:r>
      <w:r>
        <w:rPr>
          <w:rFonts w:eastAsia="方正仿宋_GBK"/>
          <w:b/>
          <w:spacing w:val="-4"/>
          <w:sz w:val="33"/>
          <w:szCs w:val="33"/>
        </w:rPr>
        <w:t>2</w:t>
      </w:r>
      <w:r>
        <w:rPr>
          <w:rFonts w:hint="eastAsia" w:eastAsia="方正仿宋_GBK"/>
          <w:b/>
          <w:spacing w:val="-4"/>
          <w:sz w:val="33"/>
          <w:szCs w:val="33"/>
          <w:lang w:val="en-US" w:eastAsia="zh-CN"/>
        </w:rPr>
        <w:t>)</w:t>
      </w:r>
      <w:r>
        <w:rPr>
          <w:rFonts w:eastAsia="方正仿宋_GBK"/>
          <w:b/>
          <w:spacing w:val="-4"/>
          <w:sz w:val="33"/>
          <w:szCs w:val="33"/>
        </w:rPr>
        <w:t>扩展</w:t>
      </w:r>
      <w:r>
        <w:rPr>
          <w:rFonts w:hint="eastAsia" w:eastAsia="方正仿宋_GBK"/>
          <w:b/>
          <w:spacing w:val="-4"/>
          <w:sz w:val="33"/>
          <w:szCs w:val="33"/>
        </w:rPr>
        <w:t>基层</w:t>
      </w:r>
      <w:r>
        <w:rPr>
          <w:rFonts w:eastAsia="方正仿宋_GBK"/>
          <w:b/>
          <w:spacing w:val="-4"/>
          <w:sz w:val="33"/>
          <w:szCs w:val="33"/>
        </w:rPr>
        <w:t>党建覆盖面。一是</w:t>
      </w:r>
      <w:r>
        <w:rPr>
          <w:rFonts w:hint="eastAsia" w:ascii="Times New Roman" w:hAnsi="Times New Roman" w:eastAsia="方正仿宋_GBK" w:cs="Times New Roman"/>
          <w:bCs/>
          <w:sz w:val="33"/>
          <w:szCs w:val="33"/>
          <w:lang w:val="en-US" w:eastAsia="zh-CN"/>
        </w:rPr>
        <w:t>完成6个社区党群服务中心的亲民化改造。</w:t>
      </w:r>
      <w:r>
        <w:rPr>
          <w:rFonts w:ascii="Times New Roman" w:hAnsi="Times New Roman" w:eastAsia="方正仿宋_GBK" w:cs="Times New Roman"/>
          <w:bCs/>
          <w:sz w:val="33"/>
          <w:szCs w:val="33"/>
        </w:rPr>
        <w:t>优化设置院落党总支、小</w:t>
      </w:r>
      <w:r>
        <w:rPr>
          <w:rFonts w:eastAsia="方正仿宋_GBK"/>
          <w:bCs/>
          <w:sz w:val="33"/>
          <w:szCs w:val="33"/>
        </w:rPr>
        <w:t>区党支部72个，实现党组织应建尽建。</w:t>
      </w:r>
      <w:r>
        <w:rPr>
          <w:rFonts w:eastAsia="方正仿宋_GBK"/>
          <w:b/>
          <w:spacing w:val="-4"/>
          <w:sz w:val="33"/>
          <w:szCs w:val="33"/>
        </w:rPr>
        <w:t>二是</w:t>
      </w:r>
      <w:r>
        <w:rPr>
          <w:rFonts w:eastAsia="方正仿宋_GBK"/>
          <w:bCs/>
          <w:sz w:val="33"/>
          <w:szCs w:val="33"/>
        </w:rPr>
        <w:t>摸排重点非公企业20家，社会组织6个，新增企业联合党支部4个，实现“应建未建党组织”动态清零。</w:t>
      </w:r>
      <w:r>
        <w:rPr>
          <w:rFonts w:eastAsia="方正仿宋_GBK"/>
          <w:b/>
          <w:spacing w:val="-4"/>
          <w:sz w:val="33"/>
          <w:szCs w:val="33"/>
        </w:rPr>
        <w:t>三是</w:t>
      </w:r>
      <w:r>
        <w:rPr>
          <w:rFonts w:eastAsia="方正仿宋_GBK"/>
          <w:bCs/>
          <w:sz w:val="33"/>
          <w:szCs w:val="33"/>
        </w:rPr>
        <w:t>“零”业委会小区按50%以上党员比例成立自治组织，成立业委会5个</w:t>
      </w:r>
      <w:r>
        <w:rPr>
          <w:rFonts w:hint="eastAsia" w:eastAsia="方正仿宋_GBK"/>
          <w:bCs/>
          <w:sz w:val="33"/>
          <w:szCs w:val="33"/>
        </w:rPr>
        <w:t>、</w:t>
      </w:r>
      <w:r>
        <w:rPr>
          <w:rFonts w:eastAsia="方正仿宋_GBK"/>
          <w:bCs/>
          <w:sz w:val="33"/>
          <w:szCs w:val="33"/>
        </w:rPr>
        <w:t>自管委14个</w:t>
      </w:r>
      <w:r>
        <w:rPr>
          <w:rFonts w:hint="eastAsia" w:eastAsia="方正仿宋_GBK"/>
          <w:bCs/>
          <w:sz w:val="33"/>
          <w:szCs w:val="33"/>
        </w:rPr>
        <w:t>、</w:t>
      </w:r>
      <w:r>
        <w:rPr>
          <w:rFonts w:eastAsia="方正仿宋_GBK"/>
          <w:bCs/>
          <w:sz w:val="33"/>
          <w:szCs w:val="33"/>
        </w:rPr>
        <w:t>议事会23个。评选产生“最美物业人”5名，“最美社工”5名，“最美业主”88名。</w:t>
      </w:r>
      <w:r>
        <w:rPr>
          <w:rFonts w:hint="eastAsia" w:eastAsia="方正仿宋_GBK"/>
          <w:b/>
          <w:bCs/>
          <w:sz w:val="33"/>
        </w:rPr>
        <w:t>四</w:t>
      </w:r>
      <w:r>
        <w:rPr>
          <w:rFonts w:eastAsia="方正仿宋_GBK"/>
          <w:b/>
          <w:bCs/>
          <w:sz w:val="33"/>
        </w:rPr>
        <w:t>是</w:t>
      </w:r>
      <w:r>
        <w:rPr>
          <w:rFonts w:eastAsia="方正仿宋_GBK"/>
          <w:sz w:val="33"/>
        </w:rPr>
        <w:t>运用“党员活动” “小微协商”“代表联络站”“院落议事会”等</w:t>
      </w:r>
      <w:r>
        <w:rPr>
          <w:rFonts w:hint="eastAsia" w:eastAsia="方正仿宋_GBK"/>
          <w:sz w:val="33"/>
        </w:rPr>
        <w:t>载体</w:t>
      </w:r>
      <w:r>
        <w:rPr>
          <w:rFonts w:eastAsia="方正仿宋_GBK"/>
          <w:sz w:val="33"/>
        </w:rPr>
        <w:t>，常态化开展“两代表一委员”和基层党员干部“进民户、访民情、解民忧”活动，统筹各方，联合辖区12家企事业单位</w:t>
      </w:r>
      <w:r>
        <w:rPr>
          <w:rFonts w:hint="eastAsia" w:eastAsia="方正仿宋_GBK"/>
          <w:sz w:val="33"/>
        </w:rPr>
        <w:t>成立“共建联盟”</w:t>
      </w:r>
      <w:r>
        <w:rPr>
          <w:rFonts w:eastAsia="方正仿宋_GBK"/>
          <w:sz w:val="33"/>
        </w:rPr>
        <w:t>，</w:t>
      </w:r>
      <w:r>
        <w:rPr>
          <w:rFonts w:hint="eastAsia" w:eastAsia="方正仿宋_GBK"/>
          <w:sz w:val="33"/>
        </w:rPr>
        <w:t>整合资源和力量</w:t>
      </w:r>
      <w:r>
        <w:rPr>
          <w:rFonts w:eastAsia="方正仿宋_GBK"/>
          <w:sz w:val="33"/>
        </w:rPr>
        <w:t>，让广大居民享受到更高效、更人性化的服务。</w:t>
      </w:r>
    </w:p>
    <w:p>
      <w:pPr>
        <w:keepNext w:val="0"/>
        <w:keepLines w:val="0"/>
        <w:pageBreakBefore w:val="0"/>
        <w:kinsoku/>
        <w:wordWrap/>
        <w:overflowPunct w:val="0"/>
        <w:topLinePunct w:val="0"/>
        <w:bidi w:val="0"/>
        <w:adjustRightInd/>
        <w:snapToGrid/>
        <w:ind w:firstLine="647" w:firstLineChars="200"/>
        <w:rPr>
          <w:rFonts w:hint="eastAsia" w:eastAsia="方正仿宋_GBK"/>
          <w:sz w:val="33"/>
          <w:szCs w:val="33"/>
        </w:rPr>
      </w:pPr>
      <w:r>
        <w:rPr>
          <w:rFonts w:hint="eastAsia" w:eastAsia="方正仿宋_GBK"/>
          <w:b/>
          <w:spacing w:val="-4"/>
          <w:sz w:val="33"/>
          <w:szCs w:val="33"/>
          <w:lang w:val="en-US" w:eastAsia="zh-CN"/>
        </w:rPr>
        <w:t>(</w:t>
      </w:r>
      <w:r>
        <w:rPr>
          <w:rFonts w:eastAsia="方正仿宋_GBK"/>
          <w:b/>
          <w:spacing w:val="-4"/>
          <w:sz w:val="33"/>
          <w:szCs w:val="33"/>
        </w:rPr>
        <w:t>3</w:t>
      </w:r>
      <w:r>
        <w:rPr>
          <w:rFonts w:hint="eastAsia" w:eastAsia="方正仿宋_GBK"/>
          <w:b/>
          <w:spacing w:val="-4"/>
          <w:sz w:val="33"/>
          <w:szCs w:val="33"/>
          <w:lang w:val="en-US" w:eastAsia="zh-CN"/>
        </w:rPr>
        <w:t>)</w:t>
      </w:r>
      <w:r>
        <w:rPr>
          <w:rFonts w:hint="eastAsia" w:eastAsia="方正仿宋_GBK"/>
          <w:b/>
          <w:spacing w:val="-4"/>
          <w:sz w:val="33"/>
          <w:szCs w:val="33"/>
        </w:rPr>
        <w:t>下</w:t>
      </w:r>
      <w:r>
        <w:rPr>
          <w:rFonts w:eastAsia="方正仿宋_GBK"/>
          <w:b/>
          <w:spacing w:val="-4"/>
          <w:sz w:val="33"/>
          <w:szCs w:val="33"/>
        </w:rPr>
        <w:t>好队伍建设</w:t>
      </w:r>
      <w:r>
        <w:rPr>
          <w:rFonts w:hint="eastAsia" w:eastAsia="方正仿宋_GBK"/>
          <w:b/>
          <w:spacing w:val="-4"/>
          <w:sz w:val="33"/>
          <w:szCs w:val="33"/>
        </w:rPr>
        <w:t>先手棋</w:t>
      </w:r>
      <w:r>
        <w:rPr>
          <w:rFonts w:eastAsia="方正仿宋_GBK"/>
          <w:b/>
          <w:spacing w:val="-4"/>
          <w:sz w:val="33"/>
          <w:szCs w:val="33"/>
        </w:rPr>
        <w:t>。一是</w:t>
      </w:r>
      <w:r>
        <w:rPr>
          <w:rFonts w:eastAsia="方正仿宋_GBK"/>
          <w:bCs/>
          <w:sz w:val="33"/>
          <w:szCs w:val="33"/>
        </w:rPr>
        <w:t>组织13名入党积极分子参加培训，全年发展党员8名。</w:t>
      </w:r>
      <w:r>
        <w:rPr>
          <w:rFonts w:eastAsia="方正仿宋_GBK"/>
          <w:b/>
          <w:spacing w:val="-4"/>
          <w:sz w:val="33"/>
          <w:szCs w:val="33"/>
        </w:rPr>
        <w:t>二是</w:t>
      </w:r>
      <w:r>
        <w:rPr>
          <w:rFonts w:eastAsia="方正仿宋_GBK"/>
          <w:bCs/>
          <w:sz w:val="33"/>
          <w:szCs w:val="33"/>
        </w:rPr>
        <w:t>推进“清香英才”计划，</w:t>
      </w:r>
      <w:r>
        <w:rPr>
          <w:rFonts w:hint="eastAsia" w:eastAsia="方正仿宋_GBK"/>
          <w:bCs/>
          <w:sz w:val="33"/>
          <w:szCs w:val="33"/>
        </w:rPr>
        <w:t>选拔</w:t>
      </w:r>
      <w:r>
        <w:rPr>
          <w:rFonts w:eastAsia="方正仿宋_GBK"/>
          <w:bCs/>
          <w:sz w:val="33"/>
          <w:szCs w:val="33"/>
        </w:rPr>
        <w:t>“90后”干部进入社区两委，推动社区班子结构年轻化。</w:t>
      </w:r>
      <w:r>
        <w:rPr>
          <w:rFonts w:hint="eastAsia" w:eastAsia="方正仿宋_GBK"/>
          <w:b/>
          <w:sz w:val="33"/>
          <w:szCs w:val="33"/>
        </w:rPr>
        <w:t>三是</w:t>
      </w:r>
      <w:r>
        <w:rPr>
          <w:rFonts w:eastAsia="方正仿宋_GBK"/>
          <w:sz w:val="33"/>
          <w:szCs w:val="33"/>
        </w:rPr>
        <w:t>推荐晋升事业单位管理岗位七级职员</w:t>
      </w:r>
      <w:r>
        <w:rPr>
          <w:rFonts w:hint="eastAsia" w:eastAsia="方正仿宋_GBK"/>
          <w:sz w:val="33"/>
          <w:szCs w:val="33"/>
        </w:rPr>
        <w:t>1名</w:t>
      </w:r>
      <w:r>
        <w:rPr>
          <w:rFonts w:eastAsia="方正仿宋_GBK"/>
          <w:sz w:val="33"/>
          <w:szCs w:val="33"/>
        </w:rPr>
        <w:t>、八级职员</w:t>
      </w:r>
      <w:r>
        <w:rPr>
          <w:rFonts w:hint="eastAsia" w:eastAsia="方正仿宋_GBK"/>
          <w:sz w:val="33"/>
          <w:szCs w:val="33"/>
        </w:rPr>
        <w:t>2名，2名事业单位管理岗九级职员转正。</w:t>
      </w:r>
    </w:p>
    <w:p>
      <w:pPr>
        <w:pStyle w:val="22"/>
        <w:keepNext w:val="0"/>
        <w:keepLines w:val="0"/>
        <w:pageBreakBefore w:val="0"/>
        <w:kinsoku/>
        <w:wordWrap/>
        <w:topLinePunct w:val="0"/>
        <w:bidi w:val="0"/>
        <w:adjustRightInd/>
        <w:snapToGrid/>
        <w:ind w:firstLine="647" w:firstLineChars="200"/>
        <w:rPr>
          <w:rFonts w:ascii="Times New Roman" w:hAnsi="Times New Roman" w:eastAsia="方正仿宋_GBK" w:cs="Times New Roman"/>
          <w:sz w:val="33"/>
        </w:rPr>
      </w:pPr>
      <w:r>
        <w:rPr>
          <w:rFonts w:hint="eastAsia" w:ascii="Times New Roman" w:hAnsi="Times New Roman" w:eastAsia="方正仿宋_GBK" w:cs="Times New Roman"/>
          <w:b/>
          <w:color w:val="auto"/>
          <w:spacing w:val="-4"/>
          <w:sz w:val="33"/>
          <w:szCs w:val="33"/>
          <w:lang w:val="en-US" w:eastAsia="zh-CN"/>
        </w:rPr>
        <w:t>(</w:t>
      </w:r>
      <w:r>
        <w:rPr>
          <w:rFonts w:hint="eastAsia" w:ascii="Times New Roman" w:hAnsi="Times New Roman" w:eastAsia="方正仿宋_GBK" w:cs="Times New Roman"/>
          <w:b/>
          <w:color w:val="auto"/>
          <w:spacing w:val="-4"/>
          <w:sz w:val="33"/>
          <w:szCs w:val="33"/>
        </w:rPr>
        <w:t>4</w:t>
      </w:r>
      <w:r>
        <w:rPr>
          <w:rFonts w:hint="eastAsia" w:ascii="Times New Roman" w:hAnsi="Times New Roman" w:eastAsia="方正仿宋_GBK" w:cs="Times New Roman"/>
          <w:b/>
          <w:color w:val="auto"/>
          <w:spacing w:val="-4"/>
          <w:sz w:val="33"/>
          <w:szCs w:val="33"/>
          <w:lang w:val="en-US" w:eastAsia="zh-CN"/>
        </w:rPr>
        <w:t>)</w:t>
      </w:r>
      <w:r>
        <w:rPr>
          <w:rFonts w:hint="eastAsia" w:ascii="Times New Roman" w:hAnsi="Times New Roman" w:eastAsia="方正仿宋_GBK" w:cs="Times New Roman"/>
          <w:b/>
          <w:color w:val="auto"/>
          <w:spacing w:val="-4"/>
          <w:sz w:val="33"/>
          <w:szCs w:val="33"/>
        </w:rPr>
        <w:t>弹好统一战线协奏曲。</w:t>
      </w:r>
      <w:r>
        <w:rPr>
          <w:rFonts w:ascii="Times New Roman" w:hAnsi="Times New Roman" w:eastAsia="方正仿宋_GBK" w:cs="Times New Roman"/>
          <w:sz w:val="33"/>
        </w:rPr>
        <w:t>依托 “抱榴苑”活动主阵地，搭建统战网格服务平台、民主协商平台和统战助推发展平台，围绕“党建+抱榴苑民族工作”特色，升级改造路南民族文化广场——抱榴苑，打造集就业帮扶、法律援助、非遗传承、民族交往交流交融为一体的特色民族活动阵地。积极开展攀枝花市第九批民族团结进步表彰大会模范集体及第二批攀枝花市民族团结进步教育基地创建工作</w:t>
      </w:r>
      <w:r>
        <w:rPr>
          <w:rFonts w:hint="eastAsia" w:ascii="Times New Roman" w:hAnsi="Times New Roman" w:eastAsia="方正仿宋_GBK" w:cs="Times New Roman"/>
          <w:sz w:val="33"/>
        </w:rPr>
        <w:t>，</w:t>
      </w:r>
      <w:r>
        <w:rPr>
          <w:rFonts w:ascii="Times New Roman" w:hAnsi="Times New Roman" w:eastAsia="方正仿宋_GBK" w:cs="Times New Roman"/>
          <w:sz w:val="33"/>
        </w:rPr>
        <w:t>为统战工作挺进主战场、画大“同心圆”提供有效载体。</w:t>
      </w:r>
    </w:p>
    <w:p>
      <w:pPr>
        <w:keepNext w:val="0"/>
        <w:keepLines w:val="0"/>
        <w:pageBreakBefore w:val="0"/>
        <w:kinsoku/>
        <w:wordWrap/>
        <w:overflowPunct w:val="0"/>
        <w:topLinePunct w:val="0"/>
        <w:bidi w:val="0"/>
        <w:adjustRightInd/>
        <w:snapToGrid/>
        <w:ind w:firstLine="647" w:firstLineChars="200"/>
        <w:rPr>
          <w:rFonts w:eastAsia="方正仿宋_GBK"/>
          <w:bCs/>
          <w:sz w:val="33"/>
          <w:szCs w:val="33"/>
        </w:rPr>
      </w:pPr>
      <w:r>
        <w:rPr>
          <w:rFonts w:hint="eastAsia" w:eastAsia="方正仿宋_GBK"/>
          <w:b/>
          <w:spacing w:val="-4"/>
          <w:sz w:val="33"/>
          <w:szCs w:val="33"/>
          <w:lang w:val="en-US" w:eastAsia="zh-CN"/>
        </w:rPr>
        <w:t>(</w:t>
      </w:r>
      <w:r>
        <w:rPr>
          <w:rFonts w:hint="eastAsia" w:eastAsia="方正仿宋_GBK"/>
          <w:b/>
          <w:spacing w:val="-4"/>
          <w:sz w:val="33"/>
          <w:szCs w:val="33"/>
        </w:rPr>
        <w:t>5</w:t>
      </w:r>
      <w:r>
        <w:rPr>
          <w:rFonts w:hint="eastAsia" w:eastAsia="方正仿宋_GBK"/>
          <w:b/>
          <w:spacing w:val="-4"/>
          <w:sz w:val="33"/>
          <w:szCs w:val="33"/>
          <w:lang w:val="en-US" w:eastAsia="zh-CN"/>
        </w:rPr>
        <w:t>)</w:t>
      </w:r>
      <w:r>
        <w:rPr>
          <w:rFonts w:eastAsia="方正仿宋_GBK"/>
          <w:b/>
          <w:spacing w:val="-4"/>
          <w:sz w:val="33"/>
          <w:szCs w:val="33"/>
        </w:rPr>
        <w:t>筑牢党风廉政防火墙。</w:t>
      </w:r>
      <w:r>
        <w:rPr>
          <w:rFonts w:eastAsia="方正仿宋_GBK"/>
          <w:bCs/>
          <w:sz w:val="33"/>
          <w:szCs w:val="33"/>
        </w:rPr>
        <w:t>压紧压实街道党工委管党治党政治责任，坚持惩贪治腐“零容忍”，处置问题线索12件，成案、立案8件，给予党纪处分7人次。开展常态化谈心谈话30余人次，集体廉政提醒谈话80余人次，讲廉政党课4次，开展监督检查40余次，为干部履职尽责提供坚强纪律保障。</w:t>
      </w:r>
    </w:p>
    <w:p>
      <w:pPr>
        <w:keepNext w:val="0"/>
        <w:keepLines w:val="0"/>
        <w:pageBreakBefore w:val="0"/>
        <w:kinsoku/>
        <w:wordWrap/>
        <w:overflowPunct w:val="0"/>
        <w:topLinePunct w:val="0"/>
        <w:bidi w:val="0"/>
        <w:adjustRightInd/>
        <w:snapToGrid/>
        <w:ind w:firstLine="647" w:firstLineChars="200"/>
        <w:rPr>
          <w:rFonts w:eastAsia="方正楷体_GBK"/>
          <w:b/>
          <w:sz w:val="33"/>
          <w:szCs w:val="33"/>
        </w:rPr>
      </w:pPr>
      <w:r>
        <w:rPr>
          <w:rFonts w:hint="eastAsia" w:ascii="Times New Roman" w:hAnsi="Times New Roman" w:eastAsia="方正仿宋_GBK" w:cs="Times New Roman"/>
          <w:b/>
          <w:spacing w:val="-4"/>
          <w:sz w:val="33"/>
          <w:szCs w:val="33"/>
          <w:lang w:val="en-US" w:eastAsia="zh-CN"/>
        </w:rPr>
        <w:t>2</w:t>
      </w:r>
      <w:r>
        <w:rPr>
          <w:rFonts w:ascii="Times New Roman" w:hAnsi="Times New Roman" w:eastAsia="方正仿宋_GBK" w:cs="Times New Roman"/>
          <w:b/>
          <w:spacing w:val="-4"/>
          <w:sz w:val="33"/>
          <w:szCs w:val="33"/>
        </w:rPr>
        <w:t>.</w:t>
      </w:r>
      <w:r>
        <w:rPr>
          <w:rFonts w:eastAsia="方正楷体_GBK"/>
          <w:b/>
          <w:sz w:val="33"/>
          <w:szCs w:val="33"/>
        </w:rPr>
        <w:t>快与稳并进，创新驱动跑出经济发展“加速度”</w:t>
      </w:r>
      <w:r>
        <w:rPr>
          <w:rFonts w:hint="eastAsia" w:eastAsia="方正楷体_GBK"/>
          <w:b/>
          <w:sz w:val="33"/>
          <w:szCs w:val="33"/>
        </w:rPr>
        <w:t>。</w:t>
      </w:r>
    </w:p>
    <w:p>
      <w:pPr>
        <w:pStyle w:val="14"/>
        <w:keepNext w:val="0"/>
        <w:keepLines w:val="0"/>
        <w:pageBreakBefore w:val="0"/>
        <w:shd w:val="clear" w:color="auto" w:fill="FFFFFF"/>
        <w:kinsoku/>
        <w:wordWrap/>
        <w:topLinePunct w:val="0"/>
        <w:bidi w:val="0"/>
        <w:adjustRightInd/>
        <w:snapToGrid/>
        <w:spacing w:before="0" w:beforeAutospacing="0" w:after="0" w:afterAutospacing="0"/>
        <w:ind w:firstLine="647" w:firstLineChars="200"/>
        <w:rPr>
          <w:rFonts w:ascii="Times New Roman" w:hAnsi="Times New Roman" w:eastAsia="方正仿宋_GBK" w:cs="Times New Roman"/>
          <w:bCs/>
          <w:sz w:val="33"/>
          <w:szCs w:val="33"/>
        </w:rPr>
      </w:pPr>
      <w:r>
        <w:rPr>
          <w:rFonts w:hint="eastAsia" w:ascii="Times New Roman" w:hAnsi="Times New Roman" w:eastAsia="方正仿宋_GBK" w:cs="Times New Roman"/>
          <w:b/>
          <w:spacing w:val="-4"/>
          <w:sz w:val="33"/>
          <w:szCs w:val="33"/>
          <w:lang w:val="en-US" w:eastAsia="zh-CN"/>
        </w:rPr>
        <w:t>(</w:t>
      </w:r>
      <w:r>
        <w:rPr>
          <w:rFonts w:ascii="Times New Roman" w:hAnsi="Times New Roman" w:eastAsia="方正仿宋_GBK" w:cs="Times New Roman"/>
          <w:b/>
          <w:spacing w:val="-4"/>
          <w:sz w:val="33"/>
          <w:szCs w:val="33"/>
        </w:rPr>
        <w:t>1</w:t>
      </w:r>
      <w:r>
        <w:rPr>
          <w:rFonts w:hint="eastAsia" w:ascii="Times New Roman" w:hAnsi="Times New Roman" w:eastAsia="方正仿宋_GBK" w:cs="Times New Roman"/>
          <w:b/>
          <w:spacing w:val="-4"/>
          <w:sz w:val="33"/>
          <w:szCs w:val="33"/>
          <w:lang w:val="en-US" w:eastAsia="zh-CN"/>
        </w:rPr>
        <w:t>)</w:t>
      </w:r>
      <w:r>
        <w:rPr>
          <w:rFonts w:ascii="Times New Roman" w:hAnsi="Times New Roman" w:eastAsia="方正仿宋_GBK" w:cs="Times New Roman"/>
          <w:b/>
          <w:spacing w:val="-4"/>
          <w:sz w:val="33"/>
          <w:szCs w:val="33"/>
        </w:rPr>
        <w:t>聚力目标任务，激发经济发展活力。</w:t>
      </w:r>
      <w:r>
        <w:rPr>
          <w:rFonts w:ascii="Times New Roman" w:hAnsi="Times New Roman" w:eastAsia="方正仿宋_GBK" w:cs="Times New Roman"/>
          <w:bCs/>
          <w:spacing w:val="-4"/>
          <w:sz w:val="33"/>
          <w:szCs w:val="33"/>
        </w:rPr>
        <w:t>聚焦发展“第一要务”，定期召开经济形势分析会研究解决突出问题。</w:t>
      </w:r>
      <w:r>
        <w:rPr>
          <w:rFonts w:hint="eastAsia" w:ascii="Times New Roman" w:hAnsi="Times New Roman" w:eastAsia="方正仿宋_GBK" w:cs="Times New Roman"/>
          <w:bCs/>
          <w:spacing w:val="-4"/>
          <w:sz w:val="33"/>
          <w:szCs w:val="33"/>
          <w:lang w:val="en-US" w:eastAsia="zh-CN"/>
        </w:rPr>
        <w:t>1-10月，累计</w:t>
      </w:r>
      <w:r>
        <w:rPr>
          <w:rFonts w:ascii="Times New Roman" w:hAnsi="Times New Roman" w:eastAsia="方正仿宋_GBK" w:cs="Times New Roman"/>
          <w:bCs/>
          <w:sz w:val="33"/>
          <w:szCs w:val="33"/>
        </w:rPr>
        <w:t>完成固定资产投资40846万元；完成招商引资45645万元，完成全年目标任务97.12%；完成社会消费品零售总额30407.1万元，累计增速16.24%；完成工业产值15472.059万元，累计增速0.06%。</w:t>
      </w:r>
      <w:r>
        <w:rPr>
          <w:rFonts w:hint="eastAsia" w:ascii="Times New Roman" w:hAnsi="Times New Roman" w:eastAsia="方正仿宋_GBK" w:cs="Times New Roman"/>
          <w:bCs/>
          <w:sz w:val="33"/>
          <w:szCs w:val="33"/>
        </w:rPr>
        <w:t>12月底可完成全年目标任务。全面排查，深挖服务业</w:t>
      </w:r>
      <w:r>
        <w:rPr>
          <w:rFonts w:hint="eastAsia" w:ascii="Times New Roman" w:hAnsi="Times New Roman" w:eastAsia="方正仿宋_GBK" w:cs="Times New Roman"/>
          <w:bCs/>
          <w:sz w:val="33"/>
          <w:szCs w:val="33"/>
          <w:lang w:eastAsia="zh-CN"/>
        </w:rPr>
        <w:t>、</w:t>
      </w:r>
      <w:r>
        <w:rPr>
          <w:rFonts w:hint="eastAsia" w:ascii="Times New Roman" w:hAnsi="Times New Roman" w:eastAsia="方正仿宋_GBK" w:cs="Times New Roman"/>
          <w:bCs/>
          <w:sz w:val="33"/>
          <w:szCs w:val="33"/>
        </w:rPr>
        <w:t>个体工商户潜力，完成服务业攀枝花广济商贸有限公司</w:t>
      </w:r>
      <w:r>
        <w:rPr>
          <w:rFonts w:hint="eastAsia" w:ascii="Times New Roman" w:hAnsi="Times New Roman" w:eastAsia="方正仿宋_GBK" w:cs="Times New Roman"/>
          <w:bCs/>
          <w:sz w:val="33"/>
          <w:szCs w:val="33"/>
          <w:lang w:eastAsia="zh-CN"/>
        </w:rPr>
        <w:t>、</w:t>
      </w:r>
      <w:r>
        <w:rPr>
          <w:rFonts w:hint="eastAsia" w:ascii="Times New Roman" w:hAnsi="Times New Roman" w:eastAsia="方正仿宋_GBK" w:cs="Times New Roman"/>
          <w:bCs/>
          <w:sz w:val="33"/>
          <w:szCs w:val="33"/>
        </w:rPr>
        <w:t>香一村羊肉米线等8家个体工商户升规入库。</w:t>
      </w:r>
    </w:p>
    <w:p>
      <w:pPr>
        <w:keepNext w:val="0"/>
        <w:keepLines w:val="0"/>
        <w:pageBreakBefore w:val="0"/>
        <w:kinsoku/>
        <w:wordWrap/>
        <w:overflowPunct w:val="0"/>
        <w:topLinePunct w:val="0"/>
        <w:bidi w:val="0"/>
        <w:adjustRightInd/>
        <w:snapToGrid/>
        <w:ind w:firstLine="647" w:firstLineChars="200"/>
        <w:rPr>
          <w:rFonts w:hint="eastAsia" w:eastAsia="方正仿宋_GBK"/>
          <w:bCs/>
          <w:sz w:val="33"/>
          <w:szCs w:val="33"/>
          <w:lang w:val="en-US" w:eastAsia="zh-CN"/>
        </w:rPr>
      </w:pPr>
      <w:r>
        <w:rPr>
          <w:rFonts w:hint="eastAsia" w:eastAsia="方正仿宋_GBK"/>
          <w:b/>
          <w:spacing w:val="-4"/>
          <w:sz w:val="33"/>
          <w:szCs w:val="33"/>
          <w:lang w:val="en-US" w:eastAsia="zh-CN"/>
        </w:rPr>
        <w:t>(</w:t>
      </w:r>
      <w:r>
        <w:rPr>
          <w:rFonts w:eastAsia="方正仿宋_GBK"/>
          <w:b/>
          <w:spacing w:val="-4"/>
          <w:sz w:val="33"/>
          <w:szCs w:val="33"/>
        </w:rPr>
        <w:t>2</w:t>
      </w:r>
      <w:r>
        <w:rPr>
          <w:rFonts w:hint="eastAsia" w:eastAsia="方正仿宋_GBK"/>
          <w:b/>
          <w:spacing w:val="-4"/>
          <w:sz w:val="33"/>
          <w:szCs w:val="33"/>
          <w:lang w:val="en-US" w:eastAsia="zh-CN"/>
        </w:rPr>
        <w:t>)</w:t>
      </w:r>
      <w:r>
        <w:rPr>
          <w:rFonts w:eastAsia="方正仿宋_GBK"/>
          <w:b/>
          <w:spacing w:val="-4"/>
          <w:sz w:val="33"/>
          <w:szCs w:val="33"/>
        </w:rPr>
        <w:t>聚力项目攻坚，激发城市更新动力。</w:t>
      </w:r>
      <w:r>
        <w:rPr>
          <w:rFonts w:eastAsia="方正仿宋_GBK"/>
          <w:bCs/>
          <w:sz w:val="33"/>
          <w:szCs w:val="33"/>
        </w:rPr>
        <w:t>包装项目2</w:t>
      </w:r>
      <w:r>
        <w:rPr>
          <w:rFonts w:hint="eastAsia" w:eastAsia="方正仿宋_GBK"/>
          <w:bCs/>
          <w:sz w:val="33"/>
          <w:szCs w:val="33"/>
        </w:rPr>
        <w:t>1</w:t>
      </w:r>
      <w:r>
        <w:rPr>
          <w:rFonts w:eastAsia="方正仿宋_GBK"/>
          <w:bCs/>
          <w:sz w:val="33"/>
          <w:szCs w:val="33"/>
        </w:rPr>
        <w:t>个，向上争取资金1.1亿余元。</w:t>
      </w:r>
      <w:r>
        <w:rPr>
          <w:rFonts w:hint="eastAsia" w:eastAsia="方正仿宋_GBK"/>
          <w:bCs/>
          <w:sz w:val="33"/>
          <w:szCs w:val="33"/>
        </w:rPr>
        <w:t>2022年完成清香坪安防系统（管网）改造项目、杨家坪养老综合体项目、路南民族广场、智学党群服务中心升级改造项目。省级城乡社区治理试点项目建设取得优异成绩。2023年清香坪至格里坪老旧小区、攀钢家属区老旧小区改造项目</w:t>
      </w:r>
      <w:r>
        <w:rPr>
          <w:rFonts w:hint="eastAsia" w:eastAsia="方正仿宋_GBK"/>
          <w:bCs/>
          <w:sz w:val="33"/>
          <w:szCs w:val="33"/>
          <w:lang w:eastAsia="zh-CN"/>
        </w:rPr>
        <w:t>，</w:t>
      </w:r>
      <w:r>
        <w:rPr>
          <w:rFonts w:hint="eastAsia" w:eastAsia="方正仿宋_GBK"/>
          <w:bCs/>
          <w:sz w:val="33"/>
          <w:szCs w:val="33"/>
        </w:rPr>
        <w:t>清香坪城市功能完善等项目已进入启动阶段。</w:t>
      </w:r>
      <w:r>
        <w:rPr>
          <w:rFonts w:hint="eastAsia" w:eastAsia="方正仿宋_GBK"/>
          <w:bCs/>
          <w:sz w:val="33"/>
          <w:szCs w:val="33"/>
          <w:lang w:val="en-US" w:eastAsia="zh-CN"/>
        </w:rPr>
        <w:t xml:space="preserve"> </w:t>
      </w:r>
    </w:p>
    <w:p>
      <w:pPr>
        <w:keepNext w:val="0"/>
        <w:keepLines w:val="0"/>
        <w:pageBreakBefore w:val="0"/>
        <w:kinsoku/>
        <w:wordWrap/>
        <w:overflowPunct w:val="0"/>
        <w:topLinePunct w:val="0"/>
        <w:bidi w:val="0"/>
        <w:adjustRightInd/>
        <w:snapToGrid/>
        <w:ind w:firstLine="647" w:firstLineChars="200"/>
        <w:rPr>
          <w:rFonts w:ascii="Times New Roman" w:hAnsi="Times New Roman" w:eastAsia="方正仿宋_GBK" w:cs="Times New Roman"/>
          <w:bCs/>
          <w:sz w:val="33"/>
          <w:szCs w:val="33"/>
        </w:rPr>
      </w:pPr>
      <w:r>
        <w:rPr>
          <w:rFonts w:hint="eastAsia" w:eastAsia="方正仿宋_GBK"/>
          <w:b/>
          <w:spacing w:val="-4"/>
          <w:sz w:val="33"/>
          <w:szCs w:val="33"/>
          <w:lang w:val="en-US" w:eastAsia="zh-CN"/>
        </w:rPr>
        <w:t>(</w:t>
      </w:r>
      <w:r>
        <w:rPr>
          <w:rFonts w:eastAsia="方正仿宋_GBK"/>
          <w:b/>
          <w:spacing w:val="-4"/>
          <w:sz w:val="33"/>
          <w:szCs w:val="33"/>
        </w:rPr>
        <w:t>3</w:t>
      </w:r>
      <w:r>
        <w:rPr>
          <w:rFonts w:hint="eastAsia" w:eastAsia="方正仿宋_GBK"/>
          <w:b/>
          <w:spacing w:val="-4"/>
          <w:sz w:val="33"/>
          <w:szCs w:val="33"/>
          <w:lang w:val="en-US" w:eastAsia="zh-CN"/>
        </w:rPr>
        <w:t>)</w:t>
      </w:r>
      <w:r>
        <w:rPr>
          <w:rFonts w:eastAsia="方正仿宋_GBK"/>
          <w:b/>
          <w:spacing w:val="-4"/>
          <w:sz w:val="33"/>
          <w:szCs w:val="33"/>
        </w:rPr>
        <w:t>聚力电梯加装，“梯”升老旧小区魅力。</w:t>
      </w:r>
      <w:r>
        <w:rPr>
          <w:rFonts w:ascii="Times New Roman" w:hAnsi="Times New Roman" w:eastAsia="方正仿宋_GBK" w:cs="Times New Roman"/>
          <w:bCs/>
          <w:sz w:val="33"/>
          <w:szCs w:val="33"/>
        </w:rPr>
        <w:t>以实效为导向，成立包联工作组，设置6个大网格，73个中网格，921个微网格，协同推进增设电梯工作。坚持“清单+责任”“分析+研判”，推行“清单革命”。通过院落议事会、党群议事会、居民坝坝会等“三方议事”制度，依托“社区通”中“议事投票”“邻里圈”等互动板块，充分听取群众意见</w:t>
      </w:r>
      <w:r>
        <w:rPr>
          <w:rFonts w:hint="eastAsia" w:ascii="Times New Roman" w:hAnsi="Times New Roman" w:eastAsia="方正仿宋_GBK" w:cs="Times New Roman"/>
          <w:bCs/>
          <w:sz w:val="33"/>
          <w:szCs w:val="33"/>
        </w:rPr>
        <w:t>。</w:t>
      </w:r>
      <w:r>
        <w:rPr>
          <w:rFonts w:ascii="Times New Roman" w:hAnsi="Times New Roman" w:eastAsia="方正仿宋_GBK" w:cs="Times New Roman"/>
          <w:bCs/>
          <w:sz w:val="33"/>
          <w:szCs w:val="33"/>
        </w:rPr>
        <w:t>签约电梯34部，已开工建设27部，</w:t>
      </w:r>
      <w:r>
        <w:rPr>
          <w:rFonts w:hint="eastAsia" w:ascii="Times New Roman" w:hAnsi="Times New Roman" w:eastAsia="方正仿宋_GBK" w:cs="Times New Roman"/>
          <w:bCs/>
          <w:sz w:val="33"/>
          <w:szCs w:val="33"/>
        </w:rPr>
        <w:t>其中：</w:t>
      </w:r>
      <w:r>
        <w:rPr>
          <w:rFonts w:ascii="Times New Roman" w:hAnsi="Times New Roman" w:eastAsia="方正仿宋_GBK" w:cs="Times New Roman"/>
          <w:bCs/>
          <w:sz w:val="33"/>
          <w:szCs w:val="33"/>
        </w:rPr>
        <w:t>已完成主体钢结构拼装正在安装轿厢等相关零部件</w:t>
      </w:r>
      <w:r>
        <w:rPr>
          <w:rFonts w:hint="eastAsia" w:ascii="Times New Roman" w:hAnsi="Times New Roman" w:eastAsia="方正仿宋_GBK" w:cs="Times New Roman"/>
          <w:bCs/>
          <w:sz w:val="33"/>
          <w:szCs w:val="33"/>
        </w:rPr>
        <w:t>的</w:t>
      </w:r>
      <w:r>
        <w:rPr>
          <w:rFonts w:ascii="Times New Roman" w:hAnsi="Times New Roman" w:eastAsia="方正仿宋_GBK" w:cs="Times New Roman"/>
          <w:bCs/>
          <w:sz w:val="33"/>
          <w:szCs w:val="33"/>
        </w:rPr>
        <w:t>1部，地基工程已完工</w:t>
      </w:r>
      <w:r>
        <w:rPr>
          <w:rFonts w:hint="eastAsia" w:ascii="Times New Roman" w:hAnsi="Times New Roman" w:eastAsia="方正仿宋_GBK" w:cs="Times New Roman"/>
          <w:bCs/>
          <w:sz w:val="33"/>
          <w:szCs w:val="33"/>
        </w:rPr>
        <w:t>的</w:t>
      </w:r>
      <w:r>
        <w:rPr>
          <w:rFonts w:ascii="Times New Roman" w:hAnsi="Times New Roman" w:eastAsia="方正仿宋_GBK" w:cs="Times New Roman"/>
          <w:bCs/>
          <w:sz w:val="33"/>
          <w:szCs w:val="33"/>
        </w:rPr>
        <w:t>8部，地基工程正在施工</w:t>
      </w:r>
      <w:r>
        <w:rPr>
          <w:rFonts w:hint="eastAsia" w:ascii="Times New Roman" w:hAnsi="Times New Roman" w:eastAsia="方正仿宋_GBK" w:cs="Times New Roman"/>
          <w:bCs/>
          <w:sz w:val="33"/>
          <w:szCs w:val="33"/>
        </w:rPr>
        <w:t>的</w:t>
      </w:r>
      <w:r>
        <w:rPr>
          <w:rFonts w:ascii="Times New Roman" w:hAnsi="Times New Roman" w:eastAsia="方正仿宋_GBK" w:cs="Times New Roman"/>
          <w:bCs/>
          <w:sz w:val="33"/>
          <w:szCs w:val="33"/>
        </w:rPr>
        <w:t>5部，基坑工程已完工</w:t>
      </w:r>
      <w:r>
        <w:rPr>
          <w:rFonts w:hint="eastAsia" w:ascii="Times New Roman" w:hAnsi="Times New Roman" w:eastAsia="方正仿宋_GBK" w:cs="Times New Roman"/>
          <w:bCs/>
          <w:sz w:val="33"/>
          <w:szCs w:val="33"/>
        </w:rPr>
        <w:t>的</w:t>
      </w:r>
      <w:r>
        <w:rPr>
          <w:rFonts w:ascii="Times New Roman" w:hAnsi="Times New Roman" w:eastAsia="方正仿宋_GBK" w:cs="Times New Roman"/>
          <w:bCs/>
          <w:sz w:val="33"/>
          <w:szCs w:val="33"/>
        </w:rPr>
        <w:t>7部，基坑工程正在施工</w:t>
      </w:r>
      <w:r>
        <w:rPr>
          <w:rFonts w:hint="eastAsia" w:ascii="Times New Roman" w:hAnsi="Times New Roman" w:eastAsia="方正仿宋_GBK" w:cs="Times New Roman"/>
          <w:bCs/>
          <w:sz w:val="33"/>
          <w:szCs w:val="33"/>
        </w:rPr>
        <w:t>的</w:t>
      </w:r>
      <w:r>
        <w:rPr>
          <w:rFonts w:ascii="Times New Roman" w:hAnsi="Times New Roman" w:eastAsia="方正仿宋_GBK" w:cs="Times New Roman"/>
          <w:bCs/>
          <w:sz w:val="33"/>
          <w:szCs w:val="33"/>
        </w:rPr>
        <w:t>6部。</w:t>
      </w:r>
    </w:p>
    <w:p>
      <w:pPr>
        <w:keepNext w:val="0"/>
        <w:keepLines w:val="0"/>
        <w:pageBreakBefore w:val="0"/>
        <w:kinsoku/>
        <w:wordWrap/>
        <w:overflowPunct w:val="0"/>
        <w:topLinePunct w:val="0"/>
        <w:bidi w:val="0"/>
        <w:adjustRightInd/>
        <w:snapToGrid/>
        <w:ind w:firstLine="663" w:firstLineChars="200"/>
        <w:rPr>
          <w:rFonts w:eastAsia="方正楷体_GBK"/>
          <w:b/>
          <w:sz w:val="33"/>
          <w:szCs w:val="33"/>
        </w:rPr>
      </w:pPr>
      <w:r>
        <w:rPr>
          <w:rFonts w:hint="eastAsia" w:eastAsia="方正楷体_GBK"/>
          <w:b/>
          <w:sz w:val="33"/>
          <w:szCs w:val="33"/>
          <w:lang w:val="en-US" w:eastAsia="zh-CN"/>
        </w:rPr>
        <w:t>3.</w:t>
      </w:r>
      <w:r>
        <w:rPr>
          <w:rFonts w:eastAsia="方正楷体_GBK"/>
          <w:b/>
          <w:sz w:val="33"/>
          <w:szCs w:val="33"/>
        </w:rPr>
        <w:t>防与守同步，齐心协力抓好社会稳定“真实效”。</w:t>
      </w:r>
    </w:p>
    <w:p>
      <w:pPr>
        <w:keepNext w:val="0"/>
        <w:keepLines w:val="0"/>
        <w:pageBreakBefore w:val="0"/>
        <w:kinsoku/>
        <w:wordWrap/>
        <w:topLinePunct w:val="0"/>
        <w:bidi w:val="0"/>
        <w:adjustRightInd/>
        <w:snapToGrid/>
        <w:ind w:firstLine="663" w:firstLineChars="200"/>
        <w:rPr>
          <w:rFonts w:eastAsia="方正仿宋_GBK"/>
          <w:bCs/>
          <w:kern w:val="0"/>
          <w:sz w:val="33"/>
          <w:szCs w:val="33"/>
        </w:rPr>
      </w:pPr>
      <w:r>
        <w:rPr>
          <w:rFonts w:hint="eastAsia" w:eastAsia="方正仿宋_GBK"/>
          <w:b/>
          <w:sz w:val="33"/>
          <w:szCs w:val="33"/>
          <w:lang w:val="en-US" w:eastAsia="zh-CN"/>
        </w:rPr>
        <w:t>(</w:t>
      </w:r>
      <w:r>
        <w:rPr>
          <w:rFonts w:eastAsia="方正仿宋_GBK"/>
          <w:b/>
          <w:sz w:val="33"/>
          <w:szCs w:val="33"/>
        </w:rPr>
        <w:t>1</w:t>
      </w:r>
      <w:r>
        <w:rPr>
          <w:rFonts w:hint="eastAsia" w:eastAsia="方正仿宋_GBK"/>
          <w:b/>
          <w:sz w:val="33"/>
          <w:szCs w:val="33"/>
          <w:lang w:val="en-US" w:eastAsia="zh-CN"/>
        </w:rPr>
        <w:t>)</w:t>
      </w:r>
      <w:r>
        <w:rPr>
          <w:rFonts w:eastAsia="方正仿宋_GBK"/>
          <w:b/>
          <w:sz w:val="33"/>
          <w:szCs w:val="33"/>
        </w:rPr>
        <w:t>筑牢疫情防线。</w:t>
      </w:r>
      <w:bookmarkStart w:id="75" w:name="_Hlk106138894"/>
      <w:r>
        <w:rPr>
          <w:rFonts w:eastAsia="方正仿宋_GBK"/>
          <w:bCs/>
          <w:sz w:val="33"/>
          <w:szCs w:val="33"/>
        </w:rPr>
        <w:t>坚决落实疫情防控“四早”要求，</w:t>
      </w:r>
      <w:bookmarkEnd w:id="75"/>
      <w:r>
        <w:rPr>
          <w:rFonts w:eastAsia="方正仿宋_GBK"/>
          <w:bCs/>
          <w:sz w:val="33"/>
          <w:szCs w:val="33"/>
        </w:rPr>
        <w:t>落实“一包三十”工作机制，累计排查外地返攀37872人。其中</w:t>
      </w:r>
      <w:r>
        <w:rPr>
          <w:rFonts w:hint="eastAsia" w:eastAsia="方正仿宋_GBK"/>
          <w:bCs/>
          <w:sz w:val="33"/>
          <w:szCs w:val="33"/>
        </w:rPr>
        <w:t>，</w:t>
      </w:r>
      <w:r>
        <w:rPr>
          <w:rFonts w:eastAsia="方正仿宋_GBK"/>
          <w:bCs/>
          <w:sz w:val="33"/>
          <w:szCs w:val="33"/>
        </w:rPr>
        <w:t>集中隔离22人</w:t>
      </w:r>
      <w:r>
        <w:rPr>
          <w:rFonts w:hint="eastAsia" w:eastAsia="方正仿宋_GBK"/>
          <w:bCs/>
          <w:sz w:val="33"/>
          <w:szCs w:val="33"/>
        </w:rPr>
        <w:t>、</w:t>
      </w:r>
      <w:r>
        <w:rPr>
          <w:rFonts w:eastAsia="方正仿宋_GBK"/>
          <w:bCs/>
          <w:sz w:val="33"/>
          <w:szCs w:val="33"/>
        </w:rPr>
        <w:t>居家隔离 1279人、居家健康检测2860人。采取“三防”措施</w:t>
      </w:r>
      <w:r>
        <w:rPr>
          <w:rFonts w:hint="eastAsia" w:eastAsia="方正仿宋_GBK"/>
          <w:bCs/>
          <w:sz w:val="33"/>
          <w:szCs w:val="33"/>
        </w:rPr>
        <w:t>，</w:t>
      </w:r>
      <w:r>
        <w:rPr>
          <w:rFonts w:eastAsia="方正仿宋_GBK"/>
          <w:bCs/>
          <w:sz w:val="33"/>
          <w:szCs w:val="33"/>
        </w:rPr>
        <w:t>严防脱管、漏管情况。</w:t>
      </w:r>
      <w:r>
        <w:rPr>
          <w:rFonts w:eastAsia="方正仿宋_GBK"/>
          <w:bCs/>
          <w:kern w:val="0"/>
          <w:sz w:val="33"/>
          <w:szCs w:val="33"/>
        </w:rPr>
        <w:t>建立“三张清单”+“一个微信群”+“每日巡查”工作机制，确保重点场所常态化坚持防控措施。通过一评估、两摸底、三核查</w:t>
      </w:r>
      <w:r>
        <w:rPr>
          <w:rFonts w:hint="eastAsia" w:eastAsia="方正仿宋_GBK"/>
          <w:bCs/>
          <w:kern w:val="0"/>
          <w:sz w:val="33"/>
          <w:szCs w:val="33"/>
        </w:rPr>
        <w:t>、</w:t>
      </w:r>
      <w:r>
        <w:rPr>
          <w:rFonts w:eastAsia="方正仿宋_GBK"/>
          <w:bCs/>
          <w:kern w:val="0"/>
          <w:sz w:val="33"/>
          <w:szCs w:val="33"/>
        </w:rPr>
        <w:t>专场巡回</w:t>
      </w:r>
      <w:r>
        <w:rPr>
          <w:rFonts w:hint="eastAsia" w:eastAsia="方正仿宋_GBK"/>
          <w:bCs/>
          <w:kern w:val="0"/>
          <w:sz w:val="33"/>
          <w:szCs w:val="33"/>
        </w:rPr>
        <w:t>、</w:t>
      </w:r>
      <w:r>
        <w:rPr>
          <w:rFonts w:eastAsia="方正仿宋_GBK"/>
          <w:bCs/>
          <w:kern w:val="0"/>
          <w:sz w:val="33"/>
          <w:szCs w:val="33"/>
        </w:rPr>
        <w:t>专车接送等方式帮助600余位中老年人解决疫苗接种困局。</w:t>
      </w:r>
      <w:r>
        <w:rPr>
          <w:rFonts w:eastAsia="方正仿宋_GBK"/>
          <w:bCs/>
          <w:sz w:val="33"/>
          <w:szCs w:val="33"/>
        </w:rPr>
        <w:t>开展全员核酸7轮，核酸</w:t>
      </w:r>
      <w:r>
        <w:rPr>
          <w:rFonts w:hint="eastAsia" w:eastAsia="方正仿宋_GBK"/>
          <w:bCs/>
          <w:sz w:val="33"/>
          <w:szCs w:val="33"/>
        </w:rPr>
        <w:t>采样</w:t>
      </w:r>
      <w:r>
        <w:rPr>
          <w:rFonts w:eastAsia="方正仿宋_GBK"/>
          <w:bCs/>
          <w:sz w:val="33"/>
          <w:szCs w:val="33"/>
        </w:rPr>
        <w:t xml:space="preserve"> 126437人次。清香坪街道风险人员排查管控经验做法在全区得到推广。</w:t>
      </w:r>
    </w:p>
    <w:p>
      <w:pPr>
        <w:keepNext w:val="0"/>
        <w:keepLines w:val="0"/>
        <w:pageBreakBefore w:val="0"/>
        <w:widowControl/>
        <w:kinsoku/>
        <w:wordWrap/>
        <w:topLinePunct w:val="0"/>
        <w:bidi w:val="0"/>
        <w:adjustRightInd/>
        <w:snapToGrid/>
        <w:ind w:firstLine="663" w:firstLineChars="200"/>
        <w:rPr>
          <w:rFonts w:hint="eastAsia" w:eastAsia="方正仿宋_GBK"/>
          <w:bCs/>
          <w:color w:val="0000FF"/>
          <w:sz w:val="33"/>
          <w:szCs w:val="33"/>
        </w:rPr>
      </w:pPr>
      <w:r>
        <w:rPr>
          <w:rFonts w:hint="eastAsia" w:eastAsia="方正仿宋_GBK"/>
          <w:b/>
          <w:sz w:val="33"/>
          <w:szCs w:val="33"/>
          <w:lang w:val="en-US" w:eastAsia="zh-CN"/>
        </w:rPr>
        <w:t>(</w:t>
      </w:r>
      <w:r>
        <w:rPr>
          <w:rFonts w:eastAsia="方正仿宋_GBK"/>
          <w:b/>
          <w:sz w:val="33"/>
          <w:szCs w:val="33"/>
        </w:rPr>
        <w:t>2</w:t>
      </w:r>
      <w:r>
        <w:rPr>
          <w:rFonts w:hint="eastAsia" w:eastAsia="方正仿宋_GBK"/>
          <w:b/>
          <w:sz w:val="33"/>
          <w:szCs w:val="33"/>
          <w:lang w:val="en-US" w:eastAsia="zh-CN"/>
        </w:rPr>
        <w:t>)</w:t>
      </w:r>
      <w:r>
        <w:rPr>
          <w:rFonts w:eastAsia="方正仿宋_GBK"/>
          <w:b/>
          <w:sz w:val="33"/>
          <w:szCs w:val="33"/>
        </w:rPr>
        <w:t>筑牢火险防线。</w:t>
      </w:r>
      <w:r>
        <w:rPr>
          <w:rFonts w:eastAsia="方正仿宋_GBK"/>
          <w:bCs/>
          <w:sz w:val="33"/>
          <w:szCs w:val="33"/>
        </w:rPr>
        <w:t>完善建立</w:t>
      </w:r>
      <w:r>
        <w:rPr>
          <w:rFonts w:hint="eastAsia" w:eastAsia="方正仿宋_GBK"/>
          <w:bCs/>
          <w:sz w:val="33"/>
          <w:szCs w:val="33"/>
          <w:lang w:eastAsia="zh-CN"/>
        </w:rPr>
        <w:t>《森林草原防灭火工作包保责任机制》《森林草原防灭火群防群治末端发力终端工作督查机制》等工作机制</w:t>
      </w:r>
      <w:r>
        <w:rPr>
          <w:rFonts w:eastAsia="方正仿宋_GBK"/>
          <w:bCs/>
          <w:sz w:val="33"/>
          <w:szCs w:val="33"/>
        </w:rPr>
        <w:t>。对辖区220名“五类人员”建立台账、签订森林防火责任书；与辖区企（事业）单位</w:t>
      </w:r>
      <w:r>
        <w:rPr>
          <w:rFonts w:hint="eastAsia" w:eastAsia="方正仿宋_GBK"/>
          <w:bCs/>
          <w:sz w:val="33"/>
          <w:szCs w:val="33"/>
        </w:rPr>
        <w:t>、学校、养老院及林区边缘施工企业</w:t>
      </w:r>
      <w:r>
        <w:rPr>
          <w:rFonts w:eastAsia="方正仿宋_GBK"/>
          <w:bCs/>
          <w:sz w:val="33"/>
          <w:szCs w:val="33"/>
        </w:rPr>
        <w:t>等签订森林草原防火承诺书。落实“七级包保”，建立完善街道包保制度和工作督查机制。发放宣传资料12000余份，张贴海报300余条，通过定点宣传、以案说法等营造全民参与良好氛围。</w:t>
      </w:r>
    </w:p>
    <w:p>
      <w:pPr>
        <w:keepNext w:val="0"/>
        <w:keepLines w:val="0"/>
        <w:pageBreakBefore w:val="0"/>
        <w:kinsoku/>
        <w:wordWrap/>
        <w:topLinePunct w:val="0"/>
        <w:bidi w:val="0"/>
        <w:adjustRightInd/>
        <w:snapToGrid/>
        <w:ind w:firstLine="663" w:firstLineChars="200"/>
        <w:rPr>
          <w:rFonts w:hint="eastAsia" w:eastAsia="方正仿宋_GBK"/>
          <w:bCs/>
          <w:sz w:val="33"/>
          <w:szCs w:val="33"/>
          <w:lang w:eastAsia="zh-CN"/>
        </w:rPr>
      </w:pPr>
      <w:r>
        <w:rPr>
          <w:rFonts w:hint="eastAsia" w:eastAsia="方正仿宋_GBK"/>
          <w:b/>
          <w:sz w:val="33"/>
          <w:szCs w:val="33"/>
          <w:lang w:val="en-US" w:eastAsia="zh-CN"/>
        </w:rPr>
        <w:t>(</w:t>
      </w:r>
      <w:r>
        <w:rPr>
          <w:rFonts w:eastAsia="方正仿宋_GBK"/>
          <w:b/>
          <w:sz w:val="33"/>
          <w:szCs w:val="33"/>
        </w:rPr>
        <w:t>3</w:t>
      </w:r>
      <w:r>
        <w:rPr>
          <w:rFonts w:hint="eastAsia" w:eastAsia="方正仿宋_GBK"/>
          <w:b/>
          <w:sz w:val="33"/>
          <w:szCs w:val="33"/>
          <w:lang w:val="en-US" w:eastAsia="zh-CN"/>
        </w:rPr>
        <w:t>)</w:t>
      </w:r>
      <w:r>
        <w:rPr>
          <w:rFonts w:eastAsia="方正仿宋_GBK"/>
          <w:b/>
          <w:sz w:val="33"/>
          <w:szCs w:val="33"/>
        </w:rPr>
        <w:t>筑牢安全减灾防线。</w:t>
      </w:r>
      <w:r>
        <w:rPr>
          <w:rFonts w:eastAsia="方正仿宋_GBK"/>
          <w:bCs/>
          <w:sz w:val="33"/>
          <w:szCs w:val="33"/>
        </w:rPr>
        <w:t>认真落实安全生产“十五条”措施，召开27次会议研究布置安全生产工作。</w:t>
      </w:r>
      <w:r>
        <w:rPr>
          <w:rFonts w:hint="eastAsia" w:eastAsia="方正仿宋_GBK"/>
          <w:bCs/>
          <w:sz w:val="33"/>
          <w:szCs w:val="33"/>
        </w:rPr>
        <w:t>发动</w:t>
      </w:r>
      <w:r>
        <w:rPr>
          <w:rFonts w:eastAsia="方正仿宋_GBK"/>
          <w:bCs/>
          <w:sz w:val="33"/>
          <w:szCs w:val="33"/>
        </w:rPr>
        <w:t>921位微网格员</w:t>
      </w:r>
      <w:r>
        <w:rPr>
          <w:rFonts w:hint="eastAsia" w:eastAsia="方正仿宋_GBK"/>
          <w:bCs/>
          <w:sz w:val="33"/>
          <w:szCs w:val="33"/>
        </w:rPr>
        <w:t>，主动排查辖区安全隐患82条，完成闭环整改15条。</w:t>
      </w:r>
      <w:r>
        <w:rPr>
          <w:rFonts w:hint="eastAsia" w:eastAsia="方正仿宋_GBK"/>
          <w:bCs/>
          <w:kern w:val="0"/>
          <w:sz w:val="33"/>
          <w:szCs w:val="33"/>
        </w:rPr>
        <w:t>开展燃气安全</w:t>
      </w:r>
      <w:r>
        <w:rPr>
          <w:rFonts w:eastAsia="方正仿宋_GBK"/>
          <w:bCs/>
          <w:sz w:val="33"/>
          <w:szCs w:val="33"/>
        </w:rPr>
        <w:t>入户排查14560户次，发现并整改问题166条。开展房屋安全排查录入1112栋。开展汛期前灾害隐患点排查整治，排查出隐患点位19处。</w:t>
      </w:r>
      <w:r>
        <w:rPr>
          <w:rFonts w:hint="eastAsia" w:eastAsia="方正仿宋_GBK"/>
          <w:bCs/>
          <w:sz w:val="33"/>
          <w:szCs w:val="33"/>
          <w:lang w:val="en-US" w:eastAsia="zh-CN"/>
        </w:rPr>
        <w:t>开展</w:t>
      </w:r>
      <w:r>
        <w:rPr>
          <w:rFonts w:hint="eastAsia" w:eastAsia="方正仿宋_GBK"/>
          <w:bCs/>
          <w:sz w:val="33"/>
          <w:szCs w:val="33"/>
          <w:lang w:eastAsia="zh-CN"/>
        </w:rPr>
        <w:t>创建国家食品安全城市相关工作，发放宣传资料27000余份，对食品摊贩开展摸底调查6次，开展餐饮商铺安全隐患排查、野生菌食用风险排查、“黑工厂”、“黑作坊”排查活动10次。</w:t>
      </w:r>
    </w:p>
    <w:p>
      <w:pPr>
        <w:keepNext w:val="0"/>
        <w:keepLines w:val="0"/>
        <w:pageBreakBefore w:val="0"/>
        <w:kinsoku/>
        <w:wordWrap/>
        <w:topLinePunct w:val="0"/>
        <w:bidi w:val="0"/>
        <w:adjustRightInd/>
        <w:snapToGrid/>
        <w:ind w:firstLine="663" w:firstLineChars="200"/>
        <w:rPr>
          <w:rFonts w:eastAsia="方正仿宋_GBK"/>
          <w:bCs/>
          <w:sz w:val="33"/>
          <w:szCs w:val="33"/>
        </w:rPr>
      </w:pPr>
      <w:r>
        <w:rPr>
          <w:rFonts w:hint="eastAsia" w:eastAsia="方正仿宋_GBK"/>
          <w:b/>
          <w:sz w:val="33"/>
          <w:szCs w:val="33"/>
          <w:lang w:val="en-US" w:eastAsia="zh-CN"/>
        </w:rPr>
        <w:t>(</w:t>
      </w:r>
      <w:r>
        <w:rPr>
          <w:rFonts w:eastAsia="方正仿宋_GBK"/>
          <w:b/>
          <w:sz w:val="33"/>
          <w:szCs w:val="33"/>
        </w:rPr>
        <w:t>4</w:t>
      </w:r>
      <w:r>
        <w:rPr>
          <w:rFonts w:hint="eastAsia" w:eastAsia="方正仿宋_GBK"/>
          <w:b/>
          <w:sz w:val="33"/>
          <w:szCs w:val="33"/>
          <w:lang w:val="en-US" w:eastAsia="zh-CN"/>
        </w:rPr>
        <w:t>)</w:t>
      </w:r>
      <w:r>
        <w:rPr>
          <w:rFonts w:eastAsia="方正仿宋_GBK"/>
          <w:b/>
          <w:sz w:val="33"/>
          <w:szCs w:val="33"/>
        </w:rPr>
        <w:t>筑牢稳定防线。</w:t>
      </w:r>
      <w:r>
        <w:rPr>
          <w:rFonts w:eastAsia="方正仿宋_GBK"/>
          <w:bCs/>
          <w:sz w:val="33"/>
          <w:szCs w:val="33"/>
        </w:rPr>
        <w:t>在重要节点，</w:t>
      </w:r>
      <w:r>
        <w:rPr>
          <w:rFonts w:eastAsia="方正仿宋_GBK"/>
          <w:bCs/>
          <w:color w:val="000000"/>
          <w:sz w:val="33"/>
          <w:szCs w:val="33"/>
        </w:rPr>
        <w:t>严格落实全面排查和滚动排查相结合，将重点群体、重点人员，</w:t>
      </w:r>
      <w:r>
        <w:rPr>
          <w:rFonts w:hint="eastAsia" w:eastAsia="方正仿宋_GBK"/>
          <w:bCs/>
          <w:color w:val="000000"/>
          <w:sz w:val="33"/>
          <w:szCs w:val="33"/>
        </w:rPr>
        <w:t>分类分级</w:t>
      </w:r>
      <w:r>
        <w:rPr>
          <w:rFonts w:eastAsia="方正仿宋_GBK"/>
          <w:bCs/>
          <w:color w:val="000000"/>
          <w:sz w:val="33"/>
          <w:szCs w:val="33"/>
        </w:rPr>
        <w:t>稳控，安排工作专班，领导包案，网格“一日三巡”，每天点对点进行一次调度，分类全力将人员吸附在辖区，圆满</w:t>
      </w:r>
      <w:r>
        <w:rPr>
          <w:rFonts w:eastAsia="方正仿宋_GBK"/>
          <w:bCs/>
          <w:sz w:val="33"/>
          <w:szCs w:val="33"/>
        </w:rPr>
        <w:t>完成党</w:t>
      </w:r>
      <w:r>
        <w:rPr>
          <w:rFonts w:hint="eastAsia" w:eastAsia="方正仿宋_GBK"/>
          <w:bCs/>
          <w:sz w:val="33"/>
          <w:szCs w:val="33"/>
        </w:rPr>
        <w:t>的</w:t>
      </w:r>
      <w:r>
        <w:rPr>
          <w:rFonts w:eastAsia="方正仿宋_GBK"/>
          <w:bCs/>
          <w:sz w:val="33"/>
          <w:szCs w:val="33"/>
        </w:rPr>
        <w:t>二十大等重要节点信访、维稳工作。清香坪街道被授予</w:t>
      </w:r>
      <w:r>
        <w:rPr>
          <w:rFonts w:hint="eastAsia" w:eastAsia="方正仿宋_GBK"/>
          <w:bCs/>
          <w:sz w:val="33"/>
          <w:szCs w:val="33"/>
        </w:rPr>
        <w:t>“</w:t>
      </w:r>
      <w:r>
        <w:rPr>
          <w:rFonts w:eastAsia="方正仿宋_GBK"/>
          <w:bCs/>
          <w:sz w:val="33"/>
          <w:szCs w:val="33"/>
        </w:rPr>
        <w:t>省第十二次党代会期间信访维稳安保工作先进集体</w:t>
      </w:r>
      <w:r>
        <w:rPr>
          <w:rFonts w:hint="eastAsia" w:eastAsia="方正仿宋_GBK"/>
          <w:bCs/>
          <w:sz w:val="33"/>
          <w:szCs w:val="33"/>
        </w:rPr>
        <w:t>”</w:t>
      </w:r>
      <w:r>
        <w:rPr>
          <w:rFonts w:eastAsia="方正仿宋_GBK"/>
          <w:bCs/>
          <w:sz w:val="33"/>
          <w:szCs w:val="33"/>
        </w:rPr>
        <w:t>称号。</w:t>
      </w:r>
    </w:p>
    <w:p>
      <w:pPr>
        <w:keepNext w:val="0"/>
        <w:keepLines w:val="0"/>
        <w:pageBreakBefore w:val="0"/>
        <w:kinsoku/>
        <w:wordWrap/>
        <w:overflowPunct w:val="0"/>
        <w:topLinePunct w:val="0"/>
        <w:bidi w:val="0"/>
        <w:adjustRightInd/>
        <w:snapToGrid/>
        <w:ind w:firstLine="663" w:firstLineChars="200"/>
        <w:rPr>
          <w:rFonts w:eastAsia="方正楷体_GBK"/>
          <w:b/>
          <w:sz w:val="33"/>
          <w:szCs w:val="33"/>
        </w:rPr>
      </w:pPr>
      <w:r>
        <w:rPr>
          <w:rFonts w:hint="eastAsia" w:eastAsia="方正楷体_GBK"/>
          <w:b/>
          <w:sz w:val="33"/>
          <w:szCs w:val="33"/>
          <w:lang w:val="en-US" w:eastAsia="zh-CN"/>
        </w:rPr>
        <w:t>4.</w:t>
      </w:r>
      <w:r>
        <w:rPr>
          <w:rFonts w:eastAsia="方正楷体_GBK"/>
          <w:b/>
          <w:sz w:val="33"/>
          <w:szCs w:val="33"/>
        </w:rPr>
        <w:t>建与管并重，凝心聚力塑造城市发展新形象</w:t>
      </w:r>
      <w:r>
        <w:rPr>
          <w:rFonts w:hint="eastAsia" w:eastAsia="方正楷体_GBK"/>
          <w:b/>
          <w:sz w:val="33"/>
          <w:szCs w:val="33"/>
        </w:rPr>
        <w:t>。</w:t>
      </w:r>
    </w:p>
    <w:p>
      <w:pPr>
        <w:keepNext w:val="0"/>
        <w:keepLines w:val="0"/>
        <w:pageBreakBefore w:val="0"/>
        <w:kinsoku/>
        <w:wordWrap/>
        <w:topLinePunct w:val="0"/>
        <w:bidi w:val="0"/>
        <w:adjustRightInd/>
        <w:snapToGrid/>
        <w:ind w:firstLine="663" w:firstLineChars="200"/>
        <w:rPr>
          <w:rFonts w:eastAsia="方正仿宋_GBK"/>
          <w:bCs/>
          <w:sz w:val="33"/>
          <w:szCs w:val="33"/>
        </w:rPr>
      </w:pPr>
      <w:r>
        <w:rPr>
          <w:rFonts w:hint="eastAsia" w:eastAsia="方正仿宋_GBK"/>
          <w:b/>
          <w:sz w:val="33"/>
          <w:szCs w:val="33"/>
          <w:lang w:val="en-US" w:eastAsia="zh-CN"/>
        </w:rPr>
        <w:t>(</w:t>
      </w:r>
      <w:r>
        <w:rPr>
          <w:rFonts w:eastAsia="方正仿宋_GBK"/>
          <w:b/>
          <w:sz w:val="33"/>
          <w:szCs w:val="33"/>
        </w:rPr>
        <w:t>1</w:t>
      </w:r>
      <w:r>
        <w:rPr>
          <w:rFonts w:hint="eastAsia" w:eastAsia="方正仿宋_GBK"/>
          <w:b/>
          <w:sz w:val="33"/>
          <w:szCs w:val="33"/>
          <w:lang w:val="en-US" w:eastAsia="zh-CN"/>
        </w:rPr>
        <w:t>)</w:t>
      </w:r>
      <w:r>
        <w:rPr>
          <w:rFonts w:eastAsia="方正仿宋_GBK"/>
          <w:b/>
          <w:sz w:val="33"/>
          <w:szCs w:val="33"/>
        </w:rPr>
        <w:t>完善城市功能。</w:t>
      </w:r>
      <w:r>
        <w:rPr>
          <w:rFonts w:eastAsia="方正仿宋_GBK"/>
          <w:bCs/>
          <w:sz w:val="33"/>
          <w:szCs w:val="33"/>
        </w:rPr>
        <w:t>对百家巷、苏铁中路、建福巷等老旧小区进行改造，改造路面15条，约1500米；补种绿化100余处，面积约500</w:t>
      </w:r>
      <w:r>
        <w:rPr>
          <w:rFonts w:hint="eastAsia" w:eastAsia="方正仿宋_GBK"/>
          <w:bCs/>
          <w:sz w:val="33"/>
          <w:szCs w:val="33"/>
        </w:rPr>
        <w:t>平方米</w:t>
      </w:r>
      <w:r>
        <w:rPr>
          <w:rFonts w:eastAsia="方正仿宋_GBK"/>
          <w:bCs/>
          <w:sz w:val="33"/>
          <w:szCs w:val="33"/>
        </w:rPr>
        <w:t>；规划停车位400余个；改造居民活动场地1000余</w:t>
      </w:r>
      <w:r>
        <w:rPr>
          <w:rFonts w:hint="eastAsia" w:eastAsia="方正仿宋_GBK"/>
          <w:bCs/>
          <w:sz w:val="33"/>
          <w:szCs w:val="33"/>
        </w:rPr>
        <w:t>平方米</w:t>
      </w:r>
      <w:r>
        <w:rPr>
          <w:rFonts w:eastAsia="方正仿宋_GBK"/>
          <w:bCs/>
          <w:sz w:val="33"/>
          <w:szCs w:val="33"/>
        </w:rPr>
        <w:t>及其他配套基础设施改造10处。</w:t>
      </w:r>
    </w:p>
    <w:p>
      <w:pPr>
        <w:keepNext w:val="0"/>
        <w:keepLines w:val="0"/>
        <w:pageBreakBefore w:val="0"/>
        <w:kinsoku/>
        <w:wordWrap/>
        <w:topLinePunct w:val="0"/>
        <w:bidi w:val="0"/>
        <w:adjustRightInd/>
        <w:snapToGrid/>
        <w:ind w:firstLine="663" w:firstLineChars="200"/>
        <w:rPr>
          <w:rFonts w:eastAsia="方正仿宋_GBK"/>
          <w:bCs/>
          <w:sz w:val="33"/>
          <w:szCs w:val="33"/>
        </w:rPr>
      </w:pPr>
      <w:r>
        <w:rPr>
          <w:rFonts w:hint="eastAsia" w:eastAsia="方正仿宋_GBK"/>
          <w:b/>
          <w:sz w:val="33"/>
          <w:szCs w:val="33"/>
          <w:lang w:val="en-US" w:eastAsia="zh-CN"/>
        </w:rPr>
        <w:t>(</w:t>
      </w:r>
      <w:r>
        <w:rPr>
          <w:rFonts w:eastAsia="方正仿宋_GBK"/>
          <w:b/>
          <w:sz w:val="33"/>
          <w:szCs w:val="33"/>
        </w:rPr>
        <w:t>2</w:t>
      </w:r>
      <w:r>
        <w:rPr>
          <w:rFonts w:hint="eastAsia" w:eastAsia="方正仿宋_GBK"/>
          <w:b/>
          <w:sz w:val="33"/>
          <w:szCs w:val="33"/>
          <w:lang w:val="en-US" w:eastAsia="zh-CN"/>
        </w:rPr>
        <w:t>)</w:t>
      </w:r>
      <w:r>
        <w:rPr>
          <w:rFonts w:eastAsia="方正仿宋_GBK"/>
          <w:b/>
          <w:sz w:val="33"/>
          <w:szCs w:val="33"/>
        </w:rPr>
        <w:t>精细城市管理。</w:t>
      </w:r>
      <w:r>
        <w:rPr>
          <w:rFonts w:eastAsia="方正仿宋_GBK"/>
          <w:bCs/>
          <w:sz w:val="33"/>
          <w:szCs w:val="33"/>
        </w:rPr>
        <w:t>采取日常管理与集中整治相结合，整治占道经营1000余次，</w:t>
      </w:r>
      <w:r>
        <w:rPr>
          <w:rFonts w:eastAsia="方正仿宋_GBK"/>
          <w:bCs/>
          <w:kern w:val="0"/>
          <w:sz w:val="33"/>
          <w:szCs w:val="33"/>
        </w:rPr>
        <w:t>整治辖区内环境卫生2000余次，</w:t>
      </w:r>
      <w:r>
        <w:rPr>
          <w:rFonts w:eastAsia="方正仿宋_GBK"/>
          <w:bCs/>
          <w:sz w:val="33"/>
          <w:szCs w:val="33"/>
        </w:rPr>
        <w:t>清理乱堆乱放100余处，巡查夜间烧烤200余次，</w:t>
      </w:r>
      <w:r>
        <w:rPr>
          <w:rFonts w:eastAsia="方正仿宋_GBK"/>
          <w:bCs/>
          <w:kern w:val="0"/>
          <w:sz w:val="33"/>
          <w:szCs w:val="33"/>
        </w:rPr>
        <w:t>加强道路及附属设施排查整治100余处。</w:t>
      </w:r>
      <w:r>
        <w:rPr>
          <w:rFonts w:eastAsia="方正仿宋_GBK"/>
          <w:bCs/>
          <w:snapToGrid w:val="0"/>
          <w:kern w:val="0"/>
          <w:sz w:val="33"/>
          <w:szCs w:val="33"/>
        </w:rPr>
        <w:t>加速推进</w:t>
      </w:r>
      <w:r>
        <w:rPr>
          <w:rFonts w:eastAsia="方正仿宋_GBK"/>
          <w:bCs/>
          <w:sz w:val="33"/>
          <w:szCs w:val="33"/>
        </w:rPr>
        <w:t>垃圾分类工作力度，增设垃圾分类箱体50余处。关注群众诉求，</w:t>
      </w:r>
      <w:r>
        <w:rPr>
          <w:rFonts w:eastAsia="方正仿宋_GBK"/>
          <w:bCs/>
          <w:kern w:val="0"/>
          <w:sz w:val="33"/>
          <w:szCs w:val="33"/>
        </w:rPr>
        <w:t>处理12345市民热线200余件</w:t>
      </w:r>
      <w:r>
        <w:rPr>
          <w:rFonts w:hint="eastAsia" w:eastAsia="方正仿宋_GBK"/>
          <w:bCs/>
          <w:kern w:val="0"/>
          <w:sz w:val="33"/>
          <w:szCs w:val="33"/>
          <w:lang w:eastAsia="zh-CN"/>
        </w:rPr>
        <w:t>、</w:t>
      </w:r>
      <w:r>
        <w:rPr>
          <w:rFonts w:eastAsia="方正仿宋_GBK"/>
          <w:bCs/>
          <w:kern w:val="0"/>
          <w:sz w:val="33"/>
          <w:szCs w:val="33"/>
        </w:rPr>
        <w:t>处置通7000余件。</w:t>
      </w:r>
    </w:p>
    <w:p>
      <w:pPr>
        <w:keepNext w:val="0"/>
        <w:keepLines w:val="0"/>
        <w:pageBreakBefore w:val="0"/>
        <w:kinsoku/>
        <w:wordWrap/>
        <w:topLinePunct w:val="0"/>
        <w:bidi w:val="0"/>
        <w:adjustRightInd/>
        <w:snapToGrid/>
        <w:ind w:firstLine="663" w:firstLineChars="200"/>
        <w:rPr>
          <w:rFonts w:hint="eastAsia" w:eastAsia="方正仿宋_GBK"/>
          <w:color w:val="0000FF"/>
          <w:sz w:val="33"/>
          <w:szCs w:val="33"/>
        </w:rPr>
      </w:pPr>
      <w:r>
        <w:rPr>
          <w:rFonts w:hint="eastAsia" w:eastAsia="方正仿宋_GBK"/>
          <w:b/>
          <w:sz w:val="33"/>
          <w:szCs w:val="33"/>
          <w:lang w:val="en-US" w:eastAsia="zh-CN"/>
        </w:rPr>
        <w:t>(</w:t>
      </w:r>
      <w:r>
        <w:rPr>
          <w:rFonts w:eastAsia="方正仿宋_GBK"/>
          <w:b/>
          <w:sz w:val="33"/>
          <w:szCs w:val="33"/>
        </w:rPr>
        <w:t>3</w:t>
      </w:r>
      <w:r>
        <w:rPr>
          <w:rFonts w:hint="eastAsia" w:eastAsia="方正仿宋_GBK"/>
          <w:b/>
          <w:sz w:val="33"/>
          <w:szCs w:val="33"/>
          <w:lang w:val="en-US" w:eastAsia="zh-CN"/>
        </w:rPr>
        <w:t>)</w:t>
      </w:r>
      <w:r>
        <w:rPr>
          <w:rFonts w:eastAsia="方正仿宋_GBK"/>
          <w:b/>
          <w:sz w:val="33"/>
          <w:szCs w:val="33"/>
        </w:rPr>
        <w:t>擦亮城市底色。</w:t>
      </w:r>
      <w:r>
        <w:rPr>
          <w:rFonts w:hint="eastAsia" w:eastAsia="方正仿宋_GBK"/>
          <w:bCs/>
          <w:kern w:val="0"/>
          <w:sz w:val="33"/>
          <w:szCs w:val="33"/>
        </w:rPr>
        <w:t>扎实</w:t>
      </w:r>
      <w:r>
        <w:rPr>
          <w:rFonts w:eastAsia="方正仿宋_GBK"/>
          <w:bCs/>
          <w:kern w:val="0"/>
          <w:sz w:val="33"/>
          <w:szCs w:val="33"/>
        </w:rPr>
        <w:t>开展</w:t>
      </w:r>
      <w:r>
        <w:rPr>
          <w:rFonts w:eastAsia="方正仿宋_GBK"/>
          <w:bCs/>
          <w:color w:val="000000"/>
          <w:kern w:val="0"/>
          <w:sz w:val="33"/>
          <w:szCs w:val="33"/>
          <w:lang w:bidi="ar"/>
        </w:rPr>
        <w:t>文明城市创建工作</w:t>
      </w:r>
      <w:r>
        <w:rPr>
          <w:rFonts w:hint="eastAsia" w:eastAsia="方正仿宋_GBK"/>
          <w:bCs/>
          <w:color w:val="000000"/>
          <w:kern w:val="0"/>
          <w:sz w:val="33"/>
          <w:szCs w:val="33"/>
          <w:lang w:bidi="ar"/>
        </w:rPr>
        <w:t>，</w:t>
      </w:r>
      <w:r>
        <w:rPr>
          <w:rFonts w:eastAsia="方正仿宋_GBK"/>
          <w:bCs/>
          <w:kern w:val="0"/>
          <w:sz w:val="33"/>
          <w:szCs w:val="33"/>
        </w:rPr>
        <w:t>入户宣传1</w:t>
      </w:r>
      <w:r>
        <w:rPr>
          <w:rFonts w:hint="eastAsia" w:eastAsia="方正仿宋_GBK"/>
          <w:bCs/>
          <w:kern w:val="0"/>
          <w:sz w:val="33"/>
          <w:szCs w:val="33"/>
        </w:rPr>
        <w:t>.</w:t>
      </w:r>
      <w:r>
        <w:rPr>
          <w:rFonts w:eastAsia="方正仿宋_GBK"/>
          <w:bCs/>
          <w:kern w:val="0"/>
          <w:sz w:val="33"/>
          <w:szCs w:val="33"/>
        </w:rPr>
        <w:t>86</w:t>
      </w:r>
      <w:r>
        <w:rPr>
          <w:rFonts w:hint="eastAsia" w:eastAsia="方正仿宋_GBK"/>
          <w:bCs/>
          <w:kern w:val="0"/>
          <w:sz w:val="33"/>
          <w:szCs w:val="33"/>
        </w:rPr>
        <w:t>万</w:t>
      </w:r>
      <w:r>
        <w:rPr>
          <w:rFonts w:eastAsia="方正仿宋_GBK"/>
          <w:bCs/>
          <w:kern w:val="0"/>
          <w:sz w:val="33"/>
          <w:szCs w:val="33"/>
        </w:rPr>
        <w:t>户</w:t>
      </w:r>
      <w:r>
        <w:rPr>
          <w:rFonts w:hint="eastAsia" w:eastAsia="方正仿宋_GBK"/>
          <w:bCs/>
          <w:kern w:val="0"/>
          <w:sz w:val="33"/>
          <w:szCs w:val="33"/>
        </w:rPr>
        <w:t>，</w:t>
      </w:r>
      <w:r>
        <w:rPr>
          <w:rFonts w:eastAsia="方正仿宋_GBK"/>
          <w:sz w:val="33"/>
          <w:szCs w:val="33"/>
        </w:rPr>
        <w:t>分发宣传资料</w:t>
      </w:r>
      <w:r>
        <w:rPr>
          <w:rFonts w:hint="eastAsia" w:eastAsia="方正仿宋_GBK"/>
          <w:sz w:val="33"/>
          <w:szCs w:val="33"/>
        </w:rPr>
        <w:t>5万余</w:t>
      </w:r>
      <w:r>
        <w:rPr>
          <w:rFonts w:eastAsia="方正仿宋_GBK"/>
          <w:sz w:val="33"/>
          <w:szCs w:val="33"/>
        </w:rPr>
        <w:t>份</w:t>
      </w:r>
      <w:r>
        <w:rPr>
          <w:rFonts w:hint="eastAsia" w:eastAsia="方正仿宋_GBK"/>
          <w:sz w:val="33"/>
          <w:szCs w:val="33"/>
        </w:rPr>
        <w:t>，</w:t>
      </w:r>
      <w:r>
        <w:rPr>
          <w:rFonts w:eastAsia="方正仿宋_GBK"/>
          <w:sz w:val="33"/>
          <w:szCs w:val="33"/>
        </w:rPr>
        <w:t>更新、新增公益广告139块</w:t>
      </w:r>
      <w:r>
        <w:rPr>
          <w:rFonts w:eastAsia="方正仿宋_GBK"/>
          <w:bCs/>
          <w:kern w:val="0"/>
          <w:sz w:val="33"/>
          <w:szCs w:val="33"/>
        </w:rPr>
        <w:t>。整治占道经营、坐商不归店等500余次</w:t>
      </w:r>
      <w:r>
        <w:rPr>
          <w:rFonts w:hint="eastAsia" w:eastAsia="方正仿宋_GBK"/>
          <w:bCs/>
          <w:kern w:val="0"/>
          <w:sz w:val="33"/>
          <w:szCs w:val="33"/>
        </w:rPr>
        <w:t>。</w:t>
      </w:r>
      <w:r>
        <w:rPr>
          <w:rFonts w:eastAsia="方正仿宋_GBK"/>
          <w:bCs/>
          <w:kern w:val="0"/>
          <w:sz w:val="33"/>
          <w:szCs w:val="33"/>
        </w:rPr>
        <w:t>开展卫生</w:t>
      </w:r>
      <w:r>
        <w:rPr>
          <w:rFonts w:hint="eastAsia" w:eastAsia="方正仿宋_GBK"/>
          <w:bCs/>
          <w:kern w:val="0"/>
          <w:sz w:val="33"/>
          <w:szCs w:val="33"/>
        </w:rPr>
        <w:t>综合</w:t>
      </w:r>
      <w:r>
        <w:rPr>
          <w:rFonts w:eastAsia="方正仿宋_GBK"/>
          <w:bCs/>
          <w:kern w:val="0"/>
          <w:sz w:val="33"/>
          <w:szCs w:val="33"/>
        </w:rPr>
        <w:t>整治200余次</w:t>
      </w:r>
      <w:r>
        <w:rPr>
          <w:rFonts w:hint="eastAsia" w:eastAsia="方正仿宋_GBK"/>
          <w:bCs/>
          <w:kern w:val="0"/>
          <w:sz w:val="33"/>
          <w:szCs w:val="33"/>
        </w:rPr>
        <w:t>，</w:t>
      </w:r>
      <w:r>
        <w:rPr>
          <w:rFonts w:eastAsia="方正仿宋_GBK"/>
          <w:bCs/>
          <w:kern w:val="0"/>
          <w:sz w:val="33"/>
          <w:szCs w:val="33"/>
        </w:rPr>
        <w:t>清理小广告</w:t>
      </w:r>
      <w:r>
        <w:rPr>
          <w:rFonts w:hint="eastAsia" w:eastAsia="方正仿宋_GBK"/>
          <w:sz w:val="33"/>
          <w:szCs w:val="33"/>
        </w:rPr>
        <w:t>1.1万</w:t>
      </w:r>
      <w:r>
        <w:rPr>
          <w:rFonts w:eastAsia="方正仿宋_GBK"/>
          <w:bCs/>
          <w:kern w:val="0"/>
          <w:sz w:val="33"/>
          <w:szCs w:val="33"/>
        </w:rPr>
        <w:t>张，清理卫生死角237处</w:t>
      </w:r>
      <w:r>
        <w:rPr>
          <w:rFonts w:hint="eastAsia" w:eastAsia="方正仿宋_GBK"/>
          <w:bCs/>
          <w:kern w:val="0"/>
          <w:sz w:val="33"/>
          <w:szCs w:val="33"/>
        </w:rPr>
        <w:t>，</w:t>
      </w:r>
      <w:r>
        <w:rPr>
          <w:rFonts w:eastAsia="方正仿宋_GBK"/>
          <w:sz w:val="33"/>
          <w:szCs w:val="33"/>
        </w:rPr>
        <w:t>清理垃圾51</w:t>
      </w:r>
      <w:r>
        <w:rPr>
          <w:rFonts w:hint="eastAsia" w:eastAsia="方正仿宋_GBK"/>
          <w:sz w:val="33"/>
          <w:szCs w:val="33"/>
        </w:rPr>
        <w:t>20</w:t>
      </w:r>
      <w:r>
        <w:rPr>
          <w:rFonts w:eastAsia="方正仿宋_GBK"/>
          <w:sz w:val="33"/>
          <w:szCs w:val="33"/>
        </w:rPr>
        <w:t>吨</w:t>
      </w:r>
      <w:r>
        <w:rPr>
          <w:rFonts w:eastAsia="方正仿宋_GBK"/>
          <w:bCs/>
          <w:kern w:val="0"/>
          <w:sz w:val="33"/>
          <w:szCs w:val="33"/>
        </w:rPr>
        <w:t>。完成机动车、非机动车标识标线222处，增划机动车</w:t>
      </w:r>
      <w:r>
        <w:rPr>
          <w:rFonts w:hint="eastAsia" w:eastAsia="方正仿宋_GBK"/>
          <w:bCs/>
          <w:kern w:val="0"/>
          <w:sz w:val="33"/>
          <w:szCs w:val="33"/>
        </w:rPr>
        <w:t>、</w:t>
      </w:r>
      <w:r>
        <w:rPr>
          <w:rFonts w:eastAsia="方正仿宋_GBK"/>
          <w:bCs/>
          <w:kern w:val="0"/>
          <w:sz w:val="33"/>
          <w:szCs w:val="33"/>
        </w:rPr>
        <w:t>非机动车停车位</w:t>
      </w:r>
      <w:r>
        <w:rPr>
          <w:rFonts w:eastAsia="方正仿宋_GBK"/>
          <w:sz w:val="33"/>
          <w:szCs w:val="33"/>
        </w:rPr>
        <w:t>2513个</w:t>
      </w:r>
      <w:r>
        <w:rPr>
          <w:rFonts w:hint="eastAsia" w:eastAsia="方正仿宋_GBK"/>
          <w:sz w:val="33"/>
          <w:szCs w:val="33"/>
        </w:rPr>
        <w:t>。</w:t>
      </w:r>
    </w:p>
    <w:p>
      <w:pPr>
        <w:keepNext w:val="0"/>
        <w:keepLines w:val="0"/>
        <w:pageBreakBefore w:val="0"/>
        <w:kinsoku/>
        <w:wordWrap/>
        <w:overflowPunct w:val="0"/>
        <w:topLinePunct w:val="0"/>
        <w:bidi w:val="0"/>
        <w:adjustRightInd/>
        <w:snapToGrid/>
        <w:ind w:firstLine="663" w:firstLineChars="200"/>
        <w:rPr>
          <w:rFonts w:eastAsia="方正楷体_GBK"/>
          <w:b/>
          <w:sz w:val="33"/>
          <w:szCs w:val="33"/>
        </w:rPr>
      </w:pPr>
      <w:r>
        <w:rPr>
          <w:rFonts w:hint="eastAsia" w:eastAsia="方正楷体_GBK"/>
          <w:b/>
          <w:sz w:val="33"/>
          <w:szCs w:val="33"/>
          <w:lang w:val="en-US" w:eastAsia="zh-CN"/>
        </w:rPr>
        <w:t>5.</w:t>
      </w:r>
      <w:r>
        <w:rPr>
          <w:rFonts w:eastAsia="方正楷体_GBK"/>
          <w:b/>
          <w:sz w:val="33"/>
          <w:szCs w:val="33"/>
        </w:rPr>
        <w:t>治与制相融，真抓实干力促依法治理“新提升”。</w:t>
      </w:r>
    </w:p>
    <w:p>
      <w:pPr>
        <w:keepNext w:val="0"/>
        <w:keepLines w:val="0"/>
        <w:pageBreakBefore w:val="0"/>
        <w:kinsoku/>
        <w:wordWrap/>
        <w:topLinePunct w:val="0"/>
        <w:bidi w:val="0"/>
        <w:adjustRightInd/>
        <w:snapToGrid/>
        <w:ind w:firstLine="663" w:firstLineChars="200"/>
        <w:rPr>
          <w:rFonts w:eastAsia="方正仿宋_GBK"/>
          <w:bCs/>
          <w:sz w:val="33"/>
          <w:szCs w:val="33"/>
        </w:rPr>
      </w:pPr>
      <w:r>
        <w:rPr>
          <w:rFonts w:hint="eastAsia" w:eastAsia="方正仿宋_GBK"/>
          <w:b/>
          <w:sz w:val="33"/>
          <w:szCs w:val="33"/>
          <w:lang w:val="en-US" w:eastAsia="zh-CN"/>
        </w:rPr>
        <w:t>(</w:t>
      </w:r>
      <w:r>
        <w:rPr>
          <w:rFonts w:eastAsia="方正仿宋_GBK"/>
          <w:b/>
          <w:sz w:val="33"/>
          <w:szCs w:val="33"/>
        </w:rPr>
        <w:t>1</w:t>
      </w:r>
      <w:r>
        <w:rPr>
          <w:rFonts w:hint="eastAsia" w:eastAsia="方正仿宋_GBK"/>
          <w:b/>
          <w:sz w:val="33"/>
          <w:szCs w:val="33"/>
          <w:lang w:val="en-US" w:eastAsia="zh-CN"/>
        </w:rPr>
        <w:t>)</w:t>
      </w:r>
      <w:r>
        <w:rPr>
          <w:rFonts w:eastAsia="方正仿宋_GBK"/>
          <w:b/>
          <w:sz w:val="33"/>
          <w:szCs w:val="33"/>
        </w:rPr>
        <w:t>扎实推进依法治理工作。</w:t>
      </w:r>
      <w:r>
        <w:rPr>
          <w:rFonts w:hint="eastAsia" w:eastAsia="方正仿宋_GBK"/>
          <w:b w:val="0"/>
          <w:bCs/>
          <w:sz w:val="33"/>
          <w:szCs w:val="33"/>
        </w:rPr>
        <w:t>深入学习贯彻习近平法治思想，扎实推进“八五”普法，</w:t>
      </w:r>
      <w:r>
        <w:rPr>
          <w:rFonts w:eastAsia="方正仿宋_GBK"/>
          <w:b w:val="0"/>
          <w:bCs/>
          <w:sz w:val="33"/>
          <w:szCs w:val="33"/>
        </w:rPr>
        <w:t>开展会前学法13次，开展法律宣传进社区活动3次，完善法律服务站、室建设，开展法律咨询90余次，开展既有电梯加装模拟法庭2次，</w:t>
      </w:r>
      <w:r>
        <w:rPr>
          <w:rFonts w:hint="eastAsia" w:eastAsia="方正仿宋_GBK"/>
          <w:b w:val="0"/>
          <w:bCs/>
          <w:sz w:val="33"/>
          <w:szCs w:val="33"/>
        </w:rPr>
        <w:t>电梯加装专题法律宣传1次，</w:t>
      </w:r>
      <w:r>
        <w:rPr>
          <w:rFonts w:eastAsia="方正仿宋_GBK"/>
          <w:b w:val="0"/>
          <w:bCs/>
          <w:sz w:val="33"/>
          <w:szCs w:val="33"/>
        </w:rPr>
        <w:t>发放普法宣传资料3000余份。杨家坪社区被评为省级民主法治示范社区，路北社区公共法律室完成市级创建申报。</w:t>
      </w:r>
    </w:p>
    <w:p>
      <w:pPr>
        <w:keepNext w:val="0"/>
        <w:keepLines w:val="0"/>
        <w:pageBreakBefore w:val="0"/>
        <w:kinsoku/>
        <w:wordWrap/>
        <w:topLinePunct w:val="0"/>
        <w:bidi w:val="0"/>
        <w:adjustRightInd/>
        <w:snapToGrid/>
        <w:ind w:firstLine="659" w:firstLineChars="199"/>
        <w:jc w:val="left"/>
        <w:rPr>
          <w:rFonts w:eastAsia="方正仿宋_GBK"/>
          <w:bCs/>
          <w:sz w:val="33"/>
          <w:szCs w:val="33"/>
        </w:rPr>
      </w:pPr>
      <w:r>
        <w:rPr>
          <w:rFonts w:hint="eastAsia" w:eastAsia="方正仿宋_GBK"/>
          <w:b/>
          <w:sz w:val="33"/>
          <w:szCs w:val="33"/>
          <w:lang w:val="en-US" w:eastAsia="zh-CN"/>
        </w:rPr>
        <w:t>(</w:t>
      </w:r>
      <w:r>
        <w:rPr>
          <w:rFonts w:eastAsia="方正仿宋_GBK"/>
          <w:b/>
          <w:sz w:val="33"/>
          <w:szCs w:val="33"/>
        </w:rPr>
        <w:t>2</w:t>
      </w:r>
      <w:r>
        <w:rPr>
          <w:rFonts w:hint="eastAsia" w:eastAsia="方正仿宋_GBK"/>
          <w:b/>
          <w:sz w:val="33"/>
          <w:szCs w:val="33"/>
          <w:lang w:val="en-US" w:eastAsia="zh-CN"/>
        </w:rPr>
        <w:t>)</w:t>
      </w:r>
      <w:r>
        <w:rPr>
          <w:rFonts w:eastAsia="方正仿宋_GBK"/>
          <w:b/>
          <w:sz w:val="33"/>
          <w:szCs w:val="33"/>
        </w:rPr>
        <w:t>持续推进平安建设暨市域社会治理现代化工作。</w:t>
      </w:r>
      <w:r>
        <w:rPr>
          <w:rFonts w:eastAsia="方正仿宋_GBK"/>
          <w:bCs/>
          <w:color w:val="000000"/>
          <w:sz w:val="33"/>
          <w:szCs w:val="33"/>
        </w:rPr>
        <w:t>建立“大、中、小”三级网格布局，形成6名街道挂包领导、6名社区综治专干、25名政法专职网格员、76名院落（楼栋）长、921名“1包30户”微网格员共同组成横向到边网格体系</w:t>
      </w:r>
      <w:r>
        <w:rPr>
          <w:rFonts w:eastAsia="方正仿宋_GBK"/>
          <w:bCs/>
          <w:sz w:val="33"/>
          <w:szCs w:val="33"/>
        </w:rPr>
        <w:t>。新建平安智慧小区4个</w:t>
      </w:r>
      <w:r>
        <w:rPr>
          <w:rFonts w:hint="eastAsia" w:eastAsia="方正仿宋_GBK"/>
          <w:bCs/>
          <w:sz w:val="33"/>
          <w:szCs w:val="33"/>
        </w:rPr>
        <w:t>，</w:t>
      </w:r>
      <w:r>
        <w:rPr>
          <w:rFonts w:eastAsia="方正仿宋_GBK"/>
          <w:bCs/>
          <w:sz w:val="33"/>
          <w:szCs w:val="33"/>
        </w:rPr>
        <w:t>升级改造8个，完成慧眼工程1100户。杨家坪社区被评为市级“六无”平安社区，完成市域治理省级验收。</w:t>
      </w:r>
    </w:p>
    <w:p>
      <w:pPr>
        <w:keepNext w:val="0"/>
        <w:keepLines w:val="0"/>
        <w:pageBreakBefore w:val="0"/>
        <w:kinsoku/>
        <w:wordWrap/>
        <w:topLinePunct w:val="0"/>
        <w:bidi w:val="0"/>
        <w:adjustRightInd/>
        <w:snapToGrid/>
        <w:ind w:firstLine="663" w:firstLineChars="200"/>
        <w:rPr>
          <w:rFonts w:eastAsia="方正仿宋_GBK"/>
          <w:bCs/>
          <w:sz w:val="33"/>
          <w:szCs w:val="33"/>
        </w:rPr>
      </w:pPr>
      <w:r>
        <w:rPr>
          <w:rFonts w:hint="eastAsia" w:eastAsia="方正仿宋_GBK"/>
          <w:b/>
          <w:sz w:val="33"/>
          <w:szCs w:val="33"/>
          <w:lang w:val="en-US" w:eastAsia="zh-CN"/>
        </w:rPr>
        <w:t>(</w:t>
      </w:r>
      <w:r>
        <w:rPr>
          <w:rFonts w:eastAsia="方正仿宋_GBK"/>
          <w:b/>
          <w:sz w:val="33"/>
          <w:szCs w:val="33"/>
        </w:rPr>
        <w:t>3</w:t>
      </w:r>
      <w:r>
        <w:rPr>
          <w:rFonts w:hint="eastAsia" w:eastAsia="方正仿宋_GBK"/>
          <w:b/>
          <w:sz w:val="33"/>
          <w:szCs w:val="33"/>
          <w:lang w:val="en-US" w:eastAsia="zh-CN"/>
        </w:rPr>
        <w:t>)</w:t>
      </w:r>
      <w:r>
        <w:rPr>
          <w:rFonts w:hint="eastAsia" w:ascii="仿宋_GB2312" w:hAnsi="黑体" w:eastAsia="仿宋_GB2312" w:cs="黑体"/>
          <w:b/>
          <w:sz w:val="32"/>
          <w:szCs w:val="32"/>
        </w:rPr>
        <w:t>持续推进扫黑除恶工作，开展打击养老诈骗专项行动。</w:t>
      </w:r>
      <w:r>
        <w:rPr>
          <w:rFonts w:eastAsia="方正仿宋_GBK"/>
          <w:bCs/>
          <w:sz w:val="33"/>
          <w:szCs w:val="33"/>
        </w:rPr>
        <w:t>召开安排会议4次，组织网格员300余人次按照“一日双巡”要求，对辖区内出租屋、氢氧吧、艾灸馆等重点场所开展摸排工作。</w:t>
      </w:r>
      <w:r>
        <w:rPr>
          <w:rFonts w:hint="eastAsia" w:eastAsia="方正仿宋_GBK"/>
          <w:bCs/>
          <w:sz w:val="33"/>
          <w:szCs w:val="33"/>
        </w:rPr>
        <w:t>开展打击养老诈骗、防范典型网络诈骗犯罪等宣传，</w:t>
      </w:r>
      <w:r>
        <w:rPr>
          <w:rFonts w:eastAsia="方正仿宋_GBK"/>
          <w:bCs/>
          <w:sz w:val="33"/>
          <w:szCs w:val="33"/>
        </w:rPr>
        <w:t>网上转发宣传片70余条，入户200余人次，提高居民法治意识和识骗防骗能力。</w:t>
      </w:r>
    </w:p>
    <w:p>
      <w:pPr>
        <w:pStyle w:val="31"/>
        <w:keepNext w:val="0"/>
        <w:keepLines w:val="0"/>
        <w:pageBreakBefore w:val="0"/>
        <w:kinsoku/>
        <w:wordWrap/>
        <w:topLinePunct w:val="0"/>
        <w:bidi w:val="0"/>
        <w:adjustRightInd/>
        <w:snapToGrid/>
        <w:ind w:firstLine="663"/>
        <w:rPr>
          <w:rFonts w:ascii="Times New Roman" w:hAnsi="Times New Roman" w:eastAsia="方正仿宋_GBK"/>
          <w:bCs/>
          <w:color w:val="000000"/>
          <w:kern w:val="0"/>
          <w:sz w:val="33"/>
          <w:szCs w:val="33"/>
          <w:lang w:bidi="ar"/>
        </w:rPr>
      </w:pPr>
      <w:r>
        <w:rPr>
          <w:rFonts w:hint="eastAsia" w:ascii="Times New Roman" w:hAnsi="Times New Roman" w:eastAsia="方正仿宋_GBK"/>
          <w:b/>
          <w:sz w:val="33"/>
          <w:szCs w:val="33"/>
          <w:lang w:val="en-US" w:eastAsia="zh-CN"/>
        </w:rPr>
        <w:t>(</w:t>
      </w:r>
      <w:r>
        <w:rPr>
          <w:rFonts w:ascii="Times New Roman" w:hAnsi="Times New Roman" w:eastAsia="方正仿宋_GBK"/>
          <w:b/>
          <w:sz w:val="33"/>
          <w:szCs w:val="33"/>
        </w:rPr>
        <w:t>4</w:t>
      </w:r>
      <w:r>
        <w:rPr>
          <w:rFonts w:hint="eastAsia" w:ascii="Times New Roman" w:hAnsi="Times New Roman" w:eastAsia="方正仿宋_GBK"/>
          <w:b/>
          <w:sz w:val="33"/>
          <w:szCs w:val="33"/>
          <w:lang w:val="en-US" w:eastAsia="zh-CN"/>
        </w:rPr>
        <w:t>)</w:t>
      </w:r>
      <w:r>
        <w:rPr>
          <w:rFonts w:ascii="Times New Roman" w:hAnsi="Times New Roman" w:eastAsia="方正仿宋_GBK"/>
          <w:b/>
          <w:sz w:val="33"/>
          <w:szCs w:val="33"/>
        </w:rPr>
        <w:t>积极开展多元化矛盾纠纷调处。</w:t>
      </w:r>
      <w:r>
        <w:rPr>
          <w:rFonts w:ascii="Times New Roman" w:hAnsi="Times New Roman" w:eastAsia="方正仿宋_GBK"/>
          <w:bCs/>
          <w:sz w:val="33"/>
          <w:szCs w:val="33"/>
        </w:rPr>
        <w:t>建立</w:t>
      </w:r>
      <w:r>
        <w:rPr>
          <w:rFonts w:hint="eastAsia" w:ascii="Times New Roman" w:hAnsi="Times New Roman" w:eastAsia="方正仿宋_GBK"/>
          <w:bCs/>
          <w:sz w:val="33"/>
          <w:szCs w:val="33"/>
        </w:rPr>
        <w:t>区“三说会堂”清香坪分中心及</w:t>
      </w:r>
      <w:r>
        <w:rPr>
          <w:rFonts w:ascii="Times New Roman" w:hAnsi="Times New Roman" w:eastAsia="方正仿宋_GBK"/>
          <w:bCs/>
          <w:sz w:val="33"/>
          <w:szCs w:val="33"/>
        </w:rPr>
        <w:t>街道、社区两级“三说会堂”机构，实行矛盾纠纷多元化解中心和人民调解中心“双中心”合一，建立联系法官进社区，社区调解员派驻法院工作机制，调解矛盾纠纷232件</w:t>
      </w:r>
      <w:r>
        <w:rPr>
          <w:rFonts w:hint="eastAsia" w:ascii="Times New Roman" w:hAnsi="Times New Roman" w:eastAsia="方正仿宋_GBK"/>
          <w:bCs/>
          <w:sz w:val="33"/>
          <w:szCs w:val="33"/>
        </w:rPr>
        <w:t>，调</w:t>
      </w:r>
      <w:r>
        <w:rPr>
          <w:rFonts w:ascii="Times New Roman" w:hAnsi="Times New Roman" w:eastAsia="方正仿宋_GBK"/>
          <w:bCs/>
          <w:sz w:val="33"/>
          <w:szCs w:val="33"/>
        </w:rPr>
        <w:t>解疑难纠纷7件，通过司法引导，支持居民起诉民事案件9件。辖区无“民转刑”案件发生。网格员张正丽被市委政法委评为全市优秀网格员。</w:t>
      </w:r>
    </w:p>
    <w:p>
      <w:pPr>
        <w:keepNext w:val="0"/>
        <w:keepLines w:val="0"/>
        <w:pageBreakBefore w:val="0"/>
        <w:kinsoku/>
        <w:wordWrap/>
        <w:overflowPunct w:val="0"/>
        <w:topLinePunct w:val="0"/>
        <w:bidi w:val="0"/>
        <w:adjustRightInd/>
        <w:snapToGrid/>
        <w:ind w:firstLine="663" w:firstLineChars="200"/>
        <w:rPr>
          <w:rFonts w:eastAsia="方正楷体_GBK"/>
          <w:b/>
          <w:sz w:val="33"/>
          <w:szCs w:val="33"/>
        </w:rPr>
      </w:pPr>
      <w:r>
        <w:rPr>
          <w:rFonts w:hint="eastAsia" w:eastAsia="方正楷体_GBK"/>
          <w:b/>
          <w:sz w:val="33"/>
          <w:szCs w:val="33"/>
          <w:lang w:val="en-US" w:eastAsia="zh-CN"/>
        </w:rPr>
        <w:t>6.</w:t>
      </w:r>
      <w:r>
        <w:rPr>
          <w:rFonts w:eastAsia="方正楷体_GBK"/>
          <w:b/>
          <w:sz w:val="33"/>
          <w:szCs w:val="33"/>
        </w:rPr>
        <w:t>内外共发力，精准聚焦办好为民服务“关键事”。</w:t>
      </w:r>
    </w:p>
    <w:p>
      <w:pPr>
        <w:keepNext w:val="0"/>
        <w:keepLines w:val="0"/>
        <w:pageBreakBefore w:val="0"/>
        <w:kinsoku/>
        <w:wordWrap/>
        <w:topLinePunct w:val="0"/>
        <w:bidi w:val="0"/>
        <w:adjustRightInd/>
        <w:snapToGrid/>
        <w:ind w:firstLine="663" w:firstLineChars="200"/>
        <w:rPr>
          <w:rFonts w:eastAsia="方正仿宋_GBK"/>
          <w:sz w:val="33"/>
        </w:rPr>
      </w:pPr>
      <w:r>
        <w:rPr>
          <w:rFonts w:hint="eastAsia" w:eastAsia="方正仿宋_GBK"/>
          <w:b/>
          <w:sz w:val="33"/>
          <w:szCs w:val="33"/>
          <w:lang w:val="en-US" w:eastAsia="zh-CN"/>
        </w:rPr>
        <w:t>(</w:t>
      </w:r>
      <w:r>
        <w:rPr>
          <w:rFonts w:eastAsia="方正仿宋_GBK"/>
          <w:b/>
          <w:sz w:val="33"/>
          <w:szCs w:val="33"/>
        </w:rPr>
        <w:t>1</w:t>
      </w:r>
      <w:r>
        <w:rPr>
          <w:rFonts w:hint="eastAsia" w:eastAsia="方正仿宋_GBK"/>
          <w:b/>
          <w:sz w:val="33"/>
          <w:szCs w:val="33"/>
          <w:lang w:val="en-US" w:eastAsia="zh-CN"/>
        </w:rPr>
        <w:t>)</w:t>
      </w:r>
      <w:r>
        <w:rPr>
          <w:rFonts w:eastAsia="方正仿宋_GBK"/>
          <w:b/>
          <w:sz w:val="33"/>
          <w:szCs w:val="33"/>
        </w:rPr>
        <w:t>基层治理有力度。</w:t>
      </w:r>
      <w:r>
        <w:rPr>
          <w:rFonts w:eastAsia="方正仿宋_GBK"/>
          <w:sz w:val="33"/>
        </w:rPr>
        <w:t>创新性提出“六人六方”互帮互助机制，引导“六类人”围绕“六方”所需所想依法有序参与社会治理和社会服务。</w:t>
      </w:r>
      <w:r>
        <w:rPr>
          <w:rFonts w:eastAsia="方正仿宋_GBK"/>
          <w:bCs/>
          <w:sz w:val="33"/>
          <w:szCs w:val="33"/>
        </w:rPr>
        <w:t>着力构建“1+5+6+N”</w:t>
      </w:r>
      <w:r>
        <w:rPr>
          <w:rFonts w:eastAsia="方正仿宋_GBK"/>
          <w:sz w:val="32"/>
          <w:szCs w:val="32"/>
        </w:rPr>
        <w:t>（“1”即街道社工站，“5”即“五社联动”机制创新，“6”即6个社区社工室，“N”即延伸N项服务）</w:t>
      </w:r>
      <w:r>
        <w:rPr>
          <w:rFonts w:eastAsia="方正仿宋_GBK"/>
          <w:bCs/>
          <w:sz w:val="33"/>
          <w:szCs w:val="33"/>
        </w:rPr>
        <w:t>社会工作服务模式，</w:t>
      </w:r>
      <w:r>
        <w:rPr>
          <w:rFonts w:hint="eastAsia" w:eastAsia="方正仿宋_GBK"/>
          <w:bCs/>
          <w:sz w:val="33"/>
          <w:szCs w:val="33"/>
        </w:rPr>
        <w:t>成立社会组织5家，</w:t>
      </w:r>
      <w:r>
        <w:rPr>
          <w:rFonts w:eastAsia="方正仿宋_GBK"/>
          <w:sz w:val="32"/>
          <w:szCs w:val="32"/>
        </w:rPr>
        <w:t>街道社工站和6个社区社工室已全部挂牌</w:t>
      </w:r>
      <w:r>
        <w:rPr>
          <w:rFonts w:hint="eastAsia" w:eastAsia="方正仿宋_GBK"/>
          <w:sz w:val="32"/>
          <w:szCs w:val="32"/>
        </w:rPr>
        <w:t>，</w:t>
      </w:r>
      <w:r>
        <w:rPr>
          <w:rFonts w:eastAsia="方正仿宋_GBK"/>
          <w:bCs/>
          <w:sz w:val="33"/>
          <w:szCs w:val="33"/>
        </w:rPr>
        <w:t>累计开展教育辅导、心理疏导等活动50余次。</w:t>
      </w:r>
      <w:r>
        <w:rPr>
          <w:rFonts w:eastAsia="方正仿宋_GBK"/>
          <w:sz w:val="33"/>
        </w:rPr>
        <w:t>在完善杨家坪社区“爱心储蓄银行”志愿服务品牌的同时，更新“爱心储蓄银行”志愿服务规则，搭建</w:t>
      </w:r>
      <w:r>
        <w:rPr>
          <w:rFonts w:hint="eastAsia" w:eastAsia="方正仿宋_GBK"/>
          <w:sz w:val="33"/>
        </w:rPr>
        <w:t>5个</w:t>
      </w:r>
      <w:r>
        <w:rPr>
          <w:rFonts w:eastAsia="方正仿宋_GBK"/>
          <w:sz w:val="33"/>
        </w:rPr>
        <w:t>“爱心储蓄银行”分站——“清·Mall”，为旧品牌注入新活力</w:t>
      </w:r>
      <w:r>
        <w:rPr>
          <w:rFonts w:hint="eastAsia" w:eastAsia="方正仿宋_GBK"/>
          <w:sz w:val="33"/>
          <w:lang w:eastAsia="zh-CN"/>
        </w:rPr>
        <w:t>，</w:t>
      </w:r>
      <w:r>
        <w:rPr>
          <w:rFonts w:hint="eastAsia" w:eastAsia="方正仿宋_GBK"/>
          <w:sz w:val="33"/>
        </w:rPr>
        <w:t>该品牌现</w:t>
      </w:r>
      <w:r>
        <w:rPr>
          <w:rFonts w:eastAsia="方正仿宋_GBK"/>
          <w:sz w:val="33"/>
        </w:rPr>
        <w:t>在全区进行推广。</w:t>
      </w:r>
      <w:r>
        <w:rPr>
          <w:rFonts w:hint="eastAsia" w:eastAsia="方正仿宋_GBK"/>
          <w:bCs/>
          <w:sz w:val="33"/>
          <w:szCs w:val="33"/>
        </w:rPr>
        <w:t>积极</w:t>
      </w:r>
      <w:r>
        <w:rPr>
          <w:rFonts w:eastAsia="方正仿宋_GBK"/>
          <w:bCs/>
          <w:sz w:val="33"/>
          <w:szCs w:val="33"/>
        </w:rPr>
        <w:t>引进社会组织“攀枝花市阳光花城智慧社区服务中心”，为辖区居民提供“养老、餐饮、文体”一站式服务</w:t>
      </w:r>
      <w:r>
        <w:rPr>
          <w:rFonts w:hint="eastAsia" w:eastAsia="方正仿宋_GBK"/>
          <w:bCs/>
          <w:sz w:val="33"/>
          <w:szCs w:val="33"/>
        </w:rPr>
        <w:t>。</w:t>
      </w:r>
      <w:r>
        <w:rPr>
          <w:rFonts w:eastAsia="方正仿宋_GBK"/>
          <w:bCs/>
          <w:sz w:val="33"/>
          <w:szCs w:val="33"/>
        </w:rPr>
        <w:t>结合互联网+养老服务模式，安装“一键呼叫”系统70套。杨家坪社区获得“全国示范性老年友好型社区”</w:t>
      </w:r>
      <w:r>
        <w:rPr>
          <w:rFonts w:hint="eastAsia" w:eastAsia="方正仿宋_GBK"/>
          <w:bCs/>
          <w:sz w:val="33"/>
          <w:szCs w:val="33"/>
          <w:lang w:eastAsia="zh-CN"/>
        </w:rPr>
        <w:t>、</w:t>
      </w:r>
      <w:r>
        <w:rPr>
          <w:rFonts w:eastAsia="方正仿宋_GBK"/>
          <w:bCs/>
          <w:sz w:val="33"/>
          <w:szCs w:val="33"/>
        </w:rPr>
        <w:t>省级“</w:t>
      </w:r>
      <w:r>
        <w:rPr>
          <w:rFonts w:hint="eastAsia" w:eastAsia="方正仿宋_GBK"/>
          <w:bCs/>
          <w:sz w:val="33"/>
          <w:szCs w:val="33"/>
          <w:lang w:val="en-US" w:eastAsia="zh-CN"/>
        </w:rPr>
        <w:t>便民服务型社区</w:t>
      </w:r>
      <w:r>
        <w:rPr>
          <w:rFonts w:eastAsia="方正仿宋_GBK"/>
          <w:bCs/>
          <w:sz w:val="33"/>
          <w:szCs w:val="33"/>
        </w:rPr>
        <w:t>”称号，金沙社区获得省级“智慧科技型社区”称号。</w:t>
      </w:r>
    </w:p>
    <w:p>
      <w:pPr>
        <w:pStyle w:val="22"/>
        <w:keepNext w:val="0"/>
        <w:keepLines w:val="0"/>
        <w:pageBreakBefore w:val="0"/>
        <w:kinsoku/>
        <w:wordWrap/>
        <w:topLinePunct w:val="0"/>
        <w:bidi w:val="0"/>
        <w:adjustRightInd/>
        <w:snapToGrid/>
        <w:rPr>
          <w:rFonts w:ascii="Times New Roman" w:hAnsi="Times New Roman" w:eastAsia="方正仿宋_GBK" w:cs="Times New Roman"/>
          <w:bCs/>
          <w:sz w:val="33"/>
          <w:szCs w:val="33"/>
        </w:rPr>
      </w:pPr>
      <w:r>
        <w:rPr>
          <w:rFonts w:ascii="Times New Roman" w:hAnsi="Times New Roman" w:eastAsia="方正仿宋_GBK" w:cs="Times New Roman"/>
          <w:b/>
          <w:color w:val="auto"/>
          <w:sz w:val="33"/>
          <w:szCs w:val="33"/>
        </w:rPr>
        <w:t xml:space="preserve">   </w:t>
      </w:r>
      <w:r>
        <w:rPr>
          <w:rFonts w:hint="eastAsia" w:ascii="Times New Roman" w:hAnsi="Times New Roman" w:eastAsia="方正仿宋_GBK" w:cs="Times New Roman"/>
          <w:b/>
          <w:color w:val="auto"/>
          <w:sz w:val="33"/>
          <w:szCs w:val="33"/>
          <w:lang w:val="en-US" w:eastAsia="zh-CN"/>
        </w:rPr>
        <w:t>(</w:t>
      </w:r>
      <w:r>
        <w:rPr>
          <w:rFonts w:ascii="Times New Roman" w:hAnsi="Times New Roman" w:eastAsia="方正仿宋_GBK" w:cs="Times New Roman"/>
          <w:b/>
          <w:color w:val="auto"/>
          <w:sz w:val="33"/>
          <w:szCs w:val="33"/>
        </w:rPr>
        <w:t>2</w:t>
      </w:r>
      <w:r>
        <w:rPr>
          <w:rFonts w:hint="eastAsia" w:ascii="Times New Roman" w:hAnsi="Times New Roman" w:eastAsia="方正仿宋_GBK" w:cs="Times New Roman"/>
          <w:b/>
          <w:color w:val="auto"/>
          <w:sz w:val="33"/>
          <w:szCs w:val="33"/>
          <w:lang w:val="en-US" w:eastAsia="zh-CN"/>
        </w:rPr>
        <w:t>)</w:t>
      </w:r>
      <w:r>
        <w:rPr>
          <w:rFonts w:ascii="Times New Roman" w:hAnsi="Times New Roman" w:eastAsia="方正仿宋_GBK" w:cs="Times New Roman"/>
          <w:b/>
          <w:color w:val="auto"/>
          <w:sz w:val="33"/>
          <w:szCs w:val="33"/>
        </w:rPr>
        <w:t>惠民政策严落实。</w:t>
      </w:r>
      <w:r>
        <w:rPr>
          <w:rFonts w:ascii="Times New Roman" w:hAnsi="Times New Roman" w:eastAsia="方正仿宋_GBK" w:cs="Times New Roman"/>
          <w:bCs/>
          <w:sz w:val="33"/>
          <w:szCs w:val="33"/>
        </w:rPr>
        <w:t>城镇新增就业1516人，就业困难人员实现就业164人，开展网创</w:t>
      </w:r>
      <w:r>
        <w:rPr>
          <w:rFonts w:hint="eastAsia" w:ascii="Times New Roman" w:hAnsi="Times New Roman" w:eastAsia="方正仿宋_GBK" w:cs="Times New Roman"/>
          <w:bCs/>
          <w:sz w:val="33"/>
          <w:szCs w:val="33"/>
        </w:rPr>
        <w:t>、</w:t>
      </w:r>
      <w:r>
        <w:rPr>
          <w:rFonts w:ascii="Times New Roman" w:hAnsi="Times New Roman" w:eastAsia="方正仿宋_GBK" w:cs="Times New Roman"/>
          <w:bCs/>
          <w:sz w:val="33"/>
          <w:szCs w:val="33"/>
        </w:rPr>
        <w:t>返乡创业</w:t>
      </w:r>
      <w:r>
        <w:rPr>
          <w:rFonts w:hint="eastAsia" w:ascii="Times New Roman" w:hAnsi="Times New Roman" w:eastAsia="方正仿宋_GBK" w:cs="Times New Roman"/>
          <w:bCs/>
          <w:sz w:val="33"/>
          <w:szCs w:val="33"/>
        </w:rPr>
        <w:t>、</w:t>
      </w:r>
      <w:r>
        <w:rPr>
          <w:rFonts w:ascii="Times New Roman" w:hAnsi="Times New Roman" w:eastAsia="方正仿宋_GBK" w:cs="Times New Roman"/>
          <w:bCs/>
          <w:sz w:val="33"/>
          <w:szCs w:val="33"/>
        </w:rPr>
        <w:t>重点人员培训</w:t>
      </w:r>
      <w:r>
        <w:rPr>
          <w:rFonts w:hint="eastAsia" w:ascii="Times New Roman" w:hAnsi="Times New Roman" w:eastAsia="方正仿宋_GBK" w:cs="Times New Roman"/>
          <w:bCs/>
          <w:sz w:val="33"/>
          <w:szCs w:val="33"/>
        </w:rPr>
        <w:t>257</w:t>
      </w:r>
      <w:r>
        <w:rPr>
          <w:rFonts w:ascii="Times New Roman" w:hAnsi="Times New Roman" w:eastAsia="方正仿宋_GBK" w:cs="Times New Roman"/>
          <w:bCs/>
          <w:sz w:val="33"/>
          <w:szCs w:val="33"/>
        </w:rPr>
        <w:t>人。</w:t>
      </w:r>
      <w:r>
        <w:rPr>
          <w:rFonts w:ascii="Times New Roman" w:hAnsi="Times New Roman" w:eastAsia="方正仿宋_GBK" w:cs="Times New Roman"/>
          <w:bCs/>
          <w:color w:val="auto"/>
          <w:sz w:val="33"/>
          <w:szCs w:val="33"/>
        </w:rPr>
        <w:t>发放低保金6675户次、9564人次626.2646万元；发放散居孤儿补贴20人次2.4万元、事实无人抚养儿童补贴69人次4.482万元、重度残疾儿童帮扶金135人次1.245万元。发放高龄、长寿补贴12876人次78.585万元</w:t>
      </w:r>
      <w:r>
        <w:rPr>
          <w:rFonts w:hint="eastAsia" w:ascii="Times New Roman" w:hAnsi="Times New Roman" w:eastAsia="方正仿宋_GBK" w:cs="Times New Roman"/>
          <w:bCs/>
          <w:color w:val="auto"/>
          <w:sz w:val="33"/>
          <w:szCs w:val="33"/>
        </w:rPr>
        <w:t>；</w:t>
      </w:r>
      <w:r>
        <w:rPr>
          <w:rFonts w:ascii="Times New Roman" w:hAnsi="Times New Roman" w:eastAsia="方正仿宋_GBK" w:cs="Times New Roman"/>
          <w:bCs/>
          <w:sz w:val="33"/>
          <w:szCs w:val="33"/>
        </w:rPr>
        <w:t>发放重度残疾人护理补贴4790人次33.1万元。</w:t>
      </w:r>
    </w:p>
    <w:p>
      <w:pPr>
        <w:keepNext w:val="0"/>
        <w:keepLines w:val="0"/>
        <w:pageBreakBefore w:val="0"/>
        <w:widowControl/>
        <w:kinsoku/>
        <w:wordWrap/>
        <w:topLinePunct w:val="0"/>
        <w:bidi w:val="0"/>
        <w:adjustRightInd/>
        <w:snapToGrid/>
        <w:ind w:firstLine="663" w:firstLineChars="200"/>
        <w:rPr>
          <w:lang w:val="zh-CN"/>
        </w:rPr>
      </w:pPr>
      <w:r>
        <w:rPr>
          <w:rFonts w:hint="eastAsia" w:eastAsia="方正仿宋_GBK"/>
          <w:b/>
          <w:sz w:val="33"/>
          <w:szCs w:val="33"/>
          <w:lang w:val="en-US" w:eastAsia="zh-CN"/>
        </w:rPr>
        <w:t>(</w:t>
      </w:r>
      <w:r>
        <w:rPr>
          <w:rFonts w:eastAsia="方正仿宋_GBK"/>
          <w:b/>
          <w:sz w:val="33"/>
          <w:szCs w:val="33"/>
        </w:rPr>
        <w:t>3</w:t>
      </w:r>
      <w:r>
        <w:rPr>
          <w:rFonts w:hint="eastAsia" w:eastAsia="方正仿宋_GBK"/>
          <w:b/>
          <w:sz w:val="33"/>
          <w:szCs w:val="33"/>
          <w:lang w:val="en-US" w:eastAsia="zh-CN"/>
        </w:rPr>
        <w:t>)</w:t>
      </w:r>
      <w:r>
        <w:rPr>
          <w:rFonts w:eastAsia="方正仿宋_GBK"/>
          <w:b/>
          <w:sz w:val="33"/>
          <w:szCs w:val="33"/>
        </w:rPr>
        <w:t>便民服务有温度。</w:t>
      </w:r>
      <w:r>
        <w:rPr>
          <w:rFonts w:eastAsia="方正仿宋_GBK"/>
          <w:bCs/>
          <w:sz w:val="33"/>
          <w:szCs w:val="33"/>
        </w:rPr>
        <w:t>推行“综合受理、分类审批”服务模式，设立“办不成事”反映窗口，解决办事难、多头跑、体验差等问题。在政务服务一体化平台认领事项82项，办理3404件，满意率100％。</w:t>
      </w:r>
    </w:p>
    <w:p>
      <w:pPr>
        <w:widowControl/>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pPr>
        <w:widowControl/>
        <w:spacing w:line="600" w:lineRule="exact"/>
        <w:ind w:firstLine="640"/>
        <w:rPr>
          <w:lang w:val="zh-CN"/>
        </w:rPr>
      </w:pPr>
      <w:r>
        <w:rPr>
          <w:rFonts w:hint="eastAsia" w:ascii="仿宋_GB2312" w:hAnsi="宋体" w:eastAsia="仿宋_GB2312"/>
          <w:kern w:val="0"/>
          <w:sz w:val="32"/>
          <w:szCs w:val="32"/>
          <w:shd w:val="clear" w:color="auto" w:fill="FFFFFF"/>
          <w:lang w:val="zh-CN"/>
        </w:rPr>
        <w:t>2022年</w:t>
      </w:r>
      <w:r>
        <w:rPr>
          <w:rFonts w:hint="eastAsia" w:ascii="仿宋_GB2312" w:hAnsi="宋体" w:eastAsia="仿宋_GB2312"/>
          <w:kern w:val="0"/>
          <w:sz w:val="32"/>
          <w:szCs w:val="32"/>
          <w:shd w:val="clear" w:color="auto" w:fill="FFFFFF"/>
          <w:lang w:val="zh-CN" w:eastAsia="zh-CN"/>
        </w:rPr>
        <w:t>我办</w:t>
      </w:r>
      <w:r>
        <w:rPr>
          <w:rFonts w:hint="eastAsia" w:ascii="仿宋_GB2312" w:hAnsi="宋体" w:eastAsia="仿宋_GB2312"/>
          <w:kern w:val="0"/>
          <w:sz w:val="32"/>
          <w:szCs w:val="32"/>
          <w:shd w:val="clear" w:color="auto" w:fill="FFFFFF"/>
          <w:lang w:val="zh-CN"/>
        </w:rPr>
        <w:t>部门整体支出绩效自查自评结果良好，全年贯彻</w:t>
      </w:r>
      <w:r>
        <w:rPr>
          <w:rFonts w:ascii="仿宋_GB2312" w:hAnsi="宋体" w:eastAsia="仿宋_GB2312"/>
          <w:kern w:val="0"/>
          <w:sz w:val="32"/>
          <w:szCs w:val="32"/>
          <w:shd w:val="clear" w:color="auto" w:fill="FFFFFF"/>
          <w:lang w:val="zh-CN"/>
        </w:rPr>
        <w:t>落实过紧日子的要求，</w:t>
      </w:r>
      <w:r>
        <w:rPr>
          <w:rFonts w:hint="eastAsia" w:ascii="仿宋_GB2312" w:hAnsi="宋体" w:eastAsia="仿宋_GB2312"/>
          <w:kern w:val="0"/>
          <w:sz w:val="32"/>
          <w:szCs w:val="32"/>
          <w:shd w:val="clear" w:color="auto" w:fill="FFFFFF"/>
          <w:lang w:val="zh-CN"/>
        </w:rPr>
        <w:t>公用支出保证了部门的正常运转，项目支出保障了重点工作的开展</w:t>
      </w:r>
      <w:r>
        <w:rPr>
          <w:rFonts w:eastAsia="仿宋_GB2312"/>
          <w:sz w:val="32"/>
          <w:szCs w:val="32"/>
        </w:rPr>
        <w:t>。</w:t>
      </w:r>
      <w:r>
        <w:rPr>
          <w:rFonts w:hint="eastAsia" w:ascii="仿宋_GB2312" w:hAnsi="宋体" w:eastAsia="仿宋_GB2312" w:cs="仿宋_GB2312"/>
          <w:kern w:val="0"/>
          <w:sz w:val="32"/>
          <w:szCs w:val="32"/>
          <w:shd w:val="clear" w:color="auto" w:fill="FFFFFF"/>
          <w:lang w:val="zh-CN"/>
        </w:rPr>
        <w:t>2022年</w:t>
      </w:r>
      <w:r>
        <w:rPr>
          <w:rFonts w:ascii="仿宋_GB2312" w:hAnsi="宋体" w:eastAsia="仿宋_GB2312" w:cs="仿宋_GB2312"/>
          <w:kern w:val="0"/>
          <w:sz w:val="32"/>
          <w:szCs w:val="32"/>
          <w:shd w:val="clear" w:color="auto" w:fill="FFFFFF"/>
          <w:lang w:val="zh-CN"/>
        </w:rPr>
        <w:t>在职人员控制率为</w:t>
      </w:r>
      <w:r>
        <w:rPr>
          <w:rFonts w:hint="eastAsia" w:ascii="仿宋_GB2312" w:hAnsi="宋体" w:eastAsia="仿宋_GB2312" w:cs="仿宋_GB2312"/>
          <w:kern w:val="0"/>
          <w:sz w:val="32"/>
          <w:szCs w:val="32"/>
          <w:shd w:val="clear" w:color="auto" w:fill="FFFFFF"/>
          <w:lang w:val="en-US" w:eastAsia="zh-CN"/>
        </w:rPr>
        <w:t>88.46</w:t>
      </w:r>
      <w:r>
        <w:rPr>
          <w:rFonts w:ascii="仿宋_GB2312" w:hAnsi="宋体" w:eastAsia="仿宋_GB2312" w:cs="仿宋_GB2312"/>
          <w:kern w:val="0"/>
          <w:sz w:val="32"/>
          <w:szCs w:val="32"/>
          <w:shd w:val="clear" w:color="auto" w:fill="FFFFFF"/>
          <w:lang w:val="zh-CN"/>
        </w:rPr>
        <w:t>%，在编制控制范围内。“三公经费”控制率</w:t>
      </w:r>
      <w:r>
        <w:rPr>
          <w:rFonts w:hint="eastAsia" w:ascii="仿宋_GB2312" w:hAnsi="宋体" w:eastAsia="仿宋_GB2312" w:cs="仿宋_GB2312"/>
          <w:kern w:val="0"/>
          <w:sz w:val="32"/>
          <w:szCs w:val="32"/>
          <w:shd w:val="clear" w:color="auto" w:fill="FFFFFF"/>
          <w:lang w:val="en-US" w:eastAsia="zh-CN"/>
        </w:rPr>
        <w:t>85.6</w:t>
      </w:r>
      <w:r>
        <w:rPr>
          <w:rFonts w:ascii="仿宋_GB2312" w:hAnsi="宋体" w:eastAsia="仿宋_GB2312" w:cs="仿宋_GB2312"/>
          <w:kern w:val="0"/>
          <w:sz w:val="32"/>
          <w:szCs w:val="32"/>
          <w:shd w:val="clear" w:color="auto" w:fill="FFFFFF"/>
          <w:lang w:val="zh-CN"/>
        </w:rPr>
        <w:t>%</w:t>
      </w:r>
      <w:r>
        <w:rPr>
          <w:rFonts w:hint="eastAsia" w:ascii="仿宋_GB2312" w:hAnsi="宋体" w:eastAsia="仿宋_GB2312" w:cs="仿宋_GB2312"/>
          <w:kern w:val="0"/>
          <w:sz w:val="32"/>
          <w:szCs w:val="32"/>
          <w:shd w:val="clear" w:color="auto" w:fill="FFFFFF"/>
          <w:lang w:val="zh-CN"/>
        </w:rPr>
        <w:t>；      公务用车运行维护费节约</w:t>
      </w:r>
      <w:r>
        <w:rPr>
          <w:rFonts w:hint="eastAsia" w:ascii="仿宋_GB2312" w:hAnsi="宋体" w:eastAsia="仿宋_GB2312" w:cs="仿宋_GB2312"/>
          <w:kern w:val="0"/>
          <w:sz w:val="32"/>
          <w:szCs w:val="32"/>
          <w:shd w:val="clear" w:color="auto" w:fill="FFFFFF"/>
          <w:lang w:val="en-US" w:eastAsia="zh-CN"/>
        </w:rPr>
        <w:t>0.36万元</w:t>
      </w:r>
      <w:r>
        <w:rPr>
          <w:rFonts w:hint="eastAsia" w:ascii="仿宋_GB2312" w:hAnsi="宋体" w:eastAsia="仿宋_GB2312" w:cs="仿宋_GB2312"/>
          <w:kern w:val="0"/>
          <w:sz w:val="32"/>
          <w:szCs w:val="32"/>
          <w:shd w:val="clear" w:color="auto" w:fill="FFFFFF"/>
          <w:lang w:val="zh-CN"/>
        </w:rPr>
        <w:t>。部门</w:t>
      </w:r>
      <w:r>
        <w:rPr>
          <w:rFonts w:ascii="仿宋_GB2312" w:hAnsi="宋体" w:eastAsia="仿宋_GB2312" w:cs="仿宋_GB2312"/>
          <w:kern w:val="0"/>
          <w:sz w:val="32"/>
          <w:szCs w:val="32"/>
          <w:shd w:val="clear" w:color="auto" w:fill="FFFFFF"/>
          <w:lang w:val="zh-CN"/>
        </w:rPr>
        <w:t>整体预算执行率为</w:t>
      </w:r>
      <w:r>
        <w:rPr>
          <w:rFonts w:hint="eastAsia" w:ascii="仿宋_GB2312" w:hAnsi="宋体" w:eastAsia="仿宋_GB2312" w:cs="仿宋_GB2312"/>
          <w:kern w:val="0"/>
          <w:sz w:val="32"/>
          <w:szCs w:val="32"/>
          <w:shd w:val="clear" w:color="auto" w:fill="FFFFFF"/>
          <w:lang w:val="zh-CN"/>
        </w:rPr>
        <w:t>99.</w:t>
      </w:r>
      <w:r>
        <w:rPr>
          <w:rFonts w:ascii="仿宋_GB2312" w:hAnsi="宋体" w:eastAsia="仿宋_GB2312" w:cs="仿宋_GB2312"/>
          <w:kern w:val="0"/>
          <w:sz w:val="32"/>
          <w:szCs w:val="32"/>
          <w:shd w:val="clear" w:color="auto" w:fill="FFFFFF"/>
          <w:lang w:val="zh-CN"/>
        </w:rPr>
        <w:t>99</w:t>
      </w:r>
      <w:r>
        <w:rPr>
          <w:rFonts w:hint="eastAsia" w:ascii="仿宋_GB2312" w:hAnsi="宋体" w:eastAsia="仿宋_GB2312" w:cs="仿宋_GB2312"/>
          <w:kern w:val="0"/>
          <w:sz w:val="32"/>
          <w:szCs w:val="32"/>
          <w:shd w:val="clear" w:color="auto" w:fill="FFFFFF"/>
          <w:lang w:val="zh-CN"/>
        </w:rPr>
        <w:t>%，执行率</w:t>
      </w:r>
      <w:r>
        <w:rPr>
          <w:rFonts w:ascii="仿宋_GB2312" w:hAnsi="宋体" w:eastAsia="仿宋_GB2312" w:cs="仿宋_GB2312"/>
          <w:kern w:val="0"/>
          <w:sz w:val="32"/>
          <w:szCs w:val="32"/>
          <w:shd w:val="clear" w:color="auto" w:fill="FFFFFF"/>
          <w:lang w:val="zh-CN"/>
        </w:rPr>
        <w:t>较高</w:t>
      </w:r>
      <w:r>
        <w:rPr>
          <w:rFonts w:hint="eastAsia" w:ascii="仿宋_GB2312" w:hAnsi="宋体" w:eastAsia="仿宋_GB2312" w:cs="仿宋_GB2312"/>
          <w:kern w:val="0"/>
          <w:sz w:val="32"/>
          <w:szCs w:val="32"/>
          <w:shd w:val="clear" w:color="auto" w:fill="FFFFFF"/>
          <w:lang w:val="zh-CN"/>
        </w:rPr>
        <w:t>，</w:t>
      </w:r>
      <w:r>
        <w:rPr>
          <w:rFonts w:ascii="仿宋_GB2312" w:hAnsi="宋体" w:eastAsia="仿宋_GB2312" w:cs="仿宋_GB2312"/>
          <w:kern w:val="0"/>
          <w:sz w:val="32"/>
          <w:szCs w:val="32"/>
          <w:shd w:val="clear" w:color="auto" w:fill="FFFFFF"/>
          <w:lang w:val="zh-CN"/>
        </w:rPr>
        <w:t>其中公用经费控制率</w:t>
      </w:r>
      <w:r>
        <w:rPr>
          <w:rFonts w:hint="eastAsia" w:ascii="仿宋_GB2312" w:hAnsi="宋体" w:eastAsia="仿宋_GB2312" w:cs="仿宋_GB2312"/>
          <w:kern w:val="0"/>
          <w:sz w:val="32"/>
          <w:szCs w:val="32"/>
          <w:shd w:val="clear" w:color="auto" w:fill="FFFFFF"/>
          <w:lang w:val="zh-CN"/>
        </w:rPr>
        <w:t>超100</w:t>
      </w:r>
      <w:r>
        <w:rPr>
          <w:rFonts w:ascii="仿宋_GB2312" w:hAnsi="宋体" w:eastAsia="仿宋_GB2312" w:cs="仿宋_GB2312"/>
          <w:kern w:val="0"/>
          <w:sz w:val="32"/>
          <w:szCs w:val="32"/>
          <w:shd w:val="clear" w:color="auto" w:fill="FFFFFF"/>
          <w:lang w:val="zh-CN"/>
        </w:rPr>
        <w:t>%，</w:t>
      </w:r>
      <w:r>
        <w:rPr>
          <w:rFonts w:hint="eastAsia" w:ascii="仿宋_GB2312" w:hAnsi="宋体" w:eastAsia="仿宋_GB2312" w:cs="仿宋_GB2312"/>
          <w:kern w:val="0"/>
          <w:sz w:val="32"/>
          <w:szCs w:val="32"/>
          <w:shd w:val="clear" w:color="auto" w:fill="FFFFFF"/>
          <w:lang w:val="zh-CN"/>
        </w:rPr>
        <w:t>机关</w:t>
      </w:r>
      <w:r>
        <w:rPr>
          <w:rFonts w:ascii="仿宋_GB2312" w:hAnsi="宋体" w:eastAsia="仿宋_GB2312" w:cs="仿宋_GB2312"/>
          <w:kern w:val="0"/>
          <w:sz w:val="32"/>
          <w:szCs w:val="32"/>
          <w:shd w:val="clear" w:color="auto" w:fill="FFFFFF"/>
          <w:lang w:val="zh-CN"/>
        </w:rPr>
        <w:t>落实过</w:t>
      </w:r>
      <w:r>
        <w:rPr>
          <w:rFonts w:hint="eastAsia" w:ascii="仿宋_GB2312" w:hAnsi="宋体" w:eastAsia="仿宋_GB2312" w:cs="仿宋_GB2312"/>
          <w:kern w:val="0"/>
          <w:sz w:val="32"/>
          <w:szCs w:val="32"/>
          <w:shd w:val="clear" w:color="auto" w:fill="FFFFFF"/>
          <w:lang w:val="zh-CN"/>
        </w:rPr>
        <w:t>紧日子</w:t>
      </w:r>
      <w:r>
        <w:rPr>
          <w:rFonts w:ascii="仿宋_GB2312" w:hAnsi="宋体" w:eastAsia="仿宋_GB2312" w:cs="仿宋_GB2312"/>
          <w:kern w:val="0"/>
          <w:sz w:val="32"/>
          <w:szCs w:val="32"/>
          <w:shd w:val="clear" w:color="auto" w:fill="FFFFFF"/>
          <w:lang w:val="zh-CN"/>
        </w:rPr>
        <w:t>的要求，按期支付日常</w:t>
      </w:r>
      <w:r>
        <w:rPr>
          <w:rFonts w:hint="eastAsia" w:ascii="仿宋_GB2312" w:hAnsi="宋体" w:eastAsia="仿宋_GB2312" w:cs="仿宋_GB2312"/>
          <w:kern w:val="0"/>
          <w:sz w:val="32"/>
          <w:szCs w:val="32"/>
          <w:shd w:val="clear" w:color="auto" w:fill="FFFFFF"/>
          <w:lang w:val="zh-CN"/>
        </w:rPr>
        <w:t>公用</w:t>
      </w:r>
      <w:r>
        <w:rPr>
          <w:rFonts w:ascii="仿宋_GB2312" w:hAnsi="宋体" w:eastAsia="仿宋_GB2312" w:cs="仿宋_GB2312"/>
          <w:kern w:val="0"/>
          <w:sz w:val="32"/>
          <w:szCs w:val="32"/>
          <w:shd w:val="clear" w:color="auto" w:fill="FFFFFF"/>
          <w:lang w:val="zh-CN"/>
        </w:rPr>
        <w:t>经费，</w:t>
      </w:r>
      <w:r>
        <w:rPr>
          <w:rFonts w:hint="eastAsia" w:ascii="仿宋_GB2312" w:hAnsi="宋体" w:eastAsia="仿宋_GB2312" w:cs="仿宋_GB2312"/>
          <w:kern w:val="0"/>
          <w:sz w:val="32"/>
          <w:szCs w:val="32"/>
          <w:shd w:val="clear" w:color="auto" w:fill="FFFFFF"/>
          <w:lang w:val="zh-CN"/>
        </w:rPr>
        <w:t>鼓励使用</w:t>
      </w:r>
      <w:r>
        <w:rPr>
          <w:rFonts w:ascii="仿宋_GB2312" w:hAnsi="宋体" w:eastAsia="仿宋_GB2312" w:cs="仿宋_GB2312"/>
          <w:kern w:val="0"/>
          <w:sz w:val="32"/>
          <w:szCs w:val="32"/>
          <w:shd w:val="clear" w:color="auto" w:fill="FFFFFF"/>
          <w:lang w:val="zh-CN"/>
        </w:rPr>
        <w:t>公务卡</w:t>
      </w:r>
      <w:r>
        <w:rPr>
          <w:rFonts w:hint="eastAsia" w:ascii="仿宋_GB2312" w:hAnsi="宋体" w:eastAsia="仿宋_GB2312" w:cs="仿宋_GB2312"/>
          <w:kern w:val="0"/>
          <w:sz w:val="32"/>
          <w:szCs w:val="32"/>
          <w:shd w:val="clear" w:color="auto" w:fill="FFFFFF"/>
          <w:lang w:val="zh-CN"/>
        </w:rPr>
        <w:t>结算</w:t>
      </w:r>
      <w:r>
        <w:rPr>
          <w:rFonts w:ascii="仿宋_GB2312" w:hAnsi="宋体" w:eastAsia="仿宋_GB2312" w:cs="仿宋_GB2312"/>
          <w:kern w:val="0"/>
          <w:sz w:val="32"/>
          <w:szCs w:val="32"/>
          <w:shd w:val="clear" w:color="auto" w:fill="FFFFFF"/>
          <w:lang w:val="zh-CN"/>
        </w:rPr>
        <w:t>，</w:t>
      </w:r>
      <w:r>
        <w:rPr>
          <w:rFonts w:hint="eastAsia" w:ascii="仿宋_GB2312" w:hAnsi="宋体" w:eastAsia="仿宋_GB2312" w:cs="仿宋_GB2312"/>
          <w:kern w:val="0"/>
          <w:sz w:val="32"/>
          <w:szCs w:val="32"/>
          <w:shd w:val="clear" w:color="auto" w:fill="FFFFFF"/>
          <w:lang w:val="zh-CN"/>
        </w:rPr>
        <w:t>严控</w:t>
      </w:r>
      <w:r>
        <w:rPr>
          <w:rFonts w:ascii="仿宋_GB2312" w:hAnsi="宋体" w:eastAsia="仿宋_GB2312" w:cs="仿宋_GB2312"/>
          <w:kern w:val="0"/>
          <w:sz w:val="32"/>
          <w:szCs w:val="32"/>
          <w:shd w:val="clear" w:color="auto" w:fill="FFFFFF"/>
          <w:lang w:val="zh-CN"/>
        </w:rPr>
        <w:t>培训、差旅</w:t>
      </w:r>
      <w:r>
        <w:rPr>
          <w:rFonts w:hint="eastAsia" w:ascii="仿宋_GB2312" w:hAnsi="宋体" w:eastAsia="仿宋_GB2312" w:cs="仿宋_GB2312"/>
          <w:kern w:val="0"/>
          <w:sz w:val="32"/>
          <w:szCs w:val="32"/>
          <w:shd w:val="clear" w:color="auto" w:fill="FFFFFF"/>
          <w:lang w:val="zh-CN"/>
        </w:rPr>
        <w:t>等</w:t>
      </w:r>
      <w:r>
        <w:rPr>
          <w:rFonts w:ascii="仿宋_GB2312" w:hAnsi="宋体" w:eastAsia="仿宋_GB2312" w:cs="仿宋_GB2312"/>
          <w:kern w:val="0"/>
          <w:sz w:val="32"/>
          <w:szCs w:val="32"/>
          <w:shd w:val="clear" w:color="auto" w:fill="FFFFFF"/>
          <w:lang w:val="zh-CN"/>
        </w:rPr>
        <w:t>公务事项</w:t>
      </w:r>
      <w:r>
        <w:rPr>
          <w:rFonts w:hint="eastAsia" w:ascii="仿宋_GB2312" w:hAnsi="宋体" w:eastAsia="仿宋_GB2312" w:cs="仿宋_GB2312"/>
          <w:kern w:val="0"/>
          <w:sz w:val="32"/>
          <w:szCs w:val="32"/>
          <w:shd w:val="clear" w:color="auto" w:fill="FFFFFF"/>
          <w:lang w:val="zh-CN"/>
        </w:rPr>
        <w:t>审批</w:t>
      </w:r>
      <w:r>
        <w:rPr>
          <w:rFonts w:ascii="仿宋_GB2312" w:hAnsi="宋体" w:eastAsia="仿宋_GB2312" w:cs="仿宋_GB2312"/>
          <w:kern w:val="0"/>
          <w:sz w:val="32"/>
          <w:szCs w:val="32"/>
          <w:shd w:val="clear" w:color="auto" w:fill="FFFFFF"/>
          <w:lang w:val="zh-CN"/>
        </w:rPr>
        <w:t>，</w:t>
      </w:r>
      <w:r>
        <w:rPr>
          <w:rFonts w:hint="eastAsia" w:ascii="仿宋_GB2312" w:hAnsi="宋体" w:eastAsia="仿宋_GB2312" w:cs="仿宋_GB2312"/>
          <w:kern w:val="0"/>
          <w:sz w:val="32"/>
          <w:szCs w:val="32"/>
          <w:shd w:val="clear" w:color="auto" w:fill="FFFFFF"/>
          <w:lang w:val="zh-CN"/>
        </w:rPr>
        <w:t>加强</w:t>
      </w:r>
      <w:r>
        <w:rPr>
          <w:rFonts w:ascii="仿宋_GB2312" w:hAnsi="宋体" w:eastAsia="仿宋_GB2312" w:cs="仿宋_GB2312"/>
          <w:kern w:val="0"/>
          <w:sz w:val="32"/>
          <w:szCs w:val="32"/>
          <w:shd w:val="clear" w:color="auto" w:fill="FFFFFF"/>
          <w:lang w:val="zh-CN"/>
        </w:rPr>
        <w:t>内部控制</w:t>
      </w:r>
      <w:r>
        <w:rPr>
          <w:rFonts w:hint="eastAsia" w:ascii="仿宋_GB2312" w:hAnsi="宋体" w:eastAsia="仿宋_GB2312" w:cs="仿宋_GB2312"/>
          <w:kern w:val="0"/>
          <w:sz w:val="32"/>
          <w:szCs w:val="32"/>
          <w:shd w:val="clear" w:color="auto" w:fill="FFFFFF"/>
          <w:lang w:val="zh-CN"/>
        </w:rPr>
        <w:t>管理</w:t>
      </w:r>
      <w:r>
        <w:rPr>
          <w:rFonts w:ascii="仿宋_GB2312" w:hAnsi="宋体" w:eastAsia="仿宋_GB2312" w:cs="仿宋_GB2312"/>
          <w:kern w:val="0"/>
          <w:sz w:val="32"/>
          <w:szCs w:val="32"/>
          <w:shd w:val="clear" w:color="auto" w:fill="FFFFFF"/>
          <w:lang w:val="zh-CN"/>
        </w:rPr>
        <w:t>，</w:t>
      </w:r>
      <w:r>
        <w:rPr>
          <w:rFonts w:hint="eastAsia" w:ascii="仿宋_GB2312" w:hAnsi="宋体" w:eastAsia="仿宋_GB2312" w:cs="仿宋_GB2312"/>
          <w:kern w:val="0"/>
          <w:sz w:val="32"/>
          <w:szCs w:val="32"/>
          <w:shd w:val="clear" w:color="auto" w:fill="FFFFFF"/>
          <w:lang w:val="zh-CN"/>
        </w:rPr>
        <w:t>推行</w:t>
      </w:r>
      <w:r>
        <w:rPr>
          <w:rFonts w:ascii="仿宋_GB2312" w:hAnsi="宋体" w:eastAsia="仿宋_GB2312" w:cs="仿宋_GB2312"/>
          <w:kern w:val="0"/>
          <w:sz w:val="32"/>
          <w:szCs w:val="32"/>
          <w:shd w:val="clear" w:color="auto" w:fill="FFFFFF"/>
          <w:lang w:val="zh-CN"/>
        </w:rPr>
        <w:t>无纸化办公，开展能耗分析，</w:t>
      </w:r>
      <w:r>
        <w:rPr>
          <w:rFonts w:hint="eastAsia" w:ascii="仿宋_GB2312" w:hAnsi="宋体" w:eastAsia="仿宋_GB2312" w:cs="仿宋_GB2312"/>
          <w:kern w:val="0"/>
          <w:sz w:val="32"/>
          <w:szCs w:val="32"/>
          <w:shd w:val="clear" w:color="auto" w:fill="FFFFFF"/>
          <w:lang w:val="zh-CN"/>
        </w:rPr>
        <w:t>节约</w:t>
      </w:r>
      <w:r>
        <w:rPr>
          <w:rFonts w:ascii="仿宋_GB2312" w:hAnsi="宋体" w:eastAsia="仿宋_GB2312" w:cs="仿宋_GB2312"/>
          <w:kern w:val="0"/>
          <w:sz w:val="32"/>
          <w:szCs w:val="32"/>
          <w:shd w:val="clear" w:color="auto" w:fill="FFFFFF"/>
          <w:lang w:val="zh-CN"/>
        </w:rPr>
        <w:t>水电费，</w:t>
      </w:r>
      <w:r>
        <w:rPr>
          <w:rFonts w:hint="eastAsia" w:ascii="仿宋_GB2312" w:hAnsi="宋体" w:eastAsia="仿宋_GB2312" w:cs="仿宋_GB2312"/>
          <w:kern w:val="0"/>
          <w:sz w:val="32"/>
          <w:szCs w:val="32"/>
          <w:shd w:val="clear" w:color="auto" w:fill="FFFFFF"/>
          <w:lang w:val="zh-CN"/>
        </w:rPr>
        <w:t>各项</w:t>
      </w:r>
      <w:r>
        <w:rPr>
          <w:rFonts w:ascii="仿宋_GB2312" w:hAnsi="宋体" w:eastAsia="仿宋_GB2312" w:cs="仿宋_GB2312"/>
          <w:kern w:val="0"/>
          <w:sz w:val="32"/>
          <w:szCs w:val="32"/>
          <w:shd w:val="clear" w:color="auto" w:fill="FFFFFF"/>
          <w:lang w:val="zh-CN"/>
        </w:rPr>
        <w:t>公用经费</w:t>
      </w:r>
      <w:r>
        <w:rPr>
          <w:rFonts w:hint="eastAsia" w:ascii="仿宋_GB2312" w:hAnsi="宋体" w:eastAsia="仿宋_GB2312" w:cs="仿宋_GB2312"/>
          <w:kern w:val="0"/>
          <w:sz w:val="32"/>
          <w:szCs w:val="32"/>
          <w:shd w:val="clear" w:color="auto" w:fill="FFFFFF"/>
          <w:lang w:val="zh-CN"/>
        </w:rPr>
        <w:t>得到了</w:t>
      </w:r>
      <w:r>
        <w:rPr>
          <w:rFonts w:ascii="仿宋_GB2312" w:hAnsi="宋体" w:eastAsia="仿宋_GB2312" w:cs="仿宋_GB2312"/>
          <w:kern w:val="0"/>
          <w:sz w:val="32"/>
          <w:szCs w:val="32"/>
          <w:shd w:val="clear" w:color="auto" w:fill="FFFFFF"/>
          <w:lang w:val="zh-CN"/>
        </w:rPr>
        <w:t>大幅</w:t>
      </w:r>
      <w:r>
        <w:rPr>
          <w:rFonts w:hint="eastAsia" w:ascii="仿宋_GB2312" w:hAnsi="宋体" w:eastAsia="仿宋_GB2312" w:cs="仿宋_GB2312"/>
          <w:kern w:val="0"/>
          <w:sz w:val="32"/>
          <w:szCs w:val="32"/>
          <w:shd w:val="clear" w:color="auto" w:fill="FFFFFF"/>
          <w:lang w:val="zh-CN"/>
        </w:rPr>
        <w:t>压减。项目</w:t>
      </w:r>
      <w:r>
        <w:rPr>
          <w:rFonts w:ascii="仿宋_GB2312" w:hAnsi="宋体" w:eastAsia="仿宋_GB2312" w:cs="仿宋_GB2312"/>
          <w:kern w:val="0"/>
          <w:sz w:val="32"/>
          <w:szCs w:val="32"/>
          <w:shd w:val="clear" w:color="auto" w:fill="FFFFFF"/>
          <w:lang w:val="zh-CN"/>
        </w:rPr>
        <w:t>经费控制率</w:t>
      </w:r>
      <w:r>
        <w:rPr>
          <w:rFonts w:hint="eastAsia" w:ascii="仿宋_GB2312" w:hAnsi="宋体" w:eastAsia="仿宋_GB2312" w:cs="仿宋_GB2312"/>
          <w:kern w:val="0"/>
          <w:sz w:val="32"/>
          <w:szCs w:val="32"/>
          <w:shd w:val="clear" w:color="auto" w:fill="FFFFFF"/>
          <w:lang w:val="zh-CN"/>
        </w:rPr>
        <w:t>超100</w:t>
      </w:r>
      <w:r>
        <w:rPr>
          <w:rFonts w:ascii="仿宋_GB2312" w:hAnsi="宋体" w:eastAsia="仿宋_GB2312" w:cs="仿宋_GB2312"/>
          <w:kern w:val="0"/>
          <w:sz w:val="32"/>
          <w:szCs w:val="32"/>
          <w:shd w:val="clear" w:color="auto" w:fill="FFFFFF"/>
          <w:lang w:val="zh-CN"/>
        </w:rPr>
        <w:t>%，</w:t>
      </w:r>
      <w:r>
        <w:rPr>
          <w:rFonts w:hint="eastAsia" w:ascii="仿宋_GB2312" w:hAnsi="宋体" w:eastAsia="仿宋_GB2312" w:cs="仿宋_GB2312"/>
          <w:kern w:val="0"/>
          <w:sz w:val="32"/>
          <w:szCs w:val="32"/>
          <w:shd w:val="clear" w:color="auto" w:fill="FFFFFF"/>
          <w:lang w:val="zh-CN"/>
        </w:rPr>
        <w:t>政府采购率超过</w:t>
      </w:r>
      <w:r>
        <w:rPr>
          <w:rFonts w:ascii="仿宋_GB2312" w:hAnsi="宋体" w:eastAsia="仿宋_GB2312" w:cs="仿宋_GB2312"/>
          <w:kern w:val="0"/>
          <w:sz w:val="32"/>
          <w:szCs w:val="32"/>
          <w:shd w:val="clear" w:color="auto" w:fill="FFFFFF"/>
          <w:lang w:val="zh-CN"/>
        </w:rPr>
        <w:t>60</w:t>
      </w:r>
      <w:r>
        <w:rPr>
          <w:rFonts w:hint="eastAsia" w:ascii="仿宋_GB2312" w:hAnsi="宋体" w:eastAsia="仿宋_GB2312" w:cs="仿宋_GB2312"/>
          <w:kern w:val="0"/>
          <w:sz w:val="32"/>
          <w:szCs w:val="32"/>
          <w:shd w:val="clear" w:color="auto" w:fill="FFFFFF"/>
          <w:lang w:val="zh-CN"/>
        </w:rPr>
        <w:t>%，</w:t>
      </w:r>
      <w:r>
        <w:rPr>
          <w:rFonts w:hint="eastAsia" w:eastAsia="仿宋_GB2312"/>
          <w:color w:val="000000"/>
          <w:sz w:val="32"/>
          <w:szCs w:val="32"/>
        </w:rPr>
        <w:t>零星需求履行内部采购程序，实现了应采尽采。</w:t>
      </w:r>
      <w:r>
        <w:rPr>
          <w:rFonts w:hint="eastAsia" w:ascii="仿宋_GB2312" w:eastAsia="仿宋_GB2312"/>
          <w:color w:val="000000"/>
          <w:sz w:val="32"/>
          <w:szCs w:val="32"/>
          <w:lang w:eastAsia="zh-CN"/>
        </w:rPr>
        <w:t>我办</w:t>
      </w:r>
      <w:r>
        <w:rPr>
          <w:rFonts w:hint="eastAsia" w:ascii="仿宋_GB2312" w:eastAsia="仿宋_GB2312"/>
          <w:color w:val="000000"/>
          <w:sz w:val="32"/>
          <w:szCs w:val="32"/>
        </w:rPr>
        <w:t>均衡安排各个项目资金的执行进度，202</w:t>
      </w:r>
      <w:r>
        <w:rPr>
          <w:rFonts w:ascii="仿宋_GB2312" w:eastAsia="仿宋_GB2312"/>
          <w:color w:val="000000"/>
          <w:sz w:val="32"/>
          <w:szCs w:val="32"/>
        </w:rPr>
        <w:t>2</w:t>
      </w:r>
      <w:r>
        <w:rPr>
          <w:rFonts w:hint="eastAsia" w:ascii="仿宋_GB2312" w:eastAsia="仿宋_GB2312"/>
          <w:color w:val="000000"/>
          <w:sz w:val="32"/>
          <w:szCs w:val="32"/>
        </w:rPr>
        <w:t>年项目预算支出全部按期完成人大代表之家工作</w:t>
      </w:r>
      <w:r>
        <w:rPr>
          <w:rFonts w:hint="eastAsia" w:ascii="仿宋_GB2312" w:eastAsia="仿宋_GB2312"/>
          <w:color w:val="000000"/>
          <w:sz w:val="32"/>
          <w:szCs w:val="32"/>
          <w:lang w:eastAsia="zh-CN"/>
        </w:rPr>
        <w:t>打造，信访、维稳情况和党的二十大召开信访、维稳重点人员和群体稳控等工作</w:t>
      </w:r>
      <w:r>
        <w:rPr>
          <w:rFonts w:ascii="仿宋_GB2312" w:hAnsi="宋体" w:eastAsia="仿宋_GB2312" w:cs="仿宋_GB2312"/>
          <w:kern w:val="0"/>
          <w:sz w:val="32"/>
          <w:szCs w:val="32"/>
          <w:shd w:val="clear" w:color="auto" w:fill="FFFFFF"/>
          <w:lang w:val="zh-CN"/>
        </w:rPr>
        <w:t>，</w:t>
      </w:r>
      <w:r>
        <w:rPr>
          <w:rFonts w:hint="eastAsia" w:ascii="仿宋_GB2312" w:eastAsia="仿宋_GB2312"/>
          <w:color w:val="000000"/>
          <w:sz w:val="32"/>
          <w:szCs w:val="32"/>
        </w:rPr>
        <w:t>财政资金使用效益不断提高。</w:t>
      </w:r>
      <w:r>
        <w:rPr>
          <w:rFonts w:eastAsia="仿宋_GB2312"/>
          <w:sz w:val="32"/>
          <w:szCs w:val="32"/>
        </w:rPr>
        <w:t>年末没有财政结余资金，预算控制</w:t>
      </w:r>
      <w:r>
        <w:rPr>
          <w:rFonts w:hint="eastAsia" w:eastAsia="仿宋_GB2312"/>
          <w:sz w:val="32"/>
          <w:szCs w:val="32"/>
        </w:rPr>
        <w:t>较好。</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pPr>
        <w:ind w:firstLine="640" w:firstLineChars="200"/>
      </w:pPr>
      <w:r>
        <w:rPr>
          <w:rFonts w:eastAsia="仿宋_GB2312"/>
          <w:sz w:val="32"/>
          <w:szCs w:val="32"/>
        </w:rPr>
        <w:t>本年</w:t>
      </w:r>
      <w:r>
        <w:rPr>
          <w:rFonts w:hint="eastAsia" w:ascii="仿宋_GB2312" w:hAnsi="仿宋_GB2312" w:eastAsia="仿宋_GB2312" w:cs="仿宋_GB2312"/>
          <w:kern w:val="0"/>
          <w:sz w:val="32"/>
          <w:szCs w:val="32"/>
          <w:shd w:val="clear" w:color="auto" w:fill="FFFFFF"/>
        </w:rPr>
        <w:t>部门总体</w:t>
      </w:r>
      <w:r>
        <w:rPr>
          <w:rFonts w:eastAsia="仿宋_GB2312"/>
          <w:sz w:val="32"/>
          <w:szCs w:val="32"/>
        </w:rPr>
        <w:t>收入合计</w:t>
      </w:r>
      <w:r>
        <w:rPr>
          <w:rFonts w:hint="eastAsia" w:eastAsia="仿宋_GB2312"/>
          <w:sz w:val="32"/>
          <w:szCs w:val="32"/>
        </w:rPr>
        <w:t>1657.56</w:t>
      </w:r>
      <w:r>
        <w:rPr>
          <w:rFonts w:eastAsia="仿宋_GB2312"/>
          <w:sz w:val="32"/>
          <w:szCs w:val="32"/>
        </w:rPr>
        <w:t>万元。其中，一般公共预算财政拨款收入</w:t>
      </w:r>
      <w:r>
        <w:rPr>
          <w:rFonts w:hint="eastAsia" w:eastAsia="仿宋_GB2312"/>
          <w:sz w:val="32"/>
          <w:szCs w:val="32"/>
        </w:rPr>
        <w:t>1404.19</w:t>
      </w:r>
      <w:r>
        <w:rPr>
          <w:rFonts w:eastAsia="仿宋_GB2312"/>
          <w:sz w:val="32"/>
          <w:szCs w:val="32"/>
        </w:rPr>
        <w:t>万元，占总收入的</w:t>
      </w:r>
      <w:r>
        <w:rPr>
          <w:rFonts w:hint="eastAsia" w:eastAsia="仿宋_GB2312"/>
          <w:sz w:val="32"/>
          <w:szCs w:val="32"/>
          <w:lang w:val="en-US" w:eastAsia="zh-CN"/>
        </w:rPr>
        <w:t>84.71</w:t>
      </w:r>
      <w:r>
        <w:rPr>
          <w:rFonts w:eastAsia="仿宋_GB2312"/>
          <w:sz w:val="32"/>
          <w:szCs w:val="32"/>
        </w:rPr>
        <w:t>%,政府性基金预算财政拨款收入</w:t>
      </w:r>
      <w:r>
        <w:rPr>
          <w:rFonts w:hint="eastAsia" w:eastAsia="仿宋_GB2312"/>
          <w:sz w:val="32"/>
          <w:szCs w:val="32"/>
        </w:rPr>
        <w:t>69.06</w:t>
      </w:r>
      <w:r>
        <w:rPr>
          <w:rFonts w:eastAsia="仿宋_GB2312"/>
          <w:sz w:val="32"/>
          <w:szCs w:val="32"/>
        </w:rPr>
        <w:t>万元，占总收入的</w:t>
      </w:r>
      <w:r>
        <w:rPr>
          <w:rFonts w:hint="eastAsia" w:eastAsia="仿宋_GB2312"/>
          <w:sz w:val="32"/>
          <w:szCs w:val="32"/>
          <w:lang w:val="en-US" w:eastAsia="zh-CN"/>
        </w:rPr>
        <w:t>4.17</w:t>
      </w:r>
      <w:r>
        <w:rPr>
          <w:rFonts w:eastAsia="仿宋_GB2312"/>
          <w:sz w:val="32"/>
          <w:szCs w:val="32"/>
        </w:rPr>
        <w:t>%。</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部门总体支出情况</w:t>
      </w:r>
    </w:p>
    <w:p>
      <w:pPr>
        <w:ind w:firstLine="640" w:firstLineChars="200"/>
      </w:pPr>
      <w:r>
        <w:rPr>
          <w:rFonts w:eastAsia="仿宋_GB2312"/>
          <w:sz w:val="32"/>
          <w:szCs w:val="32"/>
        </w:rPr>
        <w:t>本年</w:t>
      </w:r>
      <w:r>
        <w:rPr>
          <w:rFonts w:hint="eastAsia" w:ascii="仿宋_GB2312" w:hAnsi="仿宋_GB2312" w:eastAsia="仿宋_GB2312" w:cs="仿宋_GB2312"/>
          <w:kern w:val="0"/>
          <w:sz w:val="32"/>
          <w:szCs w:val="32"/>
          <w:shd w:val="clear" w:color="auto" w:fill="FFFFFF"/>
        </w:rPr>
        <w:t>部门总体支出</w:t>
      </w:r>
      <w:r>
        <w:rPr>
          <w:rFonts w:eastAsia="仿宋_GB2312"/>
          <w:sz w:val="32"/>
          <w:szCs w:val="32"/>
        </w:rPr>
        <w:t>合计</w:t>
      </w:r>
      <w:r>
        <w:rPr>
          <w:rFonts w:hint="eastAsia" w:eastAsia="仿宋_GB2312"/>
          <w:sz w:val="32"/>
          <w:szCs w:val="32"/>
        </w:rPr>
        <w:t>1657.56</w:t>
      </w:r>
      <w:r>
        <w:rPr>
          <w:rFonts w:eastAsia="仿宋_GB2312"/>
          <w:sz w:val="32"/>
          <w:szCs w:val="32"/>
        </w:rPr>
        <w:t>万元。其中，</w:t>
      </w:r>
      <w:r>
        <w:rPr>
          <w:rFonts w:hint="eastAsia" w:eastAsia="仿宋_GB2312"/>
          <w:sz w:val="32"/>
          <w:szCs w:val="32"/>
        </w:rPr>
        <w:t>人员经费</w:t>
      </w:r>
      <w:r>
        <w:rPr>
          <w:rFonts w:hint="eastAsia" w:ascii="仿宋_GB2312" w:hAnsi="仿宋_GB2312" w:eastAsia="仿宋_GB2312" w:cs="仿宋_GB2312"/>
          <w:kern w:val="0"/>
          <w:sz w:val="32"/>
          <w:szCs w:val="32"/>
          <w:shd w:val="clear" w:color="auto" w:fill="FFFFFF"/>
        </w:rPr>
        <w:t>支出</w:t>
      </w:r>
      <w:r>
        <w:rPr>
          <w:rFonts w:hint="eastAsia" w:eastAsia="仿宋_GB2312"/>
          <w:sz w:val="32"/>
          <w:szCs w:val="32"/>
        </w:rPr>
        <w:t>897.49</w:t>
      </w:r>
      <w:r>
        <w:rPr>
          <w:rFonts w:eastAsia="仿宋_GB2312"/>
          <w:sz w:val="32"/>
          <w:szCs w:val="32"/>
        </w:rPr>
        <w:t>万元，占总</w:t>
      </w:r>
      <w:r>
        <w:rPr>
          <w:rFonts w:hint="eastAsia" w:eastAsia="仿宋_GB2312"/>
          <w:sz w:val="32"/>
          <w:szCs w:val="32"/>
          <w:lang w:eastAsia="zh-CN"/>
        </w:rPr>
        <w:t>支出</w:t>
      </w:r>
      <w:r>
        <w:rPr>
          <w:rFonts w:eastAsia="仿宋_GB2312"/>
          <w:sz w:val="32"/>
          <w:szCs w:val="32"/>
        </w:rPr>
        <w:t>的</w:t>
      </w:r>
      <w:r>
        <w:rPr>
          <w:rFonts w:hint="eastAsia" w:eastAsia="仿宋_GB2312"/>
          <w:sz w:val="32"/>
          <w:szCs w:val="32"/>
          <w:lang w:val="en-US" w:eastAsia="zh-CN"/>
        </w:rPr>
        <w:t>54.15</w:t>
      </w:r>
      <w:r>
        <w:rPr>
          <w:rFonts w:eastAsia="仿宋_GB2312"/>
          <w:sz w:val="32"/>
          <w:szCs w:val="32"/>
        </w:rPr>
        <w:t>%,</w:t>
      </w:r>
      <w:r>
        <w:rPr>
          <w:rFonts w:hint="eastAsia" w:eastAsia="仿宋_GB2312"/>
          <w:sz w:val="32"/>
          <w:szCs w:val="32"/>
        </w:rPr>
        <w:t xml:space="preserve">  公用经费</w:t>
      </w:r>
      <w:r>
        <w:rPr>
          <w:rFonts w:hint="eastAsia" w:eastAsia="仿宋_GB2312"/>
          <w:sz w:val="32"/>
          <w:szCs w:val="32"/>
          <w:lang w:eastAsia="zh-CN"/>
        </w:rPr>
        <w:t>支出</w:t>
      </w:r>
      <w:r>
        <w:rPr>
          <w:rFonts w:hint="eastAsia" w:eastAsia="仿宋_GB2312"/>
          <w:sz w:val="32"/>
          <w:szCs w:val="32"/>
        </w:rPr>
        <w:t>25.61</w:t>
      </w:r>
      <w:r>
        <w:rPr>
          <w:rFonts w:eastAsia="仿宋_GB2312"/>
          <w:sz w:val="32"/>
          <w:szCs w:val="32"/>
        </w:rPr>
        <w:t>万元，占总</w:t>
      </w:r>
      <w:r>
        <w:rPr>
          <w:rFonts w:hint="eastAsia" w:eastAsia="仿宋_GB2312"/>
          <w:sz w:val="32"/>
          <w:szCs w:val="32"/>
          <w:lang w:eastAsia="zh-CN"/>
        </w:rPr>
        <w:t>支出</w:t>
      </w:r>
      <w:r>
        <w:rPr>
          <w:rFonts w:eastAsia="仿宋_GB2312"/>
          <w:sz w:val="32"/>
          <w:szCs w:val="32"/>
        </w:rPr>
        <w:t>的</w:t>
      </w:r>
      <w:r>
        <w:rPr>
          <w:rFonts w:hint="eastAsia" w:eastAsia="仿宋_GB2312"/>
          <w:sz w:val="32"/>
          <w:szCs w:val="32"/>
          <w:lang w:val="en-US" w:eastAsia="zh-CN"/>
        </w:rPr>
        <w:t>1.55</w:t>
      </w:r>
      <w:r>
        <w:rPr>
          <w:rFonts w:eastAsia="仿宋_GB2312"/>
          <w:sz w:val="32"/>
          <w:szCs w:val="32"/>
        </w:rPr>
        <w:t>%</w:t>
      </w:r>
      <w:r>
        <w:rPr>
          <w:rFonts w:hint="eastAsia" w:eastAsia="仿宋_GB2312"/>
          <w:sz w:val="32"/>
          <w:szCs w:val="32"/>
          <w:lang w:eastAsia="zh-CN"/>
        </w:rPr>
        <w:t>，项目支出734.47万元，</w:t>
      </w:r>
      <w:r>
        <w:rPr>
          <w:rFonts w:eastAsia="仿宋_GB2312"/>
          <w:sz w:val="32"/>
          <w:szCs w:val="32"/>
        </w:rPr>
        <w:t>占总</w:t>
      </w:r>
      <w:r>
        <w:rPr>
          <w:rFonts w:hint="eastAsia" w:eastAsia="仿宋_GB2312"/>
          <w:sz w:val="32"/>
          <w:szCs w:val="32"/>
          <w:lang w:eastAsia="zh-CN"/>
        </w:rPr>
        <w:t>支出</w:t>
      </w:r>
      <w:r>
        <w:rPr>
          <w:rFonts w:eastAsia="仿宋_GB2312"/>
          <w:sz w:val="32"/>
          <w:szCs w:val="32"/>
        </w:rPr>
        <w:t>的</w:t>
      </w:r>
      <w:r>
        <w:rPr>
          <w:rFonts w:hint="eastAsia" w:eastAsia="仿宋_GB2312"/>
          <w:sz w:val="32"/>
          <w:szCs w:val="32"/>
          <w:lang w:val="en-US" w:eastAsia="zh-CN"/>
        </w:rPr>
        <w:t>44.31</w:t>
      </w:r>
      <w:r>
        <w:rPr>
          <w:rFonts w:eastAsia="仿宋_GB2312"/>
          <w:sz w:val="32"/>
          <w:szCs w:val="32"/>
        </w:rPr>
        <w:t>%。</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3.部门总体结转结余情况</w:t>
      </w:r>
    </w:p>
    <w:p>
      <w:pPr>
        <w:pStyle w:val="22"/>
        <w:numPr>
          <w:ilvl w:val="0"/>
          <w:numId w:val="0"/>
        </w:numPr>
        <w:ind w:leftChars="200"/>
        <w:rPr>
          <w:rFonts w:hint="eastAsia" w:ascii="Times New Roman" w:hAnsi="Times New Roman" w:eastAsia="仿宋_GB2312" w:cs="Times New Roman"/>
          <w:kern w:val="2"/>
          <w:sz w:val="32"/>
          <w:szCs w:val="32"/>
          <w:lang w:val="en-US" w:eastAsia="zh-CN" w:bidi="ar-SA"/>
        </w:rPr>
      </w:pPr>
      <w:r>
        <w:rPr>
          <w:rFonts w:hint="eastAsia"/>
        </w:rPr>
        <w:t xml:space="preserve">    </w:t>
      </w:r>
      <w:r>
        <w:rPr>
          <w:rFonts w:hint="eastAsia" w:ascii="Times New Roman" w:hAnsi="Times New Roman" w:eastAsia="仿宋_GB2312" w:cs="Times New Roman"/>
          <w:kern w:val="2"/>
          <w:sz w:val="32"/>
          <w:szCs w:val="32"/>
          <w:lang w:val="en-US" w:eastAsia="zh-CN" w:bidi="ar-SA"/>
        </w:rPr>
        <w:t>年初结转和结余184.31</w:t>
      </w:r>
      <w:r>
        <w:rPr>
          <w:rFonts w:eastAsia="仿宋_GB2312"/>
          <w:sz w:val="32"/>
          <w:szCs w:val="32"/>
        </w:rPr>
        <w:t>万元</w:t>
      </w:r>
      <w:r>
        <w:rPr>
          <w:rFonts w:hint="eastAsia" w:eastAsia="仿宋_GB2312"/>
          <w:sz w:val="32"/>
          <w:szCs w:val="32"/>
          <w:lang w:eastAsia="zh-CN"/>
        </w:rPr>
        <w:t>。</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w:t>
      </w:r>
    </w:p>
    <w:p>
      <w:pPr>
        <w:ind w:firstLine="640" w:firstLineChars="200"/>
        <w:rPr>
          <w:rFonts w:eastAsia="仿宋_GB2312"/>
          <w:sz w:val="32"/>
          <w:szCs w:val="32"/>
        </w:rPr>
      </w:pPr>
      <w:r>
        <w:rPr>
          <w:rFonts w:eastAsia="仿宋_GB2312"/>
          <w:sz w:val="32"/>
          <w:szCs w:val="32"/>
        </w:rPr>
        <w:t>本年</w:t>
      </w:r>
      <w:r>
        <w:rPr>
          <w:rFonts w:hint="eastAsia" w:ascii="仿宋_GB2312" w:hAnsi="仿宋_GB2312" w:eastAsia="仿宋_GB2312" w:cs="仿宋_GB2312"/>
          <w:kern w:val="0"/>
          <w:sz w:val="32"/>
          <w:szCs w:val="32"/>
          <w:shd w:val="clear" w:color="auto" w:fill="FFFFFF"/>
        </w:rPr>
        <w:t>财政拨款收入</w:t>
      </w:r>
      <w:r>
        <w:rPr>
          <w:rFonts w:hint="eastAsia" w:ascii="仿宋_GB2312" w:hAnsi="仿宋_GB2312" w:eastAsia="仿宋_GB2312" w:cs="仿宋_GB2312"/>
          <w:kern w:val="0"/>
          <w:sz w:val="32"/>
          <w:szCs w:val="32"/>
          <w:shd w:val="clear" w:color="auto" w:fill="FFFFFF"/>
          <w:lang w:eastAsia="zh-CN"/>
        </w:rPr>
        <w:t>合计</w:t>
      </w:r>
      <w:r>
        <w:rPr>
          <w:rFonts w:hint="eastAsia" w:eastAsia="仿宋_GB2312"/>
          <w:sz w:val="32"/>
          <w:szCs w:val="32"/>
        </w:rPr>
        <w:t>1473.25</w:t>
      </w:r>
      <w:r>
        <w:rPr>
          <w:rFonts w:eastAsia="仿宋_GB2312"/>
          <w:sz w:val="32"/>
          <w:szCs w:val="32"/>
        </w:rPr>
        <w:t>万元。其中，一般公共预算财政拨款收入</w:t>
      </w:r>
      <w:r>
        <w:rPr>
          <w:rFonts w:hint="eastAsia" w:eastAsia="仿宋_GB2312"/>
          <w:sz w:val="32"/>
          <w:szCs w:val="32"/>
        </w:rPr>
        <w:t>1404.19</w:t>
      </w:r>
      <w:r>
        <w:rPr>
          <w:rFonts w:eastAsia="仿宋_GB2312"/>
          <w:sz w:val="32"/>
          <w:szCs w:val="32"/>
        </w:rPr>
        <w:t>万元，占总收入的</w:t>
      </w:r>
      <w:r>
        <w:rPr>
          <w:rFonts w:hint="eastAsia" w:eastAsia="仿宋_GB2312"/>
          <w:sz w:val="32"/>
          <w:szCs w:val="32"/>
          <w:lang w:val="en-US" w:eastAsia="zh-CN"/>
        </w:rPr>
        <w:t>95.31</w:t>
      </w:r>
      <w:r>
        <w:rPr>
          <w:rFonts w:eastAsia="仿宋_GB2312"/>
          <w:sz w:val="32"/>
          <w:szCs w:val="32"/>
        </w:rPr>
        <w:t>%,政府性基金预算财政拨款收入</w:t>
      </w:r>
      <w:r>
        <w:rPr>
          <w:rFonts w:hint="eastAsia" w:eastAsia="仿宋_GB2312"/>
          <w:sz w:val="32"/>
          <w:szCs w:val="32"/>
        </w:rPr>
        <w:t>69.06</w:t>
      </w:r>
      <w:r>
        <w:rPr>
          <w:rFonts w:eastAsia="仿宋_GB2312"/>
          <w:sz w:val="32"/>
          <w:szCs w:val="32"/>
        </w:rPr>
        <w:t>万元，占总收入的</w:t>
      </w:r>
      <w:r>
        <w:rPr>
          <w:rFonts w:hint="eastAsia" w:eastAsia="仿宋_GB2312"/>
          <w:sz w:val="32"/>
          <w:szCs w:val="32"/>
          <w:lang w:val="en-US" w:eastAsia="zh-CN"/>
        </w:rPr>
        <w:t>4.69</w:t>
      </w:r>
      <w:r>
        <w:rPr>
          <w:rFonts w:eastAsia="仿宋_GB2312"/>
          <w:sz w:val="32"/>
          <w:szCs w:val="32"/>
        </w:rPr>
        <w:t>%。</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部门财政拨款支出情况</w:t>
      </w:r>
    </w:p>
    <w:p>
      <w:pPr>
        <w:ind w:firstLine="640" w:firstLineChars="200"/>
      </w:pPr>
      <w:r>
        <w:rPr>
          <w:rFonts w:eastAsia="仿宋_GB2312"/>
          <w:sz w:val="32"/>
          <w:szCs w:val="32"/>
        </w:rPr>
        <w:t>本年</w:t>
      </w:r>
      <w:r>
        <w:rPr>
          <w:rFonts w:hint="eastAsia" w:ascii="仿宋_GB2312" w:hAnsi="仿宋_GB2312" w:eastAsia="仿宋_GB2312" w:cs="仿宋_GB2312"/>
          <w:kern w:val="0"/>
          <w:sz w:val="32"/>
          <w:szCs w:val="32"/>
          <w:shd w:val="clear" w:color="auto" w:fill="FFFFFF"/>
        </w:rPr>
        <w:t>财政拨款</w:t>
      </w:r>
      <w:r>
        <w:rPr>
          <w:rFonts w:hint="eastAsia" w:ascii="仿宋_GB2312" w:eastAsia="仿宋_GB2312"/>
          <w:sz w:val="32"/>
          <w:szCs w:val="32"/>
        </w:rPr>
        <w:t>支出1657.56万元</w:t>
      </w:r>
      <w:r>
        <w:rPr>
          <w:rFonts w:eastAsia="仿宋_GB2312"/>
          <w:sz w:val="32"/>
          <w:szCs w:val="32"/>
        </w:rPr>
        <w:t>（含上年结转结余）</w:t>
      </w:r>
      <w:r>
        <w:rPr>
          <w:rFonts w:hint="eastAsia" w:ascii="仿宋_GB2312" w:eastAsia="仿宋_GB2312"/>
          <w:sz w:val="32"/>
          <w:szCs w:val="32"/>
        </w:rPr>
        <w:t>，其中人员经费支出897.49万元</w:t>
      </w:r>
      <w:r>
        <w:rPr>
          <w:rFonts w:hint="eastAsia" w:ascii="仿宋_GB2312" w:eastAsia="仿宋_GB2312"/>
          <w:sz w:val="32"/>
          <w:szCs w:val="32"/>
          <w:lang w:eastAsia="zh-CN"/>
        </w:rPr>
        <w:t>，</w:t>
      </w:r>
      <w:r>
        <w:rPr>
          <w:rFonts w:hint="eastAsia" w:ascii="仿宋_GB2312" w:eastAsia="仿宋_GB2312"/>
          <w:sz w:val="32"/>
          <w:szCs w:val="32"/>
        </w:rPr>
        <w:t>公用经费支出25.61万元</w:t>
      </w:r>
      <w:r>
        <w:rPr>
          <w:rFonts w:hint="eastAsia" w:ascii="仿宋_GB2312" w:eastAsia="仿宋_GB2312"/>
          <w:sz w:val="32"/>
          <w:szCs w:val="32"/>
          <w:lang w:eastAsia="zh-CN"/>
        </w:rPr>
        <w:t>，</w:t>
      </w:r>
      <w:r>
        <w:rPr>
          <w:rFonts w:hint="eastAsia" w:ascii="仿宋_GB2312" w:eastAsia="仿宋_GB2312"/>
          <w:sz w:val="32"/>
          <w:szCs w:val="32"/>
        </w:rPr>
        <w:t>项目经费支出734.47万元。</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3.部门财政拨款结转结余情况</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年初财政拨款结转和结余为184.31万元</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一般公共预算财政拨款</w:t>
      </w:r>
      <w:r>
        <w:rPr>
          <w:rFonts w:hint="eastAsia" w:ascii="Times New Roman" w:hAnsi="Times New Roman" w:eastAsia="仿宋_GB2312" w:cs="Times New Roman"/>
          <w:sz w:val="32"/>
          <w:szCs w:val="32"/>
          <w:lang w:val="en-US" w:eastAsia="zh-CN"/>
        </w:rPr>
        <w:t>为84.31万元，政府性基金预算财政拨款为80万元，国有资本经营预算财政拨款20万元。</w:t>
      </w:r>
    </w:p>
    <w:p>
      <w:pPr>
        <w:pStyle w:val="22"/>
        <w:numPr>
          <w:ilvl w:val="0"/>
          <w:numId w:val="0"/>
        </w:numPr>
        <w:ind w:leftChars="200"/>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560" w:lineRule="exact"/>
        <w:ind w:firstLine="643"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widowControl/>
        <w:adjustRightInd w:val="0"/>
        <w:snapToGrid w:val="0"/>
        <w:spacing w:line="580" w:lineRule="exact"/>
        <w:ind w:firstLine="640" w:firstLineChars="200"/>
        <w:contextualSpacing/>
        <w:jc w:val="left"/>
        <w:rPr>
          <w:b/>
          <w:bCs/>
        </w:rPr>
      </w:pPr>
      <w:r>
        <w:rPr>
          <w:rFonts w:hint="eastAsia" w:ascii="仿宋_GB2312" w:hAnsi="仿宋_GB2312" w:eastAsia="仿宋_GB2312" w:cs="仿宋_GB2312"/>
          <w:color w:val="000000"/>
          <w:sz w:val="32"/>
          <w:szCs w:val="32"/>
        </w:rPr>
        <w:t>部门绩效目标依据机构职能制定，人员类项目主要包括全年在编在岗人员的基本工资、公务员和参照公务员管理的事业人员的国家规定的津贴补贴、基础绩效奖，事业人员绩效工资，退休人员部分补贴、生活补助、医疗费补助定额定期发放、在编在职人员五险一金定额定期扣缴。2022年人员经费预算安排348.64万元，年中各项人员经费追加</w:t>
      </w:r>
      <w:r>
        <w:rPr>
          <w:rFonts w:hint="eastAsia" w:ascii="仿宋_GB2312" w:hAnsi="仿宋_GB2312" w:eastAsia="仿宋_GB2312" w:cs="仿宋_GB2312"/>
          <w:color w:val="000000"/>
          <w:sz w:val="32"/>
          <w:szCs w:val="32"/>
          <w:lang w:val="en-US" w:eastAsia="zh-CN"/>
        </w:rPr>
        <w:t>548.85</w:t>
      </w:r>
      <w:r>
        <w:rPr>
          <w:rFonts w:hint="eastAsia" w:ascii="仿宋_GB2312" w:hAnsi="仿宋_GB2312" w:eastAsia="仿宋_GB2312" w:cs="仿宋_GB2312"/>
          <w:color w:val="000000"/>
          <w:sz w:val="32"/>
          <w:szCs w:val="32"/>
        </w:rPr>
        <w:t>万元，主要原因：</w:t>
      </w:r>
      <w:r>
        <w:rPr>
          <w:rFonts w:hint="eastAsia" w:ascii="仿宋_GB2312" w:hAnsi="仿宋_GB2312" w:eastAsia="仿宋_GB2312" w:cs="仿宋_GB2312"/>
          <w:b/>
          <w:color w:val="000000"/>
          <w:sz w:val="32"/>
          <w:szCs w:val="32"/>
        </w:rPr>
        <w:t>一是</w:t>
      </w:r>
      <w:r>
        <w:rPr>
          <w:rFonts w:hint="eastAsia" w:ascii="仿宋_GB2312" w:hAnsi="仿宋_GB2312" w:eastAsia="仿宋_GB2312" w:cs="仿宋_GB2312"/>
          <w:color w:val="000000"/>
          <w:sz w:val="32"/>
          <w:szCs w:val="32"/>
        </w:rPr>
        <w:t>补发全额保障事业单位在编在职人员2020年度绩效奖；</w:t>
      </w:r>
      <w:r>
        <w:rPr>
          <w:rFonts w:hint="eastAsia" w:ascii="仿宋_GB2312" w:hAnsi="仿宋_GB2312" w:eastAsia="仿宋_GB2312" w:cs="仿宋_GB2312"/>
          <w:b/>
          <w:color w:val="000000"/>
          <w:sz w:val="32"/>
          <w:szCs w:val="32"/>
          <w:lang w:eastAsia="zh-CN"/>
        </w:rPr>
        <w:t>二</w:t>
      </w:r>
      <w:r>
        <w:rPr>
          <w:rFonts w:hint="eastAsia" w:ascii="仿宋_GB2312" w:hAnsi="仿宋_GB2312" w:eastAsia="仿宋_GB2312" w:cs="仿宋_GB2312"/>
          <w:b/>
          <w:color w:val="000000"/>
          <w:sz w:val="32"/>
          <w:szCs w:val="32"/>
        </w:rPr>
        <w:t>是</w:t>
      </w:r>
      <w:r>
        <w:rPr>
          <w:rFonts w:hint="eastAsia" w:ascii="仿宋_GB2312" w:hAnsi="仿宋_GB2312" w:eastAsia="仿宋_GB2312" w:cs="仿宋_GB2312"/>
          <w:color w:val="000000"/>
          <w:sz w:val="32"/>
          <w:szCs w:val="32"/>
        </w:rPr>
        <w:t>补发2021年10月至2022年2月基本工资调标部分；</w:t>
      </w:r>
      <w:r>
        <w:rPr>
          <w:rFonts w:hint="eastAsia" w:ascii="仿宋_GB2312" w:hAnsi="仿宋_GB2312" w:eastAsia="仿宋_GB2312" w:cs="仿宋_GB2312"/>
          <w:b/>
          <w:color w:val="000000"/>
          <w:sz w:val="32"/>
          <w:szCs w:val="32"/>
          <w:lang w:eastAsia="zh-CN"/>
        </w:rPr>
        <w:t>三</w:t>
      </w:r>
      <w:r>
        <w:rPr>
          <w:rFonts w:hint="eastAsia" w:ascii="仿宋_GB2312" w:hAnsi="仿宋_GB2312" w:eastAsia="仿宋_GB2312" w:cs="仿宋_GB2312"/>
          <w:b/>
          <w:color w:val="000000"/>
          <w:sz w:val="32"/>
          <w:szCs w:val="32"/>
        </w:rPr>
        <w:t>是</w:t>
      </w:r>
      <w:r>
        <w:rPr>
          <w:rFonts w:hint="eastAsia" w:ascii="仿宋_GB2312" w:hAnsi="仿宋_GB2312" w:eastAsia="仿宋_GB2312" w:cs="仿宋_GB2312"/>
          <w:color w:val="000000"/>
          <w:sz w:val="32"/>
          <w:szCs w:val="32"/>
        </w:rPr>
        <w:t>预兑现离退休人员2021年度生活补助。以上支出依法依规按月或按年定期发放，全年支出控制、执行进度、预算完成100%，年末人员类资金无结余，无违规情况。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widowControl/>
        <w:adjustRightInd w:val="0"/>
        <w:snapToGrid w:val="0"/>
        <w:spacing w:line="600"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运转类项目主要是维持单位基本运转的各类商品服务，包括水电费、三公经费、差旅费、办公费等。2022年日常公用经费支出年初预算34.68万元，年中支出追减</w:t>
      </w:r>
      <w:r>
        <w:rPr>
          <w:rFonts w:hint="eastAsia" w:ascii="仿宋_GB2312" w:hAnsi="仿宋_GB2312" w:eastAsia="仿宋_GB2312" w:cs="仿宋_GB2312"/>
          <w:color w:val="000000"/>
          <w:kern w:val="0"/>
          <w:sz w:val="32"/>
          <w:szCs w:val="32"/>
          <w:shd w:val="clear" w:color="auto" w:fill="FFFFFF"/>
          <w:lang w:val="en-US" w:eastAsia="zh-CN"/>
        </w:rPr>
        <w:t>9.07</w:t>
      </w:r>
      <w:r>
        <w:rPr>
          <w:rFonts w:hint="eastAsia" w:ascii="仿宋_GB2312" w:hAnsi="仿宋_GB2312" w:eastAsia="仿宋_GB2312" w:cs="仿宋_GB2312"/>
          <w:color w:val="000000"/>
          <w:kern w:val="0"/>
          <w:sz w:val="32"/>
          <w:szCs w:val="32"/>
          <w:shd w:val="clear" w:color="auto" w:fill="FFFFFF"/>
          <w:lang w:val="zh-CN"/>
        </w:rPr>
        <w:t>万元，支出数25.61万元，街办落实过紧日子的要求，按期支付日常公用经费，鼓励使用公务卡结算，严控差旅等公务事项审批，加强内部控制管理，推行无纸化办公，开展能耗分析，节约水电费，各项公用经费得到了大幅压减。</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widowControl/>
        <w:adjustRightInd w:val="0"/>
        <w:snapToGrid w:val="0"/>
        <w:spacing w:line="580" w:lineRule="exact"/>
        <w:ind w:firstLine="640" w:firstLineChars="200"/>
        <w:contextualSpacing/>
        <w:jc w:val="left"/>
      </w:pPr>
      <w:r>
        <w:rPr>
          <w:rFonts w:hint="eastAsia" w:ascii="仿宋_GB2312" w:hAnsi="仿宋_GB2312" w:eastAsia="仿宋_GB2312" w:cs="仿宋_GB2312"/>
          <w:kern w:val="0"/>
          <w:sz w:val="32"/>
          <w:szCs w:val="32"/>
          <w:shd w:val="clear" w:color="auto" w:fill="FFFFFF"/>
          <w:lang w:val="zh-CN"/>
        </w:rPr>
        <w:t>特定目标类项目主要有</w:t>
      </w:r>
      <w:r>
        <w:rPr>
          <w:rFonts w:hint="eastAsia" w:ascii="仿宋_GB2312" w:hAnsi="仿宋_GB2312" w:eastAsia="仿宋_GB2312" w:cs="仿宋_GB2312"/>
          <w:color w:val="auto"/>
          <w:kern w:val="0"/>
          <w:sz w:val="32"/>
          <w:szCs w:val="32"/>
          <w:shd w:val="clear" w:color="auto" w:fill="FFFFFF"/>
          <w:lang w:val="zh-CN"/>
        </w:rPr>
        <w:t>社会工作服务试点示范</w:t>
      </w:r>
      <w:r>
        <w:rPr>
          <w:rFonts w:hint="eastAsia" w:ascii="仿宋_GB2312" w:hAnsi="仿宋_GB2312" w:eastAsia="仿宋_GB2312" w:cs="仿宋_GB2312"/>
          <w:color w:val="FF0000"/>
          <w:kern w:val="0"/>
          <w:sz w:val="32"/>
          <w:szCs w:val="32"/>
          <w:shd w:val="clear" w:color="auto" w:fill="FFFFFF"/>
          <w:lang w:val="zh-CN"/>
        </w:rPr>
        <w:t>、</w:t>
      </w:r>
      <w:r>
        <w:rPr>
          <w:rFonts w:hint="eastAsia" w:ascii="仿宋_GB2312" w:hAnsi="仿宋_GB2312" w:eastAsia="仿宋_GB2312" w:cs="仿宋_GB2312"/>
          <w:color w:val="auto"/>
          <w:kern w:val="0"/>
          <w:sz w:val="32"/>
          <w:szCs w:val="32"/>
          <w:shd w:val="clear" w:color="auto" w:fill="FFFFFF"/>
          <w:lang w:val="zh-CN"/>
        </w:rPr>
        <w:t>智学党群服务中心改造</w:t>
      </w:r>
      <w:r>
        <w:rPr>
          <w:rFonts w:hint="eastAsia" w:ascii="仿宋_GB2312" w:hAnsi="仿宋_GB2312" w:eastAsia="仿宋_GB2312" w:cs="仿宋_GB2312"/>
          <w:color w:val="FF0000"/>
          <w:kern w:val="0"/>
          <w:sz w:val="32"/>
          <w:szCs w:val="32"/>
          <w:shd w:val="clear" w:color="auto" w:fill="FFFFFF"/>
          <w:lang w:val="zh-CN"/>
        </w:rPr>
        <w:t>、</w:t>
      </w:r>
      <w:r>
        <w:rPr>
          <w:rFonts w:hint="eastAsia" w:ascii="仿宋_GB2312" w:hAnsi="仿宋_GB2312" w:eastAsia="仿宋_GB2312" w:cs="仿宋_GB2312"/>
          <w:color w:val="auto"/>
          <w:kern w:val="0"/>
          <w:sz w:val="32"/>
          <w:szCs w:val="32"/>
          <w:shd w:val="clear" w:color="auto" w:fill="FFFFFF"/>
          <w:lang w:val="zh-CN"/>
        </w:rPr>
        <w:t>公共图书馆文化馆（站）免费开放、生态功能区转移、中央纪检监察谈话室打造、创建全国文明城市维修维护、社区综合治理打造等</w:t>
      </w:r>
      <w:r>
        <w:rPr>
          <w:rFonts w:hint="eastAsia" w:ascii="仿宋_GB2312" w:hAnsi="仿宋_GB2312" w:eastAsia="仿宋_GB2312" w:cs="仿宋_GB2312"/>
          <w:kern w:val="0"/>
          <w:sz w:val="32"/>
          <w:szCs w:val="32"/>
          <w:shd w:val="clear" w:color="auto" w:fill="FFFFFF"/>
          <w:lang w:val="zh-CN"/>
        </w:rPr>
        <w:t>。年度预算执行项目经费支出</w:t>
      </w:r>
      <w:r>
        <w:rPr>
          <w:rFonts w:hint="eastAsia" w:ascii="仿宋_GB2312" w:hAnsi="仿宋_GB2312" w:eastAsia="仿宋_GB2312" w:cs="仿宋_GB2312"/>
          <w:kern w:val="0"/>
          <w:sz w:val="32"/>
          <w:szCs w:val="32"/>
          <w:shd w:val="clear" w:color="auto" w:fill="FFFFFF"/>
          <w:lang w:val="en-US" w:eastAsia="zh-CN"/>
        </w:rPr>
        <w:t>108.44</w:t>
      </w:r>
      <w:r>
        <w:rPr>
          <w:rFonts w:hint="eastAsia" w:ascii="仿宋_GB2312" w:hAnsi="仿宋_GB2312" w:eastAsia="仿宋_GB2312" w:cs="仿宋_GB2312"/>
          <w:kern w:val="0"/>
          <w:sz w:val="32"/>
          <w:szCs w:val="32"/>
          <w:shd w:val="clear" w:color="auto" w:fill="FFFFFF"/>
          <w:lang w:val="zh-CN"/>
        </w:rPr>
        <w:t>万元，项目经费结余</w:t>
      </w:r>
      <w:r>
        <w:rPr>
          <w:rFonts w:hint="eastAsia" w:ascii="仿宋_GB2312" w:hAnsi="仿宋_GB2312" w:eastAsia="仿宋_GB2312" w:cs="仿宋_GB2312"/>
          <w:kern w:val="0"/>
          <w:sz w:val="32"/>
          <w:szCs w:val="32"/>
          <w:shd w:val="clear" w:color="auto" w:fill="FFFFFF"/>
          <w:lang w:val="en-US" w:eastAsia="zh-CN"/>
        </w:rPr>
        <w:t>21.04</w:t>
      </w:r>
      <w:r>
        <w:rPr>
          <w:rFonts w:hint="eastAsia" w:ascii="仿宋_GB2312" w:hAnsi="仿宋_GB2312" w:eastAsia="仿宋_GB2312" w:cs="仿宋_GB2312"/>
          <w:kern w:val="0"/>
          <w:sz w:val="32"/>
          <w:szCs w:val="32"/>
          <w:shd w:val="clear" w:color="auto" w:fill="FFFFFF"/>
          <w:lang w:val="zh-CN"/>
        </w:rPr>
        <w:t>万元，项目经费控制率超100%。</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widowControl/>
        <w:adjustRightInd w:val="0"/>
        <w:snapToGrid w:val="0"/>
        <w:spacing w:line="572" w:lineRule="exact"/>
        <w:ind w:firstLine="640" w:firstLineChars="200"/>
        <w:contextualSpacing/>
        <w:jc w:val="left"/>
        <w:rPr>
          <w:rFonts w:ascii="仿宋_GB2312" w:hAnsi="仿宋_GB2312" w:eastAsia="仿宋_GB2312" w:cs="仿宋_GB2312"/>
          <w:color w:val="333333"/>
          <w:kern w:val="0"/>
          <w:sz w:val="32"/>
          <w:szCs w:val="32"/>
          <w:lang w:val="zh-CN"/>
        </w:rPr>
      </w:pPr>
      <w:r>
        <w:rPr>
          <w:rFonts w:hint="eastAsia" w:ascii="仿宋_GB2312" w:hAnsi="仿宋_GB2312" w:eastAsia="仿宋_GB2312" w:cs="仿宋_GB2312"/>
          <w:color w:val="333333"/>
          <w:kern w:val="0"/>
          <w:sz w:val="32"/>
          <w:szCs w:val="32"/>
          <w:lang w:val="zh-CN"/>
        </w:rPr>
        <w:t>202</w:t>
      </w: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lang w:val="zh-CN"/>
        </w:rPr>
        <w:t>年，西区清香坪街道办事处紧紧围绕区委、区政府中心工作，以提高群众的安全感及满意度为目标，创新工作举措，不断深化平安和谐街办创建工作，为辖区发展营造了和谐稳定的环境，切实履行部门职能职责，扎实做好各项工作。</w:t>
      </w:r>
    </w:p>
    <w:p>
      <w:pPr>
        <w:pStyle w:val="2"/>
        <w:spacing w:before="93"/>
        <w:ind w:firstLine="640" w:firstLineChars="200"/>
        <w:rPr>
          <w:rFonts w:hAnsi="仿宋_GB2312" w:cs="仿宋_GB2312"/>
          <w:color w:val="333333"/>
          <w:sz w:val="32"/>
          <w:szCs w:val="32"/>
        </w:rPr>
      </w:pPr>
      <w:r>
        <w:rPr>
          <w:rFonts w:hint="eastAsia" w:hAnsi="仿宋_GB2312" w:cs="仿宋_GB2312"/>
          <w:color w:val="333333"/>
          <w:sz w:val="32"/>
          <w:szCs w:val="32"/>
          <w:lang w:val="zh-CN"/>
        </w:rPr>
        <w:t>一是以预算编报为起点，科学设置绩效指标。我办财务与申请项目资金的业务部门一道以业务工作为基础，合理预测年度预算，科学设置各项绩效指标，对我街办“</w:t>
      </w:r>
      <w:r>
        <w:rPr>
          <w:rFonts w:hint="eastAsia" w:hAnsi="仿宋_GB2312" w:cs="仿宋_GB2312"/>
          <w:color w:val="333333"/>
          <w:sz w:val="32"/>
          <w:szCs w:val="32"/>
        </w:rPr>
        <w:t>社会管理专项经费</w:t>
      </w:r>
      <w:r>
        <w:rPr>
          <w:rFonts w:hint="eastAsia" w:hAnsi="仿宋_GB2312" w:cs="仿宋_GB2312"/>
          <w:color w:val="333333"/>
          <w:sz w:val="32"/>
          <w:szCs w:val="32"/>
          <w:lang w:val="zh-CN"/>
        </w:rPr>
        <w:t>”、“</w:t>
      </w:r>
      <w:r>
        <w:rPr>
          <w:rFonts w:hint="eastAsia" w:hAnsi="仿宋_GB2312" w:cs="仿宋_GB2312"/>
          <w:color w:val="333333"/>
          <w:sz w:val="32"/>
          <w:szCs w:val="32"/>
        </w:rPr>
        <w:t>信访、综治维稳经费</w:t>
      </w:r>
      <w:r>
        <w:rPr>
          <w:rFonts w:hint="eastAsia" w:hAnsi="仿宋_GB2312" w:cs="仿宋_GB2312"/>
          <w:color w:val="333333"/>
          <w:sz w:val="32"/>
          <w:szCs w:val="32"/>
          <w:lang w:val="zh-CN"/>
        </w:rPr>
        <w:t>”、“人大代表之家工作经费”、“</w:t>
      </w:r>
      <w:r>
        <w:rPr>
          <w:rFonts w:hint="eastAsia" w:hAnsi="仿宋_GB2312" w:cs="仿宋_GB2312"/>
          <w:color w:val="333333"/>
          <w:sz w:val="32"/>
          <w:szCs w:val="32"/>
        </w:rPr>
        <w:t>基层政权专项经费</w:t>
      </w:r>
      <w:r>
        <w:rPr>
          <w:rFonts w:hint="eastAsia" w:hAnsi="仿宋_GB2312" w:cs="仿宋_GB2312"/>
          <w:color w:val="333333"/>
          <w:sz w:val="32"/>
          <w:szCs w:val="32"/>
          <w:lang w:val="zh-CN"/>
        </w:rPr>
        <w:t>”等</w:t>
      </w:r>
      <w:r>
        <w:rPr>
          <w:rFonts w:hint="eastAsia" w:hAnsi="仿宋_GB2312" w:cs="仿宋_GB2312"/>
          <w:color w:val="333333"/>
          <w:sz w:val="32"/>
          <w:szCs w:val="32"/>
        </w:rPr>
        <w:t>5</w:t>
      </w:r>
      <w:r>
        <w:rPr>
          <w:rFonts w:hint="eastAsia" w:hAnsi="仿宋_GB2312" w:cs="仿宋_GB2312"/>
          <w:color w:val="333333"/>
          <w:sz w:val="32"/>
          <w:szCs w:val="32"/>
          <w:lang w:val="zh-CN"/>
        </w:rPr>
        <w:t>个项目编制了绩效目标，设定年度绩效数量指标、成本指标、效益指标等，详细反映相应项目工作任务、达成的效果，要求项目执行科室加强项目日常管理，在预算执行过程中落实“过紧日子”的思想，注意收集和分析指标设置的科学性，确保钱花在“刀刃上”。</w:t>
      </w:r>
    </w:p>
    <w:p>
      <w:pPr>
        <w:pStyle w:val="2"/>
        <w:spacing w:before="93"/>
        <w:ind w:firstLine="640" w:firstLineChars="200"/>
        <w:rPr>
          <w:sz w:val="32"/>
          <w:szCs w:val="32"/>
          <w:lang w:val="zh-CN"/>
        </w:rPr>
      </w:pPr>
      <w:r>
        <w:rPr>
          <w:rFonts w:hAnsi="仿宋_GB2312" w:cs="仿宋_GB2312"/>
          <w:color w:val="333333"/>
          <w:sz w:val="32"/>
          <w:szCs w:val="32"/>
        </w:rPr>
        <w:t>二是以年中监控为抓手，促进绩效目标达成。攀枝花市</w:t>
      </w:r>
      <w:r>
        <w:rPr>
          <w:rFonts w:hint="eastAsia" w:hAnsi="仿宋_GB2312" w:cs="仿宋_GB2312"/>
          <w:color w:val="333333"/>
          <w:sz w:val="32"/>
          <w:szCs w:val="32"/>
        </w:rPr>
        <w:t>西区</w:t>
      </w:r>
      <w:r>
        <w:rPr>
          <w:rFonts w:hAnsi="仿宋_GB2312" w:cs="仿宋_GB2312"/>
          <w:color w:val="333333"/>
          <w:sz w:val="32"/>
          <w:szCs w:val="32"/>
        </w:rPr>
        <w:t>财政局于202</w:t>
      </w:r>
      <w:r>
        <w:rPr>
          <w:rFonts w:hint="eastAsia" w:hAnsi="仿宋_GB2312" w:cs="仿宋_GB2312"/>
          <w:color w:val="333333"/>
          <w:sz w:val="32"/>
          <w:szCs w:val="32"/>
          <w:lang w:val="en-US" w:eastAsia="zh-CN"/>
        </w:rPr>
        <w:t>2</w:t>
      </w:r>
      <w:r>
        <w:rPr>
          <w:rFonts w:hAnsi="仿宋_GB2312" w:cs="仿宋_GB2312"/>
          <w:color w:val="333333"/>
          <w:sz w:val="32"/>
          <w:szCs w:val="32"/>
        </w:rPr>
        <w:t>年</w:t>
      </w:r>
      <w:r>
        <w:rPr>
          <w:rFonts w:hint="eastAsia" w:hAnsi="仿宋_GB2312" w:cs="仿宋_GB2312"/>
          <w:color w:val="333333"/>
          <w:sz w:val="32"/>
          <w:szCs w:val="32"/>
          <w:lang w:val="en-US" w:eastAsia="zh-CN"/>
        </w:rPr>
        <w:t>9</w:t>
      </w:r>
      <w:r>
        <w:rPr>
          <w:rFonts w:hAnsi="仿宋_GB2312" w:cs="仿宋_GB2312"/>
          <w:color w:val="333333"/>
          <w:sz w:val="32"/>
          <w:szCs w:val="32"/>
        </w:rPr>
        <w:t>月按照《关于开展 202</w:t>
      </w:r>
      <w:r>
        <w:rPr>
          <w:rFonts w:hint="eastAsia" w:hAnsi="仿宋_GB2312" w:cs="仿宋_GB2312"/>
          <w:color w:val="333333"/>
          <w:sz w:val="32"/>
          <w:szCs w:val="32"/>
          <w:lang w:val="en-US" w:eastAsia="zh-CN"/>
        </w:rPr>
        <w:t>2</w:t>
      </w:r>
      <w:r>
        <w:rPr>
          <w:rFonts w:hAnsi="仿宋_GB2312" w:cs="仿宋_GB2312"/>
          <w:color w:val="333333"/>
          <w:sz w:val="32"/>
          <w:szCs w:val="32"/>
        </w:rPr>
        <w:t>年度事中绩效监控工作的通知》（攀</w:t>
      </w:r>
      <w:r>
        <w:rPr>
          <w:rFonts w:hint="eastAsia" w:hAnsi="仿宋_GB2312" w:cs="仿宋_GB2312"/>
          <w:color w:val="333333"/>
          <w:sz w:val="32"/>
          <w:szCs w:val="32"/>
        </w:rPr>
        <w:t>西财</w:t>
      </w:r>
      <w:r>
        <w:rPr>
          <w:rFonts w:hAnsi="仿宋_GB2312" w:cs="仿宋_GB2312"/>
          <w:color w:val="333333"/>
          <w:sz w:val="32"/>
          <w:szCs w:val="32"/>
        </w:rPr>
        <w:t>〔 202</w:t>
      </w:r>
      <w:r>
        <w:rPr>
          <w:rFonts w:hint="eastAsia" w:hAnsi="仿宋_GB2312" w:cs="仿宋_GB2312"/>
          <w:color w:val="333333"/>
          <w:sz w:val="32"/>
          <w:szCs w:val="32"/>
          <w:lang w:val="en-US" w:eastAsia="zh-CN"/>
        </w:rPr>
        <w:t>2</w:t>
      </w:r>
      <w:r>
        <w:rPr>
          <w:rFonts w:hAnsi="仿宋_GB2312" w:cs="仿宋_GB2312"/>
          <w:color w:val="333333"/>
          <w:sz w:val="32"/>
          <w:szCs w:val="32"/>
        </w:rPr>
        <w:t>〕</w:t>
      </w:r>
      <w:r>
        <w:rPr>
          <w:rFonts w:hint="eastAsia" w:hAnsi="仿宋_GB2312" w:cs="仿宋_GB2312"/>
          <w:color w:val="333333"/>
          <w:sz w:val="32"/>
          <w:szCs w:val="32"/>
        </w:rPr>
        <w:t>15</w:t>
      </w:r>
      <w:r>
        <w:rPr>
          <w:rFonts w:hint="eastAsia" w:hAnsi="仿宋_GB2312" w:cs="仿宋_GB2312"/>
          <w:color w:val="333333"/>
          <w:sz w:val="32"/>
          <w:szCs w:val="32"/>
          <w:lang w:val="en-US" w:eastAsia="zh-CN"/>
        </w:rPr>
        <w:t>1</w:t>
      </w:r>
      <w:r>
        <w:rPr>
          <w:rFonts w:hAnsi="仿宋_GB2312" w:cs="仿宋_GB2312"/>
          <w:color w:val="333333"/>
          <w:sz w:val="32"/>
          <w:szCs w:val="32"/>
        </w:rPr>
        <w:t>号）要求开展了绩效运行监控工作，填制《预算项目绩效运行监控分析表》，提高预算执行与绩效目标的匹配度，并要求资金申请</w:t>
      </w:r>
      <w:r>
        <w:rPr>
          <w:rFonts w:hint="eastAsia" w:hAnsi="仿宋_GB2312" w:cs="仿宋_GB2312"/>
          <w:color w:val="333333"/>
          <w:sz w:val="32"/>
          <w:szCs w:val="32"/>
        </w:rPr>
        <w:t>股</w:t>
      </w:r>
      <w:r>
        <w:rPr>
          <w:rFonts w:hAnsi="仿宋_GB2312" w:cs="仿宋_GB2312"/>
          <w:color w:val="333333"/>
          <w:sz w:val="32"/>
          <w:szCs w:val="32"/>
        </w:rPr>
        <w:t>室优化预算编报、项目绩效指标的设置。</w:t>
      </w:r>
    </w:p>
    <w:p>
      <w:pPr>
        <w:pStyle w:val="22"/>
        <w:rPr>
          <w:lang w:val="zh-CN"/>
        </w:rPr>
      </w:pP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我街办专项预算项目在执行中严格按照资金用途使用资金，资金分配科学，分配及时，不存在超预算支出的情况，使用结果符合要求，确保专项预算绩效目标的完成。</w:t>
      </w:r>
    </w:p>
    <w:p>
      <w:pPr>
        <w:widowControl/>
        <w:numPr>
          <w:ilvl w:val="0"/>
          <w:numId w:val="7"/>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ind w:firstLine="640" w:firstLineChars="200"/>
        <w:rPr>
          <w:rFonts w:eastAsia="仿宋_GB2312"/>
          <w:sz w:val="32"/>
          <w:szCs w:val="32"/>
        </w:rPr>
      </w:pPr>
      <w:r>
        <w:rPr>
          <w:rFonts w:eastAsia="仿宋_GB2312"/>
          <w:sz w:val="32"/>
          <w:szCs w:val="32"/>
        </w:rPr>
        <w:t>我</w:t>
      </w:r>
      <w:r>
        <w:rPr>
          <w:rFonts w:hint="eastAsia" w:ascii="仿宋_GB2312" w:hAnsi="仿宋_GB2312" w:eastAsia="仿宋_GB2312" w:cs="仿宋_GB2312"/>
          <w:sz w:val="32"/>
          <w:szCs w:val="32"/>
        </w:rPr>
        <w:t>街</w:t>
      </w:r>
      <w:r>
        <w:rPr>
          <w:rFonts w:hint="eastAsia" w:eastAsia="仿宋_GB2312"/>
          <w:sz w:val="32"/>
          <w:szCs w:val="32"/>
          <w:lang w:eastAsia="zh-CN"/>
        </w:rPr>
        <w:t>办</w:t>
      </w:r>
      <w:r>
        <w:rPr>
          <w:rFonts w:eastAsia="仿宋_GB2312"/>
          <w:sz w:val="32"/>
          <w:szCs w:val="32"/>
        </w:rPr>
        <w:t>202</w:t>
      </w:r>
      <w:r>
        <w:rPr>
          <w:rFonts w:hint="eastAsia" w:eastAsia="仿宋_GB2312"/>
          <w:sz w:val="32"/>
          <w:szCs w:val="32"/>
          <w:lang w:val="en-US" w:eastAsia="zh-CN"/>
        </w:rPr>
        <w:t>2</w:t>
      </w:r>
      <w:r>
        <w:rPr>
          <w:rFonts w:eastAsia="仿宋_GB2312"/>
          <w:sz w:val="32"/>
          <w:szCs w:val="32"/>
        </w:rPr>
        <w:t>年部门预算整体支出情况良好，财政资金预算配置合理合规，预算执行严格有序，预算管理规范可控，资金效益合乎预期。预算、执行、收支、资产管理及信息公开都严格按相关制度要求进行，全年收支平衡，有效保证了机构运转，圆满完成了上级下达的目标任务，取得了较大的社会效益。</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pStyle w:val="15"/>
        <w:spacing w:before="72"/>
        <w:ind w:firstLine="640" w:firstLineChars="200"/>
        <w:rPr>
          <w:lang w:val="zh-CN"/>
        </w:rPr>
      </w:pPr>
      <w:r>
        <w:rPr>
          <w:rFonts w:hint="eastAsia" w:ascii="仿宋_GB2312" w:hAnsi="仿宋_GB2312" w:eastAsia="仿宋_GB2312" w:cs="仿宋_GB2312"/>
          <w:sz w:val="32"/>
          <w:szCs w:val="32"/>
        </w:rPr>
        <w:t>我街办支出重点用于项目经费支出，基本完成当年度年初计划经费拨付工作，有效对其实行监管，确保专项经费专款专用。对于基本支出也能遵守各项规章制度，人员经费安排基本得当，业务工作与项目经费、人员经费安排配比率良好。</w:t>
      </w:r>
    </w:p>
    <w:p>
      <w:pPr>
        <w:widowControl/>
        <w:numPr>
          <w:ilvl w:val="0"/>
          <w:numId w:val="8"/>
        </w:numPr>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存在问题。</w:t>
      </w:r>
    </w:p>
    <w:p>
      <w:pPr>
        <w:pStyle w:val="2"/>
        <w:spacing w:before="93"/>
        <w:ind w:firstLine="640" w:firstLineChars="200"/>
        <w:rPr>
          <w:lang w:val="zh-CN"/>
        </w:rPr>
      </w:pPr>
      <w:r>
        <w:rPr>
          <w:rFonts w:hint="eastAsia" w:hAnsi="仿宋_GB2312" w:cs="仿宋_GB2312"/>
          <w:kern w:val="2"/>
          <w:sz w:val="32"/>
          <w:szCs w:val="32"/>
          <w:lang w:val="zh-CN"/>
        </w:rPr>
        <w:t>无</w:t>
      </w:r>
    </w:p>
    <w:p>
      <w:pPr>
        <w:widowControl/>
        <w:numPr>
          <w:ilvl w:val="0"/>
          <w:numId w:val="8"/>
        </w:numPr>
        <w:adjustRightInd w:val="0"/>
        <w:snapToGrid w:val="0"/>
        <w:spacing w:line="560" w:lineRule="exact"/>
        <w:ind w:left="0" w:leftChars="0"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改进建议。</w:t>
      </w:r>
    </w:p>
    <w:p>
      <w:pPr>
        <w:pStyle w:val="2"/>
        <w:spacing w:before="93"/>
        <w:ind w:firstLine="640" w:firstLineChars="200"/>
        <w:rPr>
          <w:rFonts w:hint="eastAsia" w:hAnsi="仿宋_GB2312" w:cs="仿宋_GB2312"/>
          <w:kern w:val="2"/>
          <w:sz w:val="32"/>
          <w:szCs w:val="32"/>
          <w:lang w:val="zh-CN"/>
        </w:rPr>
      </w:pPr>
      <w:r>
        <w:rPr>
          <w:rFonts w:hint="eastAsia" w:hAnsi="仿宋_GB2312" w:cs="仿宋_GB2312"/>
          <w:kern w:val="2"/>
          <w:sz w:val="32"/>
          <w:szCs w:val="32"/>
          <w:lang w:val="zh-CN"/>
        </w:rPr>
        <w:t>无</w:t>
      </w:r>
    </w:p>
    <w:p>
      <w:pPr>
        <w:pStyle w:val="16"/>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部门预算项目支出绩效自评表（2022年度）见附件</w:t>
      </w:r>
      <w:r>
        <w:rPr>
          <w:rFonts w:hAnsi="仿宋_GB2312" w:eastAsia="仿宋_GB2312" w:cs="仿宋_GB2312"/>
          <w:sz w:val="32"/>
        </w:rPr>
        <w:t>3</w:t>
      </w:r>
    </w:p>
    <w:p>
      <w:pPr>
        <w:pStyle w:val="2"/>
        <w:spacing w:before="93"/>
        <w:ind w:firstLine="640" w:firstLineChars="200"/>
        <w:rPr>
          <w:rFonts w:hint="eastAsia" w:hAnsi="仿宋_GB2312" w:cs="仿宋_GB2312"/>
          <w:kern w:val="2"/>
          <w:sz w:val="32"/>
          <w:szCs w:val="32"/>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pStyle w:val="38"/>
        <w:spacing w:line="578" w:lineRule="exact"/>
        <w:jc w:val="center"/>
        <w:rPr>
          <w:rFonts w:hint="eastAsia"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hint="eastAsia" w:ascii="方正小标宋简体" w:hAnsi="方正小标宋简体" w:eastAsia="方正小标宋简体" w:cs="方正小标宋简体"/>
          <w:color w:val="auto"/>
          <w:kern w:val="2"/>
          <w:sz w:val="32"/>
          <w:szCs w:val="32"/>
          <w:lang w:val="en-US" w:eastAsia="zh-CN"/>
        </w:rPr>
        <w:t>2</w:t>
      </w:r>
      <w:r>
        <w:rPr>
          <w:rFonts w:hint="eastAsia" w:ascii="方正小标宋简体" w:hAnsi="方正小标宋简体" w:eastAsia="方正小标宋简体" w:cs="方正小标宋简体"/>
          <w:color w:val="auto"/>
          <w:kern w:val="2"/>
          <w:sz w:val="32"/>
          <w:szCs w:val="32"/>
          <w:lang w:val="en-US"/>
        </w:rPr>
        <w:t>年</w:t>
      </w:r>
      <w:r>
        <w:rPr>
          <w:rFonts w:hint="eastAsia" w:ascii="方正小标宋简体" w:hAnsi="方正小标宋简体" w:eastAsia="方正小标宋简体" w:cs="方正小标宋简体"/>
          <w:color w:val="auto"/>
          <w:kern w:val="2"/>
          <w:sz w:val="32"/>
          <w:szCs w:val="32"/>
          <w:lang w:val="en-US" w:eastAsia="zh-CN"/>
        </w:rPr>
        <w:t>区</w:t>
      </w:r>
      <w:r>
        <w:rPr>
          <w:rFonts w:hint="eastAsia" w:ascii="方正小标宋简体" w:hAnsi="方正小标宋简体" w:eastAsia="方正小标宋简体" w:cs="方正小标宋简体"/>
          <w:color w:val="auto"/>
          <w:kern w:val="2"/>
          <w:sz w:val="32"/>
          <w:szCs w:val="32"/>
          <w:lang w:val="en-US"/>
        </w:rPr>
        <w:t>级专项资金预算项目绩效自评报告</w:t>
      </w:r>
    </w:p>
    <w:p>
      <w:pPr>
        <w:pStyle w:val="38"/>
        <w:spacing w:line="578" w:lineRule="exact"/>
        <w:jc w:val="center"/>
        <w:rPr>
          <w:rFonts w:hint="eastAsia" w:ascii="方正小标宋简体" w:hAnsi="方正小标宋简体" w:eastAsia="方正小标宋简体" w:cs="方正小标宋简体"/>
          <w:color w:val="auto"/>
          <w:kern w:val="2"/>
          <w:sz w:val="32"/>
          <w:szCs w:val="32"/>
          <w:lang w:val="en-US"/>
        </w:rPr>
      </w:pPr>
      <w:r>
        <w:rPr>
          <w:rFonts w:hint="eastAsia" w:ascii="Times New Roman" w:hAnsi="Times New Roman" w:eastAsia="方正小标宋_GBK" w:cs="Times New Roman"/>
          <w:sz w:val="44"/>
          <w:szCs w:val="44"/>
          <w:lang w:eastAsia="zh-CN"/>
        </w:rPr>
        <w:t>省级安全生产专项资金（第二批）—西区国家综合减灾示范社区补助资金</w:t>
      </w:r>
      <w:r>
        <w:rPr>
          <w:rFonts w:hint="eastAsia" w:ascii="方正小标宋简体" w:hAnsi="Times New Roman" w:eastAsia="方正小标宋简体"/>
          <w:sz w:val="44"/>
          <w:szCs w:val="44"/>
        </w:rPr>
        <w:t>支出绩效自评报告</w:t>
      </w:r>
    </w:p>
    <w:p>
      <w:pPr>
        <w:pStyle w:val="38"/>
        <w:spacing w:line="578" w:lineRule="exact"/>
        <w:ind w:firstLine="640"/>
        <w:jc w:val="center"/>
        <w:rPr>
          <w:rFonts w:ascii="宋体" w:hAnsi="宋体"/>
          <w:color w:val="auto"/>
          <w:kern w:val="2"/>
          <w:sz w:val="32"/>
          <w:szCs w:val="32"/>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eastAsia="楷体_GB2312"/>
          <w:b/>
          <w:lang w:val="zh-CN"/>
        </w:rPr>
      </w:pPr>
      <w:r>
        <w:rPr>
          <w:rFonts w:hint="eastAsia" w:ascii="仿宋_GB2312" w:hAnsi="黑体" w:eastAsia="仿宋_GB2312" w:cs="Times New Roman"/>
          <w:sz w:val="32"/>
          <w:szCs w:val="32"/>
        </w:rPr>
        <w:t>按照《全国综合减灾示范社区创建标准》各项指标</w:t>
      </w:r>
      <w:r>
        <w:rPr>
          <w:rFonts w:hint="eastAsia" w:ascii="仿宋_GB2312" w:hAnsi="宋体" w:eastAsia="仿宋_GB2312" w:cs="宋体"/>
          <w:sz w:val="32"/>
          <w:szCs w:val="32"/>
        </w:rPr>
        <w:t>要</w:t>
      </w:r>
      <w:r>
        <w:rPr>
          <w:rFonts w:hint="eastAsia" w:ascii="仿宋_GB2312" w:hAnsi="楷体_GB2312" w:eastAsia="仿宋_GB2312" w:cs="楷体_GB2312"/>
          <w:sz w:val="32"/>
          <w:szCs w:val="32"/>
        </w:rPr>
        <w:t>求，此</w:t>
      </w:r>
      <w:r>
        <w:rPr>
          <w:rFonts w:hint="eastAsia" w:ascii="仿宋_GB2312" w:hAnsi="黑体" w:eastAsia="仿宋_GB2312" w:cs="Times New Roman"/>
          <w:sz w:val="32"/>
          <w:szCs w:val="32"/>
        </w:rPr>
        <w:t>项补助经费主</w:t>
      </w:r>
      <w:r>
        <w:rPr>
          <w:rFonts w:hint="eastAsia" w:ascii="仿宋_GB2312" w:hAnsi="宋体" w:eastAsia="宋体" w:cs="宋体"/>
          <w:sz w:val="32"/>
          <w:szCs w:val="32"/>
        </w:rPr>
        <w:t>要</w:t>
      </w:r>
      <w:r>
        <w:rPr>
          <w:rFonts w:hint="eastAsia" w:ascii="仿宋_GB2312" w:hAnsi="楷体_GB2312" w:eastAsia="仿宋_GB2312" w:cs="楷体_GB2312"/>
          <w:sz w:val="32"/>
          <w:szCs w:val="32"/>
        </w:rPr>
        <w:t>用于路北社区开展避灾安置场所内部整治、</w:t>
      </w:r>
      <w:r>
        <w:rPr>
          <w:rFonts w:hint="eastAsia" w:ascii="仿宋_GB2312" w:hAnsi="黑体" w:eastAsia="仿宋_GB2312" w:cs="Times New Roman"/>
          <w:sz w:val="32"/>
          <w:szCs w:val="32"/>
        </w:rPr>
        <w:t>防灾减灾救灾</w:t>
      </w:r>
      <w:r>
        <w:rPr>
          <w:rFonts w:hint="eastAsia" w:ascii="仿宋_GB2312" w:hAnsi="宋体" w:eastAsia="仿宋_GB2312" w:cs="宋体"/>
          <w:sz w:val="32"/>
          <w:szCs w:val="32"/>
        </w:rPr>
        <w:t>宣</w:t>
      </w:r>
      <w:r>
        <w:rPr>
          <w:rFonts w:hint="eastAsia" w:ascii="仿宋_GB2312" w:hAnsi="楷体_GB2312" w:eastAsia="仿宋_GB2312" w:cs="楷体_GB2312"/>
          <w:sz w:val="32"/>
          <w:szCs w:val="32"/>
        </w:rPr>
        <w:t>教、</w:t>
      </w:r>
      <w:r>
        <w:rPr>
          <w:rFonts w:hint="eastAsia" w:ascii="仿宋_GB2312" w:hAnsi="黑体" w:eastAsia="仿宋_GB2312" w:cs="Times New Roman"/>
          <w:sz w:val="32"/>
          <w:szCs w:val="32"/>
        </w:rPr>
        <w:t>制定完善应急预案、组织应急</w:t>
      </w:r>
      <w:r>
        <w:rPr>
          <w:rFonts w:hint="eastAsia" w:ascii="仿宋_GB2312" w:hAnsi="宋体" w:eastAsia="仿宋_GB2312" w:cs="宋体"/>
          <w:sz w:val="32"/>
          <w:szCs w:val="32"/>
        </w:rPr>
        <w:t>演</w:t>
      </w:r>
      <w:r>
        <w:rPr>
          <w:rFonts w:hint="eastAsia" w:ascii="仿宋_GB2312" w:hAnsi="楷体_GB2312" w:eastAsia="仿宋_GB2312" w:cs="楷体_GB2312"/>
          <w:sz w:val="32"/>
          <w:szCs w:val="32"/>
        </w:rPr>
        <w:t>练、安全</w:t>
      </w:r>
      <w:r>
        <w:rPr>
          <w:rFonts w:hint="eastAsia" w:ascii="仿宋_GB2312" w:hAnsi="黑体" w:eastAsia="仿宋_GB2312" w:cs="Times New Roman"/>
          <w:sz w:val="32"/>
          <w:szCs w:val="32"/>
        </w:rPr>
        <w:t>隐患、卫生整治及清运、建设社区微型消防站及完善配套设施、开展防灾减灾活动。</w:t>
      </w:r>
      <w:r>
        <w:rPr>
          <w:rFonts w:hint="eastAsia" w:ascii="仿宋_GB2312" w:eastAsia="仿宋_GB2312"/>
          <w:sz w:val="32"/>
          <w:szCs w:val="32"/>
          <w:lang w:val="zh-CN"/>
        </w:rPr>
        <w:t>2022年，共计支付</w:t>
      </w:r>
      <w:r>
        <w:rPr>
          <w:rFonts w:hint="eastAsia" w:ascii="仿宋_GB2312" w:eastAsia="仿宋_GB2312"/>
          <w:sz w:val="32"/>
          <w:szCs w:val="32"/>
          <w:lang w:val="zh-CN" w:eastAsia="zh-CN"/>
        </w:rPr>
        <w:t>国家综合减灾示范社区补助资金</w:t>
      </w:r>
      <w:r>
        <w:rPr>
          <w:rFonts w:hint="eastAsia" w:ascii="仿宋_GB2312" w:eastAsia="仿宋_GB2312"/>
          <w:sz w:val="32"/>
          <w:szCs w:val="32"/>
          <w:lang w:val="en-US" w:eastAsia="zh-CN"/>
        </w:rPr>
        <w:t>20</w:t>
      </w:r>
      <w:r>
        <w:rPr>
          <w:rFonts w:hint="eastAsia" w:ascii="仿宋_GB2312" w:eastAsia="仿宋_GB2312"/>
          <w:sz w:val="32"/>
          <w:szCs w:val="32"/>
          <w:lang w:val="zh-CN"/>
        </w:rPr>
        <w:t>万元。</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lang w:val="zh-CN"/>
        </w:rPr>
      </w:pPr>
      <w:r>
        <w:rPr>
          <w:rFonts w:hint="eastAsia" w:ascii="仿宋_GB2312" w:hAnsi="仿宋_GB2312" w:eastAsia="仿宋_GB2312" w:cs="仿宋_GB2312"/>
          <w:kern w:val="0"/>
          <w:sz w:val="32"/>
          <w:szCs w:val="32"/>
          <w:shd w:val="clear" w:color="auto" w:fill="FFFFFF"/>
          <w:lang w:val="en-US" w:eastAsia="zh-CN"/>
        </w:rPr>
        <w:t>1.</w:t>
      </w:r>
      <w:r>
        <w:rPr>
          <w:rFonts w:hint="eastAsia" w:ascii="仿宋_GB2312" w:hAnsi="仿宋_GB2312" w:eastAsia="仿宋_GB2312" w:cs="仿宋_GB2312"/>
          <w:kern w:val="0"/>
          <w:sz w:val="32"/>
          <w:szCs w:val="32"/>
          <w:shd w:val="clear" w:color="auto" w:fill="FFFFFF"/>
          <w:lang w:val="zh-CN"/>
        </w:rPr>
        <w:t>项目主要内容：</w:t>
      </w:r>
      <w:r>
        <w:rPr>
          <w:rFonts w:hint="eastAsia" w:ascii="仿宋_GB2312" w:eastAsia="仿宋_GB2312"/>
          <w:sz w:val="32"/>
          <w:szCs w:val="32"/>
          <w:lang w:val="zh-CN"/>
        </w:rPr>
        <w:t>完成</w:t>
      </w:r>
      <w:r>
        <w:rPr>
          <w:rFonts w:hint="eastAsia" w:ascii="仿宋_GB2312" w:hAnsi="仿宋_GB2312" w:eastAsia="仿宋_GB2312" w:cs="仿宋_GB2312"/>
          <w:kern w:val="0"/>
          <w:sz w:val="32"/>
          <w:szCs w:val="32"/>
          <w:shd w:val="clear" w:color="auto" w:fill="FFFFFF"/>
          <w:lang w:val="zh-CN"/>
        </w:rPr>
        <w:t>路北社区开展避灾安置场所内部整治、防灾减灾救灾宣教、制定完善应急预案、组织应急演练、安全隐患、卫生整治及清运、建设社区微型消防站及完善配套设</w:t>
      </w:r>
      <w:r>
        <w:rPr>
          <w:rFonts w:hint="eastAsia" w:ascii="仿宋_GB2312" w:hAnsi="黑体" w:eastAsia="仿宋_GB2312" w:cs="Times New Roman"/>
          <w:sz w:val="32"/>
          <w:szCs w:val="32"/>
        </w:rPr>
        <w:t>施、开展防灾减灾活动</w:t>
      </w:r>
      <w:r>
        <w:rPr>
          <w:lang w:val="zh-CN"/>
        </w:rPr>
        <w:t>。</w:t>
      </w:r>
    </w:p>
    <w:p>
      <w:pPr>
        <w:adjustRightInd w:val="0"/>
        <w:snapToGrid w:val="0"/>
        <w:spacing w:line="600" w:lineRule="exact"/>
        <w:ind w:firstLine="720"/>
        <w:rPr>
          <w:rFonts w:hint="eastAsia" w:ascii="仿宋_GB2312" w:hAnsi="仿宋_GB2312" w:eastAsia="仿宋_GB2312" w:cs="仿宋_GB2312"/>
          <w:kern w:val="0"/>
          <w:sz w:val="32"/>
          <w:szCs w:val="32"/>
          <w:shd w:val="clear" w:color="auto" w:fill="FFFFFF"/>
          <w:lang w:val="zh-CN" w:eastAsia="zh-CN"/>
        </w:rPr>
      </w:pPr>
      <w:r>
        <w:rPr>
          <w:rFonts w:hint="eastAsia" w:ascii="仿宋_GB2312" w:hAnsi="仿宋_GB2312" w:eastAsia="仿宋_GB2312" w:cs="仿宋_GB2312"/>
          <w:kern w:val="0"/>
          <w:sz w:val="32"/>
          <w:szCs w:val="32"/>
          <w:shd w:val="clear" w:color="auto" w:fill="FFFFFF"/>
          <w:lang w:val="zh-CN" w:eastAsia="zh-CN"/>
        </w:rPr>
        <w:t>2．该项目绩效目标为：修复</w:t>
      </w:r>
      <w:r>
        <w:rPr>
          <w:rFonts w:hint="eastAsia" w:ascii="仿宋_GB2312" w:hAnsi="仿宋_GB2312" w:eastAsia="仿宋_GB2312" w:cs="仿宋_GB2312"/>
          <w:kern w:val="0"/>
          <w:sz w:val="32"/>
          <w:szCs w:val="32"/>
          <w:shd w:val="clear" w:color="auto" w:fill="FFFFFF"/>
          <w:lang w:val="en-US" w:eastAsia="zh-CN"/>
        </w:rPr>
        <w:t>避难场所安全隐患，修建微型消防站；整治卫生，制作宣传资料，开展防灾减灾知识技能培训以及治理地质灾害隐患。</w:t>
      </w:r>
    </w:p>
    <w:p>
      <w:pPr>
        <w:adjustRightInd w:val="0"/>
        <w:snapToGrid w:val="0"/>
        <w:spacing w:line="600" w:lineRule="exact"/>
        <w:ind w:firstLine="720"/>
        <w:rPr>
          <w:lang w:val="zh-CN"/>
        </w:rPr>
      </w:pPr>
      <w:r>
        <w:rPr>
          <w:rFonts w:hint="eastAsia" w:ascii="仿宋_GB2312" w:hAnsi="仿宋_GB2312" w:eastAsia="仿宋_GB2312" w:cs="仿宋_GB2312"/>
          <w:kern w:val="0"/>
          <w:sz w:val="32"/>
          <w:szCs w:val="32"/>
          <w:shd w:val="clear" w:color="auto" w:fill="FFFFFF"/>
          <w:lang w:val="zh-CN"/>
        </w:rPr>
        <w:t>3．</w:t>
      </w:r>
      <w:r>
        <w:rPr>
          <w:rFonts w:hint="eastAsia" w:ascii="仿宋_GB2312" w:eastAsia="仿宋_GB2312"/>
          <w:sz w:val="32"/>
          <w:szCs w:val="32"/>
          <w:lang w:val="zh-CN"/>
        </w:rPr>
        <w:t>项目资金申报内容与具体实施内容相符，评审服务费在评审任务完成后，根据实际送审金额、基本付费率、质量系数等进行计算支付，申报目标合理可行。</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2"/>
        <w:spacing w:before="93"/>
        <w:ind w:firstLine="640" w:firstLineChars="200"/>
        <w:rPr>
          <w:rFonts w:hint="eastAsia" w:hAnsi="仿宋_GB2312" w:cs="仿宋_GB2312"/>
          <w:sz w:val="32"/>
          <w:szCs w:val="32"/>
          <w:shd w:val="clear" w:color="auto" w:fill="FFFFFF"/>
        </w:rPr>
      </w:pPr>
      <w:r>
        <w:rPr>
          <w:rFonts w:hint="eastAsia" w:hAnsi="仿宋_GB2312" w:cs="仿宋_GB2312"/>
          <w:sz w:val="32"/>
          <w:szCs w:val="32"/>
          <w:shd w:val="clear" w:color="auto" w:fill="FFFFFF"/>
        </w:rPr>
        <w:t>根据项目的服务质量、效率、满意度等因素来制定评价标准;通过服</w:t>
      </w:r>
      <w:r>
        <w:rPr>
          <w:rFonts w:hAnsi="仿宋_GB2312" w:cs="仿宋_GB2312"/>
          <w:sz w:val="32"/>
          <w:szCs w:val="32"/>
          <w:shd w:val="clear" w:color="auto" w:fill="FFFFFF"/>
        </w:rPr>
        <w:t>务对象</w:t>
      </w:r>
      <w:r>
        <w:rPr>
          <w:rFonts w:hint="eastAsia" w:hAnsi="仿宋_GB2312" w:cs="仿宋_GB2312"/>
          <w:sz w:val="32"/>
          <w:szCs w:val="32"/>
          <w:shd w:val="clear" w:color="auto" w:fill="FFFFFF"/>
        </w:rPr>
        <w:t>反馈</w:t>
      </w:r>
      <w:r>
        <w:rPr>
          <w:rFonts w:hAnsi="仿宋_GB2312" w:cs="仿宋_GB2312"/>
          <w:sz w:val="32"/>
          <w:szCs w:val="32"/>
          <w:shd w:val="clear" w:color="auto" w:fill="FFFFFF"/>
        </w:rPr>
        <w:t>情况</w:t>
      </w:r>
      <w:r>
        <w:rPr>
          <w:rFonts w:hint="eastAsia" w:hAnsi="仿宋_GB2312" w:cs="仿宋_GB2312"/>
          <w:sz w:val="32"/>
          <w:szCs w:val="32"/>
          <w:shd w:val="clear" w:color="auto" w:fill="FFFFFF"/>
        </w:rPr>
        <w:t>等方式收集数据。对收集到的数据进行分析，以了解项目的实际表现是否符合预期。根据分析结果，编写评价报告。报告将详细描述项目的优点和不足，以及改进的建议。</w:t>
      </w:r>
    </w:p>
    <w:p>
      <w:pPr>
        <w:pStyle w:val="2"/>
        <w:spacing w:before="93"/>
        <w:ind w:firstLine="640" w:firstLineChars="200"/>
        <w:rPr>
          <w:rFonts w:hAnsi="仿宋_GB2312" w:cs="仿宋_GB2312"/>
          <w:sz w:val="32"/>
          <w:szCs w:val="32"/>
          <w:shd w:val="clear" w:color="auto" w:fill="FFFFFF"/>
        </w:rPr>
      </w:pPr>
      <w:r>
        <w:rPr>
          <w:rFonts w:hint="eastAsia" w:hAnsi="仿宋_GB2312" w:cs="仿宋_GB2312"/>
          <w:sz w:val="32"/>
          <w:szCs w:val="32"/>
          <w:shd w:val="clear" w:color="auto" w:fill="FFFFFF"/>
        </w:rPr>
        <w:t>通过对比项目预定目标和实际结果，评估项目的表现;</w:t>
      </w:r>
    </w:p>
    <w:p>
      <w:pPr>
        <w:pStyle w:val="2"/>
        <w:spacing w:before="93"/>
        <w:rPr>
          <w:rFonts w:hint="eastAsia" w:hAnsi="仿宋_GB2312" w:cs="仿宋_GB2312"/>
          <w:sz w:val="32"/>
          <w:szCs w:val="32"/>
          <w:shd w:val="clear" w:color="auto" w:fill="FFFFFF"/>
        </w:rPr>
      </w:pPr>
      <w:r>
        <w:rPr>
          <w:rFonts w:hint="eastAsia" w:hAnsi="仿宋_GB2312" w:cs="仿宋_GB2312"/>
          <w:sz w:val="32"/>
          <w:szCs w:val="32"/>
          <w:shd w:val="clear" w:color="auto" w:fill="FFFFFF"/>
        </w:rPr>
        <w:t>通</w:t>
      </w:r>
      <w:r>
        <w:rPr>
          <w:rFonts w:hAnsi="仿宋_GB2312" w:cs="仿宋_GB2312"/>
          <w:sz w:val="32"/>
          <w:szCs w:val="32"/>
          <w:shd w:val="clear" w:color="auto" w:fill="FFFFFF"/>
        </w:rPr>
        <w:t>过专</w:t>
      </w:r>
      <w:r>
        <w:rPr>
          <w:rFonts w:hint="eastAsia" w:hAnsi="仿宋_GB2312" w:cs="仿宋_GB2312"/>
          <w:sz w:val="32"/>
          <w:szCs w:val="32"/>
          <w:shd w:val="clear" w:color="auto" w:fill="FFFFFF"/>
        </w:rPr>
        <w:t>家</w:t>
      </w:r>
      <w:r>
        <w:rPr>
          <w:rFonts w:hAnsi="仿宋_GB2312" w:cs="仿宋_GB2312"/>
          <w:sz w:val="32"/>
          <w:szCs w:val="32"/>
          <w:shd w:val="clear" w:color="auto" w:fill="FFFFFF"/>
        </w:rPr>
        <w:t>意见及</w:t>
      </w:r>
      <w:r>
        <w:rPr>
          <w:rFonts w:hint="eastAsia" w:hAnsi="仿宋_GB2312" w:cs="仿宋_GB2312"/>
          <w:sz w:val="32"/>
          <w:szCs w:val="32"/>
          <w:shd w:val="clear" w:color="auto" w:fill="FFFFFF"/>
        </w:rPr>
        <w:t>收集财政局内部人员对项目的反馈，掌握他们对项目的建议,通过对项目的财务数据等进行分析，评估项目的效益</w:t>
      </w:r>
      <w:r>
        <w:rPr>
          <w:rFonts w:hAnsi="仿宋_GB2312" w:cs="仿宋_GB2312"/>
          <w:sz w:val="32"/>
          <w:szCs w:val="32"/>
          <w:shd w:val="clear" w:color="auto" w:fill="FFFFFF"/>
        </w:rPr>
        <w:t>情况</w:t>
      </w:r>
      <w:r>
        <w:rPr>
          <w:rFonts w:hint="eastAsia" w:hAnsi="仿宋_GB2312" w:cs="仿宋_GB2312"/>
          <w:sz w:val="32"/>
          <w:szCs w:val="32"/>
          <w:shd w:val="clear" w:color="auto" w:fill="FFFFFF"/>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spacing w:line="353" w:lineRule="auto"/>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2020年拨付路北社区创建全国综合减灾示范社区共计2</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万，具体情况为:省级补助国家级综合减灾示范社区20万。</w:t>
      </w:r>
    </w:p>
    <w:p>
      <w:pPr>
        <w:adjustRightInd w:val="0"/>
        <w:snapToGrid w:val="0"/>
        <w:spacing w:line="578" w:lineRule="exact"/>
        <w:ind w:firstLine="720"/>
        <w:rPr>
          <w:rFonts w:ascii="仿宋_GB2312" w:hAnsi="宋体"/>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lang w:val="zh-CN"/>
        </w:rPr>
      </w:pPr>
      <w:r>
        <w:rPr>
          <w:rFonts w:hint="eastAsia" w:ascii="仿宋_GB2312" w:hAnsi="仿宋_GB2312" w:eastAsia="仿宋_GB2312" w:cs="仿宋_GB2312"/>
          <w:kern w:val="0"/>
          <w:sz w:val="32"/>
          <w:szCs w:val="32"/>
          <w:shd w:val="clear" w:color="auto" w:fill="FFFFFF"/>
          <w:lang w:val="zh-CN"/>
        </w:rPr>
        <w:t>1．资金计划。</w:t>
      </w:r>
      <w:r>
        <w:rPr>
          <w:rFonts w:hint="eastAsia" w:ascii="Times New Roman" w:hAnsi="Times New Roman" w:eastAsia="仿宋_GB2312" w:cs="Times New Roman"/>
          <w:sz w:val="32"/>
          <w:szCs w:val="32"/>
          <w:lang w:eastAsia="zh-CN"/>
        </w:rPr>
        <w:t>此项目预算构成：日常工作事务性开支；防灾减灾救灾宣教5万；完善应急避难场所标识标牌，减灾救灾设施维护5万；建设社区微型消防站及完善配套设施9万；开展防灾减灾知识技能培训等工作1万，共20万元。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p>
    <w:p>
      <w:pPr>
        <w:adjustRightInd w:val="0"/>
        <w:snapToGrid w:val="0"/>
        <w:spacing w:line="600" w:lineRule="exact"/>
        <w:ind w:firstLine="720"/>
        <w:rPr>
          <w:rFonts w:ascii="仿宋_GB2312" w:eastAsia="仿宋_GB2312"/>
          <w:b/>
          <w:sz w:val="32"/>
          <w:szCs w:val="32"/>
          <w:lang w:val="zh-CN"/>
        </w:rPr>
      </w:pPr>
      <w:r>
        <w:rPr>
          <w:rFonts w:hint="eastAsia" w:ascii="仿宋_GB2312" w:hAnsi="仿宋_GB2312" w:eastAsia="仿宋_GB2312" w:cs="仿宋_GB2312"/>
          <w:kern w:val="0"/>
          <w:sz w:val="32"/>
          <w:szCs w:val="32"/>
          <w:shd w:val="clear" w:color="auto" w:fill="FFFFFF"/>
          <w:lang w:val="zh-CN"/>
        </w:rPr>
        <w:t>2．资金到位。</w:t>
      </w:r>
      <w:r>
        <w:rPr>
          <w:rFonts w:hint="eastAsia" w:ascii="仿宋_GB2312" w:eastAsia="仿宋_GB2312"/>
          <w:sz w:val="32"/>
          <w:szCs w:val="32"/>
          <w:lang w:val="zh-CN"/>
        </w:rPr>
        <w:t>截至评价时点实际到位资金</w:t>
      </w:r>
      <w:r>
        <w:rPr>
          <w:rFonts w:hint="eastAsia" w:ascii="仿宋_GB2312" w:eastAsia="仿宋_GB2312"/>
          <w:sz w:val="32"/>
          <w:szCs w:val="32"/>
          <w:lang w:val="en-US" w:eastAsia="zh-CN"/>
        </w:rPr>
        <w:t>20</w:t>
      </w:r>
      <w:r>
        <w:rPr>
          <w:rFonts w:hint="eastAsia" w:ascii="仿宋_GB2312" w:eastAsia="仿宋_GB2312"/>
          <w:sz w:val="32"/>
          <w:szCs w:val="32"/>
          <w:lang w:val="zh-CN"/>
        </w:rPr>
        <w:t>万元，资金到位及时，资金到位率100%。</w:t>
      </w:r>
    </w:p>
    <w:p>
      <w:pPr>
        <w:adjustRightInd w:val="0"/>
        <w:snapToGrid w:val="0"/>
        <w:spacing w:line="600"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w:t>
      </w:r>
      <w:r>
        <w:rPr>
          <w:rFonts w:hint="eastAsia" w:ascii="仿宋_GB2312" w:eastAsia="仿宋_GB2312"/>
          <w:sz w:val="32"/>
          <w:szCs w:val="32"/>
          <w:lang w:val="zh-CN"/>
        </w:rPr>
        <w:t>截至评价时点，实际支出投资评审服务费</w:t>
      </w:r>
      <w:r>
        <w:rPr>
          <w:rFonts w:hint="eastAsia" w:ascii="仿宋_GB2312" w:eastAsia="仿宋_GB2312"/>
          <w:sz w:val="32"/>
          <w:szCs w:val="32"/>
          <w:lang w:val="en-US" w:eastAsia="zh-CN"/>
        </w:rPr>
        <w:t>20</w:t>
      </w:r>
      <w:r>
        <w:rPr>
          <w:rFonts w:hint="eastAsia" w:ascii="仿宋_GB2312" w:eastAsia="仿宋_GB2312"/>
          <w:sz w:val="32"/>
          <w:szCs w:val="32"/>
          <w:lang w:val="zh-CN"/>
        </w:rPr>
        <w:t>万元，资金已全部支付完毕。该项资金全部用于支付</w:t>
      </w:r>
      <w:r>
        <w:rPr>
          <w:rFonts w:hint="eastAsia" w:ascii="仿宋_GB2312" w:hAnsi="黑体" w:eastAsia="仿宋_GB2312" w:cs="Times New Roman"/>
          <w:sz w:val="32"/>
          <w:szCs w:val="32"/>
        </w:rPr>
        <w:t>避难场所安全隐患、卫生整治及清运费用</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创建全国防灾减灾综合示范社区制作宣传资料购培训用品费用</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开展宣教活动</w:t>
      </w:r>
      <w:r>
        <w:rPr>
          <w:rFonts w:hint="eastAsia" w:ascii="仿宋_GB2312" w:hAnsi="黑体" w:eastAsia="仿宋_GB2312" w:cs="Times New Roman"/>
          <w:sz w:val="32"/>
          <w:szCs w:val="32"/>
          <w:lang w:eastAsia="zh-CN"/>
        </w:rPr>
        <w:t>等</w:t>
      </w:r>
      <w:r>
        <w:rPr>
          <w:rFonts w:hint="eastAsia" w:ascii="仿宋_GB2312" w:hAnsi="黑体" w:eastAsia="仿宋_GB2312" w:cs="Times New Roman"/>
          <w:sz w:val="32"/>
          <w:szCs w:val="32"/>
        </w:rPr>
        <w:t>费用</w:t>
      </w:r>
      <w:r>
        <w:rPr>
          <w:rFonts w:hint="eastAsia" w:ascii="仿宋_GB2312" w:hAnsi="黑体" w:eastAsia="仿宋_GB2312" w:cs="Times New Roman"/>
          <w:sz w:val="32"/>
          <w:szCs w:val="32"/>
          <w:lang w:eastAsia="zh-CN"/>
        </w:rPr>
        <w:t>，</w:t>
      </w:r>
      <w:r>
        <w:rPr>
          <w:rFonts w:hint="eastAsia" w:ascii="仿宋_GB2312" w:eastAsia="仿宋_GB2312"/>
          <w:sz w:val="32"/>
          <w:szCs w:val="32"/>
          <w:lang w:val="zh-CN"/>
        </w:rPr>
        <w:t>支付依据合规合法，资金支付与预算相符，不存在无预算超预算支出的情况。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省级补助资金采取授权支付形式，由我街道财政所年初拟定用款计划，分期严格按照项目资金管理办法对资金进行计划申请、划拨、使用、及时、规范对收支进行财务处理和会计核算。</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8"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hint="eastAsia" w:ascii="仿宋_GB2312" w:hAnsi="仿宋_GB2312" w:eastAsia="仿宋_GB2312" w:cs="仿宋_GB2312"/>
          <w:kern w:val="0"/>
          <w:sz w:val="32"/>
          <w:szCs w:val="32"/>
          <w:shd w:val="clear" w:color="auto" w:fill="FFFFFF"/>
          <w:lang w:val="zh-CN" w:eastAsia="zh-CN" w:bidi="ar-SA"/>
        </w:rPr>
      </w:pPr>
      <w:r>
        <w:rPr>
          <w:rFonts w:hint="eastAsia" w:ascii="仿宋_GB2312" w:hAnsi="仿宋_GB2312" w:eastAsia="仿宋_GB2312" w:cs="仿宋_GB2312"/>
          <w:kern w:val="0"/>
          <w:sz w:val="32"/>
          <w:szCs w:val="32"/>
          <w:shd w:val="clear" w:color="auto" w:fill="FFFFFF"/>
          <w:lang w:val="zh-CN" w:eastAsia="zh-CN" w:bidi="ar-SA"/>
        </w:rPr>
        <w:t>我办高度重视该项工作，并成立工作领导小组。</w:t>
      </w:r>
    </w:p>
    <w:p>
      <w:pPr>
        <w:adjustRightInd w:val="0"/>
        <w:snapToGrid w:val="0"/>
        <w:spacing w:line="600" w:lineRule="exact"/>
        <w:ind w:firstLine="720"/>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zh-CN" w:eastAsia="zh-CN" w:bidi="ar-SA"/>
        </w:rPr>
        <w:t>组</w:t>
      </w:r>
      <w:r>
        <w:rPr>
          <w:rFonts w:hint="eastAsia" w:ascii="仿宋_GB2312" w:hAnsi="仿宋_GB2312" w:eastAsia="仿宋_GB2312" w:cs="仿宋_GB2312"/>
          <w:kern w:val="0"/>
          <w:sz w:val="32"/>
          <w:szCs w:val="32"/>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zh-CN" w:eastAsia="zh-CN" w:bidi="ar-SA"/>
        </w:rPr>
        <w:t>长：清香坪街道党工委书记</w:t>
      </w:r>
      <w:r>
        <w:rPr>
          <w:rFonts w:hint="eastAsia" w:ascii="仿宋_GB2312" w:hAnsi="仿宋_GB2312" w:eastAsia="仿宋_GB2312" w:cs="仿宋_GB2312"/>
          <w:kern w:val="0"/>
          <w:sz w:val="32"/>
          <w:szCs w:val="32"/>
          <w:shd w:val="clear" w:color="auto" w:fill="FFFFFF"/>
          <w:lang w:val="en-US" w:eastAsia="zh-CN" w:bidi="ar-SA"/>
        </w:rPr>
        <w:t xml:space="preserve">     慈鹤</w:t>
      </w:r>
    </w:p>
    <w:p>
      <w:pPr>
        <w:adjustRightInd w:val="0"/>
        <w:snapToGrid w:val="0"/>
        <w:spacing w:line="600" w:lineRule="exact"/>
        <w:ind w:firstLine="720"/>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副组长：清香坪街道办事处主任    刘定东</w:t>
      </w:r>
    </w:p>
    <w:p>
      <w:pPr>
        <w:adjustRightInd w:val="0"/>
        <w:snapToGrid w:val="0"/>
        <w:spacing w:line="600" w:lineRule="exact"/>
        <w:ind w:firstLine="720"/>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 xml:space="preserve">        清香坪街道办事处副主任  刘秀芳</w:t>
      </w:r>
    </w:p>
    <w:p>
      <w:pPr>
        <w:adjustRightInd w:val="0"/>
        <w:snapToGrid w:val="0"/>
        <w:spacing w:line="600" w:lineRule="exact"/>
        <w:ind w:firstLine="720"/>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成  员：各股室负责人及各社区书记</w:t>
      </w:r>
    </w:p>
    <w:p>
      <w:pPr>
        <w:adjustRightInd w:val="0"/>
        <w:snapToGrid w:val="0"/>
        <w:spacing w:line="600" w:lineRule="exact"/>
        <w:ind w:firstLine="720"/>
        <w:rPr>
          <w:rFonts w:hint="eastAsia" w:ascii="仿宋_GB2312" w:hAnsi="仿宋_GB2312" w:eastAsia="仿宋_GB2312" w:cs="仿宋_GB2312"/>
          <w:kern w:val="0"/>
          <w:sz w:val="32"/>
          <w:szCs w:val="32"/>
          <w:shd w:val="clear" w:color="auto" w:fill="FFFFFF"/>
          <w:lang w:val="zh-CN" w:eastAsia="zh-CN" w:bidi="ar-SA"/>
        </w:rPr>
      </w:pPr>
      <w:r>
        <w:rPr>
          <w:rFonts w:hint="eastAsia" w:ascii="仿宋_GB2312" w:hAnsi="仿宋_GB2312" w:eastAsia="仿宋_GB2312" w:cs="仿宋_GB2312"/>
          <w:kern w:val="0"/>
          <w:sz w:val="32"/>
          <w:szCs w:val="32"/>
          <w:shd w:val="clear" w:color="auto" w:fill="FFFFFF"/>
          <w:lang w:val="en-US" w:eastAsia="zh-CN" w:bidi="ar-SA"/>
        </w:rPr>
        <w:t>办公室设在社会事务管理办公室，由李英具体负责该项工作的实施。</w:t>
      </w:r>
    </w:p>
    <w:p>
      <w:pPr>
        <w:pStyle w:val="2"/>
        <w:rPr>
          <w:lang w:val="zh-CN"/>
        </w:rPr>
      </w:pPr>
    </w:p>
    <w:p>
      <w:pPr>
        <w:numPr>
          <w:ilvl w:val="0"/>
          <w:numId w:val="9"/>
        </w:numPr>
        <w:adjustRightInd w:val="0"/>
        <w:snapToGrid w:val="0"/>
        <w:spacing w:line="578" w:lineRule="exact"/>
        <w:ind w:firstLine="720"/>
        <w:rPr>
          <w:rFonts w:hint="eastAsia"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项目管理情况。</w:t>
      </w:r>
    </w:p>
    <w:p>
      <w:pPr>
        <w:numPr>
          <w:ilvl w:val="0"/>
          <w:numId w:val="0"/>
        </w:numPr>
        <w:adjustRightInd w:val="0"/>
        <w:snapToGrid w:val="0"/>
        <w:spacing w:line="578" w:lineRule="exact"/>
        <w:ind w:firstLine="640" w:firstLineChars="200"/>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本项目采取项目工作领导小组负责制，全体成员积极配合，通力合作，项目工作领导小组负责协调相关工作，项目实施及资金管理。</w:t>
      </w:r>
    </w:p>
    <w:p>
      <w:pPr>
        <w:numPr>
          <w:ilvl w:val="0"/>
          <w:numId w:val="9"/>
        </w:numPr>
        <w:adjustRightInd w:val="0"/>
        <w:snapToGrid w:val="0"/>
        <w:spacing w:line="578" w:lineRule="exact"/>
        <w:ind w:left="0" w:leftChars="0" w:firstLine="720" w:firstLineChars="0"/>
        <w:rPr>
          <w:rFonts w:hint="eastAsia"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项目监管情况。</w:t>
      </w:r>
    </w:p>
    <w:p>
      <w:pPr>
        <w:numPr>
          <w:ilvl w:val="0"/>
          <w:numId w:val="0"/>
        </w:numPr>
        <w:adjustRightInd w:val="0"/>
        <w:snapToGrid w:val="0"/>
        <w:spacing w:line="578" w:lineRule="exact"/>
        <w:ind w:firstLine="640" w:firstLineChars="200"/>
        <w:rPr>
          <w:lang w:val="zh-CN"/>
        </w:rPr>
      </w:pPr>
      <w:r>
        <w:rPr>
          <w:rFonts w:hint="eastAsia" w:ascii="仿宋_GB2312" w:hAnsi="仿宋_GB2312" w:eastAsia="仿宋_GB2312" w:cs="仿宋_GB2312"/>
          <w:kern w:val="0"/>
          <w:sz w:val="32"/>
          <w:szCs w:val="32"/>
          <w:shd w:val="clear" w:color="auto" w:fill="FFFFFF"/>
          <w:lang w:val="zh-CN"/>
        </w:rPr>
        <w:t>项目资金由街道财政所具体管理，制定管理制度，对项目资金按照项目单独核算实行“专款专用、专人管理”，不得挤占挪用项目资金。强化监督，项目的正常实施监督检查是保障，指派专人长期对项目的实施定期或不定期的进行现场检查和监督，及时协调解决困难和难题，保证项目完成质量。</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eastAsia="仿宋_GB2312"/>
          <w:b/>
          <w:sz w:val="32"/>
          <w:szCs w:val="32"/>
          <w:lang w:val="zh-CN"/>
        </w:rPr>
      </w:pPr>
      <w:r>
        <w:rPr>
          <w:rFonts w:hint="eastAsia" w:ascii="仿宋_GB2312" w:eastAsia="仿宋_GB2312"/>
          <w:sz w:val="32"/>
          <w:szCs w:val="32"/>
          <w:lang w:val="zh-CN"/>
        </w:rPr>
        <w:t>2022年支付</w:t>
      </w:r>
      <w:r>
        <w:rPr>
          <w:rFonts w:hint="eastAsia" w:ascii="仿宋_GB2312" w:eastAsia="仿宋_GB2312"/>
          <w:sz w:val="32"/>
          <w:szCs w:val="32"/>
          <w:lang w:val="zh-CN" w:eastAsia="zh-CN"/>
        </w:rPr>
        <w:t>国家综合减灾示范社区补助资金</w:t>
      </w:r>
      <w:r>
        <w:rPr>
          <w:rFonts w:hint="eastAsia" w:ascii="仿宋_GB2312" w:eastAsia="仿宋_GB2312"/>
          <w:sz w:val="32"/>
          <w:szCs w:val="32"/>
          <w:lang w:val="en-US" w:eastAsia="zh-CN"/>
        </w:rPr>
        <w:t>20</w:t>
      </w:r>
      <w:r>
        <w:rPr>
          <w:rFonts w:hint="eastAsia" w:ascii="仿宋_GB2312" w:eastAsia="仿宋_GB2312"/>
          <w:sz w:val="32"/>
          <w:szCs w:val="32"/>
          <w:lang w:val="zh-CN"/>
        </w:rPr>
        <w:t>万元，用于</w:t>
      </w:r>
      <w:r>
        <w:rPr>
          <w:rFonts w:hint="eastAsia" w:ascii="仿宋_GB2312" w:hAnsi="黑体" w:eastAsia="仿宋_GB2312" w:cs="Times New Roman"/>
          <w:sz w:val="32"/>
          <w:szCs w:val="32"/>
        </w:rPr>
        <w:t>避难场所安全隐患、卫生整治及清运费用</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创建全国防灾减灾综合示范社区制作宣传资料购培训用品费用</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开展宣教活动</w:t>
      </w:r>
      <w:r>
        <w:rPr>
          <w:rFonts w:hint="eastAsia" w:ascii="仿宋_GB2312" w:hAnsi="黑体" w:eastAsia="仿宋_GB2312" w:cs="Times New Roman"/>
          <w:sz w:val="32"/>
          <w:szCs w:val="32"/>
          <w:lang w:eastAsia="zh-CN"/>
        </w:rPr>
        <w:t>等</w:t>
      </w:r>
      <w:r>
        <w:rPr>
          <w:rFonts w:hint="eastAsia" w:ascii="仿宋_GB2312" w:hAnsi="黑体" w:eastAsia="仿宋_GB2312" w:cs="Times New Roman"/>
          <w:sz w:val="32"/>
          <w:szCs w:val="32"/>
        </w:rPr>
        <w:t>费用</w:t>
      </w:r>
      <w:r>
        <w:rPr>
          <w:rFonts w:hint="eastAsia" w:ascii="仿宋_GB2312" w:eastAsia="仿宋_GB2312"/>
          <w:sz w:val="32"/>
          <w:szCs w:val="32"/>
          <w:lang w:val="zh-CN"/>
        </w:rPr>
        <w:t>，成本控制较好，</w:t>
      </w:r>
      <w:r>
        <w:rPr>
          <w:rFonts w:hint="eastAsia" w:ascii="仿宋_GB2312" w:eastAsia="仿宋_GB2312"/>
          <w:sz w:val="32"/>
          <w:szCs w:val="32"/>
        </w:rPr>
        <w:t>项目无资金结余</w:t>
      </w:r>
      <w:r>
        <w:rPr>
          <w:rFonts w:hint="eastAsia" w:ascii="仿宋_GB2312" w:eastAsia="仿宋_GB2312"/>
          <w:sz w:val="32"/>
          <w:szCs w:val="32"/>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pStyle w:val="8"/>
        <w:spacing w:line="353" w:lineRule="auto"/>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社会效益指标完成情况：对群众安全的影响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保障群众生命财产安全99%；对社会和谐的影响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促进社会和谐稳定。</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Times New Roman" w:hAnsi="Times New Roman" w:eastAsia="仿宋_GB2312" w:cs="Times New Roman"/>
          <w:kern w:val="2"/>
          <w:sz w:val="32"/>
          <w:szCs w:val="32"/>
          <w:lang w:val="zh-CN" w:eastAsia="zh-CN" w:bidi="ar-SA"/>
        </w:rPr>
      </w:pPr>
      <w:r>
        <w:rPr>
          <w:rFonts w:ascii="Times New Roman" w:hAnsi="Times New Roman" w:eastAsia="仿宋_GB2312" w:cs="Times New Roman"/>
          <w:kern w:val="2"/>
          <w:sz w:val="32"/>
          <w:szCs w:val="32"/>
          <w:lang w:val="en-US" w:eastAsia="zh-CN" w:bidi="ar-SA"/>
        </w:rPr>
        <w:t>通过开展示范社区创建，促进了基层社区不断提高防灾减灾能力和应急管理水平，增强了城乡社区居民防灾减灾意识和避灾自救能力。</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社区基础设施条件还不</w:t>
      </w:r>
      <w:r>
        <w:rPr>
          <w:rFonts w:hint="eastAsia" w:ascii="Times New Roman" w:hAnsi="Times New Roman" w:eastAsia="仿宋_GB2312" w:cs="Times New Roman"/>
          <w:kern w:val="2"/>
          <w:sz w:val="32"/>
          <w:szCs w:val="32"/>
          <w:lang w:val="en-US" w:eastAsia="zh-CN" w:bidi="ar-SA"/>
        </w:rPr>
        <w:t>够</w:t>
      </w:r>
      <w:r>
        <w:rPr>
          <w:rFonts w:ascii="Times New Roman" w:hAnsi="Times New Roman" w:eastAsia="仿宋_GB2312" w:cs="Times New Roman"/>
          <w:kern w:val="2"/>
          <w:sz w:val="32"/>
          <w:szCs w:val="32"/>
          <w:lang w:val="en-US" w:eastAsia="zh-CN" w:bidi="ar-SA"/>
        </w:rPr>
        <w:t>完善</w:t>
      </w:r>
      <w:r>
        <w:rPr>
          <w:rFonts w:hint="eastAsia" w:ascii="Times New Roman" w:hAnsi="Times New Roman" w:eastAsia="仿宋_GB2312" w:cs="Times New Roman"/>
          <w:kern w:val="2"/>
          <w:sz w:val="32"/>
          <w:szCs w:val="32"/>
          <w:lang w:val="en-US" w:eastAsia="zh-CN" w:bidi="ar-SA"/>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Times New Roman" w:hAnsi="Times New Roman" w:eastAsia="仿宋_GB2312" w:cs="Times New Roman"/>
          <w:kern w:val="2"/>
          <w:sz w:val="32"/>
          <w:szCs w:val="32"/>
          <w:lang w:val="zh-CN" w:eastAsia="zh-CN" w:bidi="ar-SA"/>
        </w:rPr>
      </w:pPr>
      <w:r>
        <w:rPr>
          <w:rFonts w:ascii="Times New Roman" w:hAnsi="Times New Roman" w:eastAsia="仿宋_GB2312" w:cs="Times New Roman"/>
          <w:kern w:val="2"/>
          <w:sz w:val="32"/>
          <w:szCs w:val="32"/>
          <w:lang w:val="en-US" w:eastAsia="zh-CN" w:bidi="ar-SA"/>
        </w:rPr>
        <w:t>教育培训和应急演练有待进一步加强。多数社区侧重于科普宣传教育、预案演练等简单的活动，宣传教育集中安排在全国“防灾减灾日”和“国际减灾日”等特殊节点，针对社区管理者、居民的培训随意性较大，质量参差不齐</w:t>
      </w:r>
      <w:r>
        <w:rPr>
          <w:rFonts w:hint="eastAsia" w:cs="Times New Roman"/>
          <w:kern w:val="2"/>
          <w:sz w:val="32"/>
          <w:szCs w:val="32"/>
          <w:lang w:val="en-US" w:eastAsia="zh-CN" w:bidi="ar-SA"/>
        </w:rPr>
        <w:t>。</w:t>
      </w:r>
      <w:r>
        <w:rPr>
          <w:rFonts w:ascii="Times New Roman" w:hAnsi="Times New Roman" w:eastAsia="仿宋_GB2312" w:cs="Times New Roman"/>
          <w:kern w:val="2"/>
          <w:sz w:val="32"/>
          <w:szCs w:val="32"/>
          <w:lang w:val="zh-CN" w:eastAsia="zh-CN" w:bidi="ar-SA"/>
        </w:rPr>
        <w:tab/>
      </w:r>
    </w:p>
    <w:p>
      <w:pPr>
        <w:spacing w:line="580" w:lineRule="exact"/>
        <w:rPr>
          <w:rStyle w:val="32"/>
          <w:rFonts w:ascii="黑体" w:hAnsi="黑体" w:eastAsia="黑体"/>
          <w:b w:val="0"/>
        </w:rPr>
      </w:pPr>
    </w:p>
    <w:p>
      <w:pPr>
        <w:widowControl/>
        <w:jc w:val="left"/>
        <w:rPr>
          <w:rStyle w:val="32"/>
          <w:rFonts w:ascii="黑体" w:hAnsi="黑体" w:eastAsia="黑体"/>
          <w:b w:val="0"/>
        </w:rPr>
      </w:pPr>
      <w:r>
        <w:rPr>
          <w:rStyle w:val="32"/>
          <w:rFonts w:ascii="黑体" w:hAnsi="黑体" w:eastAsia="黑体"/>
          <w:b w:val="0"/>
        </w:rPr>
        <w:br w:type="page"/>
      </w:r>
    </w:p>
    <w:p>
      <w:pPr>
        <w:spacing w:line="600" w:lineRule="exact"/>
        <w:jc w:val="center"/>
        <w:outlineLvl w:val="0"/>
        <w:rPr>
          <w:rFonts w:ascii="仿宋" w:hAnsi="仿宋" w:eastAsia="仿宋"/>
        </w:rPr>
      </w:pPr>
      <w:bookmarkStart w:id="76" w:name="_Toc15396618"/>
      <w:bookmarkStart w:id="77" w:name="_Toc31659"/>
      <w:r>
        <w:rPr>
          <w:rFonts w:hint="eastAsia" w:ascii="黑体" w:hAnsi="黑体" w:eastAsia="黑体"/>
          <w:sz w:val="44"/>
          <w:szCs w:val="44"/>
        </w:rPr>
        <w:t>第</w:t>
      </w:r>
      <w:r>
        <w:rPr>
          <w:rStyle w:val="32"/>
          <w:rFonts w:hint="eastAsia" w:ascii="黑体" w:hAnsi="黑体" w:eastAsia="黑体"/>
          <w:b w:val="0"/>
        </w:rPr>
        <w:t>五部分 附表</w:t>
      </w:r>
      <w:bookmarkEnd w:id="71"/>
      <w:bookmarkEnd w:id="76"/>
      <w:bookmarkEnd w:id="77"/>
      <w:bookmarkStart w:id="78" w:name="_Toc15396619"/>
    </w:p>
    <w:p>
      <w:pPr>
        <w:pStyle w:val="4"/>
        <w:rPr>
          <w:rFonts w:ascii="仿宋" w:hAnsi="仿宋" w:eastAsia="仿宋"/>
        </w:rPr>
      </w:pPr>
      <w:bookmarkStart w:id="79" w:name="_Toc3977"/>
      <w:r>
        <w:rPr>
          <w:rFonts w:hint="eastAsia" w:ascii="仿宋" w:hAnsi="仿宋" w:eastAsia="仿宋"/>
          <w:b w:val="0"/>
        </w:rPr>
        <w:t>一、收</w:t>
      </w:r>
      <w:r>
        <w:rPr>
          <w:rStyle w:val="33"/>
          <w:rFonts w:hint="eastAsia" w:ascii="仿宋" w:hAnsi="仿宋" w:eastAsia="仿宋"/>
          <w:b w:val="0"/>
          <w:bCs w:val="0"/>
        </w:rPr>
        <w:t>入支出决算总表</w:t>
      </w:r>
      <w:bookmarkEnd w:id="78"/>
      <w:bookmarkEnd w:id="79"/>
    </w:p>
    <w:p>
      <w:pPr>
        <w:pStyle w:val="4"/>
        <w:rPr>
          <w:rFonts w:ascii="仿宋" w:hAnsi="仿宋" w:eastAsia="仿宋"/>
        </w:rPr>
      </w:pPr>
      <w:bookmarkStart w:id="80" w:name="_Toc15396620"/>
      <w:bookmarkStart w:id="81" w:name="_Toc15567"/>
      <w:r>
        <w:rPr>
          <w:rFonts w:hint="eastAsia" w:ascii="仿宋" w:hAnsi="仿宋" w:eastAsia="仿宋"/>
          <w:b w:val="0"/>
        </w:rPr>
        <w:t>二、收</w:t>
      </w:r>
      <w:r>
        <w:rPr>
          <w:rStyle w:val="33"/>
          <w:rFonts w:hint="eastAsia" w:ascii="仿宋" w:hAnsi="仿宋" w:eastAsia="仿宋"/>
          <w:b w:val="0"/>
          <w:bCs w:val="0"/>
        </w:rPr>
        <w:t>入决算表</w:t>
      </w:r>
      <w:bookmarkEnd w:id="80"/>
      <w:bookmarkEnd w:id="81"/>
    </w:p>
    <w:p>
      <w:pPr>
        <w:pStyle w:val="4"/>
        <w:rPr>
          <w:rFonts w:ascii="仿宋" w:hAnsi="仿宋" w:eastAsia="仿宋"/>
        </w:rPr>
      </w:pPr>
      <w:bookmarkStart w:id="82" w:name="_Toc5259"/>
      <w:bookmarkStart w:id="83" w:name="_Toc15396621"/>
      <w:r>
        <w:rPr>
          <w:rStyle w:val="33"/>
          <w:rFonts w:hint="eastAsia" w:ascii="仿宋" w:hAnsi="仿宋" w:eastAsia="仿宋"/>
          <w:b w:val="0"/>
          <w:bCs w:val="0"/>
        </w:rPr>
        <w:t>三、</w:t>
      </w:r>
      <w:r>
        <w:rPr>
          <w:rFonts w:hint="eastAsia" w:ascii="仿宋" w:hAnsi="仿宋" w:eastAsia="仿宋"/>
          <w:b w:val="0"/>
        </w:rPr>
        <w:t>支</w:t>
      </w:r>
      <w:r>
        <w:rPr>
          <w:rStyle w:val="33"/>
          <w:rFonts w:hint="eastAsia" w:ascii="仿宋" w:hAnsi="仿宋" w:eastAsia="仿宋"/>
          <w:b w:val="0"/>
          <w:bCs w:val="0"/>
        </w:rPr>
        <w:t>出决算表</w:t>
      </w:r>
      <w:bookmarkEnd w:id="82"/>
      <w:bookmarkEnd w:id="83"/>
    </w:p>
    <w:p>
      <w:pPr>
        <w:pStyle w:val="4"/>
        <w:rPr>
          <w:rFonts w:ascii="仿宋" w:hAnsi="仿宋" w:eastAsia="仿宋"/>
          <w:b w:val="0"/>
        </w:rPr>
      </w:pPr>
      <w:bookmarkStart w:id="84" w:name="_Toc15396622"/>
      <w:bookmarkStart w:id="85" w:name="_Toc24607"/>
      <w:r>
        <w:rPr>
          <w:rStyle w:val="33"/>
          <w:rFonts w:hint="eastAsia" w:ascii="仿宋" w:hAnsi="仿宋" w:eastAsia="仿宋"/>
          <w:b w:val="0"/>
          <w:bCs w:val="0"/>
        </w:rPr>
        <w:t>四、</w:t>
      </w:r>
      <w:r>
        <w:rPr>
          <w:rFonts w:hint="eastAsia" w:ascii="仿宋" w:hAnsi="仿宋" w:eastAsia="仿宋"/>
          <w:b w:val="0"/>
        </w:rPr>
        <w:t>财</w:t>
      </w:r>
      <w:r>
        <w:rPr>
          <w:rStyle w:val="33"/>
          <w:rFonts w:hint="eastAsia" w:ascii="仿宋" w:hAnsi="仿宋" w:eastAsia="仿宋"/>
          <w:b w:val="0"/>
          <w:bCs w:val="0"/>
        </w:rPr>
        <w:t>政拨款收入支出决算总表</w:t>
      </w:r>
      <w:bookmarkEnd w:id="84"/>
      <w:bookmarkEnd w:id="85"/>
    </w:p>
    <w:p>
      <w:pPr>
        <w:pStyle w:val="4"/>
        <w:rPr>
          <w:rStyle w:val="33"/>
          <w:rFonts w:ascii="仿宋" w:hAnsi="仿宋" w:eastAsia="仿宋"/>
          <w:b w:val="0"/>
          <w:bCs w:val="0"/>
        </w:rPr>
      </w:pPr>
      <w:bookmarkStart w:id="86" w:name="_Toc15396623"/>
      <w:bookmarkStart w:id="87" w:name="_Toc28862"/>
      <w:r>
        <w:rPr>
          <w:rStyle w:val="33"/>
          <w:rFonts w:hint="eastAsia" w:ascii="仿宋" w:hAnsi="仿宋" w:eastAsia="仿宋"/>
          <w:b w:val="0"/>
          <w:bCs w:val="0"/>
        </w:rPr>
        <w:t>五、</w:t>
      </w:r>
      <w:r>
        <w:rPr>
          <w:rFonts w:hint="eastAsia" w:ascii="仿宋" w:hAnsi="仿宋" w:eastAsia="仿宋"/>
          <w:b w:val="0"/>
        </w:rPr>
        <w:t>财</w:t>
      </w:r>
      <w:r>
        <w:rPr>
          <w:rStyle w:val="33"/>
          <w:rFonts w:hint="eastAsia" w:ascii="仿宋" w:hAnsi="仿宋" w:eastAsia="仿宋"/>
          <w:b w:val="0"/>
          <w:bCs w:val="0"/>
        </w:rPr>
        <w:t>政拨款支出决算明细表</w:t>
      </w:r>
      <w:bookmarkEnd w:id="86"/>
      <w:bookmarkEnd w:id="87"/>
      <w:bookmarkStart w:id="88" w:name="_Toc15396624"/>
    </w:p>
    <w:p>
      <w:pPr>
        <w:pStyle w:val="4"/>
        <w:rPr>
          <w:rFonts w:ascii="仿宋" w:hAnsi="仿宋" w:eastAsia="仿宋"/>
        </w:rPr>
      </w:pPr>
      <w:bookmarkStart w:id="89" w:name="_Toc25025"/>
      <w:r>
        <w:rPr>
          <w:rStyle w:val="33"/>
          <w:rFonts w:hint="eastAsia" w:ascii="仿宋" w:hAnsi="仿宋" w:eastAsia="仿宋"/>
          <w:b w:val="0"/>
          <w:bCs w:val="0"/>
        </w:rPr>
        <w:t>六、</w:t>
      </w:r>
      <w:r>
        <w:rPr>
          <w:rFonts w:hint="eastAsia" w:ascii="仿宋" w:hAnsi="仿宋" w:eastAsia="仿宋"/>
          <w:b w:val="0"/>
        </w:rPr>
        <w:t>一</w:t>
      </w:r>
      <w:r>
        <w:rPr>
          <w:rStyle w:val="33"/>
          <w:rFonts w:hint="eastAsia" w:ascii="仿宋" w:hAnsi="仿宋" w:eastAsia="仿宋"/>
          <w:b w:val="0"/>
          <w:bCs w:val="0"/>
        </w:rPr>
        <w:t>般公共预算财政拨款支出决算表</w:t>
      </w:r>
      <w:bookmarkEnd w:id="88"/>
      <w:bookmarkEnd w:id="89"/>
    </w:p>
    <w:p>
      <w:pPr>
        <w:pStyle w:val="4"/>
        <w:rPr>
          <w:rFonts w:ascii="仿宋" w:hAnsi="仿宋" w:eastAsia="仿宋"/>
        </w:rPr>
      </w:pPr>
      <w:bookmarkStart w:id="90" w:name="_Toc15396625"/>
      <w:bookmarkStart w:id="91" w:name="_Toc28487"/>
      <w:r>
        <w:rPr>
          <w:rStyle w:val="33"/>
          <w:rFonts w:hint="eastAsia" w:ascii="仿宋" w:hAnsi="仿宋" w:eastAsia="仿宋"/>
          <w:b w:val="0"/>
          <w:bCs w:val="0"/>
        </w:rPr>
        <w:t>七、</w:t>
      </w:r>
      <w:r>
        <w:rPr>
          <w:rFonts w:hint="eastAsia" w:ascii="仿宋" w:hAnsi="仿宋" w:eastAsia="仿宋"/>
          <w:b w:val="0"/>
        </w:rPr>
        <w:t>一</w:t>
      </w:r>
      <w:r>
        <w:rPr>
          <w:rStyle w:val="33"/>
          <w:rFonts w:hint="eastAsia" w:ascii="仿宋" w:hAnsi="仿宋" w:eastAsia="仿宋"/>
          <w:b w:val="0"/>
          <w:bCs w:val="0"/>
        </w:rPr>
        <w:t>般公共预算财政拨款支出决算明细表</w:t>
      </w:r>
      <w:bookmarkEnd w:id="90"/>
      <w:bookmarkEnd w:id="91"/>
    </w:p>
    <w:p>
      <w:pPr>
        <w:pStyle w:val="4"/>
        <w:rPr>
          <w:rFonts w:ascii="仿宋" w:hAnsi="仿宋" w:eastAsia="仿宋"/>
        </w:rPr>
      </w:pPr>
      <w:bookmarkStart w:id="92" w:name="_Toc15396626"/>
      <w:bookmarkStart w:id="93" w:name="_Toc2425"/>
      <w:r>
        <w:rPr>
          <w:rStyle w:val="33"/>
          <w:rFonts w:hint="eastAsia" w:ascii="仿宋" w:hAnsi="仿宋" w:eastAsia="仿宋"/>
          <w:b w:val="0"/>
          <w:bCs w:val="0"/>
        </w:rPr>
        <w:t>八、</w:t>
      </w:r>
      <w:r>
        <w:rPr>
          <w:rFonts w:hint="eastAsia" w:ascii="仿宋" w:hAnsi="仿宋" w:eastAsia="仿宋"/>
          <w:b w:val="0"/>
        </w:rPr>
        <w:t>一</w:t>
      </w:r>
      <w:r>
        <w:rPr>
          <w:rStyle w:val="33"/>
          <w:rFonts w:hint="eastAsia" w:ascii="仿宋" w:hAnsi="仿宋" w:eastAsia="仿宋"/>
          <w:b w:val="0"/>
          <w:bCs w:val="0"/>
        </w:rPr>
        <w:t>般公共预算财政拨款基本支出决算表</w:t>
      </w:r>
      <w:bookmarkEnd w:id="92"/>
      <w:bookmarkEnd w:id="93"/>
    </w:p>
    <w:p>
      <w:pPr>
        <w:pStyle w:val="4"/>
        <w:rPr>
          <w:rFonts w:ascii="仿宋" w:hAnsi="仿宋" w:eastAsia="仿宋"/>
        </w:rPr>
      </w:pPr>
      <w:bookmarkStart w:id="94" w:name="_Toc15396627"/>
      <w:bookmarkStart w:id="95" w:name="_Toc1347"/>
      <w:r>
        <w:rPr>
          <w:rStyle w:val="33"/>
          <w:rFonts w:hint="eastAsia" w:ascii="仿宋" w:hAnsi="仿宋" w:eastAsia="仿宋"/>
          <w:b w:val="0"/>
          <w:bCs w:val="0"/>
        </w:rPr>
        <w:t>九、</w:t>
      </w:r>
      <w:r>
        <w:rPr>
          <w:rFonts w:hint="eastAsia" w:ascii="仿宋" w:hAnsi="仿宋" w:eastAsia="仿宋"/>
          <w:b w:val="0"/>
        </w:rPr>
        <w:t>一</w:t>
      </w:r>
      <w:r>
        <w:rPr>
          <w:rStyle w:val="33"/>
          <w:rFonts w:hint="eastAsia" w:ascii="仿宋" w:hAnsi="仿宋" w:eastAsia="仿宋"/>
          <w:b w:val="0"/>
          <w:bCs w:val="0"/>
        </w:rPr>
        <w:t>般公共预算财政拨款项目支出决算表</w:t>
      </w:r>
      <w:bookmarkEnd w:id="94"/>
      <w:bookmarkEnd w:id="95"/>
    </w:p>
    <w:p>
      <w:pPr>
        <w:pStyle w:val="4"/>
        <w:rPr>
          <w:rFonts w:ascii="仿宋" w:hAnsi="仿宋" w:eastAsia="仿宋"/>
        </w:rPr>
      </w:pPr>
      <w:bookmarkStart w:id="96" w:name="_Toc15396628"/>
      <w:bookmarkStart w:id="97" w:name="_Toc15025"/>
      <w:r>
        <w:rPr>
          <w:rStyle w:val="33"/>
          <w:rFonts w:hint="eastAsia" w:ascii="仿宋" w:hAnsi="仿宋" w:eastAsia="仿宋"/>
          <w:b w:val="0"/>
          <w:bCs w:val="0"/>
        </w:rPr>
        <w:t>十、</w:t>
      </w:r>
      <w:bookmarkEnd w:id="96"/>
      <w:r>
        <w:rPr>
          <w:rFonts w:hint="eastAsia" w:ascii="仿宋" w:hAnsi="仿宋" w:eastAsia="仿宋"/>
          <w:b w:val="0"/>
        </w:rPr>
        <w:t>政</w:t>
      </w:r>
      <w:r>
        <w:rPr>
          <w:rStyle w:val="33"/>
          <w:rFonts w:hint="eastAsia" w:ascii="仿宋" w:hAnsi="仿宋" w:eastAsia="仿宋"/>
          <w:b w:val="0"/>
          <w:bCs w:val="0"/>
        </w:rPr>
        <w:t>府性基金预算财政拨款收入支出决算表</w:t>
      </w:r>
      <w:bookmarkEnd w:id="97"/>
    </w:p>
    <w:p>
      <w:pPr>
        <w:pStyle w:val="4"/>
        <w:rPr>
          <w:rFonts w:ascii="仿宋" w:hAnsi="仿宋" w:eastAsia="仿宋"/>
        </w:rPr>
      </w:pPr>
      <w:bookmarkStart w:id="98" w:name="_Toc15396629"/>
      <w:bookmarkStart w:id="99" w:name="_Toc18484"/>
      <w:r>
        <w:rPr>
          <w:rStyle w:val="33"/>
          <w:rFonts w:hint="eastAsia" w:ascii="仿宋" w:hAnsi="仿宋" w:eastAsia="仿宋"/>
          <w:b w:val="0"/>
          <w:bCs w:val="0"/>
        </w:rPr>
        <w:t>十一、</w:t>
      </w:r>
      <w:bookmarkEnd w:id="98"/>
      <w:r>
        <w:rPr>
          <w:rFonts w:hint="eastAsia" w:ascii="仿宋" w:hAnsi="仿宋" w:eastAsia="仿宋"/>
          <w:b w:val="0"/>
        </w:rPr>
        <w:t>国</w:t>
      </w:r>
      <w:r>
        <w:rPr>
          <w:rStyle w:val="33"/>
          <w:rFonts w:hint="eastAsia" w:ascii="仿宋" w:hAnsi="仿宋" w:eastAsia="仿宋"/>
          <w:b w:val="0"/>
          <w:bCs w:val="0"/>
        </w:rPr>
        <w:t>有资本经营预算财政拨款收入支出决算表</w:t>
      </w:r>
      <w:bookmarkEnd w:id="99"/>
    </w:p>
    <w:p>
      <w:pPr>
        <w:pStyle w:val="4"/>
        <w:rPr>
          <w:rFonts w:ascii="仿宋" w:hAnsi="仿宋" w:eastAsia="仿宋"/>
        </w:rPr>
      </w:pPr>
      <w:bookmarkStart w:id="100" w:name="_Toc15396630"/>
      <w:bookmarkStart w:id="101" w:name="_Toc23993"/>
      <w:r>
        <w:rPr>
          <w:rStyle w:val="33"/>
          <w:rFonts w:hint="eastAsia" w:ascii="仿宋" w:hAnsi="仿宋" w:eastAsia="仿宋"/>
          <w:b w:val="0"/>
          <w:bCs w:val="0"/>
        </w:rPr>
        <w:t>十二、</w:t>
      </w:r>
      <w:bookmarkEnd w:id="100"/>
      <w:r>
        <w:rPr>
          <w:rStyle w:val="33"/>
          <w:rFonts w:hint="eastAsia" w:ascii="仿宋" w:hAnsi="仿宋" w:eastAsia="仿宋"/>
          <w:b w:val="0"/>
          <w:bCs w:val="0"/>
        </w:rPr>
        <w:t>国有资本经营预算财政拨款支出决算表</w:t>
      </w:r>
      <w:bookmarkEnd w:id="101"/>
    </w:p>
    <w:p>
      <w:pPr>
        <w:pStyle w:val="4"/>
        <w:rPr>
          <w:rFonts w:eastAsia="仿宋"/>
        </w:rPr>
      </w:pPr>
      <w:bookmarkStart w:id="102" w:name="_Toc15396631"/>
      <w:bookmarkStart w:id="103" w:name="_Toc19628"/>
      <w:r>
        <w:rPr>
          <w:rStyle w:val="33"/>
          <w:rFonts w:hint="eastAsia" w:ascii="仿宋" w:hAnsi="仿宋" w:eastAsia="仿宋"/>
          <w:b w:val="0"/>
          <w:bCs w:val="0"/>
        </w:rPr>
        <w:t>十三、</w:t>
      </w:r>
      <w:bookmarkEnd w:id="102"/>
      <w:r>
        <w:rPr>
          <w:rStyle w:val="33"/>
          <w:rFonts w:hint="eastAsia" w:ascii="仿宋" w:hAnsi="仿宋" w:eastAsia="仿宋"/>
          <w:b w:val="0"/>
          <w:bCs w:val="0"/>
        </w:rPr>
        <w:t>财政拨款“三公”经费支出决算表</w:t>
      </w:r>
      <w:bookmarkEnd w:id="10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17</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61DB6FE"/>
    <w:multiLevelType w:val="singleLevel"/>
    <w:tmpl w:val="F61DB6FE"/>
    <w:lvl w:ilvl="0" w:tentative="0">
      <w:start w:val="2"/>
      <w:numFmt w:val="chineseCounting"/>
      <w:suff w:val="nothing"/>
      <w:lvlText w:val="（%1）"/>
      <w:lvlJc w:val="left"/>
      <w:rPr>
        <w:rFonts w:hint="eastAsia"/>
      </w:rPr>
    </w:lvl>
  </w:abstractNum>
  <w:abstractNum w:abstractNumId="4">
    <w:nsid w:val="FFF674BC"/>
    <w:multiLevelType w:val="singleLevel"/>
    <w:tmpl w:val="FFF674BC"/>
    <w:lvl w:ilvl="0" w:tentative="0">
      <w:start w:val="1"/>
      <w:numFmt w:val="chineseCounting"/>
      <w:suff w:val="nothing"/>
      <w:lvlText w:val="%1、"/>
      <w:lvlJc w:val="left"/>
      <w:rPr>
        <w:rFonts w:hint="eastAsia"/>
      </w:rPr>
    </w:lvl>
  </w:abstractNum>
  <w:abstractNum w:abstractNumId="5">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384419BA"/>
    <w:multiLevelType w:val="singleLevel"/>
    <w:tmpl w:val="384419BA"/>
    <w:lvl w:ilvl="0" w:tentative="0">
      <w:start w:val="1"/>
      <w:numFmt w:val="chineseCounting"/>
      <w:suff w:val="nothing"/>
      <w:lvlText w:val="（%1）"/>
      <w:lvlJc w:val="left"/>
      <w:rPr>
        <w:rFonts w:hint="eastAsia"/>
      </w:rPr>
    </w:lvl>
  </w:abstractNum>
  <w:abstractNum w:abstractNumId="8">
    <w:nsid w:val="5166A493"/>
    <w:multiLevelType w:val="singleLevel"/>
    <w:tmpl w:val="5166A493"/>
    <w:lvl w:ilvl="0" w:tentative="0">
      <w:start w:val="2"/>
      <w:numFmt w:val="chineseCounting"/>
      <w:suff w:val="nothing"/>
      <w:lvlText w:val="（%1）"/>
      <w:lvlJc w:val="left"/>
      <w:rPr>
        <w:rFonts w:hint="eastAsia"/>
      </w:rPr>
    </w:lvl>
  </w:abstractNum>
  <w:num w:numId="1">
    <w:abstractNumId w:val="5"/>
  </w:num>
  <w:num w:numId="2">
    <w:abstractNumId w:val="6"/>
  </w:num>
  <w:num w:numId="3">
    <w:abstractNumId w:val="0"/>
  </w:num>
  <w:num w:numId="4">
    <w:abstractNumId w:val="2"/>
  </w:num>
  <w:num w:numId="5">
    <w:abstractNumId w:val="4"/>
  </w:num>
  <w:num w:numId="6">
    <w:abstractNumId w:val="7"/>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0952"/>
    <w:rsid w:val="003A484F"/>
    <w:rsid w:val="003A4883"/>
    <w:rsid w:val="003B0BE0"/>
    <w:rsid w:val="003B0C1B"/>
    <w:rsid w:val="003B688C"/>
    <w:rsid w:val="003C0291"/>
    <w:rsid w:val="003C39AE"/>
    <w:rsid w:val="003C7B60"/>
    <w:rsid w:val="003D0C0F"/>
    <w:rsid w:val="003D1C20"/>
    <w:rsid w:val="003D1FB2"/>
    <w:rsid w:val="003D66DA"/>
    <w:rsid w:val="003E1310"/>
    <w:rsid w:val="003E6F55"/>
    <w:rsid w:val="00406254"/>
    <w:rsid w:val="004223DE"/>
    <w:rsid w:val="00434489"/>
    <w:rsid w:val="00437085"/>
    <w:rsid w:val="00443880"/>
    <w:rsid w:val="004464F4"/>
    <w:rsid w:val="00446E63"/>
    <w:rsid w:val="00467094"/>
    <w:rsid w:val="00471401"/>
    <w:rsid w:val="0047315A"/>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D7742"/>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7724"/>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5938"/>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3C20"/>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0EC0"/>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96C08"/>
    <w:rsid w:val="015975B8"/>
    <w:rsid w:val="01674F01"/>
    <w:rsid w:val="017D4872"/>
    <w:rsid w:val="018C152A"/>
    <w:rsid w:val="01A04323"/>
    <w:rsid w:val="01CB5746"/>
    <w:rsid w:val="01E53AAB"/>
    <w:rsid w:val="01F20D71"/>
    <w:rsid w:val="02143E91"/>
    <w:rsid w:val="0226759B"/>
    <w:rsid w:val="024F240C"/>
    <w:rsid w:val="027E7237"/>
    <w:rsid w:val="03023E49"/>
    <w:rsid w:val="032234B3"/>
    <w:rsid w:val="032D2F05"/>
    <w:rsid w:val="0336559D"/>
    <w:rsid w:val="03487592"/>
    <w:rsid w:val="035018CC"/>
    <w:rsid w:val="03670195"/>
    <w:rsid w:val="038965B7"/>
    <w:rsid w:val="03927F0D"/>
    <w:rsid w:val="03970EF3"/>
    <w:rsid w:val="03A11802"/>
    <w:rsid w:val="03A21866"/>
    <w:rsid w:val="03D0762F"/>
    <w:rsid w:val="03DC71C9"/>
    <w:rsid w:val="03E7664C"/>
    <w:rsid w:val="04050CE0"/>
    <w:rsid w:val="04575AAE"/>
    <w:rsid w:val="0458441A"/>
    <w:rsid w:val="046550AA"/>
    <w:rsid w:val="04657568"/>
    <w:rsid w:val="04BB57D2"/>
    <w:rsid w:val="04CA5C04"/>
    <w:rsid w:val="04FE0C66"/>
    <w:rsid w:val="051378AB"/>
    <w:rsid w:val="05170DDB"/>
    <w:rsid w:val="054802F3"/>
    <w:rsid w:val="05567DAA"/>
    <w:rsid w:val="055D7941"/>
    <w:rsid w:val="05826743"/>
    <w:rsid w:val="0597589C"/>
    <w:rsid w:val="05AD05DE"/>
    <w:rsid w:val="05B242DA"/>
    <w:rsid w:val="05DE476C"/>
    <w:rsid w:val="05E30AB8"/>
    <w:rsid w:val="06256FA3"/>
    <w:rsid w:val="06471204"/>
    <w:rsid w:val="066E0107"/>
    <w:rsid w:val="06F01EEF"/>
    <w:rsid w:val="06F77078"/>
    <w:rsid w:val="070C5F9C"/>
    <w:rsid w:val="074A4641"/>
    <w:rsid w:val="0752401F"/>
    <w:rsid w:val="07642D23"/>
    <w:rsid w:val="07996F6E"/>
    <w:rsid w:val="080A2A8E"/>
    <w:rsid w:val="083251A9"/>
    <w:rsid w:val="0835207A"/>
    <w:rsid w:val="08370FA2"/>
    <w:rsid w:val="083A4B3D"/>
    <w:rsid w:val="085C09AC"/>
    <w:rsid w:val="08944D93"/>
    <w:rsid w:val="08D27BEA"/>
    <w:rsid w:val="08F116C1"/>
    <w:rsid w:val="09296084"/>
    <w:rsid w:val="09570F50"/>
    <w:rsid w:val="095A72C9"/>
    <w:rsid w:val="095D63B3"/>
    <w:rsid w:val="0980542D"/>
    <w:rsid w:val="098C1135"/>
    <w:rsid w:val="09AA7B69"/>
    <w:rsid w:val="09AF6037"/>
    <w:rsid w:val="09BB7376"/>
    <w:rsid w:val="09C41C2C"/>
    <w:rsid w:val="0A026C88"/>
    <w:rsid w:val="0A0B42F7"/>
    <w:rsid w:val="0A2032A3"/>
    <w:rsid w:val="0A52199A"/>
    <w:rsid w:val="0A721B30"/>
    <w:rsid w:val="0A7C2DCC"/>
    <w:rsid w:val="0AA20D6C"/>
    <w:rsid w:val="0AD75822"/>
    <w:rsid w:val="0B2B6101"/>
    <w:rsid w:val="0B8E5E80"/>
    <w:rsid w:val="0B9A5D89"/>
    <w:rsid w:val="0BB808B9"/>
    <w:rsid w:val="0BC56F5F"/>
    <w:rsid w:val="0BC67A02"/>
    <w:rsid w:val="0C174EE0"/>
    <w:rsid w:val="0C182910"/>
    <w:rsid w:val="0C3A5D00"/>
    <w:rsid w:val="0C6C4DEE"/>
    <w:rsid w:val="0C9A023C"/>
    <w:rsid w:val="0CAA4EE2"/>
    <w:rsid w:val="0CB154F1"/>
    <w:rsid w:val="0CB71D6A"/>
    <w:rsid w:val="0CE154CD"/>
    <w:rsid w:val="0CEC670B"/>
    <w:rsid w:val="0D187CD7"/>
    <w:rsid w:val="0D1A078A"/>
    <w:rsid w:val="0D1E2825"/>
    <w:rsid w:val="0D271282"/>
    <w:rsid w:val="0D525504"/>
    <w:rsid w:val="0D587038"/>
    <w:rsid w:val="0D6055AF"/>
    <w:rsid w:val="0D701DDA"/>
    <w:rsid w:val="0D723757"/>
    <w:rsid w:val="0D8551E3"/>
    <w:rsid w:val="0D9074CF"/>
    <w:rsid w:val="0DBE7E62"/>
    <w:rsid w:val="0DFC4600"/>
    <w:rsid w:val="0E216DBE"/>
    <w:rsid w:val="0E305D54"/>
    <w:rsid w:val="0E37136F"/>
    <w:rsid w:val="0E56575C"/>
    <w:rsid w:val="0E837D5C"/>
    <w:rsid w:val="0E8F3751"/>
    <w:rsid w:val="0E9F48B9"/>
    <w:rsid w:val="0EC77FF4"/>
    <w:rsid w:val="0ED777E6"/>
    <w:rsid w:val="0EF71936"/>
    <w:rsid w:val="0F74096A"/>
    <w:rsid w:val="0F976D56"/>
    <w:rsid w:val="0F98263C"/>
    <w:rsid w:val="0FCA487B"/>
    <w:rsid w:val="0FD079FE"/>
    <w:rsid w:val="100E246E"/>
    <w:rsid w:val="101860EC"/>
    <w:rsid w:val="103D67EE"/>
    <w:rsid w:val="10C055FF"/>
    <w:rsid w:val="10DB0ED8"/>
    <w:rsid w:val="10F86567"/>
    <w:rsid w:val="110113F5"/>
    <w:rsid w:val="110A4283"/>
    <w:rsid w:val="11204FC6"/>
    <w:rsid w:val="118107EC"/>
    <w:rsid w:val="11D36D28"/>
    <w:rsid w:val="11DA3EAF"/>
    <w:rsid w:val="12181DA3"/>
    <w:rsid w:val="12531641"/>
    <w:rsid w:val="126771B0"/>
    <w:rsid w:val="127669D8"/>
    <w:rsid w:val="128E2CF5"/>
    <w:rsid w:val="12A82D36"/>
    <w:rsid w:val="12BE0F88"/>
    <w:rsid w:val="12CA649C"/>
    <w:rsid w:val="12E90426"/>
    <w:rsid w:val="130B5ED1"/>
    <w:rsid w:val="13216447"/>
    <w:rsid w:val="13382641"/>
    <w:rsid w:val="133A3BD9"/>
    <w:rsid w:val="13411924"/>
    <w:rsid w:val="136D78F1"/>
    <w:rsid w:val="13732A80"/>
    <w:rsid w:val="13743A4B"/>
    <w:rsid w:val="13BB5547"/>
    <w:rsid w:val="13D50BC4"/>
    <w:rsid w:val="13DF3013"/>
    <w:rsid w:val="13E51A03"/>
    <w:rsid w:val="13ED1A3D"/>
    <w:rsid w:val="13FE43C8"/>
    <w:rsid w:val="144D5A2D"/>
    <w:rsid w:val="1456146C"/>
    <w:rsid w:val="147061CD"/>
    <w:rsid w:val="14815F28"/>
    <w:rsid w:val="14AD4CD2"/>
    <w:rsid w:val="14BB5B1A"/>
    <w:rsid w:val="14D342B9"/>
    <w:rsid w:val="14DB4995"/>
    <w:rsid w:val="14EC7D18"/>
    <w:rsid w:val="15173AF1"/>
    <w:rsid w:val="154762B0"/>
    <w:rsid w:val="155E641B"/>
    <w:rsid w:val="157A0A17"/>
    <w:rsid w:val="1589230F"/>
    <w:rsid w:val="15F034DF"/>
    <w:rsid w:val="15FE001B"/>
    <w:rsid w:val="160F5B8D"/>
    <w:rsid w:val="163C5E0A"/>
    <w:rsid w:val="16417C40"/>
    <w:rsid w:val="16563130"/>
    <w:rsid w:val="16907A92"/>
    <w:rsid w:val="16BB511B"/>
    <w:rsid w:val="16BB723D"/>
    <w:rsid w:val="171170E7"/>
    <w:rsid w:val="17193494"/>
    <w:rsid w:val="173C28D1"/>
    <w:rsid w:val="1768101D"/>
    <w:rsid w:val="17700D69"/>
    <w:rsid w:val="177E4778"/>
    <w:rsid w:val="17830F70"/>
    <w:rsid w:val="179750B4"/>
    <w:rsid w:val="179C6CCA"/>
    <w:rsid w:val="17A51B58"/>
    <w:rsid w:val="17B17157"/>
    <w:rsid w:val="17BC07FA"/>
    <w:rsid w:val="17C007B2"/>
    <w:rsid w:val="17C577F9"/>
    <w:rsid w:val="17F45044"/>
    <w:rsid w:val="17FC789D"/>
    <w:rsid w:val="180757F3"/>
    <w:rsid w:val="181A4431"/>
    <w:rsid w:val="184733EE"/>
    <w:rsid w:val="188C25E9"/>
    <w:rsid w:val="18943A0B"/>
    <w:rsid w:val="18A94891"/>
    <w:rsid w:val="18CD384F"/>
    <w:rsid w:val="18E6048F"/>
    <w:rsid w:val="18F819AB"/>
    <w:rsid w:val="18FB4688"/>
    <w:rsid w:val="190E29BD"/>
    <w:rsid w:val="1917351B"/>
    <w:rsid w:val="192E3BDE"/>
    <w:rsid w:val="194E1641"/>
    <w:rsid w:val="198323F2"/>
    <w:rsid w:val="199C58AF"/>
    <w:rsid w:val="199E25F4"/>
    <w:rsid w:val="19AA0FA9"/>
    <w:rsid w:val="19B77774"/>
    <w:rsid w:val="19C71EF7"/>
    <w:rsid w:val="19FB2507"/>
    <w:rsid w:val="1A086DEA"/>
    <w:rsid w:val="1A14488E"/>
    <w:rsid w:val="1A5778AF"/>
    <w:rsid w:val="1A6534FB"/>
    <w:rsid w:val="1A684136"/>
    <w:rsid w:val="1AE23368"/>
    <w:rsid w:val="1B2843A0"/>
    <w:rsid w:val="1B4223B6"/>
    <w:rsid w:val="1B530E9B"/>
    <w:rsid w:val="1B9E26DE"/>
    <w:rsid w:val="1BD33E7E"/>
    <w:rsid w:val="1BE8440E"/>
    <w:rsid w:val="1BF9747E"/>
    <w:rsid w:val="1C4B4397"/>
    <w:rsid w:val="1C517F83"/>
    <w:rsid w:val="1C63445B"/>
    <w:rsid w:val="1C645877"/>
    <w:rsid w:val="1C7400F9"/>
    <w:rsid w:val="1CB96A59"/>
    <w:rsid w:val="1D047833"/>
    <w:rsid w:val="1D155CEE"/>
    <w:rsid w:val="1D1E2F9C"/>
    <w:rsid w:val="1D1F54D4"/>
    <w:rsid w:val="1D4125D7"/>
    <w:rsid w:val="1D6112A1"/>
    <w:rsid w:val="1DA62AB3"/>
    <w:rsid w:val="1DB5784A"/>
    <w:rsid w:val="1DC5702D"/>
    <w:rsid w:val="1DD10CF8"/>
    <w:rsid w:val="1DD318AB"/>
    <w:rsid w:val="1DF63B37"/>
    <w:rsid w:val="1E1046E0"/>
    <w:rsid w:val="1E25511A"/>
    <w:rsid w:val="1E4701D5"/>
    <w:rsid w:val="1E67424D"/>
    <w:rsid w:val="1E764E2E"/>
    <w:rsid w:val="1E8211F8"/>
    <w:rsid w:val="1E8C3079"/>
    <w:rsid w:val="1EA14EFA"/>
    <w:rsid w:val="1EB771A7"/>
    <w:rsid w:val="1EC437E3"/>
    <w:rsid w:val="1EC7098C"/>
    <w:rsid w:val="1EF5787C"/>
    <w:rsid w:val="1F1749AD"/>
    <w:rsid w:val="1F1C03A4"/>
    <w:rsid w:val="1F1F101A"/>
    <w:rsid w:val="1F3F2D1D"/>
    <w:rsid w:val="1FA03F7E"/>
    <w:rsid w:val="1FDA6437"/>
    <w:rsid w:val="1FED0968"/>
    <w:rsid w:val="1FF35744"/>
    <w:rsid w:val="20251BCD"/>
    <w:rsid w:val="202A7C73"/>
    <w:rsid w:val="20375646"/>
    <w:rsid w:val="203D688D"/>
    <w:rsid w:val="20437733"/>
    <w:rsid w:val="205D601F"/>
    <w:rsid w:val="20707980"/>
    <w:rsid w:val="207E2B95"/>
    <w:rsid w:val="20A97278"/>
    <w:rsid w:val="20AD28F4"/>
    <w:rsid w:val="20B91060"/>
    <w:rsid w:val="20B91E32"/>
    <w:rsid w:val="20BB7E2B"/>
    <w:rsid w:val="20D34031"/>
    <w:rsid w:val="21017606"/>
    <w:rsid w:val="21257C11"/>
    <w:rsid w:val="2198560E"/>
    <w:rsid w:val="21A90875"/>
    <w:rsid w:val="21B42012"/>
    <w:rsid w:val="21D150C4"/>
    <w:rsid w:val="21D16347"/>
    <w:rsid w:val="21DB7DC9"/>
    <w:rsid w:val="21E416A0"/>
    <w:rsid w:val="22193302"/>
    <w:rsid w:val="22231B1F"/>
    <w:rsid w:val="22237F00"/>
    <w:rsid w:val="222E111B"/>
    <w:rsid w:val="22540266"/>
    <w:rsid w:val="225A67B4"/>
    <w:rsid w:val="228A0147"/>
    <w:rsid w:val="228A333D"/>
    <w:rsid w:val="228E69D2"/>
    <w:rsid w:val="2297418D"/>
    <w:rsid w:val="22A956EC"/>
    <w:rsid w:val="22D653CD"/>
    <w:rsid w:val="22DA7235"/>
    <w:rsid w:val="22DD4C26"/>
    <w:rsid w:val="2303473A"/>
    <w:rsid w:val="23146DB9"/>
    <w:rsid w:val="231C7157"/>
    <w:rsid w:val="231E154E"/>
    <w:rsid w:val="23396AA2"/>
    <w:rsid w:val="23486610"/>
    <w:rsid w:val="234D0C3A"/>
    <w:rsid w:val="23860B96"/>
    <w:rsid w:val="23906A49"/>
    <w:rsid w:val="2393308E"/>
    <w:rsid w:val="23AD0849"/>
    <w:rsid w:val="23BA6A8D"/>
    <w:rsid w:val="23BE1B9C"/>
    <w:rsid w:val="23FD5D30"/>
    <w:rsid w:val="2400754D"/>
    <w:rsid w:val="240371BF"/>
    <w:rsid w:val="24385A6B"/>
    <w:rsid w:val="243C2FEA"/>
    <w:rsid w:val="2478709C"/>
    <w:rsid w:val="24816F73"/>
    <w:rsid w:val="248420F6"/>
    <w:rsid w:val="24952391"/>
    <w:rsid w:val="24C279DD"/>
    <w:rsid w:val="24CC02EC"/>
    <w:rsid w:val="24D41A9F"/>
    <w:rsid w:val="252C3DE6"/>
    <w:rsid w:val="25966EDA"/>
    <w:rsid w:val="25E45536"/>
    <w:rsid w:val="265025E3"/>
    <w:rsid w:val="26517D99"/>
    <w:rsid w:val="266147C2"/>
    <w:rsid w:val="26BA57D7"/>
    <w:rsid w:val="26BF2882"/>
    <w:rsid w:val="26DA24AF"/>
    <w:rsid w:val="26F81B7B"/>
    <w:rsid w:val="270B02DB"/>
    <w:rsid w:val="273C5254"/>
    <w:rsid w:val="27440115"/>
    <w:rsid w:val="275237A2"/>
    <w:rsid w:val="27622384"/>
    <w:rsid w:val="278B1E78"/>
    <w:rsid w:val="27FF1B53"/>
    <w:rsid w:val="28442800"/>
    <w:rsid w:val="286C74DE"/>
    <w:rsid w:val="289B002D"/>
    <w:rsid w:val="28A833AB"/>
    <w:rsid w:val="28B356D4"/>
    <w:rsid w:val="28B5395C"/>
    <w:rsid w:val="28B91045"/>
    <w:rsid w:val="28D455BE"/>
    <w:rsid w:val="28F21983"/>
    <w:rsid w:val="290256A6"/>
    <w:rsid w:val="29562ECC"/>
    <w:rsid w:val="29A74237"/>
    <w:rsid w:val="29B044C3"/>
    <w:rsid w:val="29B734E0"/>
    <w:rsid w:val="29FD04D3"/>
    <w:rsid w:val="2A0A1509"/>
    <w:rsid w:val="2A0D7873"/>
    <w:rsid w:val="2A11570D"/>
    <w:rsid w:val="2A5C220C"/>
    <w:rsid w:val="2A6A6FA4"/>
    <w:rsid w:val="2A833A1A"/>
    <w:rsid w:val="2A9B36C6"/>
    <w:rsid w:val="2A9E481A"/>
    <w:rsid w:val="2AA16CD8"/>
    <w:rsid w:val="2AA906C2"/>
    <w:rsid w:val="2ABF125D"/>
    <w:rsid w:val="2ACF547B"/>
    <w:rsid w:val="2B011DD9"/>
    <w:rsid w:val="2B6103FF"/>
    <w:rsid w:val="2B77169E"/>
    <w:rsid w:val="2B7950A9"/>
    <w:rsid w:val="2BCD417E"/>
    <w:rsid w:val="2BE070EA"/>
    <w:rsid w:val="2BEE330A"/>
    <w:rsid w:val="2BFF4421"/>
    <w:rsid w:val="2C033C72"/>
    <w:rsid w:val="2C44761A"/>
    <w:rsid w:val="2C8A61B5"/>
    <w:rsid w:val="2CE36EE2"/>
    <w:rsid w:val="2D2B45A9"/>
    <w:rsid w:val="2D315DC5"/>
    <w:rsid w:val="2D403703"/>
    <w:rsid w:val="2D6D6F34"/>
    <w:rsid w:val="2D745244"/>
    <w:rsid w:val="2D780E25"/>
    <w:rsid w:val="2DF04E50"/>
    <w:rsid w:val="2E4D755A"/>
    <w:rsid w:val="2E571417"/>
    <w:rsid w:val="2E6523B3"/>
    <w:rsid w:val="2E7B51CF"/>
    <w:rsid w:val="2E905963"/>
    <w:rsid w:val="2EA42A26"/>
    <w:rsid w:val="2EAB602E"/>
    <w:rsid w:val="2ECD620A"/>
    <w:rsid w:val="2EEF572B"/>
    <w:rsid w:val="2F040D46"/>
    <w:rsid w:val="2F080E5A"/>
    <w:rsid w:val="2F343266"/>
    <w:rsid w:val="2F7319EE"/>
    <w:rsid w:val="2F874DDB"/>
    <w:rsid w:val="2F907E33"/>
    <w:rsid w:val="2FA07AD4"/>
    <w:rsid w:val="2FAD7BEB"/>
    <w:rsid w:val="2FCC1CD8"/>
    <w:rsid w:val="2FE3089A"/>
    <w:rsid w:val="2FEA20EE"/>
    <w:rsid w:val="300808EF"/>
    <w:rsid w:val="30383F19"/>
    <w:rsid w:val="305F46F6"/>
    <w:rsid w:val="309645C5"/>
    <w:rsid w:val="30F15009"/>
    <w:rsid w:val="31315620"/>
    <w:rsid w:val="31691CA3"/>
    <w:rsid w:val="31701FD7"/>
    <w:rsid w:val="31932742"/>
    <w:rsid w:val="319F7F4E"/>
    <w:rsid w:val="32311DE8"/>
    <w:rsid w:val="32394923"/>
    <w:rsid w:val="323E367C"/>
    <w:rsid w:val="32475D30"/>
    <w:rsid w:val="327A5A58"/>
    <w:rsid w:val="32FF632B"/>
    <w:rsid w:val="3304709D"/>
    <w:rsid w:val="33117FDF"/>
    <w:rsid w:val="33394A0B"/>
    <w:rsid w:val="333E39C1"/>
    <w:rsid w:val="335069BC"/>
    <w:rsid w:val="33A41CCA"/>
    <w:rsid w:val="33B11689"/>
    <w:rsid w:val="345C4B6A"/>
    <w:rsid w:val="34774220"/>
    <w:rsid w:val="348F4690"/>
    <w:rsid w:val="34DE46CA"/>
    <w:rsid w:val="34EB6212"/>
    <w:rsid w:val="34EB630B"/>
    <w:rsid w:val="35A77E3E"/>
    <w:rsid w:val="3638490C"/>
    <w:rsid w:val="363B712F"/>
    <w:rsid w:val="363D6BCB"/>
    <w:rsid w:val="364E6F26"/>
    <w:rsid w:val="36622AC7"/>
    <w:rsid w:val="366826A0"/>
    <w:rsid w:val="36AA5135"/>
    <w:rsid w:val="36BB2CCE"/>
    <w:rsid w:val="37142A37"/>
    <w:rsid w:val="37395D57"/>
    <w:rsid w:val="376A2797"/>
    <w:rsid w:val="376D39B2"/>
    <w:rsid w:val="37B6572D"/>
    <w:rsid w:val="37B86809"/>
    <w:rsid w:val="37D40569"/>
    <w:rsid w:val="37E16F03"/>
    <w:rsid w:val="37FD3F79"/>
    <w:rsid w:val="38001C6A"/>
    <w:rsid w:val="38191488"/>
    <w:rsid w:val="381F71A8"/>
    <w:rsid w:val="383047B8"/>
    <w:rsid w:val="38543277"/>
    <w:rsid w:val="3888244C"/>
    <w:rsid w:val="38910B5D"/>
    <w:rsid w:val="38937454"/>
    <w:rsid w:val="389B3B63"/>
    <w:rsid w:val="38A058F5"/>
    <w:rsid w:val="38A31BF2"/>
    <w:rsid w:val="38B44595"/>
    <w:rsid w:val="38B5631F"/>
    <w:rsid w:val="38D23B45"/>
    <w:rsid w:val="38D469F0"/>
    <w:rsid w:val="397C7547"/>
    <w:rsid w:val="39B62EBE"/>
    <w:rsid w:val="39BB7D60"/>
    <w:rsid w:val="39D40889"/>
    <w:rsid w:val="39D96E6A"/>
    <w:rsid w:val="39F913A9"/>
    <w:rsid w:val="3A00289B"/>
    <w:rsid w:val="3A15741C"/>
    <w:rsid w:val="3A20789E"/>
    <w:rsid w:val="3A243C74"/>
    <w:rsid w:val="3A6B4B84"/>
    <w:rsid w:val="3A7A7CF8"/>
    <w:rsid w:val="3A9202A3"/>
    <w:rsid w:val="3ACD1EAE"/>
    <w:rsid w:val="3ADB1D63"/>
    <w:rsid w:val="3B3836F1"/>
    <w:rsid w:val="3B661580"/>
    <w:rsid w:val="3B841803"/>
    <w:rsid w:val="3B847AF5"/>
    <w:rsid w:val="3B8D11DE"/>
    <w:rsid w:val="3B9930F6"/>
    <w:rsid w:val="3BA71719"/>
    <w:rsid w:val="3BCE4533"/>
    <w:rsid w:val="3BE75F3F"/>
    <w:rsid w:val="3C146B10"/>
    <w:rsid w:val="3C153C05"/>
    <w:rsid w:val="3C1E713B"/>
    <w:rsid w:val="3C1F61FF"/>
    <w:rsid w:val="3C2A64C1"/>
    <w:rsid w:val="3C7C1DB3"/>
    <w:rsid w:val="3C7D6B4A"/>
    <w:rsid w:val="3CCC3F8A"/>
    <w:rsid w:val="3D98207C"/>
    <w:rsid w:val="3DB858FD"/>
    <w:rsid w:val="3DCF1117"/>
    <w:rsid w:val="3DDC1B5D"/>
    <w:rsid w:val="3DEB768A"/>
    <w:rsid w:val="3E103185"/>
    <w:rsid w:val="3E271EB8"/>
    <w:rsid w:val="3E4E6190"/>
    <w:rsid w:val="3E5D3C5B"/>
    <w:rsid w:val="3E6E24BC"/>
    <w:rsid w:val="3E78745D"/>
    <w:rsid w:val="3EC34805"/>
    <w:rsid w:val="3EE650D7"/>
    <w:rsid w:val="3EFE7E35"/>
    <w:rsid w:val="3F1662D5"/>
    <w:rsid w:val="3F204B9F"/>
    <w:rsid w:val="3F281FAB"/>
    <w:rsid w:val="3F3F4814"/>
    <w:rsid w:val="3F94259D"/>
    <w:rsid w:val="3FE16094"/>
    <w:rsid w:val="400D612A"/>
    <w:rsid w:val="402E15FB"/>
    <w:rsid w:val="40595BA0"/>
    <w:rsid w:val="40877446"/>
    <w:rsid w:val="40B559A0"/>
    <w:rsid w:val="40E305E7"/>
    <w:rsid w:val="40F14E1A"/>
    <w:rsid w:val="41290674"/>
    <w:rsid w:val="41664C56"/>
    <w:rsid w:val="41824957"/>
    <w:rsid w:val="41F86370"/>
    <w:rsid w:val="41FD0635"/>
    <w:rsid w:val="421926DD"/>
    <w:rsid w:val="42201CD1"/>
    <w:rsid w:val="42310E27"/>
    <w:rsid w:val="42387D76"/>
    <w:rsid w:val="42446CAE"/>
    <w:rsid w:val="42654D11"/>
    <w:rsid w:val="428C4130"/>
    <w:rsid w:val="42A9597F"/>
    <w:rsid w:val="42AD2B71"/>
    <w:rsid w:val="42B61283"/>
    <w:rsid w:val="42FB293F"/>
    <w:rsid w:val="4306517C"/>
    <w:rsid w:val="43403D03"/>
    <w:rsid w:val="43904469"/>
    <w:rsid w:val="43CC087C"/>
    <w:rsid w:val="43F74DEE"/>
    <w:rsid w:val="44104F67"/>
    <w:rsid w:val="4427314A"/>
    <w:rsid w:val="444742F1"/>
    <w:rsid w:val="446217AF"/>
    <w:rsid w:val="446A6614"/>
    <w:rsid w:val="446E3C5D"/>
    <w:rsid w:val="44842778"/>
    <w:rsid w:val="44A7786B"/>
    <w:rsid w:val="44E268DA"/>
    <w:rsid w:val="44E81E23"/>
    <w:rsid w:val="4539675D"/>
    <w:rsid w:val="45427E0B"/>
    <w:rsid w:val="45507380"/>
    <w:rsid w:val="4571284F"/>
    <w:rsid w:val="458610A1"/>
    <w:rsid w:val="45AD56DD"/>
    <w:rsid w:val="45CD3A13"/>
    <w:rsid w:val="45D46EF6"/>
    <w:rsid w:val="45D74F44"/>
    <w:rsid w:val="45F60E68"/>
    <w:rsid w:val="45F97EB9"/>
    <w:rsid w:val="465B2C9C"/>
    <w:rsid w:val="46C97C1F"/>
    <w:rsid w:val="46FF70D9"/>
    <w:rsid w:val="470F2860"/>
    <w:rsid w:val="4711078D"/>
    <w:rsid w:val="47172365"/>
    <w:rsid w:val="471F7B3D"/>
    <w:rsid w:val="473A4B4B"/>
    <w:rsid w:val="479F23C3"/>
    <w:rsid w:val="47DC6A39"/>
    <w:rsid w:val="48447E86"/>
    <w:rsid w:val="484A762B"/>
    <w:rsid w:val="48516FB5"/>
    <w:rsid w:val="48945D5E"/>
    <w:rsid w:val="48EB60B2"/>
    <w:rsid w:val="490A0F50"/>
    <w:rsid w:val="492F11E0"/>
    <w:rsid w:val="493C2999"/>
    <w:rsid w:val="49442F41"/>
    <w:rsid w:val="49572F85"/>
    <w:rsid w:val="49741D7F"/>
    <w:rsid w:val="497A1F1B"/>
    <w:rsid w:val="497D5127"/>
    <w:rsid w:val="49A25E1C"/>
    <w:rsid w:val="49B815CF"/>
    <w:rsid w:val="49BA42AB"/>
    <w:rsid w:val="49BF675F"/>
    <w:rsid w:val="49FC1840"/>
    <w:rsid w:val="49FD2049"/>
    <w:rsid w:val="4A0465FC"/>
    <w:rsid w:val="4A442F09"/>
    <w:rsid w:val="4A446D54"/>
    <w:rsid w:val="4A454E67"/>
    <w:rsid w:val="4A4556DF"/>
    <w:rsid w:val="4A4A397C"/>
    <w:rsid w:val="4A627F82"/>
    <w:rsid w:val="4A74564C"/>
    <w:rsid w:val="4A9C5875"/>
    <w:rsid w:val="4AAA4D0E"/>
    <w:rsid w:val="4AD40A57"/>
    <w:rsid w:val="4ADC085D"/>
    <w:rsid w:val="4AE774EB"/>
    <w:rsid w:val="4AEB1057"/>
    <w:rsid w:val="4B0C304E"/>
    <w:rsid w:val="4B0E749A"/>
    <w:rsid w:val="4B2927C1"/>
    <w:rsid w:val="4B380F77"/>
    <w:rsid w:val="4B4F25DA"/>
    <w:rsid w:val="4B7C6634"/>
    <w:rsid w:val="4B8234DA"/>
    <w:rsid w:val="4BAD3134"/>
    <w:rsid w:val="4BCD2DBF"/>
    <w:rsid w:val="4BE068DB"/>
    <w:rsid w:val="4C0321CD"/>
    <w:rsid w:val="4C076A44"/>
    <w:rsid w:val="4C153C23"/>
    <w:rsid w:val="4C237079"/>
    <w:rsid w:val="4C4A792C"/>
    <w:rsid w:val="4C6D0ABF"/>
    <w:rsid w:val="4CC439C1"/>
    <w:rsid w:val="4D4535E3"/>
    <w:rsid w:val="4D5666FC"/>
    <w:rsid w:val="4D577224"/>
    <w:rsid w:val="4D591A17"/>
    <w:rsid w:val="4D5C5E7C"/>
    <w:rsid w:val="4D7A3EDF"/>
    <w:rsid w:val="4D922C92"/>
    <w:rsid w:val="4D9C2DDF"/>
    <w:rsid w:val="4DD92A83"/>
    <w:rsid w:val="4DE731C0"/>
    <w:rsid w:val="4DFA3FFE"/>
    <w:rsid w:val="4E5731C8"/>
    <w:rsid w:val="4E5A1A99"/>
    <w:rsid w:val="4E66112F"/>
    <w:rsid w:val="4E6E2273"/>
    <w:rsid w:val="4E6F08C3"/>
    <w:rsid w:val="4E8251DC"/>
    <w:rsid w:val="4E936EFC"/>
    <w:rsid w:val="4EA312E2"/>
    <w:rsid w:val="4EAB630A"/>
    <w:rsid w:val="4EBE32C0"/>
    <w:rsid w:val="4ECA4475"/>
    <w:rsid w:val="4ECE2238"/>
    <w:rsid w:val="4ED04F5B"/>
    <w:rsid w:val="4EF6542E"/>
    <w:rsid w:val="4F2376C6"/>
    <w:rsid w:val="4F25625D"/>
    <w:rsid w:val="4F3A3E5A"/>
    <w:rsid w:val="4F7D417A"/>
    <w:rsid w:val="4F8A132C"/>
    <w:rsid w:val="4F941DDA"/>
    <w:rsid w:val="4F9C0061"/>
    <w:rsid w:val="4F9E6272"/>
    <w:rsid w:val="4FA465B8"/>
    <w:rsid w:val="4FC71D3C"/>
    <w:rsid w:val="4FE77C1F"/>
    <w:rsid w:val="4FF4763C"/>
    <w:rsid w:val="50080FD3"/>
    <w:rsid w:val="503D54B2"/>
    <w:rsid w:val="504B7B1B"/>
    <w:rsid w:val="505C4E2B"/>
    <w:rsid w:val="50897F39"/>
    <w:rsid w:val="50A90064"/>
    <w:rsid w:val="50CB031A"/>
    <w:rsid w:val="50D71E2D"/>
    <w:rsid w:val="50D7202F"/>
    <w:rsid w:val="50DA6FEC"/>
    <w:rsid w:val="513E2AD6"/>
    <w:rsid w:val="51486C69"/>
    <w:rsid w:val="51640E74"/>
    <w:rsid w:val="51906283"/>
    <w:rsid w:val="519C08F1"/>
    <w:rsid w:val="51C32D2F"/>
    <w:rsid w:val="51E67A6C"/>
    <w:rsid w:val="52090605"/>
    <w:rsid w:val="52096D27"/>
    <w:rsid w:val="52353B8A"/>
    <w:rsid w:val="5264516A"/>
    <w:rsid w:val="527E4B0F"/>
    <w:rsid w:val="52836256"/>
    <w:rsid w:val="52922B53"/>
    <w:rsid w:val="529514B5"/>
    <w:rsid w:val="52953D3E"/>
    <w:rsid w:val="531D3EEA"/>
    <w:rsid w:val="534352AF"/>
    <w:rsid w:val="537E6D0A"/>
    <w:rsid w:val="53810C7D"/>
    <w:rsid w:val="539F3D2B"/>
    <w:rsid w:val="53B10B53"/>
    <w:rsid w:val="53DC46A3"/>
    <w:rsid w:val="53E532D5"/>
    <w:rsid w:val="53F06731"/>
    <w:rsid w:val="54117262"/>
    <w:rsid w:val="542E7F89"/>
    <w:rsid w:val="5445297B"/>
    <w:rsid w:val="5489003F"/>
    <w:rsid w:val="549110DF"/>
    <w:rsid w:val="54A30BE9"/>
    <w:rsid w:val="54B641A0"/>
    <w:rsid w:val="54BC3D11"/>
    <w:rsid w:val="54CF4F30"/>
    <w:rsid w:val="54E15662"/>
    <w:rsid w:val="54E40225"/>
    <w:rsid w:val="55032905"/>
    <w:rsid w:val="55137FA3"/>
    <w:rsid w:val="551723C5"/>
    <w:rsid w:val="554F3231"/>
    <w:rsid w:val="555359CB"/>
    <w:rsid w:val="555C7C03"/>
    <w:rsid w:val="55ED0100"/>
    <w:rsid w:val="56035BB0"/>
    <w:rsid w:val="563A218B"/>
    <w:rsid w:val="563A5D5C"/>
    <w:rsid w:val="564B7CA0"/>
    <w:rsid w:val="56987D9F"/>
    <w:rsid w:val="56CD5D09"/>
    <w:rsid w:val="56F94E62"/>
    <w:rsid w:val="573958A9"/>
    <w:rsid w:val="575710D7"/>
    <w:rsid w:val="578220DB"/>
    <w:rsid w:val="57954E93"/>
    <w:rsid w:val="57C82574"/>
    <w:rsid w:val="57E21A2E"/>
    <w:rsid w:val="58151F7A"/>
    <w:rsid w:val="582D321A"/>
    <w:rsid w:val="5869608B"/>
    <w:rsid w:val="58767330"/>
    <w:rsid w:val="58AC1E82"/>
    <w:rsid w:val="58B94B94"/>
    <w:rsid w:val="58BD2926"/>
    <w:rsid w:val="5905591A"/>
    <w:rsid w:val="59197330"/>
    <w:rsid w:val="595C6C95"/>
    <w:rsid w:val="598165A9"/>
    <w:rsid w:val="59AE30AA"/>
    <w:rsid w:val="59B44067"/>
    <w:rsid w:val="59DE263D"/>
    <w:rsid w:val="59DF1576"/>
    <w:rsid w:val="5A2B581A"/>
    <w:rsid w:val="5A2E6681"/>
    <w:rsid w:val="5A540DBE"/>
    <w:rsid w:val="5A5A5963"/>
    <w:rsid w:val="5A6F1A00"/>
    <w:rsid w:val="5A773736"/>
    <w:rsid w:val="5A835D8B"/>
    <w:rsid w:val="5A8F3085"/>
    <w:rsid w:val="5A91353E"/>
    <w:rsid w:val="5A993882"/>
    <w:rsid w:val="5AB07AD9"/>
    <w:rsid w:val="5AB224EF"/>
    <w:rsid w:val="5AC72F9C"/>
    <w:rsid w:val="5ADB7A9F"/>
    <w:rsid w:val="5ADC7E2E"/>
    <w:rsid w:val="5AEF38C7"/>
    <w:rsid w:val="5AF92295"/>
    <w:rsid w:val="5B136D61"/>
    <w:rsid w:val="5B2424B5"/>
    <w:rsid w:val="5B296DDB"/>
    <w:rsid w:val="5B2B61D5"/>
    <w:rsid w:val="5B3A454D"/>
    <w:rsid w:val="5B5B2319"/>
    <w:rsid w:val="5B965D0A"/>
    <w:rsid w:val="5BB442B7"/>
    <w:rsid w:val="5BF2373F"/>
    <w:rsid w:val="5C3A36F2"/>
    <w:rsid w:val="5C862C68"/>
    <w:rsid w:val="5CA41849"/>
    <w:rsid w:val="5CB55B50"/>
    <w:rsid w:val="5CBF0F39"/>
    <w:rsid w:val="5CC1567F"/>
    <w:rsid w:val="5CD71FC4"/>
    <w:rsid w:val="5CDC5B64"/>
    <w:rsid w:val="5CE97C83"/>
    <w:rsid w:val="5D297EB8"/>
    <w:rsid w:val="5D3635A5"/>
    <w:rsid w:val="5D4E70F8"/>
    <w:rsid w:val="5D5D5CF5"/>
    <w:rsid w:val="5D6A5336"/>
    <w:rsid w:val="5D751B7E"/>
    <w:rsid w:val="5DCD5873"/>
    <w:rsid w:val="5E302094"/>
    <w:rsid w:val="5E601693"/>
    <w:rsid w:val="5E8575A0"/>
    <w:rsid w:val="5E8C0143"/>
    <w:rsid w:val="5E93650E"/>
    <w:rsid w:val="5EB40127"/>
    <w:rsid w:val="5EDE5323"/>
    <w:rsid w:val="5F426BA4"/>
    <w:rsid w:val="5F5572A2"/>
    <w:rsid w:val="5F5729DF"/>
    <w:rsid w:val="5F5D2A60"/>
    <w:rsid w:val="5F6E4BC1"/>
    <w:rsid w:val="5F8271E9"/>
    <w:rsid w:val="5F9B21AC"/>
    <w:rsid w:val="600D3BA4"/>
    <w:rsid w:val="600F3515"/>
    <w:rsid w:val="601425DA"/>
    <w:rsid w:val="606C0C05"/>
    <w:rsid w:val="6076287E"/>
    <w:rsid w:val="609F34F1"/>
    <w:rsid w:val="60AE224B"/>
    <w:rsid w:val="60B636DB"/>
    <w:rsid w:val="60C51618"/>
    <w:rsid w:val="60CF5B05"/>
    <w:rsid w:val="60D015C1"/>
    <w:rsid w:val="60D95EC3"/>
    <w:rsid w:val="60FA2528"/>
    <w:rsid w:val="617151EE"/>
    <w:rsid w:val="61A62640"/>
    <w:rsid w:val="61B451D9"/>
    <w:rsid w:val="61C210E3"/>
    <w:rsid w:val="61E66CAD"/>
    <w:rsid w:val="62123C4F"/>
    <w:rsid w:val="621F48EA"/>
    <w:rsid w:val="62522078"/>
    <w:rsid w:val="626F154B"/>
    <w:rsid w:val="62AE508A"/>
    <w:rsid w:val="62BF2FFF"/>
    <w:rsid w:val="63062763"/>
    <w:rsid w:val="631038C1"/>
    <w:rsid w:val="632B1262"/>
    <w:rsid w:val="633B5CA5"/>
    <w:rsid w:val="6360586B"/>
    <w:rsid w:val="637F0FCD"/>
    <w:rsid w:val="639B30EC"/>
    <w:rsid w:val="63F06D02"/>
    <w:rsid w:val="64142007"/>
    <w:rsid w:val="642A5432"/>
    <w:rsid w:val="64313B99"/>
    <w:rsid w:val="64353BAF"/>
    <w:rsid w:val="646237BE"/>
    <w:rsid w:val="6463123F"/>
    <w:rsid w:val="64903E60"/>
    <w:rsid w:val="650607E6"/>
    <w:rsid w:val="65556752"/>
    <w:rsid w:val="655C2049"/>
    <w:rsid w:val="65713E69"/>
    <w:rsid w:val="657536AF"/>
    <w:rsid w:val="657B428A"/>
    <w:rsid w:val="65D20A70"/>
    <w:rsid w:val="65FC6B06"/>
    <w:rsid w:val="66072EE2"/>
    <w:rsid w:val="662856A8"/>
    <w:rsid w:val="66516C08"/>
    <w:rsid w:val="667840D8"/>
    <w:rsid w:val="667A602B"/>
    <w:rsid w:val="66B31D13"/>
    <w:rsid w:val="66C52AD7"/>
    <w:rsid w:val="67053E67"/>
    <w:rsid w:val="67666172"/>
    <w:rsid w:val="677A30BC"/>
    <w:rsid w:val="677A5055"/>
    <w:rsid w:val="6796485E"/>
    <w:rsid w:val="67B574F8"/>
    <w:rsid w:val="682A79A4"/>
    <w:rsid w:val="683134FF"/>
    <w:rsid w:val="683912EA"/>
    <w:rsid w:val="683B3E0E"/>
    <w:rsid w:val="68550F38"/>
    <w:rsid w:val="68653EEF"/>
    <w:rsid w:val="68AE1629"/>
    <w:rsid w:val="68B2348B"/>
    <w:rsid w:val="68EA21B3"/>
    <w:rsid w:val="68F24263"/>
    <w:rsid w:val="69000A00"/>
    <w:rsid w:val="690E5059"/>
    <w:rsid w:val="69246F42"/>
    <w:rsid w:val="694741D9"/>
    <w:rsid w:val="69906ACE"/>
    <w:rsid w:val="699B03A1"/>
    <w:rsid w:val="69D332C5"/>
    <w:rsid w:val="69D72229"/>
    <w:rsid w:val="69D74EB4"/>
    <w:rsid w:val="69EE78DD"/>
    <w:rsid w:val="69F225AE"/>
    <w:rsid w:val="6A2418CA"/>
    <w:rsid w:val="6A3754A1"/>
    <w:rsid w:val="6A3F51E4"/>
    <w:rsid w:val="6AE76015"/>
    <w:rsid w:val="6B0D1AE7"/>
    <w:rsid w:val="6B5941EE"/>
    <w:rsid w:val="6B5A1CA9"/>
    <w:rsid w:val="6B6B2707"/>
    <w:rsid w:val="6B834CDD"/>
    <w:rsid w:val="6B874966"/>
    <w:rsid w:val="6B9B2D32"/>
    <w:rsid w:val="6BA779FC"/>
    <w:rsid w:val="6BD77993"/>
    <w:rsid w:val="6BDF7308"/>
    <w:rsid w:val="6BE44B23"/>
    <w:rsid w:val="6C077F3E"/>
    <w:rsid w:val="6C1627AE"/>
    <w:rsid w:val="6C2D1830"/>
    <w:rsid w:val="6C4A05C8"/>
    <w:rsid w:val="6C7C6F7C"/>
    <w:rsid w:val="6C940230"/>
    <w:rsid w:val="6C9E35A4"/>
    <w:rsid w:val="6CB90AF8"/>
    <w:rsid w:val="6CCD77A1"/>
    <w:rsid w:val="6CF4154E"/>
    <w:rsid w:val="6D75113C"/>
    <w:rsid w:val="6D7F34E7"/>
    <w:rsid w:val="6D8276B5"/>
    <w:rsid w:val="6D9D0BF9"/>
    <w:rsid w:val="6DBE2DB7"/>
    <w:rsid w:val="6DCE5836"/>
    <w:rsid w:val="6DDF78FC"/>
    <w:rsid w:val="6DF0774F"/>
    <w:rsid w:val="6DF41955"/>
    <w:rsid w:val="6E7E3605"/>
    <w:rsid w:val="6E95207F"/>
    <w:rsid w:val="6EB105AA"/>
    <w:rsid w:val="6EC27A3D"/>
    <w:rsid w:val="6EC8271C"/>
    <w:rsid w:val="6ED853E3"/>
    <w:rsid w:val="6EFA2466"/>
    <w:rsid w:val="6F0B53C9"/>
    <w:rsid w:val="6F1325AA"/>
    <w:rsid w:val="6F49489F"/>
    <w:rsid w:val="6F495E97"/>
    <w:rsid w:val="6F971E4E"/>
    <w:rsid w:val="6FA6724B"/>
    <w:rsid w:val="6FB775C2"/>
    <w:rsid w:val="6FD55811"/>
    <w:rsid w:val="6FDA1311"/>
    <w:rsid w:val="6FDF0C64"/>
    <w:rsid w:val="6FE57EB7"/>
    <w:rsid w:val="6FEC47CF"/>
    <w:rsid w:val="6FF5CC65"/>
    <w:rsid w:val="70072ABC"/>
    <w:rsid w:val="701F500F"/>
    <w:rsid w:val="703F2303"/>
    <w:rsid w:val="7066567A"/>
    <w:rsid w:val="707261FC"/>
    <w:rsid w:val="70814FA2"/>
    <w:rsid w:val="70895327"/>
    <w:rsid w:val="709E5CA9"/>
    <w:rsid w:val="70B15D6A"/>
    <w:rsid w:val="70C911DC"/>
    <w:rsid w:val="70ED68FF"/>
    <w:rsid w:val="711426DB"/>
    <w:rsid w:val="711E28A2"/>
    <w:rsid w:val="71591B2B"/>
    <w:rsid w:val="715C0E4B"/>
    <w:rsid w:val="719E5089"/>
    <w:rsid w:val="71BD5E57"/>
    <w:rsid w:val="71FF7992"/>
    <w:rsid w:val="72135B0F"/>
    <w:rsid w:val="723942F4"/>
    <w:rsid w:val="72400753"/>
    <w:rsid w:val="724C3314"/>
    <w:rsid w:val="72734D90"/>
    <w:rsid w:val="72786D40"/>
    <w:rsid w:val="727C3F51"/>
    <w:rsid w:val="728D4762"/>
    <w:rsid w:val="72AD20E8"/>
    <w:rsid w:val="72B669A9"/>
    <w:rsid w:val="72DD41BE"/>
    <w:rsid w:val="73090DAD"/>
    <w:rsid w:val="732E3907"/>
    <w:rsid w:val="734325A8"/>
    <w:rsid w:val="73777CD4"/>
    <w:rsid w:val="737F6972"/>
    <w:rsid w:val="73911B07"/>
    <w:rsid w:val="73974230"/>
    <w:rsid w:val="73A000E5"/>
    <w:rsid w:val="73AD73D5"/>
    <w:rsid w:val="73B6EB34"/>
    <w:rsid w:val="73C551AA"/>
    <w:rsid w:val="73C65D6C"/>
    <w:rsid w:val="73CA47EB"/>
    <w:rsid w:val="73CD470A"/>
    <w:rsid w:val="73F4508E"/>
    <w:rsid w:val="741D6E17"/>
    <w:rsid w:val="74361E4D"/>
    <w:rsid w:val="744731E5"/>
    <w:rsid w:val="7453042E"/>
    <w:rsid w:val="7494538E"/>
    <w:rsid w:val="749A05DB"/>
    <w:rsid w:val="74D70440"/>
    <w:rsid w:val="74E23676"/>
    <w:rsid w:val="74E821C3"/>
    <w:rsid w:val="7521075D"/>
    <w:rsid w:val="7525147B"/>
    <w:rsid w:val="75374025"/>
    <w:rsid w:val="754D5E80"/>
    <w:rsid w:val="755A3887"/>
    <w:rsid w:val="75622042"/>
    <w:rsid w:val="75DC7CED"/>
    <w:rsid w:val="75E447D8"/>
    <w:rsid w:val="75E83B00"/>
    <w:rsid w:val="75F76319"/>
    <w:rsid w:val="75F87667"/>
    <w:rsid w:val="760D4F95"/>
    <w:rsid w:val="763D7349"/>
    <w:rsid w:val="765D25EE"/>
    <w:rsid w:val="76735B9E"/>
    <w:rsid w:val="76750E89"/>
    <w:rsid w:val="76E3355F"/>
    <w:rsid w:val="77114867"/>
    <w:rsid w:val="773B1E28"/>
    <w:rsid w:val="774C135E"/>
    <w:rsid w:val="77664338"/>
    <w:rsid w:val="778769C8"/>
    <w:rsid w:val="77A92D17"/>
    <w:rsid w:val="77EE74E7"/>
    <w:rsid w:val="78315B45"/>
    <w:rsid w:val="784A6F6E"/>
    <w:rsid w:val="7854427A"/>
    <w:rsid w:val="78A23CC9"/>
    <w:rsid w:val="78D74D5E"/>
    <w:rsid w:val="78E90713"/>
    <w:rsid w:val="79063E48"/>
    <w:rsid w:val="791F0D44"/>
    <w:rsid w:val="792719D3"/>
    <w:rsid w:val="793F0B11"/>
    <w:rsid w:val="7967680D"/>
    <w:rsid w:val="79A431F3"/>
    <w:rsid w:val="79CC19FB"/>
    <w:rsid w:val="79D05EA4"/>
    <w:rsid w:val="79E4652F"/>
    <w:rsid w:val="79E9620E"/>
    <w:rsid w:val="79EE5BA4"/>
    <w:rsid w:val="79F07571"/>
    <w:rsid w:val="79F11C07"/>
    <w:rsid w:val="7A572E3F"/>
    <w:rsid w:val="7A894339"/>
    <w:rsid w:val="7ADA22E4"/>
    <w:rsid w:val="7AE34D50"/>
    <w:rsid w:val="7AEF0819"/>
    <w:rsid w:val="7B290958"/>
    <w:rsid w:val="7B2B5F8C"/>
    <w:rsid w:val="7B43027E"/>
    <w:rsid w:val="7B69428A"/>
    <w:rsid w:val="7BD81C16"/>
    <w:rsid w:val="7C006CBF"/>
    <w:rsid w:val="7C1B69BD"/>
    <w:rsid w:val="7C1D1ABB"/>
    <w:rsid w:val="7C371333"/>
    <w:rsid w:val="7C53662B"/>
    <w:rsid w:val="7C6E4D3B"/>
    <w:rsid w:val="7C732EF4"/>
    <w:rsid w:val="7C7F29CF"/>
    <w:rsid w:val="7CA86D67"/>
    <w:rsid w:val="7CB00FA0"/>
    <w:rsid w:val="7CC6417D"/>
    <w:rsid w:val="7CCC3509"/>
    <w:rsid w:val="7CCD0D26"/>
    <w:rsid w:val="7CF109C8"/>
    <w:rsid w:val="7CF8553A"/>
    <w:rsid w:val="7CFE237A"/>
    <w:rsid w:val="7D350BD2"/>
    <w:rsid w:val="7D53162A"/>
    <w:rsid w:val="7D6E20B5"/>
    <w:rsid w:val="7D7035DC"/>
    <w:rsid w:val="7D8C7689"/>
    <w:rsid w:val="7D991708"/>
    <w:rsid w:val="7DA123CA"/>
    <w:rsid w:val="7DA63EC5"/>
    <w:rsid w:val="7DA943EB"/>
    <w:rsid w:val="7DCF5B74"/>
    <w:rsid w:val="7DD01444"/>
    <w:rsid w:val="7DD40671"/>
    <w:rsid w:val="7DE022C4"/>
    <w:rsid w:val="7DF0192C"/>
    <w:rsid w:val="7E33552C"/>
    <w:rsid w:val="7E5B6A5D"/>
    <w:rsid w:val="7E6F5BAF"/>
    <w:rsid w:val="7E905C32"/>
    <w:rsid w:val="7EAA373B"/>
    <w:rsid w:val="7EAA650D"/>
    <w:rsid w:val="7EB025ED"/>
    <w:rsid w:val="7EC85F37"/>
    <w:rsid w:val="7EEF11D3"/>
    <w:rsid w:val="7F3418AC"/>
    <w:rsid w:val="7F667835"/>
    <w:rsid w:val="7F696C83"/>
    <w:rsid w:val="7FA30C79"/>
    <w:rsid w:val="7FB7269E"/>
    <w:rsid w:val="7FC71A46"/>
    <w:rsid w:val="7FC735C7"/>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9"/>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99"/>
    <w:rPr>
      <w:rFonts w:ascii="宋体" w:hAnsi="Courier New" w:eastAsia="宋体" w:cs="宋体"/>
      <w:szCs w:val="21"/>
    </w:rPr>
  </w:style>
  <w:style w:type="paragraph" w:styleId="9">
    <w:name w:val="Balloon Text"/>
    <w:basedOn w:val="1"/>
    <w:link w:val="35"/>
    <w:semiHidden/>
    <w:unhideWhenUsed/>
    <w:qFormat/>
    <w:uiPriority w:val="99"/>
    <w:rPr>
      <w:sz w:val="18"/>
      <w:szCs w:val="18"/>
    </w:rPr>
  </w:style>
  <w:style w:type="paragraph" w:styleId="10">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99"/>
    <w:pPr>
      <w:spacing w:before="100" w:beforeAutospacing="1" w:after="100" w:afterAutospacing="1"/>
    </w:pPr>
    <w:rPr>
      <w:rFonts w:ascii="宋体" w:hAnsi="宋体" w:cs="宋体"/>
      <w:szCs w:val="24"/>
    </w:rPr>
  </w:style>
  <w:style w:type="paragraph" w:styleId="15">
    <w:name w:val="Body Text First Indent"/>
    <w:basedOn w:val="2"/>
    <w:unhideWhenUsed/>
    <w:qFormat/>
    <w:uiPriority w:val="99"/>
    <w:pPr>
      <w:spacing w:beforeLines="0" w:after="120"/>
      <w:ind w:firstLine="420" w:firstLineChars="100"/>
    </w:pPr>
    <w:rPr>
      <w:rFonts w:ascii="Times New Roman" w:eastAsia="宋体"/>
      <w:kern w:val="2"/>
      <w:sz w:val="21"/>
    </w:rPr>
  </w:style>
  <w:style w:type="paragraph" w:styleId="16">
    <w:name w:val="Body Text First Indent 2"/>
    <w:basedOn w:val="6"/>
    <w:unhideWhenUsed/>
    <w:qFormat/>
    <w:uiPriority w:val="99"/>
    <w:pPr>
      <w:ind w:firstLine="420" w:firstLineChars="200"/>
    </w:pPr>
  </w:style>
  <w:style w:type="character" w:styleId="19">
    <w:name w:val="Strong"/>
    <w:basedOn w:val="18"/>
    <w:qFormat/>
    <w:uiPriority w:val="99"/>
    <w:rPr>
      <w:b/>
    </w:rPr>
  </w:style>
  <w:style w:type="character" w:styleId="20">
    <w:name w:val="FollowedHyperlink"/>
    <w:basedOn w:val="18"/>
    <w:semiHidden/>
    <w:unhideWhenUsed/>
    <w:qFormat/>
    <w:uiPriority w:val="99"/>
    <w:rPr>
      <w:color w:val="954F72"/>
      <w:u w:val="single"/>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paragraph" w:customStyle="1" w:styleId="22">
    <w:name w:val="默认"/>
    <w:basedOn w:val="1"/>
    <w:next w:val="1"/>
    <w:qFormat/>
    <w:uiPriority w:val="0"/>
    <w:pPr>
      <w:widowControl/>
    </w:pPr>
    <w:rPr>
      <w:rFonts w:ascii="Helvetica Neue" w:hAnsi="Helvetica Neue" w:cs="Arial Unicode MS"/>
      <w:color w:val="000000"/>
      <w:sz w:val="22"/>
    </w:rPr>
  </w:style>
  <w:style w:type="paragraph" w:customStyle="1" w:styleId="2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18"/>
    <w:semiHidden/>
    <w:qFormat/>
    <w:uiPriority w:val="99"/>
    <w:rPr>
      <w:rFonts w:ascii="Times New Roman" w:hAnsi="Times New Roman"/>
      <w:sz w:val="18"/>
      <w:szCs w:val="18"/>
    </w:rPr>
  </w:style>
  <w:style w:type="character" w:customStyle="1" w:styleId="25">
    <w:name w:val="页眉 字符"/>
    <w:link w:val="11"/>
    <w:semiHidden/>
    <w:qFormat/>
    <w:locked/>
    <w:uiPriority w:val="99"/>
    <w:rPr>
      <w:sz w:val="18"/>
    </w:rPr>
  </w:style>
  <w:style w:type="character" w:customStyle="1" w:styleId="26">
    <w:name w:val="Footer Char"/>
    <w:basedOn w:val="18"/>
    <w:semiHidden/>
    <w:qFormat/>
    <w:uiPriority w:val="99"/>
    <w:rPr>
      <w:rFonts w:ascii="Times New Roman" w:hAnsi="Times New Roman"/>
      <w:sz w:val="18"/>
      <w:szCs w:val="18"/>
    </w:rPr>
  </w:style>
  <w:style w:type="character" w:customStyle="1" w:styleId="27">
    <w:name w:val="页脚 字符"/>
    <w:link w:val="10"/>
    <w:qFormat/>
    <w:locked/>
    <w:uiPriority w:val="99"/>
    <w:rPr>
      <w:sz w:val="18"/>
    </w:rPr>
  </w:style>
  <w:style w:type="character" w:customStyle="1" w:styleId="28">
    <w:name w:val="Body Text Char"/>
    <w:basedOn w:val="18"/>
    <w:semiHidden/>
    <w:qFormat/>
    <w:uiPriority w:val="99"/>
    <w:rPr>
      <w:rFonts w:ascii="Times New Roman" w:hAnsi="Times New Roman"/>
      <w:szCs w:val="24"/>
    </w:rPr>
  </w:style>
  <w:style w:type="character" w:customStyle="1" w:styleId="29">
    <w:name w:val="正文文本 字符"/>
    <w:link w:val="2"/>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字符"/>
    <w:basedOn w:val="18"/>
    <w:link w:val="3"/>
    <w:qFormat/>
    <w:uiPriority w:val="9"/>
    <w:rPr>
      <w:rFonts w:ascii="Times New Roman" w:hAnsi="Times New Roman"/>
      <w:b/>
      <w:bCs/>
      <w:kern w:val="44"/>
      <w:sz w:val="44"/>
      <w:szCs w:val="44"/>
    </w:rPr>
  </w:style>
  <w:style w:type="character" w:customStyle="1" w:styleId="33">
    <w:name w:val="标题 2 字符"/>
    <w:basedOn w:val="18"/>
    <w:link w:val="4"/>
    <w:qFormat/>
    <w:uiPriority w:val="9"/>
    <w:rPr>
      <w:rFonts w:asciiTheme="majorHAnsi" w:hAnsiTheme="majorHAnsi" w:eastAsiaTheme="majorEastAsia" w:cstheme="majorBidi"/>
      <w:b/>
      <w:bCs/>
      <w:kern w:val="2"/>
      <w:sz w:val="32"/>
      <w:szCs w:val="32"/>
    </w:rPr>
  </w:style>
  <w:style w:type="paragraph" w:customStyle="1" w:styleId="3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字符"/>
    <w:basedOn w:val="18"/>
    <w:link w:val="9"/>
    <w:semiHidden/>
    <w:qFormat/>
    <w:uiPriority w:val="99"/>
    <w:rPr>
      <w:rFonts w:ascii="Times New Roman" w:hAnsi="Times New Roman"/>
      <w:kern w:val="2"/>
      <w:sz w:val="18"/>
      <w:szCs w:val="18"/>
    </w:rPr>
  </w:style>
  <w:style w:type="character" w:customStyle="1" w:styleId="36">
    <w:name w:val="标题 3 字符"/>
    <w:basedOn w:val="18"/>
    <w:link w:val="5"/>
    <w:qFormat/>
    <w:uiPriority w:val="9"/>
    <w:rPr>
      <w:rFonts w:ascii="Times New Roman" w:hAnsi="Times New Roman"/>
      <w:b/>
      <w:bCs/>
      <w:kern w:val="2"/>
      <w:sz w:val="32"/>
      <w:szCs w:val="32"/>
    </w:rPr>
  </w:style>
  <w:style w:type="paragraph" w:customStyle="1" w:styleId="37">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四号正文"/>
    <w:basedOn w:val="1"/>
    <w:qFormat/>
    <w:uiPriority w:val="0"/>
    <w:pPr>
      <w:spacing w:line="360" w:lineRule="auto"/>
    </w:pPr>
    <w:rPr>
      <w:rFonts w:ascii="??" w:hAnsi="??"/>
      <w:color w:val="000000"/>
      <w:kern w:val="0"/>
      <w:sz w:val="28"/>
      <w:szCs w:val="21"/>
      <w:lang w:val="zh-CN"/>
    </w:rPr>
  </w:style>
  <w:style w:type="paragraph" w:customStyle="1" w:styleId="39">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2">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3">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4">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7">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8">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50">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1">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2">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3">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54">
    <w:name w:val="WPSOffice手动目录 1"/>
    <w:qFormat/>
    <w:uiPriority w:val="0"/>
    <w:pPr>
      <w:ind w:leftChars="0"/>
    </w:pPr>
    <w:rPr>
      <w:rFonts w:asciiTheme="minorHAnsi" w:hAnsiTheme="minorHAnsi" w:eastAsiaTheme="minorEastAsia" w:cstheme="minorBidi"/>
      <w:sz w:val="20"/>
      <w:szCs w:val="20"/>
    </w:rPr>
  </w:style>
  <w:style w:type="paragraph" w:customStyle="1" w:styleId="55">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1232</Words>
  <Characters>7025</Characters>
  <Lines>58</Lines>
  <Paragraphs>16</Paragraphs>
  <TotalTime>2</TotalTime>
  <ScaleCrop>false</ScaleCrop>
  <LinksUpToDate>false</LinksUpToDate>
  <CharactersWithSpaces>8241</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卢燕</cp:lastModifiedBy>
  <cp:lastPrinted>2023-10-30T00:56:00Z</cp:lastPrinted>
  <dcterms:modified xsi:type="dcterms:W3CDTF">2024-05-29T08:34:53Z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423AE45F2EA74D15BDF760A36EB3D5FE_12</vt:lpwstr>
  </property>
</Properties>
</file>