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contextualSpacing/>
        <w:jc w:val="center"/>
        <w:rPr>
          <w:rFonts w:hint="eastAsia" w:eastAsia="宋体"/>
          <w:b/>
          <w:sz w:val="44"/>
          <w:szCs w:val="44"/>
          <w:shd w:val="clear" w:color="auto" w:fill="FFFFFF"/>
          <w:lang w:eastAsia="zh-CN"/>
        </w:rPr>
      </w:pPr>
      <w:r>
        <w:rPr>
          <w:rFonts w:hint="eastAsia" w:eastAsia="宋体"/>
          <w:b/>
          <w:sz w:val="44"/>
          <w:szCs w:val="44"/>
          <w:shd w:val="clear" w:color="auto" w:fill="FFFFFF"/>
          <w:lang w:eastAsia="zh-CN"/>
        </w:rPr>
        <w:t>攀枝花市西区妇女联合会</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202</w:t>
      </w:r>
      <w:r>
        <w:rPr>
          <w:rFonts w:hint="eastAsia" w:eastAsia="宋体"/>
          <w:b/>
          <w:sz w:val="44"/>
          <w:szCs w:val="44"/>
          <w:shd w:val="clear" w:color="auto" w:fill="FFFFFF"/>
          <w:lang w:val="en-US" w:eastAsia="zh-CN"/>
        </w:rPr>
        <w:t>3</w:t>
      </w:r>
      <w:r>
        <w:rPr>
          <w:rFonts w:eastAsia="宋体"/>
          <w:b/>
          <w:sz w:val="44"/>
          <w:szCs w:val="44"/>
          <w:shd w:val="clear" w:color="auto" w:fill="FFFFFF"/>
        </w:rPr>
        <w:t>年</w:t>
      </w:r>
      <w:r>
        <w:rPr>
          <w:rFonts w:hint="eastAsia" w:eastAsia="宋体"/>
          <w:b/>
          <w:sz w:val="44"/>
          <w:szCs w:val="44"/>
          <w:shd w:val="clear" w:color="auto" w:fill="FFFFFF"/>
        </w:rPr>
        <w:t>区</w:t>
      </w:r>
      <w:r>
        <w:rPr>
          <w:rFonts w:eastAsia="宋体"/>
          <w:b/>
          <w:sz w:val="44"/>
          <w:szCs w:val="44"/>
          <w:shd w:val="clear" w:color="auto" w:fill="FFFFFF"/>
        </w:rPr>
        <w:t>级部门整体支出</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绩效评价报告</w:t>
      </w: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部门概况</w:t>
      </w:r>
    </w:p>
    <w:p>
      <w:pPr>
        <w:widowControl/>
        <w:numPr>
          <w:ilvl w:val="0"/>
          <w:numId w:val="1"/>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机构组成。</w:t>
      </w:r>
    </w:p>
    <w:p>
      <w:pPr>
        <w:widowControl/>
        <w:numPr>
          <w:ilvl w:val="0"/>
          <w:numId w:val="0"/>
        </w:numPr>
        <w:adjustRightInd w:val="0"/>
        <w:snapToGrid w:val="0"/>
        <w:spacing w:line="580" w:lineRule="exact"/>
        <w:ind w:firstLine="624" w:firstLineChars="200"/>
        <w:contextualSpacing/>
        <w:jc w:val="left"/>
        <w:rPr>
          <w:color w:val="000000"/>
          <w:kern w:val="0"/>
          <w:szCs w:val="32"/>
          <w:shd w:val="clear" w:color="auto" w:fill="FFFFFF"/>
          <w:lang w:val="zh-CN"/>
        </w:rPr>
      </w:pPr>
      <w:r>
        <w:rPr>
          <w:rFonts w:hint="eastAsia" w:eastAsia="仿宋_GB2312"/>
          <w:spacing w:val="-4"/>
          <w:sz w:val="32"/>
          <w:szCs w:val="32"/>
        </w:rPr>
        <w:t>我单位根据中共攀枝花市西区区委</w:t>
      </w:r>
      <w:r>
        <w:rPr>
          <w:rFonts w:hint="eastAsia"/>
          <w:spacing w:val="-4"/>
          <w:sz w:val="32"/>
          <w:szCs w:val="32"/>
          <w:lang w:eastAsia="zh-CN"/>
        </w:rPr>
        <w:t>办公室</w:t>
      </w:r>
      <w:r>
        <w:rPr>
          <w:rFonts w:hint="eastAsia" w:eastAsia="仿宋_GB2312"/>
          <w:spacing w:val="-4"/>
          <w:sz w:val="32"/>
          <w:szCs w:val="32"/>
        </w:rPr>
        <w:t>关于印发《攀枝花市西区妇女联合会机关机构改革方案的通知》（攀西委办[2002]24号）文件要求，完善职能，建立了设置科学、职责分工合理的工作机构。按“三定”方案的要求设立行政编制1名（主席或副主席），参照公务员管理事业人员1名，专项事业编制1名，未设内设机构。</w:t>
      </w:r>
    </w:p>
    <w:p>
      <w:pPr>
        <w:widowControl/>
        <w:numPr>
          <w:ilvl w:val="0"/>
          <w:numId w:val="1"/>
        </w:numPr>
        <w:adjustRightInd w:val="0"/>
        <w:snapToGrid w:val="0"/>
        <w:spacing w:line="580" w:lineRule="exact"/>
        <w:ind w:left="0" w:leftChars="0"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机构职能。</w:t>
      </w:r>
    </w:p>
    <w:p>
      <w:pPr>
        <w:widowControl/>
        <w:numPr>
          <w:ilvl w:val="0"/>
          <w:numId w:val="0"/>
        </w:numPr>
        <w:adjustRightInd w:val="0"/>
        <w:snapToGrid w:val="0"/>
        <w:spacing w:line="580" w:lineRule="exact"/>
        <w:ind w:firstLine="643" w:firstLineChars="200"/>
        <w:contextualSpacing/>
        <w:jc w:val="left"/>
        <w:rPr>
          <w:color w:val="000000"/>
          <w:kern w:val="0"/>
          <w:szCs w:val="32"/>
          <w:shd w:val="clear" w:color="auto" w:fill="FFFFFF"/>
          <w:lang w:val="zh-CN"/>
        </w:rPr>
      </w:pPr>
      <w:r>
        <w:rPr>
          <w:rFonts w:hint="eastAsia" w:ascii="Times New Roman" w:hAnsi="Times New Roman" w:eastAsia="仿宋_GB2312"/>
          <w:b/>
          <w:bCs/>
          <w:color w:val="auto"/>
          <w:sz w:val="32"/>
          <w:szCs w:val="32"/>
          <w:lang w:val="en-US" w:eastAsia="zh-CN"/>
        </w:rPr>
        <w:t>一是</w:t>
      </w:r>
      <w:r>
        <w:rPr>
          <w:rFonts w:hint="eastAsia" w:ascii="Times New Roman" w:hAnsi="Times New Roman" w:eastAsia="仿宋_GB2312"/>
          <w:color w:val="auto"/>
          <w:sz w:val="32"/>
          <w:szCs w:val="32"/>
          <w:lang w:val="en-US" w:eastAsia="zh-CN"/>
        </w:rPr>
        <w:t>加大“两纲”实施力度，提高妇女儿童工作水平；</w:t>
      </w:r>
      <w:r>
        <w:rPr>
          <w:rFonts w:hint="eastAsia" w:ascii="Times New Roman" w:hAnsi="Times New Roman" w:eastAsia="仿宋_GB2312"/>
          <w:b/>
          <w:bCs/>
          <w:color w:val="auto"/>
          <w:sz w:val="32"/>
          <w:szCs w:val="32"/>
          <w:lang w:val="en-US" w:eastAsia="zh-CN"/>
        </w:rPr>
        <w:t>二是</w:t>
      </w:r>
      <w:r>
        <w:rPr>
          <w:rFonts w:hint="eastAsia" w:ascii="Times New Roman" w:hAnsi="Times New Roman" w:eastAsia="仿宋_GB2312"/>
          <w:color w:val="auto"/>
          <w:sz w:val="32"/>
          <w:szCs w:val="32"/>
          <w:lang w:val="en-US" w:eastAsia="zh-CN"/>
        </w:rPr>
        <w:t>实施素质提升行动，促进妇女成长成才；</w:t>
      </w:r>
      <w:r>
        <w:rPr>
          <w:rFonts w:hint="eastAsia" w:ascii="Times New Roman" w:hAnsi="Times New Roman" w:eastAsia="仿宋_GB2312"/>
          <w:b/>
          <w:bCs/>
          <w:color w:val="auto"/>
          <w:sz w:val="32"/>
          <w:szCs w:val="32"/>
          <w:lang w:val="en-US" w:eastAsia="zh-CN"/>
        </w:rPr>
        <w:t>三是</w:t>
      </w:r>
      <w:r>
        <w:rPr>
          <w:rFonts w:hint="eastAsia" w:ascii="Times New Roman" w:hAnsi="Times New Roman" w:eastAsia="仿宋_GB2312"/>
          <w:color w:val="auto"/>
          <w:sz w:val="32"/>
          <w:szCs w:val="32"/>
          <w:lang w:val="en-US" w:eastAsia="zh-CN"/>
        </w:rPr>
        <w:t>实施巾帼建功行动，助推西区发展；</w:t>
      </w:r>
      <w:r>
        <w:rPr>
          <w:rFonts w:hint="eastAsia" w:ascii="Times New Roman" w:hAnsi="Times New Roman" w:eastAsia="仿宋_GB2312"/>
          <w:b/>
          <w:bCs/>
          <w:color w:val="auto"/>
          <w:sz w:val="32"/>
          <w:szCs w:val="32"/>
          <w:lang w:val="en-US" w:eastAsia="zh-CN"/>
        </w:rPr>
        <w:t>四是</w:t>
      </w:r>
      <w:r>
        <w:rPr>
          <w:rFonts w:hint="eastAsia" w:ascii="Times New Roman" w:hAnsi="Times New Roman" w:eastAsia="仿宋_GB2312"/>
          <w:color w:val="auto"/>
          <w:sz w:val="32"/>
          <w:szCs w:val="32"/>
          <w:lang w:val="en-US" w:eastAsia="zh-CN"/>
        </w:rPr>
        <w:t>实施幸福家庭行动，促进社会文明进步；</w:t>
      </w:r>
      <w:r>
        <w:rPr>
          <w:rFonts w:hint="eastAsia" w:ascii="Times New Roman" w:hAnsi="Times New Roman" w:eastAsia="仿宋_GB2312"/>
          <w:b/>
          <w:bCs/>
          <w:color w:val="auto"/>
          <w:sz w:val="32"/>
          <w:szCs w:val="32"/>
          <w:lang w:val="en-US" w:eastAsia="zh-CN"/>
        </w:rPr>
        <w:t>五是</w:t>
      </w:r>
      <w:r>
        <w:rPr>
          <w:rFonts w:hint="eastAsia" w:ascii="Times New Roman" w:hAnsi="Times New Roman" w:eastAsia="仿宋_GB2312"/>
          <w:color w:val="auto"/>
          <w:sz w:val="32"/>
          <w:szCs w:val="32"/>
          <w:lang w:val="en-US" w:eastAsia="zh-CN"/>
        </w:rPr>
        <w:t>实施维权服务行动，促进社会和谐；</w:t>
      </w:r>
      <w:r>
        <w:rPr>
          <w:rFonts w:hint="eastAsia" w:ascii="Times New Roman" w:hAnsi="Times New Roman" w:eastAsia="仿宋_GB2312"/>
          <w:b/>
          <w:bCs/>
          <w:color w:val="auto"/>
          <w:sz w:val="32"/>
          <w:szCs w:val="32"/>
          <w:lang w:val="en-US" w:eastAsia="zh-CN"/>
        </w:rPr>
        <w:t>六是</w:t>
      </w:r>
      <w:r>
        <w:rPr>
          <w:rFonts w:hint="eastAsia" w:ascii="Times New Roman" w:hAnsi="Times New Roman" w:eastAsia="仿宋_GB2312"/>
          <w:color w:val="auto"/>
          <w:sz w:val="32"/>
          <w:szCs w:val="32"/>
          <w:lang w:val="en-US" w:eastAsia="zh-CN"/>
        </w:rPr>
        <w:t>实施强基固本行动，增强组织活动。</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color w:val="000000"/>
          <w:kern w:val="0"/>
          <w:szCs w:val="32"/>
          <w:shd w:val="clear" w:color="auto" w:fill="FFFFFF"/>
          <w:lang w:val="zh-CN"/>
        </w:rPr>
      </w:pPr>
      <w:r>
        <w:rPr>
          <w:color w:val="000000"/>
          <w:kern w:val="0"/>
          <w:szCs w:val="32"/>
          <w:shd w:val="clear" w:color="auto" w:fill="FFFFFF"/>
          <w:lang w:val="zh-CN"/>
        </w:rPr>
        <w:t>（三）人员概况。</w:t>
      </w:r>
    </w:p>
    <w:p>
      <w:pPr>
        <w:adjustRightInd w:val="0"/>
        <w:snapToGrid w:val="0"/>
        <w:spacing w:line="590" w:lineRule="exact"/>
        <w:ind w:firstLine="624" w:firstLineChars="200"/>
        <w:rPr>
          <w:rFonts w:hint="eastAsia" w:eastAsia="仿宋_GB2312"/>
          <w:spacing w:val="-4"/>
          <w:sz w:val="32"/>
          <w:szCs w:val="32"/>
        </w:rPr>
      </w:pPr>
      <w:r>
        <w:rPr>
          <w:rFonts w:hint="eastAsia" w:eastAsia="仿宋_GB2312"/>
          <w:spacing w:val="-4"/>
          <w:sz w:val="32"/>
          <w:szCs w:val="32"/>
        </w:rPr>
        <w:t>实有参照公务员管理事业人员</w:t>
      </w:r>
      <w:r>
        <w:rPr>
          <w:rFonts w:hint="eastAsia" w:eastAsia="仿宋_GB2312"/>
          <w:spacing w:val="-4"/>
          <w:sz w:val="32"/>
          <w:szCs w:val="32"/>
          <w:lang w:val="en-US" w:eastAsia="zh-CN"/>
        </w:rPr>
        <w:t>2</w:t>
      </w:r>
      <w:r>
        <w:rPr>
          <w:rFonts w:hint="eastAsia" w:eastAsia="仿宋_GB2312"/>
          <w:spacing w:val="-4"/>
          <w:sz w:val="32"/>
          <w:szCs w:val="32"/>
        </w:rPr>
        <w:t>人，非参照公务员管理事业人员1人</w:t>
      </w:r>
      <w:r>
        <w:rPr>
          <w:rFonts w:hint="eastAsia" w:eastAsia="仿宋_GB2312"/>
          <w:color w:val="auto"/>
          <w:spacing w:val="-4"/>
          <w:sz w:val="32"/>
          <w:szCs w:val="32"/>
          <w:highlight w:val="none"/>
        </w:rPr>
        <w:t>，聘用人员</w:t>
      </w:r>
      <w:r>
        <w:rPr>
          <w:rFonts w:hint="eastAsia" w:eastAsia="仿宋_GB2312"/>
          <w:color w:val="auto"/>
          <w:spacing w:val="-4"/>
          <w:sz w:val="32"/>
          <w:szCs w:val="32"/>
          <w:highlight w:val="none"/>
          <w:lang w:val="en-US" w:eastAsia="zh-CN"/>
        </w:rPr>
        <w:t>0</w:t>
      </w:r>
      <w:r>
        <w:rPr>
          <w:rFonts w:hint="eastAsia" w:eastAsia="仿宋_GB2312"/>
          <w:color w:val="auto"/>
          <w:spacing w:val="-4"/>
          <w:sz w:val="32"/>
          <w:szCs w:val="32"/>
          <w:highlight w:val="none"/>
        </w:rPr>
        <w:t>人，工</w:t>
      </w:r>
      <w:r>
        <w:rPr>
          <w:rFonts w:hint="eastAsia" w:eastAsia="仿宋_GB2312"/>
          <w:spacing w:val="-4"/>
          <w:sz w:val="32"/>
          <w:szCs w:val="32"/>
        </w:rPr>
        <w:t>勤岗位0人，退休人员2人。</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（一）部门财政资金收入情况。</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202</w:t>
      </w:r>
      <w:r>
        <w:rPr>
          <w:rFonts w:hint="eastAsia"/>
          <w:color w:val="auto"/>
          <w:sz w:val="32"/>
          <w:szCs w:val="32"/>
          <w:lang w:val="en-US" w:eastAsia="zh-CN"/>
        </w:rPr>
        <w:t>3</w:t>
      </w:r>
      <w:r>
        <w:rPr>
          <w:rFonts w:hint="eastAsia" w:ascii="Times New Roman" w:hAnsi="Times New Roman" w:eastAsia="仿宋_GB2312"/>
          <w:color w:val="auto"/>
          <w:sz w:val="32"/>
          <w:szCs w:val="32"/>
          <w:lang w:val="zh-CN" w:eastAsia="zh-CN"/>
        </w:rPr>
        <w:t>年度本单位收入</w:t>
      </w:r>
      <w:r>
        <w:rPr>
          <w:rFonts w:hint="eastAsia"/>
          <w:color w:val="auto"/>
          <w:sz w:val="32"/>
          <w:szCs w:val="32"/>
          <w:lang w:val="en-US" w:eastAsia="zh-CN"/>
        </w:rPr>
        <w:t>72.76</w:t>
      </w:r>
      <w:r>
        <w:rPr>
          <w:rFonts w:hint="eastAsia" w:ascii="Times New Roman" w:hAnsi="Times New Roman" w:eastAsia="仿宋_GB2312"/>
          <w:color w:val="auto"/>
          <w:sz w:val="32"/>
          <w:szCs w:val="32"/>
          <w:lang w:val="zh-CN" w:eastAsia="zh-CN"/>
        </w:rPr>
        <w:t>万元。其中：</w:t>
      </w:r>
      <w:r>
        <w:rPr>
          <w:rFonts w:hint="eastAsia" w:ascii="Times New Roman" w:hAnsi="Times New Roman" w:eastAsia="仿宋_GB2312"/>
          <w:color w:val="auto"/>
          <w:sz w:val="32"/>
          <w:szCs w:val="32"/>
          <w:lang w:val="en-US" w:eastAsia="zh-CN"/>
        </w:rPr>
        <w:t>一般公共服务</w:t>
      </w:r>
      <w:r>
        <w:rPr>
          <w:rFonts w:hint="eastAsia"/>
          <w:color w:val="auto"/>
          <w:sz w:val="32"/>
          <w:szCs w:val="32"/>
          <w:lang w:val="en-US" w:eastAsia="zh-CN"/>
        </w:rPr>
        <w:t>54.53</w:t>
      </w:r>
      <w:r>
        <w:rPr>
          <w:rFonts w:hint="eastAsia" w:ascii="Times New Roman" w:hAnsi="Times New Roman" w:eastAsia="仿宋_GB2312"/>
          <w:color w:val="auto"/>
          <w:sz w:val="32"/>
          <w:szCs w:val="32"/>
          <w:lang w:val="zh-CN" w:eastAsia="zh-CN"/>
        </w:rPr>
        <w:t>万元</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zh-CN" w:eastAsia="zh-CN"/>
        </w:rPr>
        <w:t>社会保障和就业经费</w:t>
      </w:r>
      <w:r>
        <w:rPr>
          <w:rFonts w:hint="eastAsia"/>
          <w:color w:val="auto"/>
          <w:sz w:val="32"/>
          <w:szCs w:val="32"/>
          <w:lang w:val="en-US" w:eastAsia="zh-CN"/>
        </w:rPr>
        <w:t>8.30</w:t>
      </w:r>
      <w:r>
        <w:rPr>
          <w:rFonts w:hint="eastAsia" w:ascii="Times New Roman" w:hAnsi="Times New Roman" w:eastAsia="仿宋_GB2312"/>
          <w:color w:val="auto"/>
          <w:sz w:val="32"/>
          <w:szCs w:val="32"/>
          <w:lang w:val="zh-CN" w:eastAsia="zh-CN"/>
        </w:rPr>
        <w:t>万元，卫生健康经费</w:t>
      </w:r>
      <w:r>
        <w:rPr>
          <w:rFonts w:hint="eastAsia"/>
          <w:color w:val="auto"/>
          <w:sz w:val="32"/>
          <w:szCs w:val="32"/>
          <w:lang w:val="en-US" w:eastAsia="zh-CN"/>
        </w:rPr>
        <w:t>5.31</w:t>
      </w:r>
      <w:r>
        <w:rPr>
          <w:rFonts w:hint="eastAsia" w:ascii="Times New Roman" w:hAnsi="Times New Roman" w:eastAsia="仿宋_GB2312"/>
          <w:color w:val="auto"/>
          <w:sz w:val="32"/>
          <w:szCs w:val="32"/>
          <w:lang w:val="zh-CN" w:eastAsia="zh-CN"/>
        </w:rPr>
        <w:t>万元，住房保障经费</w:t>
      </w:r>
      <w:r>
        <w:rPr>
          <w:rFonts w:hint="eastAsia" w:ascii="Times New Roman" w:hAnsi="Times New Roman" w:eastAsia="仿宋_GB2312"/>
          <w:color w:val="auto"/>
          <w:sz w:val="32"/>
          <w:szCs w:val="32"/>
          <w:lang w:val="en-US" w:eastAsia="zh-CN"/>
        </w:rPr>
        <w:t>4.62</w:t>
      </w:r>
      <w:r>
        <w:rPr>
          <w:rFonts w:hint="eastAsia" w:ascii="Times New Roman" w:hAnsi="Times New Roman" w:eastAsia="仿宋_GB2312"/>
          <w:color w:val="auto"/>
          <w:sz w:val="32"/>
          <w:szCs w:val="32"/>
          <w:lang w:val="zh-CN"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zh-CN" w:eastAsia="zh-CN"/>
        </w:rPr>
        <w:t>2023年度部门预算基本支出</w:t>
      </w:r>
      <w:r>
        <w:rPr>
          <w:rFonts w:hint="eastAsia"/>
          <w:color w:val="auto"/>
          <w:sz w:val="32"/>
          <w:szCs w:val="32"/>
          <w:lang w:val="zh-CN" w:eastAsia="zh-CN"/>
        </w:rPr>
        <w:t>预算收入</w:t>
      </w:r>
      <w:r>
        <w:rPr>
          <w:rFonts w:hint="eastAsia" w:ascii="Times New Roman" w:hAnsi="Times New Roman" w:eastAsia="仿宋_GB2312"/>
          <w:color w:val="auto"/>
          <w:sz w:val="32"/>
          <w:szCs w:val="32"/>
          <w:lang w:val="en-US" w:eastAsia="zh-CN"/>
        </w:rPr>
        <w:t>66.96</w:t>
      </w:r>
      <w:r>
        <w:rPr>
          <w:rFonts w:hint="eastAsia" w:ascii="Times New Roman" w:hAnsi="Times New Roman" w:eastAsia="仿宋_GB2312"/>
          <w:color w:val="auto"/>
          <w:sz w:val="32"/>
          <w:szCs w:val="32"/>
          <w:lang w:val="zh-CN" w:eastAsia="zh-CN"/>
        </w:rPr>
        <w:t>万元（年初预算收入</w:t>
      </w:r>
      <w:r>
        <w:rPr>
          <w:rFonts w:hint="eastAsia" w:ascii="Times New Roman" w:hAnsi="Times New Roman" w:eastAsia="仿宋_GB2312" w:cs="Times New Roman"/>
          <w:color w:val="auto"/>
          <w:sz w:val="32"/>
          <w:szCs w:val="32"/>
          <w:lang w:val="en-US" w:eastAsia="zh-CN"/>
        </w:rPr>
        <w:t>56.15</w:t>
      </w:r>
      <w:r>
        <w:rPr>
          <w:rFonts w:hint="eastAsia" w:ascii="Times New Roman" w:hAnsi="Times New Roman" w:eastAsia="仿宋_GB2312"/>
          <w:color w:val="auto"/>
          <w:sz w:val="32"/>
          <w:szCs w:val="32"/>
          <w:lang w:val="zh-CN" w:eastAsia="zh-CN"/>
        </w:rPr>
        <w:t>万元，追</w:t>
      </w:r>
      <w:r>
        <w:rPr>
          <w:rFonts w:hint="eastAsia"/>
          <w:color w:val="auto"/>
          <w:sz w:val="32"/>
          <w:szCs w:val="32"/>
          <w:lang w:val="zh-CN" w:eastAsia="zh-CN"/>
        </w:rPr>
        <w:t>加</w:t>
      </w:r>
      <w:r>
        <w:rPr>
          <w:rFonts w:hint="eastAsia" w:ascii="Times New Roman" w:hAnsi="Times New Roman" w:eastAsia="仿宋_GB2312"/>
          <w:color w:val="auto"/>
          <w:sz w:val="32"/>
          <w:szCs w:val="32"/>
          <w:lang w:val="zh-CN" w:eastAsia="zh-CN"/>
        </w:rPr>
        <w:t>预算收入</w:t>
      </w:r>
      <w:r>
        <w:rPr>
          <w:rFonts w:hint="eastAsia"/>
          <w:color w:val="auto"/>
          <w:sz w:val="32"/>
          <w:szCs w:val="32"/>
          <w:lang w:val="en-US" w:eastAsia="zh-CN"/>
        </w:rPr>
        <w:t>10.81</w:t>
      </w:r>
      <w:r>
        <w:rPr>
          <w:rFonts w:hint="eastAsia" w:ascii="Times New Roman" w:hAnsi="Times New Roman" w:eastAsia="仿宋_GB2312"/>
          <w:color w:val="auto"/>
          <w:sz w:val="32"/>
          <w:szCs w:val="32"/>
          <w:lang w:val="zh-CN" w:eastAsia="zh-CN"/>
        </w:rPr>
        <w:t>万元），其中人员经费</w:t>
      </w:r>
      <w:r>
        <w:rPr>
          <w:rFonts w:hint="eastAsia" w:ascii="Times New Roman" w:hAnsi="Times New Roman" w:eastAsia="仿宋_GB2312"/>
          <w:color w:val="auto"/>
          <w:sz w:val="32"/>
          <w:szCs w:val="32"/>
          <w:lang w:val="en-US" w:eastAsia="zh-CN"/>
        </w:rPr>
        <w:t>62.98万元，</w:t>
      </w:r>
      <w:r>
        <w:rPr>
          <w:rFonts w:hint="eastAsia" w:ascii="Times New Roman" w:hAnsi="Times New Roman" w:eastAsia="仿宋_GB2312"/>
          <w:color w:val="auto"/>
          <w:sz w:val="32"/>
          <w:szCs w:val="32"/>
          <w:lang w:val="zh-CN" w:eastAsia="zh-CN"/>
        </w:rPr>
        <w:t>公用经费</w:t>
      </w:r>
      <w:r>
        <w:rPr>
          <w:rFonts w:hint="eastAsia" w:ascii="Times New Roman" w:hAnsi="Times New Roman" w:eastAsia="仿宋_GB2312"/>
          <w:color w:val="auto"/>
          <w:sz w:val="32"/>
          <w:szCs w:val="32"/>
          <w:lang w:val="en-US" w:eastAsia="zh-CN"/>
        </w:rPr>
        <w:t>3.98万元</w:t>
      </w:r>
      <w:r>
        <w:rPr>
          <w:rFonts w:hint="eastAsia" w:ascii="Times New Roman" w:hAnsi="Times New Roman" w:eastAsia="仿宋_GB2312"/>
          <w:color w:val="auto"/>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color w:val="auto"/>
          <w:sz w:val="32"/>
          <w:szCs w:val="32"/>
          <w:lang w:val="en-US" w:eastAsia="zh-CN"/>
        </w:rPr>
      </w:pPr>
      <w:r>
        <w:rPr>
          <w:rFonts w:hint="eastAsia"/>
          <w:color w:val="auto"/>
          <w:sz w:val="32"/>
          <w:szCs w:val="32"/>
          <w:lang w:val="en-US" w:eastAsia="zh-CN"/>
        </w:rPr>
        <w:t>按支出功能：</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2012901行政运行预算收入33.54</w:t>
      </w:r>
      <w:r>
        <w:rPr>
          <w:rFonts w:hint="eastAsia" w:ascii="Times New Roman" w:hAnsi="Times New Roman" w:eastAsia="仿宋_GB2312"/>
          <w:color w:val="auto"/>
          <w:sz w:val="32"/>
          <w:szCs w:val="32"/>
          <w:lang w:val="zh-CN" w:eastAsia="zh-CN"/>
        </w:rPr>
        <w:t>万元</w:t>
      </w:r>
      <w:r>
        <w:rPr>
          <w:rFonts w:hint="eastAsia" w:ascii="Times New Roman" w:hAnsi="Times New Roman" w:eastAsia="仿宋_GB2312"/>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2012902一般行政管理事务预算收入3.30万元；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2012950事业运行预算收入15.19万元；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2012999其他群众团体事务预算收入2.5万元；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color w:val="auto"/>
          <w:sz w:val="32"/>
          <w:szCs w:val="32"/>
          <w:lang w:val="en-US" w:eastAsia="zh-CN"/>
        </w:rPr>
      </w:pPr>
      <w:r>
        <w:rPr>
          <w:rFonts w:hint="eastAsia" w:ascii="Times New Roman" w:hAnsi="Times New Roman" w:eastAsia="仿宋_GB2312"/>
          <w:color w:val="auto"/>
          <w:sz w:val="32"/>
          <w:szCs w:val="32"/>
          <w:lang w:val="en-US" w:eastAsia="zh-CN"/>
        </w:rPr>
        <w:t>2080501行政单位离退休预算收入收入2.03万元</w:t>
      </w:r>
      <w:r>
        <w:rPr>
          <w:rFonts w:hint="eastAsia"/>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2080505机关事业单位基本养老保险缴费支出预算收入</w:t>
      </w:r>
      <w:r>
        <w:rPr>
          <w:rFonts w:hint="eastAsia"/>
          <w:color w:val="auto"/>
          <w:sz w:val="32"/>
          <w:szCs w:val="32"/>
          <w:lang w:val="en-US" w:eastAsia="zh-CN"/>
        </w:rPr>
        <w:t>6.27</w:t>
      </w:r>
      <w:r>
        <w:rPr>
          <w:rFonts w:hint="eastAsia" w:ascii="Times New Roman" w:hAnsi="Times New Roman" w:eastAsia="仿宋_GB2312"/>
          <w:color w:val="auto"/>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2101101行政单位医疗预算收入</w:t>
      </w:r>
      <w:r>
        <w:rPr>
          <w:rFonts w:hint="eastAsia"/>
          <w:color w:val="auto"/>
          <w:sz w:val="32"/>
          <w:szCs w:val="32"/>
          <w:lang w:val="en-US" w:eastAsia="zh-CN"/>
        </w:rPr>
        <w:t>2.12</w:t>
      </w:r>
      <w:r>
        <w:rPr>
          <w:rFonts w:hint="eastAsia" w:ascii="Times New Roman" w:hAnsi="Times New Roman" w:eastAsia="仿宋_GB2312"/>
          <w:color w:val="auto"/>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2101102事业单位医疗预算收入</w:t>
      </w:r>
      <w:r>
        <w:rPr>
          <w:rFonts w:hint="eastAsia"/>
          <w:color w:val="auto"/>
          <w:sz w:val="32"/>
          <w:szCs w:val="32"/>
          <w:lang w:val="en-US" w:eastAsia="zh-CN"/>
        </w:rPr>
        <w:t>0.81</w:t>
      </w:r>
      <w:r>
        <w:rPr>
          <w:rFonts w:hint="eastAsia" w:ascii="Times New Roman" w:hAnsi="Times New Roman" w:eastAsia="仿宋_GB2312"/>
          <w:color w:val="auto"/>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2101103公务员医疗补助预算收入</w:t>
      </w:r>
      <w:r>
        <w:rPr>
          <w:rFonts w:hint="eastAsia"/>
          <w:color w:val="auto"/>
          <w:sz w:val="32"/>
          <w:szCs w:val="32"/>
          <w:lang w:val="en-US" w:eastAsia="zh-CN"/>
        </w:rPr>
        <w:t>1.93</w:t>
      </w:r>
      <w:r>
        <w:rPr>
          <w:rFonts w:hint="eastAsia" w:ascii="Times New Roman" w:hAnsi="Times New Roman" w:eastAsia="仿宋_GB2312"/>
          <w:color w:val="auto"/>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0000FF"/>
          <w:sz w:val="32"/>
          <w:szCs w:val="32"/>
          <w:lang w:val="en-US" w:eastAsia="zh-CN"/>
        </w:rPr>
      </w:pPr>
      <w:r>
        <w:rPr>
          <w:rFonts w:hint="eastAsia" w:ascii="Times New Roman" w:hAnsi="Times New Roman" w:eastAsia="仿宋_GB2312"/>
          <w:color w:val="auto"/>
          <w:sz w:val="32"/>
          <w:szCs w:val="32"/>
          <w:lang w:val="en-US" w:eastAsia="zh-CN"/>
        </w:rPr>
        <w:t>2101199其他行政事业单位医疗收入0.</w:t>
      </w:r>
      <w:r>
        <w:rPr>
          <w:rFonts w:hint="eastAsia"/>
          <w:color w:val="auto"/>
          <w:sz w:val="32"/>
          <w:szCs w:val="32"/>
          <w:lang w:val="en-US" w:eastAsia="zh-CN"/>
        </w:rPr>
        <w:t>45</w:t>
      </w:r>
      <w:r>
        <w:rPr>
          <w:rFonts w:hint="eastAsia" w:ascii="Times New Roman" w:hAnsi="Times New Roman" w:eastAsia="仿宋_GB2312"/>
          <w:color w:val="auto"/>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2210201住房公积金预算收入4.</w:t>
      </w:r>
      <w:r>
        <w:rPr>
          <w:rFonts w:hint="eastAsia"/>
          <w:color w:val="auto"/>
          <w:sz w:val="32"/>
          <w:szCs w:val="32"/>
          <w:lang w:val="en-US" w:eastAsia="zh-CN"/>
        </w:rPr>
        <w:t>62</w:t>
      </w:r>
      <w:r>
        <w:rPr>
          <w:rFonts w:hint="eastAsia" w:ascii="Times New Roman" w:hAnsi="Times New Roman" w:eastAsia="仿宋_GB2312"/>
          <w:color w:val="auto"/>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color w:val="auto"/>
          <w:sz w:val="32"/>
          <w:szCs w:val="32"/>
          <w:lang w:val="en-US" w:eastAsia="zh-CN"/>
        </w:rPr>
        <w:t>2023</w:t>
      </w:r>
      <w:r>
        <w:rPr>
          <w:rFonts w:hint="eastAsia" w:ascii="Times New Roman" w:hAnsi="Times New Roman" w:eastAsia="仿宋_GB2312"/>
          <w:color w:val="auto"/>
          <w:sz w:val="32"/>
          <w:szCs w:val="32"/>
          <w:lang w:val="en-US" w:eastAsia="zh-CN"/>
        </w:rPr>
        <w:t>年项目预算安排</w:t>
      </w:r>
      <w:r>
        <w:rPr>
          <w:rFonts w:hint="eastAsia"/>
          <w:color w:val="auto"/>
          <w:sz w:val="32"/>
          <w:szCs w:val="32"/>
          <w:lang w:val="en-US" w:eastAsia="zh-CN"/>
        </w:rPr>
        <w:t>5.8</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lang w:val="zh-CN" w:eastAsia="zh-CN"/>
        </w:rPr>
        <w:t>其中,</w:t>
      </w:r>
      <w:r>
        <w:rPr>
          <w:rFonts w:hint="eastAsia" w:ascii="Times New Roman" w:hAnsi="Times New Roman" w:eastAsia="仿宋_GB2312"/>
          <w:color w:val="auto"/>
          <w:sz w:val="32"/>
          <w:szCs w:val="32"/>
          <w:lang w:val="en-US" w:eastAsia="zh-CN"/>
        </w:rPr>
        <w:t>妇女儿童专项经费</w:t>
      </w:r>
      <w:r>
        <w:rPr>
          <w:rFonts w:hint="eastAsia"/>
          <w:color w:val="auto"/>
          <w:sz w:val="32"/>
          <w:szCs w:val="32"/>
          <w:lang w:val="en-US" w:eastAsia="zh-CN"/>
        </w:rPr>
        <w:t>2.04</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lang w:val="zh-CN" w:eastAsia="zh-CN"/>
        </w:rPr>
        <w:t>（年初预算收入</w:t>
      </w:r>
      <w:r>
        <w:rPr>
          <w:rFonts w:hint="eastAsia"/>
          <w:color w:val="auto"/>
          <w:sz w:val="32"/>
          <w:szCs w:val="32"/>
          <w:lang w:val="en-US" w:eastAsia="zh-CN"/>
        </w:rPr>
        <w:t>3.5</w:t>
      </w:r>
      <w:r>
        <w:rPr>
          <w:rFonts w:hint="eastAsia" w:ascii="Times New Roman" w:hAnsi="Times New Roman" w:eastAsia="仿宋_GB2312"/>
          <w:color w:val="auto"/>
          <w:sz w:val="32"/>
          <w:szCs w:val="32"/>
          <w:lang w:val="zh-CN" w:eastAsia="zh-CN"/>
        </w:rPr>
        <w:t>万元，追</w:t>
      </w:r>
      <w:r>
        <w:rPr>
          <w:rFonts w:hint="eastAsia"/>
          <w:color w:val="auto"/>
          <w:sz w:val="32"/>
          <w:szCs w:val="32"/>
          <w:lang w:val="zh-CN" w:eastAsia="zh-CN"/>
        </w:rPr>
        <w:t>减</w:t>
      </w:r>
      <w:r>
        <w:rPr>
          <w:rFonts w:hint="eastAsia" w:ascii="Times New Roman" w:hAnsi="Times New Roman" w:eastAsia="仿宋_GB2312"/>
          <w:color w:val="auto"/>
          <w:sz w:val="32"/>
          <w:szCs w:val="32"/>
          <w:lang w:val="zh-CN" w:eastAsia="zh-CN"/>
        </w:rPr>
        <w:t>预算收入</w:t>
      </w:r>
      <w:r>
        <w:rPr>
          <w:rFonts w:hint="eastAsia"/>
          <w:color w:val="auto"/>
          <w:sz w:val="32"/>
          <w:szCs w:val="32"/>
          <w:lang w:val="en-US" w:eastAsia="zh-CN"/>
        </w:rPr>
        <w:t>1.46</w:t>
      </w:r>
      <w:r>
        <w:rPr>
          <w:rFonts w:hint="eastAsia" w:ascii="Times New Roman" w:hAnsi="Times New Roman" w:eastAsia="仿宋_GB2312"/>
          <w:color w:val="auto"/>
          <w:sz w:val="32"/>
          <w:szCs w:val="32"/>
          <w:lang w:val="zh-CN" w:eastAsia="zh-CN"/>
        </w:rPr>
        <w:t>万元，上年结转收入0万元）</w:t>
      </w:r>
      <w:r>
        <w:rPr>
          <w:rFonts w:hint="eastAsia"/>
          <w:color w:val="auto"/>
          <w:sz w:val="32"/>
          <w:szCs w:val="32"/>
          <w:lang w:val="en-US" w:eastAsia="zh-CN"/>
        </w:rPr>
        <w:t>，</w:t>
      </w:r>
      <w:r>
        <w:rPr>
          <w:rFonts w:hint="eastAsia" w:ascii="Times New Roman" w:hAnsi="Times New Roman" w:eastAsia="仿宋_GB2312"/>
          <w:color w:val="auto"/>
          <w:sz w:val="32"/>
          <w:szCs w:val="32"/>
          <w:lang w:val="en-US" w:eastAsia="zh-CN"/>
        </w:rPr>
        <w:t>两纲实施经费</w:t>
      </w:r>
      <w:r>
        <w:rPr>
          <w:rFonts w:hint="eastAsia"/>
          <w:color w:val="auto"/>
          <w:sz w:val="32"/>
          <w:szCs w:val="32"/>
          <w:lang w:val="en-US" w:eastAsia="zh-CN"/>
        </w:rPr>
        <w:t>0.4</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lang w:val="zh-CN" w:eastAsia="zh-CN"/>
        </w:rPr>
        <w:t>（年初预算收入</w:t>
      </w:r>
      <w:r>
        <w:rPr>
          <w:rFonts w:hint="eastAsia"/>
          <w:color w:val="auto"/>
          <w:sz w:val="32"/>
          <w:szCs w:val="32"/>
          <w:lang w:val="en-US" w:eastAsia="zh-CN"/>
        </w:rPr>
        <w:t>1</w:t>
      </w:r>
      <w:r>
        <w:rPr>
          <w:rFonts w:hint="eastAsia" w:ascii="Times New Roman" w:hAnsi="Times New Roman" w:eastAsia="仿宋_GB2312"/>
          <w:color w:val="auto"/>
          <w:sz w:val="32"/>
          <w:szCs w:val="32"/>
          <w:lang w:val="zh-CN" w:eastAsia="zh-CN"/>
        </w:rPr>
        <w:t>万元，追</w:t>
      </w:r>
      <w:r>
        <w:rPr>
          <w:rFonts w:hint="eastAsia"/>
          <w:color w:val="auto"/>
          <w:sz w:val="32"/>
          <w:szCs w:val="32"/>
          <w:lang w:val="zh-CN" w:eastAsia="zh-CN"/>
        </w:rPr>
        <w:t>减</w:t>
      </w:r>
      <w:r>
        <w:rPr>
          <w:rFonts w:hint="eastAsia" w:ascii="Times New Roman" w:hAnsi="Times New Roman" w:eastAsia="仿宋_GB2312"/>
          <w:color w:val="auto"/>
          <w:sz w:val="32"/>
          <w:szCs w:val="32"/>
          <w:lang w:val="zh-CN" w:eastAsia="zh-CN"/>
        </w:rPr>
        <w:t>预算收入</w:t>
      </w:r>
      <w:r>
        <w:rPr>
          <w:rFonts w:hint="eastAsia"/>
          <w:color w:val="auto"/>
          <w:sz w:val="32"/>
          <w:szCs w:val="32"/>
          <w:lang w:val="en-US" w:eastAsia="zh-CN"/>
        </w:rPr>
        <w:t>0.6</w:t>
      </w:r>
      <w:r>
        <w:rPr>
          <w:rFonts w:hint="eastAsia" w:ascii="Times New Roman" w:hAnsi="Times New Roman" w:eastAsia="仿宋_GB2312"/>
          <w:color w:val="auto"/>
          <w:sz w:val="32"/>
          <w:szCs w:val="32"/>
          <w:lang w:val="zh-CN" w:eastAsia="zh-CN"/>
        </w:rPr>
        <w:t>万元，上年结转收入0万元），家庭教育经费</w:t>
      </w:r>
      <w:r>
        <w:rPr>
          <w:rFonts w:hint="eastAsia"/>
          <w:color w:val="auto"/>
          <w:sz w:val="32"/>
          <w:szCs w:val="32"/>
          <w:lang w:val="en-US" w:eastAsia="zh-CN"/>
        </w:rPr>
        <w:t>0.86</w:t>
      </w:r>
      <w:r>
        <w:rPr>
          <w:rFonts w:hint="eastAsia" w:ascii="Times New Roman" w:hAnsi="Times New Roman" w:eastAsia="仿宋_GB2312"/>
          <w:color w:val="auto"/>
          <w:sz w:val="32"/>
          <w:szCs w:val="32"/>
          <w:lang w:val="zh-CN" w:eastAsia="zh-CN"/>
        </w:rPr>
        <w:t>万元（年初预算收入</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lang w:val="zh-CN" w:eastAsia="zh-CN"/>
        </w:rPr>
        <w:t>万元，追</w:t>
      </w:r>
      <w:r>
        <w:rPr>
          <w:rFonts w:hint="eastAsia"/>
          <w:color w:val="auto"/>
          <w:sz w:val="32"/>
          <w:szCs w:val="32"/>
          <w:lang w:val="zh-CN" w:eastAsia="zh-CN"/>
        </w:rPr>
        <w:t>减</w:t>
      </w:r>
      <w:r>
        <w:rPr>
          <w:rFonts w:hint="eastAsia" w:ascii="Times New Roman" w:hAnsi="Times New Roman" w:eastAsia="仿宋_GB2312"/>
          <w:color w:val="auto"/>
          <w:sz w:val="32"/>
          <w:szCs w:val="32"/>
          <w:lang w:val="zh-CN" w:eastAsia="zh-CN"/>
        </w:rPr>
        <w:t>预算收入</w:t>
      </w:r>
      <w:r>
        <w:rPr>
          <w:rFonts w:hint="eastAsia"/>
          <w:color w:val="auto"/>
          <w:sz w:val="32"/>
          <w:szCs w:val="32"/>
          <w:lang w:val="en-US" w:eastAsia="zh-CN"/>
        </w:rPr>
        <w:t>0.41</w:t>
      </w:r>
      <w:r>
        <w:rPr>
          <w:rFonts w:hint="eastAsia" w:ascii="Times New Roman" w:hAnsi="Times New Roman" w:eastAsia="仿宋_GB2312"/>
          <w:color w:val="auto"/>
          <w:sz w:val="32"/>
          <w:szCs w:val="32"/>
          <w:lang w:val="zh-CN" w:eastAsia="zh-CN"/>
        </w:rPr>
        <w:t>万元，上年结转收入0万元），</w:t>
      </w:r>
      <w:r>
        <w:rPr>
          <w:rFonts w:hint="eastAsia"/>
          <w:color w:val="auto"/>
          <w:sz w:val="32"/>
          <w:szCs w:val="32"/>
          <w:lang w:val="zh-CN" w:eastAsia="zh-CN"/>
        </w:rPr>
        <w:t>妇女儿童发展专项资金</w:t>
      </w:r>
      <w:r>
        <w:rPr>
          <w:rFonts w:hint="eastAsia"/>
          <w:color w:val="auto"/>
          <w:sz w:val="32"/>
          <w:szCs w:val="32"/>
          <w:lang w:val="en-US" w:eastAsia="zh-CN"/>
        </w:rPr>
        <w:t>3万元（</w:t>
      </w:r>
      <w:r>
        <w:rPr>
          <w:rFonts w:hint="eastAsia" w:ascii="Times New Roman" w:hAnsi="Times New Roman" w:eastAsia="仿宋_GB2312"/>
          <w:color w:val="auto"/>
          <w:sz w:val="32"/>
          <w:szCs w:val="32"/>
          <w:lang w:val="zh-CN" w:eastAsia="zh-CN"/>
        </w:rPr>
        <w:t>追</w:t>
      </w:r>
      <w:r>
        <w:rPr>
          <w:rFonts w:hint="eastAsia"/>
          <w:color w:val="auto"/>
          <w:sz w:val="32"/>
          <w:szCs w:val="32"/>
          <w:lang w:val="zh-CN" w:eastAsia="zh-CN"/>
        </w:rPr>
        <w:t>减</w:t>
      </w:r>
      <w:r>
        <w:rPr>
          <w:rFonts w:hint="eastAsia" w:ascii="Times New Roman" w:hAnsi="Times New Roman" w:eastAsia="仿宋_GB2312"/>
          <w:color w:val="auto"/>
          <w:sz w:val="32"/>
          <w:szCs w:val="32"/>
          <w:lang w:val="zh-CN" w:eastAsia="zh-CN"/>
        </w:rPr>
        <w:t>预算收入</w:t>
      </w:r>
      <w:r>
        <w:rPr>
          <w:rFonts w:hint="eastAsia"/>
          <w:color w:val="auto"/>
          <w:sz w:val="32"/>
          <w:szCs w:val="32"/>
          <w:lang w:val="en-US" w:eastAsia="zh-CN"/>
        </w:rPr>
        <w:t>1.5万元）；低收入妇女“两癌”救助专项资金1万元，</w:t>
      </w:r>
      <w:r>
        <w:rPr>
          <w:rFonts w:hint="eastAsia" w:ascii="Times New Roman" w:hAnsi="Times New Roman" w:eastAsia="仿宋_GB2312"/>
          <w:color w:val="auto"/>
          <w:sz w:val="32"/>
          <w:szCs w:val="32"/>
          <w:lang w:val="zh-CN" w:eastAsia="zh-CN"/>
        </w:rPr>
        <w:t>村（社区）儿童之家运行维护费</w:t>
      </w:r>
      <w:r>
        <w:rPr>
          <w:rFonts w:hint="eastAsia" w:ascii="Times New Roman" w:hAnsi="Times New Roman" w:eastAsia="仿宋_GB2312"/>
          <w:color w:val="auto"/>
          <w:sz w:val="32"/>
          <w:szCs w:val="32"/>
          <w:lang w:val="en-US" w:eastAsia="zh-CN"/>
        </w:rPr>
        <w:t>2.6万元，</w:t>
      </w:r>
      <w:r>
        <w:rPr>
          <w:rFonts w:hint="eastAsia" w:ascii="Times New Roman" w:hAnsi="Times New Roman" w:eastAsia="仿宋_GB2312"/>
          <w:color w:val="auto"/>
          <w:sz w:val="32"/>
          <w:szCs w:val="32"/>
          <w:lang w:val="zh-CN" w:eastAsia="zh-CN"/>
        </w:rPr>
        <w:t>主要用于妇女儿童、“两纲”实施、家庭教育、</w:t>
      </w:r>
      <w:r>
        <w:rPr>
          <w:rFonts w:hint="eastAsia"/>
          <w:color w:val="auto"/>
          <w:sz w:val="32"/>
          <w:szCs w:val="32"/>
          <w:lang w:val="zh-CN" w:eastAsia="zh-CN"/>
        </w:rPr>
        <w:t>维权示范点打造、</w:t>
      </w:r>
      <w:r>
        <w:rPr>
          <w:rFonts w:hint="eastAsia"/>
          <w:color w:val="auto"/>
          <w:sz w:val="32"/>
          <w:szCs w:val="32"/>
          <w:lang w:val="en-US" w:eastAsia="zh-CN"/>
        </w:rPr>
        <w:t>低收入妇女“两癌”救助及</w:t>
      </w:r>
      <w:r>
        <w:rPr>
          <w:rFonts w:hint="eastAsia" w:ascii="Times New Roman" w:hAnsi="Times New Roman" w:eastAsia="仿宋_GB2312"/>
          <w:color w:val="auto"/>
          <w:sz w:val="32"/>
          <w:szCs w:val="32"/>
          <w:lang w:val="zh-CN" w:eastAsia="zh-CN"/>
        </w:rPr>
        <w:t>村（社区）儿童之家运行维护等。</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lang w:val="en-US" w:eastAsia="zh-CN"/>
        </w:rPr>
      </w:pPr>
      <w:r>
        <w:rPr>
          <w:rFonts w:hint="eastAsia" w:ascii="Times New Roman" w:hAnsi="Times New Roman" w:eastAsia="仿宋_GB2312"/>
          <w:color w:val="auto"/>
          <w:sz w:val="32"/>
          <w:szCs w:val="32"/>
          <w:lang w:val="zh-CN" w:eastAsia="zh-CN"/>
        </w:rPr>
        <w:t>追减村（社区）儿童之家运行维护费2.6万元，由区财政将经费直接拨付至街道（镇），实际支出2.6万元。辖区26个儿童之家添置物品，寒</w:t>
      </w:r>
      <w:r>
        <w:rPr>
          <w:rFonts w:hint="eastAsia" w:ascii="Times New Roman" w:hAnsi="Times New Roman" w:eastAsia="仿宋_GB2312"/>
          <w:color w:val="auto"/>
          <w:sz w:val="32"/>
          <w:szCs w:val="32"/>
          <w:lang w:val="en-US" w:eastAsia="zh-CN"/>
        </w:rPr>
        <w:t>暑假期间或节日前后，组织开展儿童各种活动，完成情况为良好。</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楷体_GB2312" w:hAnsi="Times New Roman" w:eastAsia="楷体_GB2312"/>
          <w:color w:val="auto"/>
          <w:sz w:val="32"/>
          <w:szCs w:val="32"/>
          <w:lang w:val="zh-CN" w:eastAsia="zh-CN"/>
        </w:rPr>
      </w:pPr>
      <w:r>
        <w:rPr>
          <w:rFonts w:hint="eastAsia" w:ascii="楷体_GB2312" w:hAnsi="Times New Roman" w:eastAsia="楷体_GB2312"/>
          <w:color w:val="auto"/>
          <w:sz w:val="32"/>
          <w:szCs w:val="32"/>
          <w:lang w:val="zh-CN" w:eastAsia="zh-CN"/>
        </w:rPr>
        <w:t>（二）部门财政资金支出情况。</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202</w:t>
      </w:r>
      <w:r>
        <w:rPr>
          <w:rFonts w:hint="eastAsia"/>
          <w:color w:val="auto"/>
          <w:sz w:val="32"/>
          <w:szCs w:val="32"/>
          <w:lang w:val="en-US" w:eastAsia="zh-CN"/>
        </w:rPr>
        <w:t>3</w:t>
      </w:r>
      <w:r>
        <w:rPr>
          <w:rFonts w:hint="eastAsia" w:ascii="Times New Roman" w:hAnsi="Times New Roman" w:eastAsia="仿宋_GB2312"/>
          <w:color w:val="auto"/>
          <w:sz w:val="32"/>
          <w:szCs w:val="32"/>
          <w:lang w:val="zh-CN" w:eastAsia="zh-CN"/>
        </w:rPr>
        <w:t>年度本单位</w:t>
      </w:r>
      <w:r>
        <w:rPr>
          <w:rFonts w:hint="eastAsia"/>
          <w:color w:val="auto"/>
          <w:sz w:val="32"/>
          <w:szCs w:val="32"/>
          <w:lang w:val="zh-CN" w:eastAsia="zh-CN"/>
        </w:rPr>
        <w:t>支出</w:t>
      </w:r>
      <w:r>
        <w:rPr>
          <w:rFonts w:hint="eastAsia"/>
          <w:color w:val="auto"/>
          <w:sz w:val="32"/>
          <w:szCs w:val="32"/>
          <w:lang w:val="en-US" w:eastAsia="zh-CN"/>
        </w:rPr>
        <w:t>72.76</w:t>
      </w:r>
      <w:r>
        <w:rPr>
          <w:rFonts w:hint="eastAsia" w:ascii="Times New Roman" w:hAnsi="Times New Roman" w:eastAsia="仿宋_GB2312"/>
          <w:color w:val="auto"/>
          <w:sz w:val="32"/>
          <w:szCs w:val="32"/>
          <w:lang w:val="zh-CN" w:eastAsia="zh-CN"/>
        </w:rPr>
        <w:t>万元。其中：</w:t>
      </w:r>
      <w:r>
        <w:rPr>
          <w:rFonts w:hint="eastAsia" w:ascii="Times New Roman" w:hAnsi="Times New Roman" w:eastAsia="仿宋_GB2312"/>
          <w:color w:val="auto"/>
          <w:sz w:val="32"/>
          <w:szCs w:val="32"/>
          <w:lang w:val="en-US" w:eastAsia="zh-CN"/>
        </w:rPr>
        <w:t>一般公共服务</w:t>
      </w:r>
      <w:r>
        <w:rPr>
          <w:rFonts w:hint="eastAsia"/>
          <w:color w:val="auto"/>
          <w:sz w:val="32"/>
          <w:szCs w:val="32"/>
          <w:lang w:val="en-US" w:eastAsia="zh-CN"/>
        </w:rPr>
        <w:t>54.53</w:t>
      </w:r>
      <w:r>
        <w:rPr>
          <w:rFonts w:hint="eastAsia" w:ascii="Times New Roman" w:hAnsi="Times New Roman" w:eastAsia="仿宋_GB2312"/>
          <w:color w:val="auto"/>
          <w:sz w:val="32"/>
          <w:szCs w:val="32"/>
          <w:lang w:val="zh-CN" w:eastAsia="zh-CN"/>
        </w:rPr>
        <w:t>万元</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zh-CN" w:eastAsia="zh-CN"/>
        </w:rPr>
        <w:t>社会保障和就业经费</w:t>
      </w:r>
      <w:r>
        <w:rPr>
          <w:rFonts w:hint="eastAsia"/>
          <w:color w:val="auto"/>
          <w:sz w:val="32"/>
          <w:szCs w:val="32"/>
          <w:lang w:val="en-US" w:eastAsia="zh-CN"/>
        </w:rPr>
        <w:t>8.30</w:t>
      </w:r>
      <w:r>
        <w:rPr>
          <w:rFonts w:hint="eastAsia" w:ascii="Times New Roman" w:hAnsi="Times New Roman" w:eastAsia="仿宋_GB2312"/>
          <w:color w:val="auto"/>
          <w:sz w:val="32"/>
          <w:szCs w:val="32"/>
          <w:lang w:val="zh-CN" w:eastAsia="zh-CN"/>
        </w:rPr>
        <w:t>万元，卫生健康经费</w:t>
      </w:r>
      <w:r>
        <w:rPr>
          <w:rFonts w:hint="eastAsia"/>
          <w:color w:val="auto"/>
          <w:sz w:val="32"/>
          <w:szCs w:val="32"/>
          <w:lang w:val="en-US" w:eastAsia="zh-CN"/>
        </w:rPr>
        <w:t>5.31</w:t>
      </w:r>
      <w:r>
        <w:rPr>
          <w:rFonts w:hint="eastAsia" w:ascii="Times New Roman" w:hAnsi="Times New Roman" w:eastAsia="仿宋_GB2312"/>
          <w:color w:val="auto"/>
          <w:sz w:val="32"/>
          <w:szCs w:val="32"/>
          <w:lang w:val="zh-CN" w:eastAsia="zh-CN"/>
        </w:rPr>
        <w:t>万元，住房保障经费</w:t>
      </w:r>
      <w:r>
        <w:rPr>
          <w:rFonts w:hint="eastAsia" w:ascii="Times New Roman" w:hAnsi="Times New Roman" w:eastAsia="仿宋_GB2312"/>
          <w:color w:val="auto"/>
          <w:sz w:val="32"/>
          <w:szCs w:val="32"/>
          <w:lang w:val="en-US" w:eastAsia="zh-CN"/>
        </w:rPr>
        <w:t>4.62</w:t>
      </w:r>
      <w:r>
        <w:rPr>
          <w:rFonts w:hint="eastAsia" w:ascii="Times New Roman" w:hAnsi="Times New Roman" w:eastAsia="仿宋_GB2312"/>
          <w:color w:val="auto"/>
          <w:sz w:val="32"/>
          <w:szCs w:val="32"/>
          <w:lang w:val="zh-CN"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zh-CN" w:eastAsia="zh-CN"/>
        </w:rPr>
        <w:t>2023年度部门预算基本支出经费支出</w:t>
      </w:r>
      <w:r>
        <w:rPr>
          <w:rFonts w:hint="eastAsia" w:ascii="Times New Roman" w:hAnsi="Times New Roman" w:eastAsia="仿宋_GB2312"/>
          <w:color w:val="auto"/>
          <w:sz w:val="32"/>
          <w:szCs w:val="32"/>
          <w:lang w:val="en-US" w:eastAsia="zh-CN"/>
        </w:rPr>
        <w:t>66.96</w:t>
      </w:r>
      <w:r>
        <w:rPr>
          <w:rFonts w:hint="eastAsia" w:ascii="Times New Roman" w:hAnsi="Times New Roman" w:eastAsia="仿宋_GB2312"/>
          <w:color w:val="auto"/>
          <w:sz w:val="32"/>
          <w:szCs w:val="32"/>
          <w:lang w:val="zh-CN" w:eastAsia="zh-CN"/>
        </w:rPr>
        <w:t>万元，其中人员经费</w:t>
      </w:r>
      <w:r>
        <w:rPr>
          <w:rFonts w:hint="eastAsia" w:ascii="Times New Roman" w:hAnsi="Times New Roman" w:eastAsia="仿宋_GB2312"/>
          <w:color w:val="auto"/>
          <w:sz w:val="32"/>
          <w:szCs w:val="32"/>
          <w:lang w:val="en-US" w:eastAsia="zh-CN"/>
        </w:rPr>
        <w:t>62.98万元，</w:t>
      </w:r>
      <w:r>
        <w:rPr>
          <w:rFonts w:hint="eastAsia" w:ascii="Times New Roman" w:hAnsi="Times New Roman" w:eastAsia="仿宋_GB2312"/>
          <w:color w:val="auto"/>
          <w:sz w:val="32"/>
          <w:szCs w:val="32"/>
          <w:lang w:val="zh-CN" w:eastAsia="zh-CN"/>
        </w:rPr>
        <w:t>公用经费</w:t>
      </w:r>
      <w:r>
        <w:rPr>
          <w:rFonts w:hint="eastAsia" w:ascii="Times New Roman" w:hAnsi="Times New Roman" w:eastAsia="仿宋_GB2312"/>
          <w:color w:val="auto"/>
          <w:sz w:val="32"/>
          <w:szCs w:val="32"/>
          <w:lang w:val="en-US" w:eastAsia="zh-CN"/>
        </w:rPr>
        <w:t>3.98万元</w:t>
      </w:r>
      <w:r>
        <w:rPr>
          <w:rFonts w:hint="eastAsia"/>
          <w:color w:val="auto"/>
          <w:sz w:val="32"/>
          <w:szCs w:val="32"/>
          <w:lang w:val="en-US" w:eastAsia="zh-CN"/>
        </w:rPr>
        <w:t>；</w:t>
      </w:r>
      <w:r>
        <w:rPr>
          <w:rFonts w:hint="eastAsia" w:ascii="Times New Roman" w:hAnsi="Times New Roman" w:eastAsia="仿宋_GB2312"/>
          <w:color w:val="auto"/>
          <w:sz w:val="32"/>
          <w:szCs w:val="32"/>
          <w:lang w:val="zh-CN" w:eastAsia="zh-CN"/>
        </w:rPr>
        <w:t>项目支出</w:t>
      </w:r>
      <w:r>
        <w:rPr>
          <w:rFonts w:hint="eastAsia" w:ascii="Times New Roman" w:hAnsi="Times New Roman" w:eastAsia="仿宋_GB2312"/>
          <w:color w:val="auto"/>
          <w:sz w:val="32"/>
          <w:szCs w:val="32"/>
          <w:lang w:val="en-US" w:eastAsia="zh-CN"/>
        </w:rPr>
        <w:t>5.80</w:t>
      </w:r>
      <w:r>
        <w:rPr>
          <w:rFonts w:hint="eastAsia" w:ascii="Times New Roman" w:hAnsi="Times New Roman" w:eastAsia="仿宋_GB2312"/>
          <w:color w:val="auto"/>
          <w:sz w:val="32"/>
          <w:szCs w:val="32"/>
          <w:lang w:val="zh-CN"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color w:val="auto"/>
          <w:sz w:val="32"/>
          <w:szCs w:val="32"/>
          <w:lang w:val="en-US" w:eastAsia="zh-CN"/>
        </w:rPr>
      </w:pPr>
      <w:r>
        <w:rPr>
          <w:rFonts w:hint="eastAsia"/>
          <w:color w:val="auto"/>
          <w:sz w:val="32"/>
          <w:szCs w:val="32"/>
          <w:lang w:val="en-US" w:eastAsia="zh-CN"/>
        </w:rPr>
        <w:t>按支出功能：</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2012901行政运行支出33.54万元；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2012902一般行政管理事务支出3.30万元；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2012950事业运行支出15.19万元；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2012999其他群众团体事务支出2.5万元；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2080501行政单位离退休2.03万元。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2080505机关事业单位基本养老保险缴费支出</w:t>
      </w:r>
      <w:r>
        <w:rPr>
          <w:rFonts w:hint="eastAsia"/>
          <w:color w:val="auto"/>
          <w:sz w:val="32"/>
          <w:szCs w:val="32"/>
          <w:lang w:val="en-US" w:eastAsia="zh-CN"/>
        </w:rPr>
        <w:t>6.27</w:t>
      </w:r>
      <w:r>
        <w:rPr>
          <w:rFonts w:hint="eastAsia" w:ascii="Times New Roman" w:hAnsi="Times New Roman" w:eastAsia="仿宋_GB2312"/>
          <w:color w:val="auto"/>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2101101行政单位医疗支出</w:t>
      </w:r>
      <w:r>
        <w:rPr>
          <w:rFonts w:hint="eastAsia"/>
          <w:color w:val="auto"/>
          <w:sz w:val="32"/>
          <w:szCs w:val="32"/>
          <w:lang w:val="en-US" w:eastAsia="zh-CN"/>
        </w:rPr>
        <w:t>2.12</w:t>
      </w:r>
      <w:r>
        <w:rPr>
          <w:rFonts w:hint="eastAsia" w:ascii="Times New Roman" w:hAnsi="Times New Roman" w:eastAsia="仿宋_GB2312"/>
          <w:color w:val="auto"/>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2101102事业单位支出0</w:t>
      </w:r>
      <w:r>
        <w:rPr>
          <w:rFonts w:hint="eastAsia"/>
          <w:color w:val="auto"/>
          <w:sz w:val="32"/>
          <w:szCs w:val="32"/>
          <w:lang w:val="en-US" w:eastAsia="zh-CN"/>
        </w:rPr>
        <w:t>.81</w:t>
      </w:r>
      <w:r>
        <w:rPr>
          <w:rFonts w:hint="eastAsia" w:ascii="Times New Roman" w:hAnsi="Times New Roman" w:eastAsia="仿宋_GB2312"/>
          <w:color w:val="auto"/>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2101103公务员医疗补助支出</w:t>
      </w:r>
      <w:r>
        <w:rPr>
          <w:rFonts w:hint="eastAsia"/>
          <w:color w:val="auto"/>
          <w:sz w:val="32"/>
          <w:szCs w:val="32"/>
          <w:lang w:val="en-US" w:eastAsia="zh-CN"/>
        </w:rPr>
        <w:t>1.93</w:t>
      </w:r>
      <w:r>
        <w:rPr>
          <w:rFonts w:hint="eastAsia" w:ascii="Times New Roman" w:hAnsi="Times New Roman" w:eastAsia="仿宋_GB2312"/>
          <w:color w:val="auto"/>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0000FF"/>
          <w:sz w:val="32"/>
          <w:szCs w:val="32"/>
          <w:lang w:val="en-US" w:eastAsia="zh-CN"/>
        </w:rPr>
      </w:pPr>
      <w:r>
        <w:rPr>
          <w:rFonts w:hint="eastAsia" w:ascii="Times New Roman" w:hAnsi="Times New Roman" w:eastAsia="仿宋_GB2312"/>
          <w:color w:val="auto"/>
          <w:sz w:val="32"/>
          <w:szCs w:val="32"/>
          <w:lang w:val="en-US" w:eastAsia="zh-CN"/>
        </w:rPr>
        <w:t>2101199其他行政事业单位医疗支出</w:t>
      </w:r>
      <w:r>
        <w:rPr>
          <w:rFonts w:hint="eastAsia"/>
          <w:color w:val="auto"/>
          <w:sz w:val="32"/>
          <w:szCs w:val="32"/>
          <w:lang w:val="en-US" w:eastAsia="zh-CN"/>
        </w:rPr>
        <w:t>0.45</w:t>
      </w:r>
      <w:r>
        <w:rPr>
          <w:rFonts w:hint="eastAsia" w:ascii="Times New Roman" w:hAnsi="Times New Roman" w:eastAsia="仿宋_GB2312"/>
          <w:color w:val="auto"/>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2210201住房公积金支出4.</w:t>
      </w:r>
      <w:r>
        <w:rPr>
          <w:rFonts w:hint="eastAsia"/>
          <w:color w:val="auto"/>
          <w:sz w:val="32"/>
          <w:szCs w:val="32"/>
          <w:lang w:val="en-US" w:eastAsia="zh-CN"/>
        </w:rPr>
        <w:t>62</w:t>
      </w:r>
      <w:r>
        <w:rPr>
          <w:rFonts w:hint="eastAsia" w:ascii="Times New Roman" w:hAnsi="Times New Roman" w:eastAsia="仿宋_GB2312"/>
          <w:color w:val="auto"/>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0000FF"/>
          <w:sz w:val="32"/>
          <w:szCs w:val="32"/>
          <w:lang w:val="en-US" w:eastAsia="zh-CN"/>
        </w:rPr>
      </w:pPr>
      <w:r>
        <w:rPr>
          <w:rFonts w:hint="eastAsia"/>
          <w:color w:val="auto"/>
          <w:sz w:val="32"/>
          <w:szCs w:val="32"/>
          <w:lang w:val="zh-CN" w:eastAsia="zh-CN"/>
        </w:rPr>
        <w:t>2023</w:t>
      </w:r>
      <w:r>
        <w:rPr>
          <w:rFonts w:hint="eastAsia" w:ascii="Times New Roman" w:hAnsi="Times New Roman" w:eastAsia="仿宋_GB2312"/>
          <w:color w:val="auto"/>
          <w:sz w:val="32"/>
          <w:szCs w:val="32"/>
          <w:lang w:val="zh-CN" w:eastAsia="zh-CN"/>
        </w:rPr>
        <w:t>年度项目经费总支出</w:t>
      </w:r>
      <w:r>
        <w:rPr>
          <w:rFonts w:hint="eastAsia"/>
          <w:color w:val="auto"/>
          <w:sz w:val="32"/>
          <w:szCs w:val="32"/>
          <w:lang w:val="en-US" w:eastAsia="zh-CN"/>
        </w:rPr>
        <w:t>5.8</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lang w:val="zh-CN" w:eastAsia="zh-CN"/>
        </w:rPr>
        <w:t>其中,</w:t>
      </w:r>
      <w:r>
        <w:rPr>
          <w:rFonts w:hint="eastAsia" w:ascii="Times New Roman" w:hAnsi="Times New Roman" w:eastAsia="仿宋_GB2312"/>
          <w:color w:val="auto"/>
          <w:sz w:val="32"/>
          <w:szCs w:val="32"/>
          <w:lang w:val="en-US" w:eastAsia="zh-CN"/>
        </w:rPr>
        <w:t>妇女儿童专项经费</w:t>
      </w:r>
      <w:r>
        <w:rPr>
          <w:rFonts w:hint="eastAsia"/>
          <w:color w:val="auto"/>
          <w:sz w:val="32"/>
          <w:szCs w:val="32"/>
          <w:lang w:val="en-US" w:eastAsia="zh-CN"/>
        </w:rPr>
        <w:t>2.04</w:t>
      </w:r>
      <w:r>
        <w:rPr>
          <w:rFonts w:hint="eastAsia" w:ascii="Times New Roman" w:hAnsi="Times New Roman" w:eastAsia="仿宋_GB2312"/>
          <w:color w:val="auto"/>
          <w:sz w:val="32"/>
          <w:szCs w:val="32"/>
          <w:lang w:val="en-US" w:eastAsia="zh-CN"/>
        </w:rPr>
        <w:t>万元，两纲实施经费支出</w:t>
      </w:r>
      <w:r>
        <w:rPr>
          <w:rFonts w:hint="eastAsia"/>
          <w:color w:val="auto"/>
          <w:sz w:val="32"/>
          <w:szCs w:val="32"/>
          <w:lang w:val="en-US" w:eastAsia="zh-CN"/>
        </w:rPr>
        <w:t>0.04</w:t>
      </w:r>
      <w:r>
        <w:rPr>
          <w:rFonts w:hint="eastAsia" w:ascii="Times New Roman" w:hAnsi="Times New Roman" w:eastAsia="仿宋_GB2312"/>
          <w:color w:val="auto"/>
          <w:sz w:val="32"/>
          <w:szCs w:val="32"/>
          <w:lang w:val="en-US" w:eastAsia="zh-CN"/>
        </w:rPr>
        <w:t>万元；家庭教育经费支出</w:t>
      </w:r>
      <w:r>
        <w:rPr>
          <w:rFonts w:hint="eastAsia"/>
          <w:color w:val="auto"/>
          <w:sz w:val="32"/>
          <w:szCs w:val="32"/>
          <w:lang w:val="en-US" w:eastAsia="zh-CN"/>
        </w:rPr>
        <w:t>0.86</w:t>
      </w:r>
      <w:r>
        <w:rPr>
          <w:rFonts w:hint="eastAsia" w:ascii="Times New Roman" w:hAnsi="Times New Roman" w:eastAsia="仿宋_GB2312"/>
          <w:color w:val="auto"/>
          <w:sz w:val="32"/>
          <w:szCs w:val="32"/>
          <w:lang w:val="en-US" w:eastAsia="zh-CN"/>
        </w:rPr>
        <w:t>万元；</w:t>
      </w:r>
      <w:r>
        <w:rPr>
          <w:rFonts w:hint="eastAsia"/>
          <w:color w:val="auto"/>
          <w:sz w:val="32"/>
          <w:szCs w:val="32"/>
          <w:lang w:val="zh-CN" w:eastAsia="zh-CN"/>
        </w:rPr>
        <w:t>妇女儿童发展专项资金</w:t>
      </w:r>
      <w:r>
        <w:rPr>
          <w:rFonts w:hint="eastAsia"/>
          <w:color w:val="auto"/>
          <w:sz w:val="32"/>
          <w:szCs w:val="32"/>
          <w:lang w:val="en-US" w:eastAsia="zh-CN"/>
        </w:rPr>
        <w:t>1.5万元；低收入妇女“两癌”救助专项资金1万元</w:t>
      </w:r>
      <w:r>
        <w:rPr>
          <w:rFonts w:hint="eastAsia" w:ascii="Times New Roman" w:hAnsi="Times New Roman" w:eastAsia="仿宋_GB2312"/>
          <w:color w:val="0000FF"/>
          <w:sz w:val="32"/>
          <w:szCs w:val="32"/>
          <w:lang w:val="zh-CN" w:eastAsia="zh-CN"/>
        </w:rPr>
        <w:t>。</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outlineLvl w:val="9"/>
        <w:rPr>
          <w:rFonts w:hint="eastAsia" w:ascii="Times New Roman" w:hAnsi="Times New Roman" w:eastAsia="黑体" w:cs="Times New Roman"/>
          <w:color w:val="auto"/>
          <w:kern w:val="0"/>
          <w:sz w:val="32"/>
          <w:szCs w:val="32"/>
          <w:shd w:val="clear" w:color="auto" w:fill="FFFFFF"/>
          <w:lang w:val="en-US" w:eastAsia="zh-CN"/>
        </w:rPr>
      </w:pPr>
      <w:r>
        <w:rPr>
          <w:rFonts w:hint="eastAsia" w:ascii="Times New Roman" w:hAnsi="Times New Roman" w:eastAsia="黑体" w:cs="Times New Roman"/>
          <w:color w:val="auto"/>
          <w:kern w:val="0"/>
          <w:sz w:val="32"/>
          <w:szCs w:val="32"/>
          <w:shd w:val="clear" w:color="auto" w:fill="FFFFFF"/>
          <w:lang w:val="en-US" w:eastAsia="zh-CN"/>
        </w:rPr>
        <w:t>三、部门整体预算绩效管理情况</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楷体_GB2312" w:hAnsi="Times New Roman" w:eastAsia="楷体_GB2312"/>
          <w:color w:val="auto"/>
          <w:sz w:val="32"/>
          <w:szCs w:val="32"/>
          <w:lang w:val="zh-CN" w:eastAsia="zh-CN"/>
        </w:rPr>
      </w:pPr>
      <w:r>
        <w:rPr>
          <w:rFonts w:hint="eastAsia" w:ascii="楷体_GB2312" w:hAnsi="Times New Roman" w:eastAsia="楷体_GB2312"/>
          <w:color w:val="auto"/>
          <w:sz w:val="32"/>
          <w:szCs w:val="32"/>
          <w:lang w:val="zh-CN" w:eastAsia="zh-CN"/>
        </w:rPr>
        <w:t>（一）部门预算项目绩效管理。</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1.年初部门预算绩效目标完成情况</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color w:val="auto"/>
          <w:sz w:val="32"/>
          <w:szCs w:val="32"/>
          <w:lang w:val="zh-CN" w:eastAsia="zh-CN"/>
        </w:rPr>
        <w:t>2023</w:t>
      </w:r>
      <w:r>
        <w:rPr>
          <w:rFonts w:hint="eastAsia" w:ascii="Times New Roman" w:hAnsi="Times New Roman" w:eastAsia="仿宋_GB2312"/>
          <w:color w:val="auto"/>
          <w:sz w:val="32"/>
          <w:szCs w:val="32"/>
          <w:lang w:val="zh-CN" w:eastAsia="zh-CN"/>
        </w:rPr>
        <w:t>年收入</w:t>
      </w:r>
      <w:r>
        <w:rPr>
          <w:rFonts w:hint="eastAsia"/>
          <w:color w:val="auto"/>
          <w:sz w:val="32"/>
          <w:szCs w:val="32"/>
          <w:lang w:val="en-US" w:eastAsia="zh-CN"/>
        </w:rPr>
        <w:t>72.76</w:t>
      </w:r>
      <w:r>
        <w:rPr>
          <w:rFonts w:hint="eastAsia" w:ascii="Times New Roman" w:hAnsi="Times New Roman" w:eastAsia="仿宋_GB2312"/>
          <w:color w:val="auto"/>
          <w:sz w:val="32"/>
          <w:szCs w:val="32"/>
          <w:lang w:val="zh-CN" w:eastAsia="zh-CN"/>
        </w:rPr>
        <w:t xml:space="preserve">万元，支出完成 </w:t>
      </w:r>
      <w:r>
        <w:rPr>
          <w:rFonts w:hint="eastAsia"/>
          <w:color w:val="auto"/>
          <w:sz w:val="32"/>
          <w:szCs w:val="32"/>
          <w:lang w:val="en-US" w:eastAsia="zh-CN"/>
        </w:rPr>
        <w:t>72.76</w:t>
      </w:r>
      <w:r>
        <w:rPr>
          <w:rFonts w:hint="eastAsia" w:ascii="Times New Roman" w:hAnsi="Times New Roman" w:eastAsia="仿宋_GB2312"/>
          <w:color w:val="auto"/>
          <w:sz w:val="32"/>
          <w:szCs w:val="32"/>
          <w:lang w:val="zh-CN" w:eastAsia="zh-CN"/>
        </w:rPr>
        <w:t>万元。项目严格按照绩效目标申报，做到事前有审批，事中有监控，事后形成整体绩效报告。结合评价内容，做到有计划、有安排，扎实开展本次自评工作。</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en-US" w:eastAsia="zh-CN"/>
        </w:rPr>
        <w:t>为完成</w:t>
      </w:r>
      <w:r>
        <w:rPr>
          <w:rFonts w:hint="eastAsia"/>
          <w:color w:val="auto"/>
          <w:sz w:val="32"/>
          <w:szCs w:val="32"/>
          <w:lang w:val="en-US" w:eastAsia="zh-CN"/>
        </w:rPr>
        <w:t>2023</w:t>
      </w:r>
      <w:r>
        <w:rPr>
          <w:rFonts w:hint="eastAsia" w:ascii="Times New Roman" w:hAnsi="Times New Roman" w:eastAsia="仿宋_GB2312"/>
          <w:color w:val="auto"/>
          <w:sz w:val="32"/>
          <w:szCs w:val="32"/>
          <w:lang w:val="en-US" w:eastAsia="zh-CN"/>
        </w:rPr>
        <w:t>年度妇联各项工作，维持工作正常开展，基本支出经费预算</w:t>
      </w:r>
      <w:r>
        <w:rPr>
          <w:rFonts w:hint="eastAsia"/>
          <w:color w:val="auto"/>
          <w:sz w:val="32"/>
          <w:szCs w:val="32"/>
          <w:lang w:val="en-US" w:eastAsia="zh-CN"/>
        </w:rPr>
        <w:t>66.96</w:t>
      </w:r>
      <w:r>
        <w:rPr>
          <w:rFonts w:hint="eastAsia" w:ascii="Times New Roman" w:hAnsi="Times New Roman" w:eastAsia="仿宋_GB2312"/>
          <w:color w:val="auto"/>
          <w:sz w:val="32"/>
          <w:szCs w:val="32"/>
          <w:lang w:val="en-US" w:eastAsia="zh-CN"/>
        </w:rPr>
        <w:t>万元，实际支出</w:t>
      </w:r>
      <w:r>
        <w:rPr>
          <w:rFonts w:hint="eastAsia"/>
          <w:color w:val="auto"/>
          <w:sz w:val="32"/>
          <w:szCs w:val="32"/>
          <w:lang w:val="en-US" w:eastAsia="zh-CN"/>
        </w:rPr>
        <w:t>66.96</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lang w:val="zh-CN" w:eastAsia="zh-CN"/>
        </w:rPr>
        <w:t>其中人员支出</w:t>
      </w:r>
      <w:r>
        <w:rPr>
          <w:rFonts w:hint="eastAsia"/>
          <w:color w:val="auto"/>
          <w:sz w:val="32"/>
          <w:szCs w:val="32"/>
          <w:lang w:val="en-US" w:eastAsia="zh-CN"/>
        </w:rPr>
        <w:t>62.98</w:t>
      </w:r>
      <w:r>
        <w:rPr>
          <w:rFonts w:hint="eastAsia" w:ascii="Times New Roman" w:hAnsi="Times New Roman" w:eastAsia="仿宋_GB2312"/>
          <w:color w:val="auto"/>
          <w:sz w:val="32"/>
          <w:szCs w:val="32"/>
          <w:lang w:val="zh-CN"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color w:val="auto"/>
          <w:sz w:val="32"/>
          <w:szCs w:val="32"/>
          <w:lang w:val="en-US" w:eastAsia="zh-CN"/>
        </w:rPr>
        <w:t>（1）产出</w:t>
      </w:r>
      <w:r>
        <w:rPr>
          <w:rFonts w:hint="eastAsia" w:ascii="Times New Roman" w:hAnsi="Times New Roman" w:eastAsia="仿宋_GB2312"/>
          <w:color w:val="auto"/>
          <w:sz w:val="32"/>
          <w:szCs w:val="32"/>
          <w:lang w:val="en-US" w:eastAsia="zh-CN"/>
        </w:rPr>
        <w:t>指标完成情况分析</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数量指标：在职人员</w:t>
      </w:r>
      <w:r>
        <w:rPr>
          <w:rFonts w:hint="eastAsia"/>
          <w:color w:val="auto"/>
          <w:sz w:val="32"/>
          <w:szCs w:val="32"/>
          <w:lang w:val="en-US" w:eastAsia="zh-CN"/>
        </w:rPr>
        <w:t>3</w:t>
      </w:r>
      <w:r>
        <w:rPr>
          <w:rFonts w:hint="eastAsia" w:ascii="Times New Roman" w:hAnsi="Times New Roman" w:eastAsia="仿宋_GB2312"/>
          <w:color w:val="auto"/>
          <w:sz w:val="32"/>
          <w:szCs w:val="32"/>
          <w:lang w:val="en-US" w:eastAsia="zh-CN"/>
        </w:rPr>
        <w:t>人，其中参公人员</w:t>
      </w:r>
      <w:r>
        <w:rPr>
          <w:rFonts w:hint="eastAsia"/>
          <w:color w:val="auto"/>
          <w:sz w:val="32"/>
          <w:szCs w:val="32"/>
          <w:lang w:val="en-US" w:eastAsia="zh-CN"/>
        </w:rPr>
        <w:t>2</w:t>
      </w:r>
      <w:r>
        <w:rPr>
          <w:rFonts w:hint="eastAsia" w:ascii="Times New Roman" w:hAnsi="Times New Roman" w:eastAsia="仿宋_GB2312"/>
          <w:color w:val="auto"/>
          <w:sz w:val="32"/>
          <w:szCs w:val="32"/>
          <w:lang w:val="en-US" w:eastAsia="zh-CN"/>
        </w:rPr>
        <w:t>人，事业编制1人，退休人员2人。</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质量指标：较好地完成了本年度妇联各项工作。</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时效指标：</w:t>
      </w:r>
      <w:r>
        <w:rPr>
          <w:rFonts w:hint="eastAsia"/>
          <w:color w:val="auto"/>
          <w:sz w:val="32"/>
          <w:szCs w:val="32"/>
          <w:lang w:val="en-US" w:eastAsia="zh-CN"/>
        </w:rPr>
        <w:t>2023</w:t>
      </w:r>
      <w:r>
        <w:rPr>
          <w:rFonts w:hint="eastAsia" w:ascii="Times New Roman" w:hAnsi="Times New Roman" w:eastAsia="仿宋_GB2312"/>
          <w:color w:val="auto"/>
          <w:sz w:val="32"/>
          <w:szCs w:val="32"/>
          <w:lang w:val="en-US" w:eastAsia="zh-CN"/>
        </w:rPr>
        <w:t>年1-12月。</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成本指标：全年基本支出</w:t>
      </w:r>
      <w:r>
        <w:rPr>
          <w:rFonts w:hint="eastAsia"/>
          <w:color w:val="auto"/>
          <w:sz w:val="32"/>
          <w:szCs w:val="32"/>
          <w:lang w:val="en-US" w:eastAsia="zh-CN"/>
        </w:rPr>
        <w:t>66.96</w:t>
      </w:r>
      <w:r>
        <w:rPr>
          <w:rFonts w:hint="eastAsia" w:ascii="Times New Roman" w:hAnsi="Times New Roman" w:eastAsia="仿宋_GB2312"/>
          <w:color w:val="auto"/>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color w:val="auto"/>
          <w:sz w:val="32"/>
          <w:szCs w:val="32"/>
          <w:lang w:val="en-US" w:eastAsia="zh-CN"/>
        </w:rPr>
        <w:t>（2）</w:t>
      </w:r>
      <w:r>
        <w:rPr>
          <w:rFonts w:hint="eastAsia" w:ascii="Times New Roman" w:hAnsi="Times New Roman" w:eastAsia="仿宋_GB2312"/>
          <w:color w:val="auto"/>
          <w:sz w:val="32"/>
          <w:szCs w:val="32"/>
          <w:lang w:val="en-US" w:eastAsia="zh-CN"/>
        </w:rPr>
        <w:t>效益指标完成情况分析</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促进全社会关心支持妇女儿童发展的良好氛围，困境妇女儿童得到社会关爱，妇女素质提升；维护妇女儿童权益，妇女儿童事业发展；传递科学家庭理念，提升家教水平，涵养优良家风；改善妇女儿童生活环境，促进幸福西区建设。</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（3）满意度指标完成情况分析</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被抽查服务对象满意度测评达满意或基本满意85%及以上。</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2.区级专项（项目）资金绩效目标完成情况</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产出指标完成情况分析。包括经济效益、社会效益、生态效益和可持续影响。</w:t>
      </w:r>
    </w:p>
    <w:p>
      <w:pPr>
        <w:adjustRightInd w:val="0"/>
        <w:snapToGrid w:val="0"/>
        <w:spacing w:line="590" w:lineRule="exact"/>
        <w:ind w:firstLine="640" w:firstLineChars="200"/>
        <w:rPr>
          <w:rFonts w:hint="eastAsia" w:ascii="Times New Roman" w:hAnsi="Times New Roman" w:eastAsia="仿宋_GB2312"/>
          <w:color w:val="0000FF"/>
          <w:sz w:val="32"/>
          <w:szCs w:val="32"/>
          <w:lang w:val="en-US" w:eastAsia="zh-CN"/>
        </w:rPr>
      </w:pPr>
      <w:r>
        <w:rPr>
          <w:rFonts w:hint="eastAsia" w:ascii="Times New Roman" w:hAnsi="Times New Roman" w:eastAsia="仿宋_GB2312"/>
          <w:color w:val="auto"/>
          <w:sz w:val="32"/>
          <w:szCs w:val="32"/>
          <w:lang w:val="en-US" w:eastAsia="zh-CN"/>
        </w:rPr>
        <w:t>妇女儿童工作经费：2023年支出2.04万元。开展读书会活动1场次，家风家教主题活动10场次，“爱心妈妈”结对活动3场次， 妇女能力提升培训3场次、走访慰问特殊困难妇女儿童22人次，优化了妇女儿童生存和发展环境，切实维护了妇女儿童合法权益，全力提升了妇女儿童综合素质，营造全社会尊重和保障妇女儿童权益的良好氛围，推动西区妇女儿童事业持续、健康、快速发展。全年完成情况为良好。</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妇女儿童</w:t>
      </w:r>
      <w:r>
        <w:rPr>
          <w:rFonts w:hint="eastAsia"/>
          <w:color w:val="auto"/>
          <w:sz w:val="32"/>
          <w:szCs w:val="32"/>
          <w:lang w:val="en-US" w:eastAsia="zh-CN"/>
        </w:rPr>
        <w:t>“</w:t>
      </w:r>
      <w:r>
        <w:rPr>
          <w:rFonts w:hint="eastAsia" w:ascii="Times New Roman" w:hAnsi="Times New Roman" w:eastAsia="仿宋_GB2312"/>
          <w:color w:val="auto"/>
          <w:sz w:val="32"/>
          <w:szCs w:val="32"/>
          <w:lang w:val="en-US" w:eastAsia="zh-CN"/>
        </w:rPr>
        <w:t>两纲</w:t>
      </w:r>
      <w:r>
        <w:rPr>
          <w:rFonts w:hint="eastAsia"/>
          <w:color w:val="auto"/>
          <w:sz w:val="32"/>
          <w:szCs w:val="32"/>
          <w:lang w:val="en-US" w:eastAsia="zh-CN"/>
        </w:rPr>
        <w:t>”</w:t>
      </w:r>
      <w:r>
        <w:rPr>
          <w:rFonts w:hint="eastAsia" w:ascii="Times New Roman" w:hAnsi="Times New Roman" w:eastAsia="仿宋_GB2312"/>
          <w:color w:val="auto"/>
          <w:sz w:val="32"/>
          <w:szCs w:val="32"/>
          <w:lang w:val="en-US" w:eastAsia="zh-CN"/>
        </w:rPr>
        <w:t>经费：</w:t>
      </w:r>
      <w:r>
        <w:rPr>
          <w:rFonts w:hint="eastAsia"/>
          <w:color w:val="auto"/>
          <w:sz w:val="32"/>
          <w:szCs w:val="32"/>
          <w:lang w:val="en-US" w:eastAsia="zh-CN"/>
        </w:rPr>
        <w:t>2023</w:t>
      </w:r>
      <w:r>
        <w:rPr>
          <w:rFonts w:hint="eastAsia" w:ascii="Times New Roman" w:hAnsi="Times New Roman" w:eastAsia="仿宋_GB2312"/>
          <w:color w:val="auto"/>
          <w:sz w:val="32"/>
          <w:szCs w:val="32"/>
          <w:lang w:val="en-US" w:eastAsia="zh-CN"/>
        </w:rPr>
        <w:t>年全年支出</w:t>
      </w:r>
      <w:r>
        <w:rPr>
          <w:rFonts w:hint="eastAsia"/>
          <w:color w:val="auto"/>
          <w:sz w:val="32"/>
          <w:szCs w:val="32"/>
          <w:lang w:val="en-US" w:eastAsia="zh-CN"/>
        </w:rPr>
        <w:t>0.4</w:t>
      </w:r>
      <w:r>
        <w:rPr>
          <w:rFonts w:hint="eastAsia" w:ascii="Times New Roman" w:hAnsi="Times New Roman" w:eastAsia="仿宋_GB2312"/>
          <w:color w:val="auto"/>
          <w:sz w:val="32"/>
          <w:szCs w:val="32"/>
          <w:lang w:val="en-US" w:eastAsia="zh-CN"/>
        </w:rPr>
        <w:t>万元，开展妇女儿童“两纲”</w:t>
      </w:r>
      <w:r>
        <w:rPr>
          <w:rFonts w:hint="eastAsia"/>
          <w:color w:val="auto"/>
          <w:sz w:val="32"/>
          <w:szCs w:val="32"/>
          <w:lang w:val="en-US" w:eastAsia="zh-CN"/>
        </w:rPr>
        <w:t>宣传</w:t>
      </w:r>
      <w:r>
        <w:rPr>
          <w:rFonts w:hint="eastAsia" w:ascii="Times New Roman" w:hAnsi="Times New Roman" w:eastAsia="仿宋_GB2312"/>
          <w:color w:val="auto"/>
          <w:sz w:val="32"/>
          <w:szCs w:val="32"/>
          <w:lang w:val="en-US" w:eastAsia="zh-CN"/>
        </w:rPr>
        <w:t>活动5场，“两纲”指标按计划推进，各项指标基本达标。全年完成情况为良好。产生相关费用</w:t>
      </w:r>
      <w:r>
        <w:rPr>
          <w:rFonts w:hint="eastAsia"/>
          <w:color w:val="auto"/>
          <w:sz w:val="32"/>
          <w:szCs w:val="32"/>
          <w:lang w:val="en-US" w:eastAsia="zh-CN"/>
        </w:rPr>
        <w:t>1</w:t>
      </w:r>
      <w:r>
        <w:rPr>
          <w:rFonts w:hint="eastAsia" w:ascii="Times New Roman" w:hAnsi="Times New Roman" w:eastAsia="仿宋_GB2312"/>
          <w:color w:val="auto"/>
          <w:sz w:val="32"/>
          <w:szCs w:val="32"/>
          <w:lang w:val="en-US" w:eastAsia="zh-CN"/>
        </w:rPr>
        <w:t>万元，由于资金原因，部分经费0.6万元未支付。</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0000FF"/>
          <w:sz w:val="32"/>
          <w:szCs w:val="32"/>
          <w:lang w:val="en-US" w:eastAsia="zh-CN"/>
        </w:rPr>
      </w:pPr>
      <w:r>
        <w:rPr>
          <w:rFonts w:hint="eastAsia" w:ascii="Times New Roman" w:hAnsi="Times New Roman" w:eastAsia="仿宋_GB2312"/>
          <w:color w:val="auto"/>
          <w:sz w:val="32"/>
          <w:szCs w:val="32"/>
          <w:lang w:val="en-US" w:eastAsia="zh-CN"/>
        </w:rPr>
        <w:t>家庭教育经费：</w:t>
      </w:r>
      <w:r>
        <w:rPr>
          <w:rFonts w:hint="eastAsia"/>
          <w:color w:val="auto"/>
          <w:sz w:val="32"/>
          <w:szCs w:val="32"/>
          <w:lang w:val="en-US" w:eastAsia="zh-CN"/>
        </w:rPr>
        <w:t>2023</w:t>
      </w:r>
      <w:r>
        <w:rPr>
          <w:rFonts w:hint="eastAsia" w:ascii="Times New Roman" w:hAnsi="Times New Roman" w:eastAsia="仿宋_GB2312"/>
          <w:color w:val="auto"/>
          <w:sz w:val="32"/>
          <w:szCs w:val="32"/>
          <w:lang w:val="en-US" w:eastAsia="zh-CN"/>
        </w:rPr>
        <w:t>年支出</w:t>
      </w:r>
      <w:r>
        <w:rPr>
          <w:rFonts w:hint="eastAsia"/>
          <w:color w:val="auto"/>
          <w:sz w:val="32"/>
          <w:szCs w:val="32"/>
          <w:lang w:val="en-US" w:eastAsia="zh-CN"/>
        </w:rPr>
        <w:t>0.86</w:t>
      </w:r>
      <w:r>
        <w:rPr>
          <w:rFonts w:hint="eastAsia" w:ascii="Times New Roman" w:hAnsi="Times New Roman" w:eastAsia="仿宋_GB2312"/>
          <w:color w:val="auto"/>
          <w:sz w:val="32"/>
          <w:szCs w:val="32"/>
          <w:lang w:val="en-US" w:eastAsia="zh-CN"/>
        </w:rPr>
        <w:t>万元。组织讲师团成员开展能力提升培训。组织家庭教育讲师深入村、社区开展家庭教育讲座1</w:t>
      </w:r>
      <w:r>
        <w:rPr>
          <w:rFonts w:hint="eastAsia"/>
          <w:color w:val="auto"/>
          <w:sz w:val="32"/>
          <w:szCs w:val="32"/>
          <w:lang w:val="en-US" w:eastAsia="zh-CN"/>
        </w:rPr>
        <w:t>0</w:t>
      </w:r>
      <w:r>
        <w:rPr>
          <w:rFonts w:hint="eastAsia" w:ascii="Times New Roman" w:hAnsi="Times New Roman" w:eastAsia="仿宋_GB2312"/>
          <w:color w:val="auto"/>
          <w:sz w:val="32"/>
          <w:szCs w:val="32"/>
          <w:lang w:val="en-US" w:eastAsia="zh-CN"/>
        </w:rPr>
        <w:t>场，培训指导家长300多人，全年完成情况为良好。</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color w:val="auto"/>
          <w:sz w:val="32"/>
          <w:szCs w:val="32"/>
          <w:lang w:val="en-US" w:eastAsia="zh-CN"/>
        </w:rPr>
      </w:pPr>
      <w:r>
        <w:rPr>
          <w:rFonts w:hint="eastAsia"/>
          <w:color w:val="auto"/>
          <w:sz w:val="32"/>
          <w:szCs w:val="32"/>
          <w:lang w:val="zh-CN" w:eastAsia="zh-CN"/>
        </w:rPr>
        <w:t>妇女儿童发展专项资金：</w:t>
      </w:r>
      <w:r>
        <w:rPr>
          <w:rFonts w:hint="eastAsia"/>
          <w:color w:val="auto"/>
          <w:sz w:val="32"/>
          <w:szCs w:val="32"/>
          <w:lang w:val="en-US" w:eastAsia="zh-CN"/>
        </w:rPr>
        <w:t>2023</w:t>
      </w:r>
      <w:r>
        <w:rPr>
          <w:rFonts w:hint="eastAsia" w:ascii="Times New Roman" w:hAnsi="Times New Roman" w:eastAsia="仿宋_GB2312"/>
          <w:color w:val="auto"/>
          <w:sz w:val="32"/>
          <w:szCs w:val="32"/>
          <w:lang w:val="en-US" w:eastAsia="zh-CN"/>
        </w:rPr>
        <w:t>年全年支出</w:t>
      </w:r>
      <w:r>
        <w:rPr>
          <w:rFonts w:hint="eastAsia"/>
          <w:color w:val="auto"/>
          <w:sz w:val="32"/>
          <w:szCs w:val="32"/>
          <w:lang w:val="en-US" w:eastAsia="zh-CN"/>
        </w:rPr>
        <w:t>1.5万元。</w:t>
      </w:r>
      <w:r>
        <w:rPr>
          <w:rFonts w:eastAsia="仿宋_GB2312" w:cs="仿宋_GB2312"/>
          <w:spacing w:val="-4"/>
          <w:sz w:val="32"/>
          <w:szCs w:val="32"/>
          <w:shd w:val="clear" w:color="auto" w:fill="FFFFFF"/>
        </w:rPr>
        <w:t>打造</w:t>
      </w:r>
      <w:r>
        <w:rPr>
          <w:rFonts w:hint="eastAsia" w:eastAsia="仿宋_GB2312" w:cs="仿宋_GB2312"/>
          <w:spacing w:val="-4"/>
          <w:sz w:val="32"/>
          <w:szCs w:val="32"/>
          <w:shd w:val="clear" w:color="auto" w:fill="FFFFFF"/>
        </w:rPr>
        <w:t>妇</w:t>
      </w:r>
      <w:r>
        <w:rPr>
          <w:rFonts w:eastAsia="仿宋_GB2312" w:cs="仿宋_GB2312"/>
          <w:spacing w:val="-4"/>
          <w:sz w:val="32"/>
          <w:szCs w:val="32"/>
          <w:shd w:val="clear" w:color="auto" w:fill="FFFFFF"/>
        </w:rPr>
        <w:t>女儿童</w:t>
      </w:r>
      <w:r>
        <w:rPr>
          <w:rFonts w:hint="eastAsia" w:eastAsia="仿宋_GB2312" w:cs="仿宋_GB2312"/>
          <w:spacing w:val="-4"/>
          <w:sz w:val="32"/>
          <w:szCs w:val="32"/>
          <w:shd w:val="clear" w:color="auto" w:fill="FFFFFF"/>
        </w:rPr>
        <w:t>维权</w:t>
      </w:r>
      <w:r>
        <w:rPr>
          <w:rFonts w:eastAsia="仿宋_GB2312" w:cs="仿宋_GB2312"/>
          <w:spacing w:val="-4"/>
          <w:sz w:val="32"/>
          <w:szCs w:val="32"/>
          <w:shd w:val="clear" w:color="auto" w:fill="FFFFFF"/>
        </w:rPr>
        <w:t>示范点</w:t>
      </w:r>
      <w:r>
        <w:rPr>
          <w:rFonts w:hint="eastAsia" w:cs="仿宋_GB2312"/>
          <w:spacing w:val="-4"/>
          <w:sz w:val="32"/>
          <w:szCs w:val="32"/>
          <w:shd w:val="clear" w:color="auto" w:fill="FFFFFF"/>
          <w:lang w:val="en-US" w:eastAsia="zh-CN"/>
        </w:rPr>
        <w:t>1个</w:t>
      </w:r>
      <w:r>
        <w:rPr>
          <w:rFonts w:hint="eastAsia" w:eastAsia="仿宋_GB2312" w:cs="仿宋_GB2312"/>
          <w:spacing w:val="-4"/>
          <w:sz w:val="32"/>
          <w:szCs w:val="32"/>
          <w:shd w:val="clear" w:color="auto" w:fill="FFFFFF"/>
        </w:rPr>
        <w:t>,示范带动全区妇女儿童维权工作，为广大</w:t>
      </w:r>
      <w:r>
        <w:rPr>
          <w:rFonts w:eastAsia="仿宋_GB2312" w:cs="仿宋_GB2312"/>
          <w:spacing w:val="-4"/>
          <w:sz w:val="32"/>
          <w:szCs w:val="32"/>
          <w:shd w:val="clear" w:color="auto" w:fill="FFFFFF"/>
        </w:rPr>
        <w:t>女儿童提供更优质的维权服务</w:t>
      </w:r>
      <w:r>
        <w:rPr>
          <w:rFonts w:hint="eastAsia"/>
          <w:color w:val="auto"/>
          <w:sz w:val="32"/>
          <w:szCs w:val="32"/>
          <w:lang w:val="en-US" w:eastAsia="zh-CN"/>
        </w:rPr>
        <w:t>。</w:t>
      </w:r>
      <w:r>
        <w:rPr>
          <w:rFonts w:hint="eastAsia" w:ascii="Times New Roman" w:hAnsi="Times New Roman" w:eastAsia="仿宋_GB2312"/>
          <w:color w:val="auto"/>
          <w:sz w:val="32"/>
          <w:szCs w:val="32"/>
          <w:lang w:val="en-US" w:eastAsia="zh-CN"/>
        </w:rPr>
        <w:t>产生相关费用</w:t>
      </w:r>
      <w:r>
        <w:rPr>
          <w:rFonts w:hint="eastAsia"/>
          <w:color w:val="auto"/>
          <w:sz w:val="32"/>
          <w:szCs w:val="32"/>
          <w:lang w:val="en-US" w:eastAsia="zh-CN"/>
        </w:rPr>
        <w:t>3</w:t>
      </w:r>
      <w:r>
        <w:rPr>
          <w:rFonts w:hint="eastAsia" w:ascii="Times New Roman" w:hAnsi="Times New Roman" w:eastAsia="仿宋_GB2312"/>
          <w:color w:val="auto"/>
          <w:sz w:val="32"/>
          <w:szCs w:val="32"/>
          <w:lang w:val="en-US" w:eastAsia="zh-CN"/>
        </w:rPr>
        <w:t>万元，由于资金原因，部分经费</w:t>
      </w:r>
      <w:r>
        <w:rPr>
          <w:rFonts w:hint="eastAsia" w:ascii="Times New Roman" w:hAnsi="Times New Roman"/>
          <w:color w:val="auto"/>
          <w:sz w:val="32"/>
          <w:szCs w:val="32"/>
          <w:lang w:val="en-US" w:eastAsia="zh-CN"/>
        </w:rPr>
        <w:t>1.5</w:t>
      </w:r>
      <w:r>
        <w:rPr>
          <w:rFonts w:hint="eastAsia" w:ascii="Times New Roman" w:hAnsi="Times New Roman" w:eastAsia="仿宋_GB2312"/>
          <w:color w:val="auto"/>
          <w:sz w:val="32"/>
          <w:szCs w:val="32"/>
          <w:lang w:val="en-US" w:eastAsia="zh-CN"/>
        </w:rPr>
        <w:t>万元未支付。全年完成情况为良好。</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default" w:ascii="Times New Roman" w:hAnsi="Times New Roman" w:eastAsia="仿宋_GB2312"/>
          <w:color w:val="auto"/>
          <w:sz w:val="32"/>
          <w:szCs w:val="32"/>
          <w:lang w:val="en-US" w:eastAsia="zh-CN"/>
        </w:rPr>
      </w:pPr>
      <w:r>
        <w:rPr>
          <w:rFonts w:hint="eastAsia"/>
          <w:color w:val="auto"/>
          <w:sz w:val="32"/>
          <w:szCs w:val="32"/>
          <w:lang w:val="en-US" w:eastAsia="zh-CN"/>
        </w:rPr>
        <w:t>低收入妇女“两癌”救助专项资金：2023</w:t>
      </w:r>
      <w:r>
        <w:rPr>
          <w:rFonts w:hint="eastAsia" w:ascii="Times New Roman" w:hAnsi="Times New Roman" w:eastAsia="仿宋_GB2312"/>
          <w:color w:val="auto"/>
          <w:sz w:val="32"/>
          <w:szCs w:val="32"/>
          <w:lang w:val="en-US" w:eastAsia="zh-CN"/>
        </w:rPr>
        <w:t>年全年支出</w:t>
      </w:r>
      <w:r>
        <w:rPr>
          <w:rFonts w:hint="eastAsia"/>
          <w:color w:val="auto"/>
          <w:sz w:val="32"/>
          <w:szCs w:val="32"/>
          <w:lang w:val="en-US" w:eastAsia="zh-CN"/>
        </w:rPr>
        <w:t>1万元</w:t>
      </w:r>
      <w:r>
        <w:rPr>
          <w:rFonts w:hint="eastAsia" w:ascii="Times New Roman" w:hAnsi="Times New Roman" w:eastAsia="仿宋_GB2312"/>
          <w:color w:val="0000FF"/>
          <w:sz w:val="32"/>
          <w:szCs w:val="32"/>
          <w:lang w:val="zh-CN" w:eastAsia="zh-CN"/>
        </w:rPr>
        <w:t>。</w:t>
      </w:r>
      <w:r>
        <w:rPr>
          <w:rFonts w:hint="eastAsia"/>
          <w:color w:val="auto"/>
          <w:sz w:val="32"/>
          <w:szCs w:val="32"/>
          <w:lang w:val="zh-CN" w:eastAsia="zh-CN"/>
        </w:rPr>
        <w:t>救助</w:t>
      </w:r>
      <w:r>
        <w:rPr>
          <w:rFonts w:hint="eastAsia"/>
          <w:color w:val="auto"/>
          <w:sz w:val="32"/>
          <w:szCs w:val="32"/>
          <w:lang w:val="en-US" w:eastAsia="zh-CN"/>
        </w:rPr>
        <w:t>低收入“两癌”妇女1人。</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3.严格控制公用经费及非定额公用支出。</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公用经费按定额和定员标准进行编制，预算真实、准确无误。</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 xml:space="preserve">4.根据绩效监控情况及时调整预算项目。                                          </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无。</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5. 预算执行进度情况 。</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截止</w:t>
      </w:r>
      <w:r>
        <w:rPr>
          <w:rFonts w:hint="eastAsia"/>
          <w:color w:val="auto"/>
          <w:sz w:val="32"/>
          <w:szCs w:val="32"/>
          <w:lang w:val="zh-CN" w:eastAsia="zh-CN"/>
        </w:rPr>
        <w:t>2023</w:t>
      </w:r>
      <w:r>
        <w:rPr>
          <w:rFonts w:hint="eastAsia" w:ascii="Times New Roman" w:hAnsi="Times New Roman" w:eastAsia="仿宋_GB2312"/>
          <w:color w:val="auto"/>
          <w:sz w:val="32"/>
          <w:szCs w:val="32"/>
          <w:lang w:val="zh-CN" w:eastAsia="zh-CN"/>
        </w:rPr>
        <w:t>年6月执行预算支出</w:t>
      </w:r>
      <w:r>
        <w:rPr>
          <w:rFonts w:hint="eastAsia" w:ascii="Times New Roman" w:hAnsi="Times New Roman" w:eastAsia="仿宋_GB2312"/>
          <w:color w:val="auto"/>
          <w:sz w:val="32"/>
          <w:szCs w:val="32"/>
          <w:lang w:val="en-US" w:eastAsia="zh-CN"/>
        </w:rPr>
        <w:t>3</w:t>
      </w:r>
      <w:r>
        <w:rPr>
          <w:rFonts w:hint="eastAsia"/>
          <w:color w:val="auto"/>
          <w:sz w:val="32"/>
          <w:szCs w:val="32"/>
          <w:lang w:val="en-US" w:eastAsia="zh-CN"/>
        </w:rPr>
        <w:t>9.03</w:t>
      </w:r>
      <w:r>
        <w:rPr>
          <w:rFonts w:hint="eastAsia" w:ascii="Times New Roman" w:hAnsi="Times New Roman" w:eastAsia="仿宋_GB2312"/>
          <w:color w:val="auto"/>
          <w:sz w:val="32"/>
          <w:szCs w:val="32"/>
          <w:lang w:val="zh-CN" w:eastAsia="zh-CN"/>
        </w:rPr>
        <w:t>万元，预算执行进度为5</w:t>
      </w:r>
      <w:r>
        <w:rPr>
          <w:rFonts w:hint="eastAsia"/>
          <w:color w:val="auto"/>
          <w:sz w:val="32"/>
          <w:szCs w:val="32"/>
          <w:lang w:val="en-US" w:eastAsia="zh-CN"/>
        </w:rPr>
        <w:t>3.64</w:t>
      </w:r>
      <w:r>
        <w:rPr>
          <w:rFonts w:hint="eastAsia" w:ascii="Times New Roman" w:hAnsi="Times New Roman" w:eastAsia="仿宋_GB2312"/>
          <w:color w:val="auto"/>
          <w:sz w:val="32"/>
          <w:szCs w:val="32"/>
          <w:lang w:val="zh-CN" w:eastAsia="zh-CN"/>
        </w:rPr>
        <w:t>%；截止</w:t>
      </w:r>
      <w:r>
        <w:rPr>
          <w:rFonts w:hint="eastAsia"/>
          <w:color w:val="auto"/>
          <w:sz w:val="32"/>
          <w:szCs w:val="32"/>
          <w:lang w:val="zh-CN" w:eastAsia="zh-CN"/>
        </w:rPr>
        <w:t>2023</w:t>
      </w:r>
      <w:r>
        <w:rPr>
          <w:rFonts w:hint="eastAsia" w:ascii="Times New Roman" w:hAnsi="Times New Roman" w:eastAsia="仿宋_GB2312"/>
          <w:color w:val="auto"/>
          <w:sz w:val="32"/>
          <w:szCs w:val="32"/>
          <w:lang w:val="zh-CN" w:eastAsia="zh-CN"/>
        </w:rPr>
        <w:t>年9月执行预算支出</w:t>
      </w:r>
      <w:r>
        <w:rPr>
          <w:rFonts w:hint="eastAsia"/>
          <w:color w:val="auto"/>
          <w:sz w:val="32"/>
          <w:szCs w:val="32"/>
          <w:lang w:val="en-US" w:eastAsia="zh-CN"/>
        </w:rPr>
        <w:t>50.53</w:t>
      </w:r>
      <w:r>
        <w:rPr>
          <w:rFonts w:hint="eastAsia" w:ascii="Times New Roman" w:hAnsi="Times New Roman" w:eastAsia="仿宋_GB2312"/>
          <w:color w:val="auto"/>
          <w:sz w:val="32"/>
          <w:szCs w:val="32"/>
          <w:lang w:val="zh-CN" w:eastAsia="zh-CN"/>
        </w:rPr>
        <w:t>万元，预算执行进度为</w:t>
      </w:r>
      <w:r>
        <w:rPr>
          <w:rFonts w:hint="eastAsia"/>
          <w:color w:val="auto"/>
          <w:sz w:val="32"/>
          <w:szCs w:val="32"/>
          <w:lang w:val="en-US" w:eastAsia="zh-CN"/>
        </w:rPr>
        <w:t>69.44</w:t>
      </w:r>
      <w:r>
        <w:rPr>
          <w:rFonts w:hint="eastAsia" w:ascii="Times New Roman" w:hAnsi="Times New Roman" w:eastAsia="仿宋_GB2312"/>
          <w:color w:val="auto"/>
          <w:sz w:val="32"/>
          <w:szCs w:val="32"/>
          <w:lang w:val="zh-CN" w:eastAsia="zh-CN"/>
        </w:rPr>
        <w:t>%；截止</w:t>
      </w:r>
      <w:r>
        <w:rPr>
          <w:rFonts w:hint="eastAsia"/>
          <w:color w:val="auto"/>
          <w:sz w:val="32"/>
          <w:szCs w:val="32"/>
          <w:lang w:val="zh-CN" w:eastAsia="zh-CN"/>
        </w:rPr>
        <w:t>2023</w:t>
      </w:r>
      <w:r>
        <w:rPr>
          <w:rFonts w:hint="eastAsia" w:ascii="Times New Roman" w:hAnsi="Times New Roman" w:eastAsia="仿宋_GB2312"/>
          <w:color w:val="auto"/>
          <w:sz w:val="32"/>
          <w:szCs w:val="32"/>
          <w:lang w:val="zh-CN" w:eastAsia="zh-CN"/>
        </w:rPr>
        <w:t>年11月执行预算支出</w:t>
      </w:r>
      <w:r>
        <w:rPr>
          <w:rFonts w:hint="eastAsia"/>
          <w:color w:val="auto"/>
          <w:sz w:val="32"/>
          <w:szCs w:val="32"/>
          <w:lang w:val="en-US" w:eastAsia="zh-CN"/>
        </w:rPr>
        <w:t>63.40</w:t>
      </w:r>
      <w:r>
        <w:rPr>
          <w:rFonts w:hint="eastAsia" w:ascii="Times New Roman" w:hAnsi="Times New Roman" w:eastAsia="仿宋_GB2312"/>
          <w:color w:val="auto"/>
          <w:sz w:val="32"/>
          <w:szCs w:val="32"/>
          <w:lang w:val="zh-CN" w:eastAsia="zh-CN"/>
        </w:rPr>
        <w:t>万元，预算执行进度</w:t>
      </w:r>
      <w:r>
        <w:rPr>
          <w:rFonts w:hint="eastAsia"/>
          <w:color w:val="auto"/>
          <w:sz w:val="32"/>
          <w:szCs w:val="32"/>
          <w:lang w:val="en-US" w:eastAsia="zh-CN"/>
        </w:rPr>
        <w:t>87.14</w:t>
      </w:r>
      <w:r>
        <w:rPr>
          <w:rFonts w:hint="eastAsia" w:ascii="Times New Roman" w:hAnsi="Times New Roman" w:eastAsia="仿宋_GB2312"/>
          <w:color w:val="auto"/>
          <w:sz w:val="32"/>
          <w:szCs w:val="32"/>
          <w:lang w:val="zh-CN" w:eastAsia="zh-CN"/>
        </w:rPr>
        <w:t>%，预算执行进度达到目标进度。</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6. 预算完成情况。</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color w:val="auto"/>
          <w:sz w:val="32"/>
          <w:szCs w:val="32"/>
          <w:lang w:val="zh-CN" w:eastAsia="zh-CN"/>
        </w:rPr>
        <w:t>2023</w:t>
      </w:r>
      <w:r>
        <w:rPr>
          <w:rFonts w:hint="eastAsia" w:ascii="Times New Roman" w:hAnsi="Times New Roman" w:eastAsia="仿宋_GB2312"/>
          <w:color w:val="auto"/>
          <w:sz w:val="32"/>
          <w:szCs w:val="32"/>
          <w:lang w:val="zh-CN" w:eastAsia="zh-CN"/>
        </w:rPr>
        <w:t>年财政拨款</w:t>
      </w:r>
      <w:r>
        <w:rPr>
          <w:rFonts w:hint="eastAsia"/>
          <w:color w:val="auto"/>
          <w:sz w:val="32"/>
          <w:szCs w:val="32"/>
          <w:lang w:val="zh-CN" w:eastAsia="zh-CN"/>
        </w:rPr>
        <w:t>预算</w:t>
      </w:r>
      <w:r>
        <w:rPr>
          <w:rFonts w:hint="eastAsia" w:ascii="Times New Roman" w:hAnsi="Times New Roman" w:eastAsia="仿宋_GB2312"/>
          <w:color w:val="auto"/>
          <w:sz w:val="32"/>
          <w:szCs w:val="32"/>
          <w:lang w:val="zh-CN" w:eastAsia="zh-CN"/>
        </w:rPr>
        <w:t>收入</w:t>
      </w:r>
      <w:r>
        <w:rPr>
          <w:rFonts w:hint="eastAsia"/>
          <w:color w:val="auto"/>
          <w:sz w:val="32"/>
          <w:szCs w:val="32"/>
          <w:lang w:val="en-US" w:eastAsia="zh-CN"/>
        </w:rPr>
        <w:t>76.46</w:t>
      </w:r>
      <w:r>
        <w:rPr>
          <w:rFonts w:hint="eastAsia" w:ascii="Times New Roman" w:hAnsi="Times New Roman" w:eastAsia="仿宋_GB2312"/>
          <w:color w:val="auto"/>
          <w:sz w:val="32"/>
          <w:szCs w:val="32"/>
          <w:lang w:val="zh-CN" w:eastAsia="zh-CN"/>
        </w:rPr>
        <w:t xml:space="preserve">万元（包含调整追加数）， </w:t>
      </w:r>
      <w:r>
        <w:rPr>
          <w:rFonts w:hint="eastAsia"/>
          <w:color w:val="auto"/>
          <w:sz w:val="32"/>
          <w:szCs w:val="32"/>
          <w:lang w:val="zh-CN" w:eastAsia="zh-CN"/>
        </w:rPr>
        <w:t>2023</w:t>
      </w:r>
      <w:r>
        <w:rPr>
          <w:rFonts w:hint="eastAsia" w:ascii="Times New Roman" w:hAnsi="Times New Roman" w:eastAsia="仿宋_GB2312"/>
          <w:color w:val="auto"/>
          <w:sz w:val="32"/>
          <w:szCs w:val="32"/>
          <w:lang w:val="zh-CN" w:eastAsia="zh-CN"/>
        </w:rPr>
        <w:t>年财政拨款支出为</w:t>
      </w:r>
      <w:r>
        <w:rPr>
          <w:rFonts w:hint="eastAsia"/>
          <w:color w:val="auto"/>
          <w:sz w:val="32"/>
          <w:szCs w:val="32"/>
          <w:lang w:val="en-US" w:eastAsia="zh-CN"/>
        </w:rPr>
        <w:t>72.76</w:t>
      </w:r>
      <w:r>
        <w:rPr>
          <w:rFonts w:hint="eastAsia" w:ascii="Times New Roman" w:hAnsi="Times New Roman" w:eastAsia="仿宋_GB2312"/>
          <w:color w:val="auto"/>
          <w:sz w:val="32"/>
          <w:szCs w:val="32"/>
          <w:lang w:val="zh-CN" w:eastAsia="zh-CN"/>
        </w:rPr>
        <w:t>万元，年终预算执行</w:t>
      </w:r>
      <w:r>
        <w:rPr>
          <w:rFonts w:hint="eastAsia"/>
          <w:color w:val="auto"/>
          <w:sz w:val="32"/>
          <w:szCs w:val="32"/>
          <w:lang w:val="zh-CN" w:eastAsia="zh-CN"/>
        </w:rPr>
        <w:t>率</w:t>
      </w:r>
      <w:r>
        <w:rPr>
          <w:rFonts w:hint="eastAsia" w:ascii="Times New Roman" w:hAnsi="Times New Roman" w:eastAsia="仿宋_GB2312"/>
          <w:color w:val="auto"/>
          <w:sz w:val="32"/>
          <w:szCs w:val="32"/>
          <w:lang w:val="zh-CN" w:eastAsia="zh-CN"/>
        </w:rPr>
        <w:t>达到</w:t>
      </w:r>
      <w:r>
        <w:rPr>
          <w:rFonts w:hint="eastAsia"/>
          <w:color w:val="auto"/>
          <w:sz w:val="32"/>
          <w:szCs w:val="32"/>
          <w:lang w:val="en-US" w:eastAsia="zh-CN"/>
        </w:rPr>
        <w:t>95.16</w:t>
      </w:r>
      <w:r>
        <w:rPr>
          <w:rFonts w:hint="eastAsia" w:ascii="Times New Roman" w:hAnsi="Times New Roman" w:eastAsia="仿宋_GB2312"/>
          <w:color w:val="auto"/>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7．资金结余率。</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年末结转和结余资金均为零，各预算项目资金结余率均为零。</w:t>
      </w:r>
      <w:r>
        <w:rPr>
          <w:rFonts w:hint="eastAsia" w:ascii="Times New Roman" w:hAnsi="Times New Roman" w:eastAsia="仿宋_GB2312"/>
          <w:color w:val="auto"/>
          <w:sz w:val="32"/>
          <w:szCs w:val="32"/>
          <w:lang w:val="zh-CN" w:eastAsia="zh-CN"/>
        </w:rPr>
        <w:tab/>
      </w:r>
      <w:r>
        <w:rPr>
          <w:rFonts w:hint="eastAsia" w:ascii="Times New Roman" w:hAnsi="Times New Roman" w:eastAsia="仿宋_GB2312"/>
          <w:color w:val="auto"/>
          <w:sz w:val="32"/>
          <w:szCs w:val="32"/>
          <w:lang w:val="zh-CN" w:eastAsia="zh-CN"/>
        </w:rPr>
        <w:t xml:space="preserve"> 8.违规记录。</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审计监督、财政检查中未发现部门违纪违规问题。</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楷体_GB2312" w:hAnsi="Times New Roman" w:eastAsia="楷体_GB2312"/>
          <w:color w:val="auto"/>
          <w:sz w:val="32"/>
          <w:szCs w:val="32"/>
          <w:lang w:val="zh-CN" w:eastAsia="zh-CN"/>
        </w:rPr>
      </w:pPr>
      <w:r>
        <w:rPr>
          <w:rFonts w:hint="eastAsia" w:ascii="楷体_GB2312" w:hAnsi="Times New Roman" w:eastAsia="楷体_GB2312"/>
          <w:color w:val="auto"/>
          <w:sz w:val="32"/>
          <w:szCs w:val="32"/>
          <w:lang w:val="zh-CN" w:eastAsia="zh-CN"/>
        </w:rPr>
        <w:t>（二）结果应用情况。</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根据攀枝花市西区财政局《关于开展</w:t>
      </w:r>
      <w:r>
        <w:rPr>
          <w:rFonts w:hint="eastAsia"/>
          <w:color w:val="auto"/>
          <w:sz w:val="32"/>
          <w:szCs w:val="32"/>
          <w:lang w:val="zh-CN" w:eastAsia="zh-CN"/>
        </w:rPr>
        <w:t>2023</w:t>
      </w:r>
      <w:r>
        <w:rPr>
          <w:rFonts w:hint="eastAsia" w:ascii="Times New Roman" w:hAnsi="Times New Roman" w:eastAsia="仿宋_GB2312"/>
          <w:color w:val="auto"/>
          <w:sz w:val="32"/>
          <w:szCs w:val="32"/>
          <w:lang w:val="zh-CN" w:eastAsia="zh-CN"/>
        </w:rPr>
        <w:t>年度预算绩效自评工作的通知》（攀西财〔202</w:t>
      </w:r>
      <w:r>
        <w:rPr>
          <w:rFonts w:hint="eastAsia"/>
          <w:color w:val="auto"/>
          <w:sz w:val="32"/>
          <w:szCs w:val="32"/>
          <w:lang w:val="en-US" w:eastAsia="zh-CN"/>
        </w:rPr>
        <w:t>4</w:t>
      </w:r>
      <w:r>
        <w:rPr>
          <w:rFonts w:hint="eastAsia" w:ascii="Times New Roman" w:hAnsi="Times New Roman" w:eastAsia="仿宋_GB2312"/>
          <w:color w:val="auto"/>
          <w:sz w:val="32"/>
          <w:szCs w:val="32"/>
          <w:lang w:val="zh-CN" w:eastAsia="zh-CN"/>
        </w:rPr>
        <w:t>〕</w:t>
      </w:r>
      <w:r>
        <w:rPr>
          <w:rFonts w:hint="eastAsia"/>
          <w:color w:val="auto"/>
          <w:sz w:val="32"/>
          <w:szCs w:val="32"/>
          <w:lang w:val="en-US" w:eastAsia="zh-CN"/>
        </w:rPr>
        <w:t>37</w:t>
      </w:r>
      <w:r>
        <w:rPr>
          <w:rFonts w:hint="eastAsia" w:ascii="Times New Roman" w:hAnsi="Times New Roman" w:eastAsia="仿宋_GB2312"/>
          <w:color w:val="auto"/>
          <w:sz w:val="32"/>
          <w:szCs w:val="32"/>
          <w:lang w:val="zh-CN" w:eastAsia="zh-CN"/>
        </w:rPr>
        <w:t>号）文件要求，对我单位的整体支出认真开展了绩效自评工作。</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1.年初，我单位根据</w:t>
      </w:r>
      <w:r>
        <w:rPr>
          <w:rFonts w:hint="eastAsia"/>
          <w:color w:val="auto"/>
          <w:sz w:val="32"/>
          <w:szCs w:val="32"/>
          <w:lang w:val="zh-CN" w:eastAsia="zh-CN"/>
        </w:rPr>
        <w:t>2023</w:t>
      </w:r>
      <w:r>
        <w:rPr>
          <w:rFonts w:hint="eastAsia" w:ascii="Times New Roman" w:hAnsi="Times New Roman" w:eastAsia="仿宋_GB2312"/>
          <w:color w:val="auto"/>
          <w:sz w:val="32"/>
          <w:szCs w:val="32"/>
          <w:lang w:val="zh-CN" w:eastAsia="zh-CN"/>
        </w:rPr>
        <w:t>年度预算情况基本职能职责，设置了预算整体支出绩效目标表和各项目绩效目标表，并随同部门预算一并申报并在攀枝花市西区人民政府网站公示。在预算执行过程中，严格按预算绩效目标执行，将自评结果融入到业务工作中，保障我单位</w:t>
      </w:r>
      <w:r>
        <w:rPr>
          <w:rFonts w:hint="eastAsia"/>
          <w:color w:val="auto"/>
          <w:sz w:val="32"/>
          <w:szCs w:val="32"/>
          <w:lang w:val="zh-CN" w:eastAsia="zh-CN"/>
        </w:rPr>
        <w:t>2023</w:t>
      </w:r>
      <w:r>
        <w:rPr>
          <w:rFonts w:hint="eastAsia" w:ascii="Times New Roman" w:hAnsi="Times New Roman" w:eastAsia="仿宋_GB2312"/>
          <w:color w:val="auto"/>
          <w:sz w:val="32"/>
          <w:szCs w:val="32"/>
          <w:lang w:val="zh-CN" w:eastAsia="zh-CN"/>
        </w:rPr>
        <w:t>年全面履行妇女儿童工作职能职责，其预决算数据与财政数据保持总额一致。</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2.绩效管理开展情况，根据财政部门的要求开展了整体支出绩效自评工作，认真撰写整体、项目支出绩效自评报告， 填写部门整体支出绩效评价指标体系表，真实呈现财政预算资金管理、使用绩效，形成完整自评资料。</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3.按照财政预算绩效管理要求，高质量完成自评工作并及时反馈预算执行中的问题和建议和整改情况，按要求适时在攀枝花市西区人民政府网站公开自评情况。</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楷体_GB2312" w:hAnsi="Times New Roman" w:eastAsia="楷体_GB2312"/>
          <w:color w:val="auto"/>
          <w:sz w:val="32"/>
          <w:szCs w:val="32"/>
          <w:lang w:val="zh-CN" w:eastAsia="zh-CN"/>
        </w:rPr>
      </w:pPr>
      <w:r>
        <w:rPr>
          <w:rFonts w:hint="eastAsia" w:ascii="楷体_GB2312" w:hAnsi="Times New Roman" w:eastAsia="楷体_GB2312"/>
          <w:color w:val="auto"/>
          <w:sz w:val="32"/>
          <w:szCs w:val="32"/>
          <w:lang w:val="en-US" w:eastAsia="zh-CN"/>
        </w:rPr>
        <w:t>（三）</w:t>
      </w:r>
      <w:r>
        <w:rPr>
          <w:rFonts w:hint="eastAsia" w:ascii="楷体_GB2312" w:hAnsi="Times New Roman" w:eastAsia="楷体_GB2312"/>
          <w:color w:val="auto"/>
          <w:sz w:val="32"/>
          <w:szCs w:val="32"/>
          <w:lang w:val="zh-CN" w:eastAsia="zh-CN"/>
        </w:rPr>
        <w:t>自评质量。</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 xml:space="preserve"> 通过自评，财政部门能够清晰完整地了解我单位在预决算执行过程的问题，自评结果准确反映了我单位在执行预算支出绩效总体较好。对财政资金的使用能够严格执行行政单位会计制度及财政相关规定。全面提升妇女儿童工作质量保障，自评工作结合业务工作，高质量撰写自评报告，全面反映了资金支出整体绩效。</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contextualSpacing/>
        <w:jc w:val="left"/>
        <w:textAlignment w:val="auto"/>
        <w:outlineLvl w:val="9"/>
        <w:rPr>
          <w:rFonts w:hint="eastAsia" w:ascii="Times New Roman" w:hAnsi="Times New Roman" w:eastAsia="黑体" w:cs="Times New Roman"/>
          <w:color w:val="auto"/>
          <w:kern w:val="0"/>
          <w:sz w:val="32"/>
          <w:szCs w:val="32"/>
          <w:shd w:val="clear" w:color="auto" w:fill="FFFFFF"/>
          <w:lang w:val="en-US" w:eastAsia="zh-CN"/>
        </w:rPr>
      </w:pPr>
      <w:r>
        <w:rPr>
          <w:rFonts w:hint="eastAsia" w:ascii="Times New Roman" w:hAnsi="Times New Roman" w:eastAsia="黑体" w:cs="Times New Roman"/>
          <w:color w:val="auto"/>
          <w:kern w:val="0"/>
          <w:sz w:val="32"/>
          <w:szCs w:val="32"/>
          <w:shd w:val="clear" w:color="auto" w:fill="FFFFFF"/>
          <w:lang w:val="en-US" w:eastAsia="zh-CN"/>
        </w:rPr>
        <w:t>四、评价结论及建议</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楷体_GB2312" w:hAnsi="Times New Roman" w:eastAsia="楷体_GB2312"/>
          <w:color w:val="auto"/>
          <w:sz w:val="32"/>
          <w:szCs w:val="32"/>
          <w:lang w:val="zh-CN" w:eastAsia="zh-CN"/>
        </w:rPr>
      </w:pPr>
      <w:r>
        <w:rPr>
          <w:rFonts w:hint="eastAsia" w:ascii="楷体_GB2312" w:hAnsi="Times New Roman" w:eastAsia="楷体_GB2312"/>
          <w:color w:val="auto"/>
          <w:sz w:val="32"/>
          <w:szCs w:val="32"/>
          <w:lang w:val="zh-CN" w:eastAsia="zh-CN"/>
        </w:rPr>
        <w:t>（一）评价结论。</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color w:val="auto"/>
          <w:sz w:val="32"/>
          <w:szCs w:val="32"/>
          <w:lang w:val="en-US" w:eastAsia="zh-CN"/>
        </w:rPr>
        <w:t>2023</w:t>
      </w:r>
      <w:r>
        <w:rPr>
          <w:rFonts w:hint="eastAsia" w:ascii="Times New Roman" w:hAnsi="Times New Roman" w:eastAsia="仿宋_GB2312"/>
          <w:color w:val="auto"/>
          <w:sz w:val="32"/>
          <w:szCs w:val="32"/>
          <w:lang w:val="en-US" w:eastAsia="zh-CN"/>
        </w:rPr>
        <w:t>年，区妇联资金运行管理工作严格按照区委、区政府的工作安排，积极履行职责，强化科学管理，保障政策落实，有效发挥了财政资金的使用效率，较好地完成了各项指标任务。在人员经费支出、公共支出方面严格执行区委、区政府的各项制度；在项目经费的使用方面，在保证各项任务顺利完成的同时，严格落实厉行节约的原则，有效压缩不必要的支出；在三公经费的使用方面，严格控制在预算申报的范围内合理、据实规范报销。同时，本部门在完成年度工作目标的同时加强了预算收支管理，健全了内部管理制度，优化了内部管理流程，圆满完成了妇女儿童事业各项工作，完成了预定的绩效目标，完成情况较好。</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楷体_GB2312" w:hAnsi="Times New Roman" w:eastAsia="楷体_GB2312"/>
          <w:color w:val="auto"/>
          <w:sz w:val="32"/>
          <w:szCs w:val="32"/>
          <w:lang w:val="zh-CN" w:eastAsia="zh-CN"/>
        </w:rPr>
      </w:pPr>
      <w:r>
        <w:rPr>
          <w:rFonts w:hint="eastAsia" w:ascii="楷体_GB2312" w:hAnsi="Times New Roman" w:eastAsia="楷体_GB2312"/>
          <w:color w:val="auto"/>
          <w:sz w:val="32"/>
          <w:szCs w:val="32"/>
          <w:lang w:val="zh-CN" w:eastAsia="zh-CN"/>
        </w:rPr>
        <w:t>（二）存在问题。</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项目整体完成较好，具体实施中，</w:t>
      </w:r>
      <w:r>
        <w:rPr>
          <w:rFonts w:hint="eastAsia" w:ascii="Times New Roman" w:hAnsi="Times New Roman" w:eastAsia="仿宋_GB2312"/>
          <w:color w:val="auto"/>
          <w:sz w:val="32"/>
          <w:szCs w:val="32"/>
          <w:lang w:val="en-US" w:eastAsia="zh-CN"/>
        </w:rPr>
        <w:t>因不可控的自然因素</w:t>
      </w:r>
      <w:r>
        <w:rPr>
          <w:rFonts w:hint="eastAsia"/>
          <w:color w:val="auto"/>
          <w:sz w:val="32"/>
          <w:szCs w:val="32"/>
          <w:lang w:val="en-US" w:eastAsia="zh-CN"/>
        </w:rPr>
        <w:t>，</w:t>
      </w:r>
      <w:r>
        <w:rPr>
          <w:rFonts w:hint="eastAsia" w:ascii="Times New Roman" w:hAnsi="Times New Roman" w:eastAsia="仿宋_GB2312"/>
          <w:color w:val="auto"/>
          <w:sz w:val="32"/>
          <w:szCs w:val="32"/>
          <w:lang w:val="en-US" w:eastAsia="zh-CN"/>
        </w:rPr>
        <w:t>如</w:t>
      </w:r>
      <w:r>
        <w:rPr>
          <w:rFonts w:hint="eastAsia" w:ascii="Times New Roman" w:hAnsi="Times New Roman" w:eastAsia="仿宋_GB2312"/>
          <w:color w:val="auto"/>
          <w:sz w:val="32"/>
          <w:szCs w:val="32"/>
          <w:lang w:val="zh-CN" w:eastAsia="zh-CN"/>
        </w:rPr>
        <w:t>资金不足原因导致部分项目实际产生相关费用，但资金未进行支付的情况。</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楷体_GB2312" w:hAnsi="Times New Roman" w:eastAsia="楷体_GB2312"/>
          <w:color w:val="auto"/>
          <w:sz w:val="32"/>
          <w:szCs w:val="32"/>
          <w:lang w:val="zh-CN" w:eastAsia="zh-CN"/>
        </w:rPr>
      </w:pPr>
      <w:r>
        <w:rPr>
          <w:rFonts w:hint="eastAsia" w:ascii="楷体_GB2312" w:hAnsi="Times New Roman" w:eastAsia="楷体_GB2312"/>
          <w:color w:val="auto"/>
          <w:sz w:val="32"/>
          <w:szCs w:val="32"/>
          <w:lang w:val="zh-CN" w:eastAsia="zh-CN"/>
        </w:rPr>
        <w:t>（三）改进建议。</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1.高度重视目标绩效的重要性，加强重点工作的质量管理及结果考核，提高部门整体效能。</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2.强化目标绩效管理，责任落实到人。　　</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3.确保资金的绩效性，经费开支按用途合理使用，经费产生后及时进行支付，确保资金使用成效，保证各项工作正常高效运行。</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zh-CN" w:eastAsia="zh-CN"/>
        </w:rPr>
      </w:pPr>
    </w:p>
    <w:p>
      <w:pPr>
        <w:keepNext w:val="0"/>
        <w:keepLines w:val="0"/>
        <w:pageBreakBefore w:val="0"/>
        <w:kinsoku/>
        <w:wordWrap/>
        <w:overflowPunct/>
        <w:topLinePunct w:val="0"/>
        <w:autoSpaceDE/>
        <w:autoSpaceDN/>
        <w:bidi w:val="0"/>
        <w:adjustRightInd w:val="0"/>
        <w:snapToGrid w:val="0"/>
        <w:spacing w:line="640" w:lineRule="exact"/>
        <w:ind w:left="1600" w:leftChars="200" w:hanging="960" w:hangingChars="300"/>
        <w:jc w:val="left"/>
        <w:textAlignment w:val="auto"/>
        <w:outlineLvl w:val="9"/>
        <w:rPr>
          <w:rFonts w:hint="eastAsia" w:ascii="Times New Roman" w:hAnsi="Times New Roman" w:eastAsia="仿宋_GB2312"/>
          <w:color w:val="auto"/>
          <w:sz w:val="32"/>
          <w:szCs w:val="32"/>
          <w:lang w:val="zh-CN" w:eastAsia="zh-CN"/>
        </w:rPr>
      </w:pPr>
      <w:r>
        <w:rPr>
          <w:rFonts w:hint="eastAsia" w:ascii="Times New Roman" w:hAnsi="Times New Roman" w:eastAsia="仿宋_GB2312"/>
          <w:color w:val="auto"/>
          <w:sz w:val="32"/>
          <w:szCs w:val="32"/>
          <w:lang w:val="zh-CN" w:eastAsia="zh-CN"/>
        </w:rPr>
        <w:t>附件：1</w:t>
      </w:r>
      <w:r>
        <w:rPr>
          <w:rFonts w:hint="eastAsia"/>
          <w:color w:val="auto"/>
          <w:sz w:val="32"/>
          <w:szCs w:val="32"/>
          <w:lang w:val="en-US" w:eastAsia="zh-CN"/>
        </w:rPr>
        <w:t>.</w:t>
      </w:r>
      <w:r>
        <w:rPr>
          <w:rFonts w:hint="eastAsia" w:ascii="Times New Roman" w:hAnsi="Times New Roman" w:eastAsia="仿宋_GB2312"/>
          <w:color w:val="auto"/>
          <w:sz w:val="32"/>
          <w:szCs w:val="32"/>
          <w:lang w:val="zh-CN" w:eastAsia="zh-CN"/>
        </w:rPr>
        <w:t>202</w:t>
      </w:r>
      <w:r>
        <w:rPr>
          <w:rFonts w:hint="eastAsia"/>
          <w:color w:val="auto"/>
          <w:sz w:val="32"/>
          <w:szCs w:val="32"/>
          <w:lang w:val="en-US" w:eastAsia="zh-CN"/>
        </w:rPr>
        <w:t>3</w:t>
      </w:r>
      <w:r>
        <w:rPr>
          <w:rFonts w:hint="eastAsia" w:ascii="Times New Roman" w:hAnsi="Times New Roman" w:eastAsia="仿宋_GB2312"/>
          <w:color w:val="auto"/>
          <w:sz w:val="32"/>
          <w:szCs w:val="32"/>
          <w:lang w:val="zh-CN" w:eastAsia="zh-CN"/>
        </w:rPr>
        <w:t xml:space="preserve">年区级部门部门整体支出绩效自评表     </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lang w:val="zh-CN" w:eastAsia="zh-CN"/>
        </w:rPr>
        <w:t>2</w:t>
      </w:r>
      <w:r>
        <w:rPr>
          <w:rFonts w:hint="eastAsia"/>
          <w:color w:val="auto"/>
          <w:sz w:val="32"/>
          <w:szCs w:val="32"/>
          <w:lang w:val="en-US" w:eastAsia="zh-CN"/>
        </w:rPr>
        <w:t>.</w:t>
      </w:r>
      <w:r>
        <w:rPr>
          <w:rFonts w:hint="eastAsia" w:ascii="Times New Roman" w:hAnsi="Times New Roman" w:eastAsia="仿宋_GB2312"/>
          <w:color w:val="auto"/>
          <w:sz w:val="32"/>
          <w:szCs w:val="32"/>
          <w:lang w:val="zh-CN" w:eastAsia="zh-CN"/>
        </w:rPr>
        <w:t>202</w:t>
      </w:r>
      <w:r>
        <w:rPr>
          <w:rFonts w:hint="eastAsia"/>
          <w:color w:val="auto"/>
          <w:sz w:val="32"/>
          <w:szCs w:val="32"/>
          <w:lang w:val="en-US" w:eastAsia="zh-CN"/>
        </w:rPr>
        <w:t>3</w:t>
      </w:r>
      <w:r>
        <w:rPr>
          <w:rFonts w:hint="eastAsia" w:ascii="Times New Roman" w:hAnsi="Times New Roman" w:eastAsia="仿宋_GB2312"/>
          <w:color w:val="auto"/>
          <w:sz w:val="32"/>
          <w:szCs w:val="32"/>
          <w:lang w:val="zh-CN" w:eastAsia="zh-CN"/>
        </w:rPr>
        <w:t>年部门项目支出绩效自评表</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0000FF"/>
          <w:sz w:val="32"/>
          <w:szCs w:val="32"/>
          <w:lang w:val="en-US" w:eastAsia="zh-CN"/>
        </w:rPr>
      </w:pP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0000FF"/>
          <w:sz w:val="32"/>
          <w:szCs w:val="32"/>
          <w:lang w:val="en-US" w:eastAsia="zh-CN"/>
        </w:rPr>
        <w:t xml:space="preserve">             </w:t>
      </w:r>
      <w:r>
        <w:rPr>
          <w:rFonts w:hint="eastAsia" w:ascii="Times New Roman" w:hAnsi="Times New Roman" w:eastAsia="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攀枝花市西区妇女联合会</w:t>
      </w:r>
    </w:p>
    <w:p>
      <w:pPr>
        <w:keepNext w:val="0"/>
        <w:keepLines w:val="0"/>
        <w:pageBreakBefore w:val="0"/>
        <w:kinsoku/>
        <w:wordWrap/>
        <w:overflowPunct/>
        <w:topLinePunct w:val="0"/>
        <w:autoSpaceDE/>
        <w:autoSpaceDN/>
        <w:bidi w:val="0"/>
        <w:adjustRightInd w:val="0"/>
        <w:snapToGrid w:val="0"/>
        <w:spacing w:line="640" w:lineRule="exact"/>
        <w:ind w:firstLine="4800" w:firstLineChars="1500"/>
        <w:jc w:val="left"/>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2023年</w:t>
      </w:r>
      <w:r>
        <w:rPr>
          <w:rFonts w:hint="eastAsia"/>
          <w:color w:val="auto"/>
          <w:sz w:val="32"/>
          <w:szCs w:val="32"/>
          <w:lang w:val="en-US" w:eastAsia="zh-CN"/>
        </w:rPr>
        <w:t>5</w:t>
      </w:r>
      <w:r>
        <w:rPr>
          <w:rFonts w:hint="eastAsia" w:ascii="Times New Roman" w:hAnsi="Times New Roman" w:eastAsia="仿宋_GB2312"/>
          <w:color w:val="auto"/>
          <w:sz w:val="32"/>
          <w:szCs w:val="32"/>
          <w:lang w:val="en-US" w:eastAsia="zh-CN"/>
        </w:rPr>
        <w:t>月</w:t>
      </w:r>
      <w:r>
        <w:rPr>
          <w:rFonts w:hint="eastAsia"/>
          <w:color w:val="auto"/>
          <w:sz w:val="32"/>
          <w:szCs w:val="32"/>
          <w:lang w:val="en-US" w:eastAsia="zh-CN"/>
        </w:rPr>
        <w:t>29</w:t>
      </w:r>
      <w:bookmarkStart w:id="0" w:name="_GoBack"/>
      <w:bookmarkEnd w:id="0"/>
      <w:r>
        <w:rPr>
          <w:rFonts w:hint="eastAsia" w:ascii="Times New Roman" w:hAnsi="Times New Roman" w:eastAsia="仿宋_GB2312"/>
          <w:color w:val="auto"/>
          <w:sz w:val="32"/>
          <w:szCs w:val="32"/>
          <w:lang w:val="en-US" w:eastAsia="zh-CN"/>
        </w:rPr>
        <w:t>日</w:t>
      </w:r>
    </w:p>
    <w:p>
      <w:pPr>
        <w:widowControl/>
        <w:adjustRightInd w:val="0"/>
        <w:snapToGrid w:val="0"/>
        <w:spacing w:line="580" w:lineRule="exact"/>
        <w:ind w:firstLine="640" w:firstLineChars="200"/>
        <w:contextualSpacing/>
        <w:jc w:val="left"/>
        <w:rPr>
          <w:color w:val="0000FF"/>
          <w:kern w:val="0"/>
          <w:szCs w:val="32"/>
          <w:shd w:val="clear" w:color="auto" w:fill="FFFFFF"/>
          <w:lang w:val="zh-CN"/>
        </w:rPr>
      </w:pPr>
    </w:p>
    <w:sectPr>
      <w:headerReference r:id="rId3" w:type="default"/>
      <w:footerReference r:id="rId4" w:type="default"/>
      <w:footerReference r:id="rId5" w:type="even"/>
      <w:pgSz w:w="11906" w:h="16838"/>
      <w:pgMar w:top="1984" w:right="1474" w:bottom="2098" w:left="1418"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5"/>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3B5AC"/>
    <w:multiLevelType w:val="singleLevel"/>
    <w:tmpl w:val="67B3B5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TYxNzc4NDYwZmMxNDkyMDFiMzVmZDRlMTYxZmQifQ=="/>
  </w:docVars>
  <w:rsids>
    <w:rsidRoot w:val="00EC0174"/>
    <w:rsid w:val="00006E4D"/>
    <w:rsid w:val="00021652"/>
    <w:rsid w:val="00024616"/>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57DF"/>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5F37"/>
    <w:rsid w:val="00236EF7"/>
    <w:rsid w:val="0024058A"/>
    <w:rsid w:val="002410C0"/>
    <w:rsid w:val="00252894"/>
    <w:rsid w:val="00253FA6"/>
    <w:rsid w:val="00254728"/>
    <w:rsid w:val="002550E7"/>
    <w:rsid w:val="002558D4"/>
    <w:rsid w:val="002560E2"/>
    <w:rsid w:val="00264CFA"/>
    <w:rsid w:val="00270DD7"/>
    <w:rsid w:val="00274AB4"/>
    <w:rsid w:val="00276F4A"/>
    <w:rsid w:val="00280BFB"/>
    <w:rsid w:val="00280C88"/>
    <w:rsid w:val="002973A4"/>
    <w:rsid w:val="002A0195"/>
    <w:rsid w:val="002B5B34"/>
    <w:rsid w:val="002B6906"/>
    <w:rsid w:val="002B7215"/>
    <w:rsid w:val="002C0AFD"/>
    <w:rsid w:val="002C59D0"/>
    <w:rsid w:val="002D1A18"/>
    <w:rsid w:val="002D39A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92479"/>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418"/>
    <w:rsid w:val="00D006C6"/>
    <w:rsid w:val="00D14A65"/>
    <w:rsid w:val="00D162B9"/>
    <w:rsid w:val="00D22932"/>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10F3F"/>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E60A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C941DF3"/>
    <w:rsid w:val="0DC31556"/>
    <w:rsid w:val="11041D15"/>
    <w:rsid w:val="13B4332D"/>
    <w:rsid w:val="154443A7"/>
    <w:rsid w:val="1A3D6143"/>
    <w:rsid w:val="1A772190"/>
    <w:rsid w:val="1ADB4D58"/>
    <w:rsid w:val="1C013801"/>
    <w:rsid w:val="1D186BDD"/>
    <w:rsid w:val="1D82186F"/>
    <w:rsid w:val="20571C7E"/>
    <w:rsid w:val="25FF563E"/>
    <w:rsid w:val="2A5716C8"/>
    <w:rsid w:val="2A7B3373"/>
    <w:rsid w:val="2BFA1110"/>
    <w:rsid w:val="2D527252"/>
    <w:rsid w:val="2E343233"/>
    <w:rsid w:val="2E806920"/>
    <w:rsid w:val="2E8E0240"/>
    <w:rsid w:val="2EAE55F2"/>
    <w:rsid w:val="2EDF4302"/>
    <w:rsid w:val="334D6204"/>
    <w:rsid w:val="335C7AD8"/>
    <w:rsid w:val="3DF761B7"/>
    <w:rsid w:val="3E086733"/>
    <w:rsid w:val="43236150"/>
    <w:rsid w:val="437D7768"/>
    <w:rsid w:val="46691693"/>
    <w:rsid w:val="47550EBA"/>
    <w:rsid w:val="49D2118A"/>
    <w:rsid w:val="4B7953DD"/>
    <w:rsid w:val="4C46110E"/>
    <w:rsid w:val="51C03995"/>
    <w:rsid w:val="54706363"/>
    <w:rsid w:val="55B77D89"/>
    <w:rsid w:val="55E737FF"/>
    <w:rsid w:val="64AB2CB8"/>
    <w:rsid w:val="6636451A"/>
    <w:rsid w:val="6AEC1179"/>
    <w:rsid w:val="6CB90845"/>
    <w:rsid w:val="6E395321"/>
    <w:rsid w:val="6EF65E9C"/>
    <w:rsid w:val="70FC6A17"/>
    <w:rsid w:val="71397E03"/>
    <w:rsid w:val="75762AD1"/>
    <w:rsid w:val="779F4F88"/>
    <w:rsid w:val="77FFA8F9"/>
    <w:rsid w:val="7A9314AC"/>
    <w:rsid w:val="7AD06929"/>
    <w:rsid w:val="7C631402"/>
    <w:rsid w:val="7D62070F"/>
    <w:rsid w:val="7E140770"/>
    <w:rsid w:val="7FC915FE"/>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Document Map"/>
    <w:basedOn w:val="1"/>
    <w:link w:val="13"/>
    <w:qFormat/>
    <w:uiPriority w:val="0"/>
    <w:rPr>
      <w:rFonts w:ascii="宋体" w:eastAsia="宋体"/>
      <w:sz w:val="18"/>
      <w:szCs w:val="18"/>
    </w:r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rFonts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四号正文"/>
    <w:basedOn w:val="1"/>
    <w:link w:val="12"/>
    <w:qFormat/>
    <w:uiPriority w:val="0"/>
    <w:pPr>
      <w:spacing w:line="360" w:lineRule="auto"/>
    </w:pPr>
    <w:rPr>
      <w:rFonts w:ascii="??" w:hAnsi="??" w:eastAsia="宋体" w:cs="宋体"/>
      <w:color w:val="000000"/>
      <w:kern w:val="0"/>
      <w:sz w:val="28"/>
      <w:szCs w:val="21"/>
    </w:rPr>
  </w:style>
  <w:style w:type="character" w:customStyle="1" w:styleId="12">
    <w:name w:val="四号正文 Char"/>
    <w:basedOn w:val="9"/>
    <w:link w:val="11"/>
    <w:qFormat/>
    <w:uiPriority w:val="0"/>
    <w:rPr>
      <w:rFonts w:ascii="??" w:hAnsi="??" w:eastAsia="宋体" w:cs="宋体"/>
      <w:color w:val="000000"/>
      <w:sz w:val="28"/>
      <w:szCs w:val="21"/>
      <w:lang w:val="en-US" w:eastAsia="zh-CN" w:bidi="ar-SA"/>
    </w:rPr>
  </w:style>
  <w:style w:type="character" w:customStyle="1" w:styleId="13">
    <w:name w:val="文档结构图 Char"/>
    <w:basedOn w:val="9"/>
    <w:link w:val="3"/>
    <w:qFormat/>
    <w:uiPriority w:val="0"/>
    <w:rPr>
      <w:rFonts w:ascii="宋体"/>
      <w:kern w:val="2"/>
      <w:sz w:val="18"/>
      <w:szCs w:val="18"/>
    </w:rPr>
  </w:style>
  <w:style w:type="paragraph" w:customStyle="1" w:styleId="14">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页脚 Char"/>
    <w:basedOn w:val="9"/>
    <w:link w:val="5"/>
    <w:qFormat/>
    <w:uiPriority w:val="99"/>
    <w:rPr>
      <w:kern w:val="2"/>
      <w:sz w:val="18"/>
      <w:szCs w:val="18"/>
    </w:rPr>
  </w:style>
  <w:style w:type="character" w:customStyle="1" w:styleId="16">
    <w:name w:val="font31"/>
    <w:basedOn w:val="9"/>
    <w:qFormat/>
    <w:uiPriority w:val="0"/>
    <w:rPr>
      <w:rFonts w:hint="eastAsia" w:ascii="宋体" w:hAnsi="宋体" w:eastAsia="宋体" w:cs="宋体"/>
      <w:color w:val="000000"/>
      <w:sz w:val="24"/>
      <w:szCs w:val="24"/>
      <w:u w:val="none"/>
    </w:rPr>
  </w:style>
  <w:style w:type="character" w:customStyle="1" w:styleId="17">
    <w:name w:val="font2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1</Pages>
  <Words>50</Words>
  <Characters>285</Characters>
  <Lines>2</Lines>
  <Paragraphs>1</Paragraphs>
  <TotalTime>13</TotalTime>
  <ScaleCrop>false</ScaleCrop>
  <LinksUpToDate>false</LinksUpToDate>
  <CharactersWithSpaces>334</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陈长丽</cp:lastModifiedBy>
  <cp:lastPrinted>2022-03-26T08:26:00Z</cp:lastPrinted>
  <dcterms:modified xsi:type="dcterms:W3CDTF">2024-05-29T01:13:28Z</dcterms:modified>
  <dc:title>区域性就业培训基地建设项目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E8F54ACA553346ECBFB96484E1237684_12</vt:lpwstr>
  </property>
</Properties>
</file>