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义务教育薄弱环节改善与能力提升中央补助资金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攀枝花市第十九小学校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  <w:lang w:val="zh-CN"/>
        </w:rPr>
      </w:pP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攀枝花市第十九小学校是该项目的具体实施主体。按照</w:t>
      </w:r>
      <w:r>
        <w:rPr>
          <w:rFonts w:hint="eastAsia" w:ascii="仿宋_GB2312" w:hAnsi="宋体"/>
          <w:color w:val="auto"/>
          <w:lang w:val="en-US" w:eastAsia="zh-CN"/>
        </w:rPr>
        <w:t>现代教育教学及办公需求</w:t>
      </w:r>
      <w:r>
        <w:rPr>
          <w:rFonts w:hint="eastAsia" w:ascii="仿宋_GB2312" w:hAnsi="宋体"/>
          <w:lang w:val="en-US" w:eastAsia="zh-CN"/>
        </w:rPr>
        <w:t>申报资金。根据上年结转行〔2023〕202号等文件批复，下拨义务教育薄弱环节改善与能力提升中央补助资金，该项目资金的申报、批复符合资金管理办法的相关规定。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保障办公及教育教学需求，改善提升学校办学条件，办人民满意的教育。本项目绩效目标和绩效指标量化可考核，相匹配，服务对象满意度达到90%以上。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义务教育薄弱环节改善与能力提升中央补助资金</w:t>
      </w:r>
      <w:r>
        <w:rPr>
          <w:rFonts w:hint="eastAsia" w:ascii="仿宋_GB2312" w:hAnsi="宋体"/>
          <w:lang w:val="en-US" w:eastAsia="zh-CN"/>
        </w:rPr>
        <w:t>的申报内容与具体实施内容相符、申报目标合理可行。</w:t>
      </w:r>
      <w:r>
        <w:rPr>
          <w:rFonts w:hint="eastAsia" w:ascii="仿宋_GB2312" w:hAnsi="宋体" w:cs="仿宋_GB2312"/>
        </w:rPr>
        <w:t>制定</w:t>
      </w:r>
      <w:r>
        <w:rPr>
          <w:rFonts w:hint="eastAsia" w:ascii="仿宋_GB2312" w:hAnsi="宋体" w:cs="仿宋_GB2312"/>
          <w:lang w:val="en-US" w:eastAsia="zh-CN"/>
        </w:rPr>
        <w:t>了</w:t>
      </w:r>
      <w:r>
        <w:rPr>
          <w:rFonts w:hint="eastAsia" w:ascii="仿宋_GB2312" w:hAnsi="宋体" w:cs="仿宋_GB2312"/>
        </w:rPr>
        <w:t>实施方案，组织机构健全，职责分工明确</w:t>
      </w:r>
      <w:r>
        <w:rPr>
          <w:rFonts w:hint="eastAsia" w:ascii="仿宋_GB2312" w:hAnsi="宋体" w:cs="仿宋_GB231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本项目筹资渠道符合法律法规规定，筹资结构合理。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本项目保障</w:t>
      </w:r>
      <w:r>
        <w:rPr>
          <w:rFonts w:hint="eastAsia" w:ascii="仿宋_GB2312" w:hAnsi="宋体"/>
          <w:lang w:val="en-US" w:eastAsia="zh-CN"/>
        </w:rPr>
        <w:t>教育教学及办公需求</w:t>
      </w:r>
      <w:r>
        <w:rPr>
          <w:rFonts w:hint="eastAsia" w:ascii="仿宋_GB2312" w:hAnsi="宋体"/>
          <w:lang w:val="zh-CN"/>
        </w:rPr>
        <w:t>，保障教育教学活动的开展。支付依据合规合法，资金支付与预算相符。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，由校长任组长，副书记、副校长任副组长，财务人员、教职工代表任成员。严格执行财务管理制度，严格资金的审批及上会。会计核算及账务处理及时，符合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义务教育薄弱环节改善与能力提升中央补助资金</w:t>
      </w:r>
      <w:r>
        <w:rPr>
          <w:rFonts w:hint="eastAsia" w:ascii="仿宋_GB2312" w:hAnsi="宋体"/>
          <w:lang w:val="en-US" w:eastAsia="zh-CN"/>
        </w:rPr>
        <w:t>严格按照</w:t>
      </w:r>
      <w:r>
        <w:rPr>
          <w:rFonts w:hint="eastAsia" w:ascii="仿宋_GB2312" w:hAnsi="宋体"/>
          <w:lang w:val="zh-CN"/>
        </w:rPr>
        <w:t>规定进行使用，根据工作进度和时间节点按时完成支付。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根据合同情况，本</w:t>
      </w:r>
      <w:r>
        <w:rPr>
          <w:rFonts w:hint="eastAsia" w:ascii="仿宋_GB2312" w:hAnsi="宋体"/>
          <w:lang w:val="zh-CN"/>
        </w:rPr>
        <w:t>项目</w:t>
      </w:r>
      <w:r>
        <w:rPr>
          <w:rFonts w:hint="eastAsia" w:ascii="仿宋_GB2312" w:hAnsi="宋体"/>
          <w:lang w:val="en-US" w:eastAsia="zh-CN"/>
        </w:rPr>
        <w:t>资金全部</w:t>
      </w:r>
      <w:r>
        <w:rPr>
          <w:rFonts w:hint="eastAsia" w:ascii="仿宋_GB2312" w:hAnsi="宋体"/>
          <w:lang w:val="zh-CN"/>
        </w:rPr>
        <w:t>完成</w:t>
      </w:r>
      <w:r>
        <w:rPr>
          <w:rFonts w:hint="eastAsia" w:ascii="仿宋_GB2312" w:hAnsi="宋体"/>
          <w:lang w:val="en-US" w:eastAsia="zh-CN"/>
        </w:rPr>
        <w:t>支付。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根据工作进度和时间节点按时完成支付。为学生提供优质高效服务，确保学校正常开展教育教学活动。</w:t>
      </w:r>
      <w:r>
        <w:rPr>
          <w:rFonts w:hint="eastAsia" w:ascii="仿宋_GB2312" w:hAnsi="宋体"/>
          <w:lang w:val="en-US" w:eastAsia="zh-CN"/>
        </w:rPr>
        <w:t>教职工满意度、</w:t>
      </w:r>
      <w:r>
        <w:rPr>
          <w:rFonts w:hint="eastAsia" w:ascii="仿宋_GB2312" w:hAnsi="宋体"/>
          <w:lang w:val="zh-CN"/>
        </w:rPr>
        <w:t>学生满意、</w:t>
      </w:r>
      <w:r>
        <w:rPr>
          <w:rFonts w:hint="eastAsia" w:ascii="仿宋_GB2312" w:hAnsi="宋体"/>
          <w:lang w:val="en-US" w:eastAsia="zh-CN"/>
        </w:rPr>
        <w:t>社会公众满意度均达标。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楷体_GB2312" w:hAnsi="宋体" w:eastAsia="楷体_GB2312"/>
          <w:b/>
          <w:lang w:val="en-US"/>
        </w:rPr>
      </w:pPr>
      <w:r>
        <w:rPr>
          <w:rFonts w:hint="eastAsia" w:ascii="仿宋_GB2312" w:hAnsi="宋体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E7286"/>
    <w:multiLevelType w:val="singleLevel"/>
    <w:tmpl w:val="C9EE72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9292C4"/>
    <w:multiLevelType w:val="singleLevel"/>
    <w:tmpl w:val="CD929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B4459F"/>
    <w:multiLevelType w:val="singleLevel"/>
    <w:tmpl w:val="FAB4459F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22D7B689"/>
    <w:multiLevelType w:val="singleLevel"/>
    <w:tmpl w:val="22D7B6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TE0MjkxNjMwNDgzODhhMmU2N2NjYzI1NjI1YmEifQ=="/>
  </w:docVars>
  <w:rsids>
    <w:rsidRoot w:val="291C455A"/>
    <w:rsid w:val="003414A3"/>
    <w:rsid w:val="00515A0C"/>
    <w:rsid w:val="00866E99"/>
    <w:rsid w:val="0EDB478C"/>
    <w:rsid w:val="19272594"/>
    <w:rsid w:val="274D3E1C"/>
    <w:rsid w:val="291C455A"/>
    <w:rsid w:val="298239CC"/>
    <w:rsid w:val="34267E9E"/>
    <w:rsid w:val="36926D0C"/>
    <w:rsid w:val="4A091ED0"/>
    <w:rsid w:val="4DAF2BCF"/>
    <w:rsid w:val="4DDB6F66"/>
    <w:rsid w:val="5DB25CAB"/>
    <w:rsid w:val="6DBE0908"/>
    <w:rsid w:val="6F4271E0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728</Words>
  <Characters>735</Characters>
  <Lines>6</Lines>
  <Paragraphs>1</Paragraphs>
  <TotalTime>27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譕痕</cp:lastModifiedBy>
  <dcterms:modified xsi:type="dcterms:W3CDTF">2024-05-22T10:57:21Z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