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lang w:eastAsia="zh-CN"/>
        </w:rPr>
      </w:pPr>
      <w:r>
        <w:rPr>
          <w:rFonts w:eastAsia="黑体"/>
        </w:rPr>
        <w:t>附件</w:t>
      </w:r>
      <w:r>
        <w:rPr>
          <w:rFonts w:hint="eastAsia" w:eastAsia="黑体"/>
          <w:lang w:val="en-US" w:eastAsia="zh-CN"/>
        </w:rPr>
        <w:t>4</w:t>
      </w:r>
    </w:p>
    <w:p>
      <w:pPr>
        <w:pStyle w:val="7"/>
        <w:spacing w:line="600" w:lineRule="exact"/>
        <w:jc w:val="center"/>
        <w:rPr>
          <w:rFonts w:ascii="Times New Roman" w:hAnsi="Times New Roman" w:eastAsia="方正小标宋简体"/>
          <w:color w:val="auto"/>
          <w:kern w:val="2"/>
          <w:sz w:val="40"/>
          <w:szCs w:val="40"/>
          <w:lang w:val="en-US"/>
        </w:rPr>
      </w:pPr>
      <w:r>
        <w:rPr>
          <w:rFonts w:hint="eastAsia" w:ascii="Times New Roman" w:hAnsi="Times New Roman" w:eastAsia="方正小标宋简体"/>
          <w:color w:val="auto"/>
          <w:kern w:val="2"/>
          <w:sz w:val="40"/>
          <w:szCs w:val="40"/>
          <w:lang w:val="en-US" w:eastAsia="zh-CN"/>
        </w:rPr>
        <w:t>攀枝花市西区区委机构编制委员会办公室</w:t>
      </w:r>
    </w:p>
    <w:p>
      <w:pPr>
        <w:pStyle w:val="7"/>
        <w:spacing w:line="600" w:lineRule="exact"/>
        <w:jc w:val="center"/>
        <w:rPr>
          <w:rFonts w:ascii="Times New Roman" w:hAnsi="Times New Roman" w:eastAsia="方正小标宋简体"/>
          <w:color w:val="auto"/>
          <w:kern w:val="2"/>
          <w:sz w:val="40"/>
          <w:szCs w:val="40"/>
        </w:rPr>
      </w:pPr>
      <w:r>
        <w:rPr>
          <w:rFonts w:hint="eastAsia" w:ascii="Times New Roman" w:hAnsi="Times New Roman" w:eastAsia="方正小标宋简体" w:cs="Times New Roman"/>
          <w:color w:val="auto"/>
          <w:kern w:val="2"/>
          <w:sz w:val="40"/>
          <w:szCs w:val="40"/>
          <w:lang w:val="en-US" w:eastAsia="zh-CN"/>
        </w:rPr>
        <w:t>2023年项目支出绩效自评报告范本</w:t>
      </w:r>
    </w:p>
    <w:p>
      <w:pPr>
        <w:pStyle w:val="7"/>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djustRightInd w:val="0"/>
        <w:snapToGrid w:val="0"/>
        <w:spacing w:line="600" w:lineRule="exact"/>
        <w:ind w:firstLine="720"/>
        <w:rPr>
          <w:lang w:val="zh-CN"/>
        </w:rPr>
      </w:pPr>
      <w:r>
        <w:rPr>
          <w:lang w:val="zh-CN"/>
        </w:rPr>
        <w:t>1．说明项目主管部门（单位）在该项目管理中的职能。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9" w:firstLineChars="231"/>
        <w:jc w:val="left"/>
        <w:rPr>
          <w:lang w:val="zh-CN"/>
        </w:rPr>
      </w:pPr>
      <w:r>
        <w:rPr>
          <w:rFonts w:hint="eastAsia" w:ascii="Times New Roman" w:hAnsi="Times New Roman" w:eastAsia="仿宋_GB2312" w:cs="Times New Roman"/>
          <w:kern w:val="2"/>
          <w:sz w:val="32"/>
          <w:szCs w:val="32"/>
          <w:lang w:val="zh-CN" w:eastAsia="zh-CN" w:bidi="ar-SA"/>
        </w:rPr>
        <w:t>牵头实施项目、编制实施方案、采购必要设备、专人负责项目，</w:t>
      </w:r>
      <w:r>
        <w:rPr>
          <w:rFonts w:ascii="Times New Roman" w:hAnsi="Times New Roman" w:eastAsia="仿宋_GB2312" w:cs="Times New Roman"/>
          <w:kern w:val="2"/>
          <w:sz w:val="32"/>
          <w:szCs w:val="32"/>
          <w:lang w:val="zh-CN" w:eastAsia="zh-CN" w:bidi="ar-SA"/>
        </w:rPr>
        <w:t>及时更新机构编制实名制系统</w:t>
      </w:r>
      <w:r>
        <w:rPr>
          <w:rFonts w:hint="eastAsia" w:ascii="Times New Roman" w:hAnsi="Times New Roman" w:eastAsia="仿宋_GB2312" w:cs="Times New Roman"/>
          <w:kern w:val="2"/>
          <w:sz w:val="32"/>
          <w:szCs w:val="32"/>
          <w:lang w:val="zh-CN" w:eastAsia="zh-CN" w:bidi="ar-SA"/>
        </w:rPr>
        <w:t>，</w:t>
      </w:r>
      <w:r>
        <w:rPr>
          <w:rFonts w:hint="default" w:ascii="Times New Roman" w:hAnsi="Times New Roman" w:eastAsia="仿宋_GB2312" w:cs="Times New Roman"/>
          <w:kern w:val="2"/>
          <w:sz w:val="32"/>
          <w:szCs w:val="32"/>
          <w:lang w:val="zh-CN" w:eastAsia="zh-CN" w:bidi="ar-SA"/>
        </w:rPr>
        <w:t>提高机关群团、事业单位登记管理档案的利用率，实现</w:t>
      </w:r>
      <w:r>
        <w:rPr>
          <w:rFonts w:hint="eastAsia" w:ascii="Times New Roman" w:hAnsi="Times New Roman" w:eastAsia="仿宋_GB2312" w:cs="Times New Roman"/>
          <w:kern w:val="2"/>
          <w:sz w:val="32"/>
          <w:szCs w:val="32"/>
          <w:lang w:val="zh-CN" w:eastAsia="zh-CN" w:bidi="ar-SA"/>
        </w:rPr>
        <w:t>“</w:t>
      </w:r>
      <w:r>
        <w:rPr>
          <w:rFonts w:hint="default" w:ascii="Times New Roman" w:hAnsi="Times New Roman" w:eastAsia="仿宋_GB2312" w:cs="Times New Roman"/>
          <w:kern w:val="2"/>
          <w:sz w:val="32"/>
          <w:szCs w:val="32"/>
          <w:lang w:val="zh-CN" w:eastAsia="zh-CN" w:bidi="ar-SA"/>
        </w:rPr>
        <w:t>一户一档</w:t>
      </w:r>
      <w:r>
        <w:rPr>
          <w:rFonts w:hint="eastAsia" w:ascii="Times New Roman" w:hAnsi="Times New Roman" w:eastAsia="仿宋_GB2312" w:cs="Times New Roman"/>
          <w:kern w:val="2"/>
          <w:sz w:val="32"/>
          <w:szCs w:val="32"/>
          <w:lang w:val="zh-CN" w:eastAsia="zh-CN" w:bidi="ar-SA"/>
        </w:rPr>
        <w:t>”</w:t>
      </w:r>
      <w:r>
        <w:rPr>
          <w:rFonts w:hint="default" w:ascii="Times New Roman" w:hAnsi="Times New Roman" w:eastAsia="仿宋_GB2312" w:cs="Times New Roman"/>
          <w:kern w:val="2"/>
          <w:sz w:val="32"/>
          <w:szCs w:val="32"/>
          <w:lang w:val="zh-CN" w:eastAsia="zh-CN" w:bidi="ar-SA"/>
        </w:rPr>
        <w:t>的数字化管理，</w:t>
      </w:r>
      <w:r>
        <w:rPr>
          <w:rFonts w:ascii="Times New Roman" w:hAnsi="Times New Roman" w:eastAsia="仿宋_GB2312" w:cs="Times New Roman"/>
          <w:kern w:val="2"/>
          <w:sz w:val="32"/>
          <w:szCs w:val="32"/>
          <w:lang w:val="zh-CN" w:eastAsia="zh-CN" w:bidi="ar-SA"/>
        </w:rPr>
        <w:t>完成全区行政、事业单位改革，执法体制改革等改革业务，提升西区党政治理体系和治理能力、基层治理能力，保障</w:t>
      </w:r>
      <w:r>
        <w:rPr>
          <w:rFonts w:hint="eastAsia" w:ascii="Times New Roman" w:hAnsi="Times New Roman" w:cs="Times New Roman"/>
          <w:kern w:val="2"/>
          <w:sz w:val="32"/>
          <w:szCs w:val="32"/>
          <w:lang w:val="zh-CN" w:eastAsia="zh-CN" w:bidi="ar-SA"/>
        </w:rPr>
        <w:t>机构</w:t>
      </w:r>
      <w:r>
        <w:rPr>
          <w:rFonts w:ascii="Times New Roman" w:hAnsi="Times New Roman" w:eastAsia="仿宋_GB2312" w:cs="Times New Roman"/>
          <w:kern w:val="2"/>
          <w:sz w:val="32"/>
          <w:szCs w:val="32"/>
          <w:lang w:val="zh-CN" w:eastAsia="zh-CN" w:bidi="ar-SA"/>
        </w:rPr>
        <w:t>高效运转</w:t>
      </w:r>
      <w:r>
        <w:rPr>
          <w:rFonts w:hint="eastAsia" w:ascii="Times New Roman" w:hAnsi="Times New Roman" w:eastAsia="仿宋_GB2312" w:cs="Times New Roman"/>
          <w:kern w:val="2"/>
          <w:sz w:val="32"/>
          <w:szCs w:val="32"/>
          <w:lang w:val="zh-CN" w:eastAsia="zh-CN" w:bidi="ar-SA"/>
        </w:rPr>
        <w:t>。</w:t>
      </w:r>
      <w:r>
        <w:rPr>
          <w:rFonts w:hint="eastAsia" w:ascii="Times New Roman" w:hAnsi="Times New Roman" w:eastAsia="仿宋_GB2312" w:cs="Times New Roman"/>
          <w:kern w:val="2"/>
          <w:sz w:val="32"/>
          <w:szCs w:val="32"/>
          <w:lang w:val="en-US" w:eastAsia="zh-CN" w:bidi="ar-SA"/>
        </w:rPr>
        <w:t xml:space="preserve"> </w:t>
      </w:r>
    </w:p>
    <w:p>
      <w:pPr>
        <w:adjustRightInd w:val="0"/>
        <w:snapToGrid w:val="0"/>
        <w:spacing w:line="600" w:lineRule="exact"/>
        <w:ind w:firstLine="720"/>
        <w:rPr>
          <w:lang w:val="zh-CN"/>
        </w:rPr>
      </w:pPr>
      <w:r>
        <w:rPr>
          <w:lang w:val="zh-CN"/>
        </w:rPr>
        <w:t>2. 项目立项、资金申报的依据。</w:t>
      </w:r>
    </w:p>
    <w:p>
      <w:pPr>
        <w:adjustRightInd w:val="0"/>
        <w:snapToGrid w:val="0"/>
        <w:spacing w:line="600" w:lineRule="exact"/>
        <w:ind w:firstLine="720"/>
        <w:rPr>
          <w:lang w:val="zh-CN"/>
        </w:rPr>
      </w:pPr>
      <w:r>
        <w:rPr>
          <w:rFonts w:hint="eastAsia" w:ascii="Times New Roman" w:hAnsi="Times New Roman" w:cs="Times New Roman"/>
          <w:lang w:val="zh-CN"/>
        </w:rPr>
        <w:t>根据财政局相关</w:t>
      </w:r>
      <w:r>
        <w:rPr>
          <w:rFonts w:hint="eastAsia" w:ascii="Times New Roman" w:hAnsi="Times New Roman" w:cs="Times New Roman"/>
          <w:lang w:val="en-US" w:eastAsia="zh-CN"/>
        </w:rPr>
        <w:t>文件要求，结合本单位实际，共申报</w:t>
      </w:r>
      <w:r>
        <w:rPr>
          <w:rFonts w:hint="eastAsia" w:ascii="Times New Roman" w:hAnsi="Times New Roman" w:cs="Times New Roman"/>
          <w:lang w:val="zh-CN"/>
        </w:rPr>
        <w:t>三个特定类项目：</w:t>
      </w:r>
      <w:r>
        <w:rPr>
          <w:rFonts w:ascii="Times New Roman" w:hAnsi="Times New Roman" w:cs="Times New Roman"/>
          <w:lang w:val="zh-CN"/>
        </w:rPr>
        <w:t>机构改革业务费</w:t>
      </w:r>
      <w:r>
        <w:rPr>
          <w:rFonts w:hint="eastAsia" w:ascii="Times New Roman" w:hAnsi="Times New Roman" w:cs="Times New Roman"/>
          <w:lang w:val="zh-CN" w:eastAsia="zh-CN"/>
        </w:rPr>
        <w:t>；</w:t>
      </w:r>
      <w:r>
        <w:rPr>
          <w:rFonts w:ascii="Times New Roman" w:hAnsi="Times New Roman" w:cs="Times New Roman"/>
          <w:lang w:val="zh-CN"/>
        </w:rPr>
        <w:t>机构编制核查及实名制系统维护费</w:t>
      </w:r>
      <w:r>
        <w:rPr>
          <w:rFonts w:hint="eastAsia" w:ascii="Times New Roman" w:hAnsi="Times New Roman" w:cs="Times New Roman"/>
          <w:lang w:val="zh-CN" w:eastAsia="zh-CN"/>
        </w:rPr>
        <w:t>；</w:t>
      </w:r>
      <w:r>
        <w:rPr>
          <w:rFonts w:hint="eastAsia" w:ascii="Times New Roman" w:hAnsi="Times New Roman" w:cs="Times New Roman"/>
          <w:lang w:val="zh-CN"/>
        </w:rPr>
        <w:t>推进西区机关群团、事业单位登记管理档案电子化管理经费</w:t>
      </w:r>
      <w:r>
        <w:rPr>
          <w:rFonts w:hint="eastAsia" w:ascii="Times New Roman" w:hAnsi="Times New Roman" w:cs="Times New Roman"/>
          <w:lang w:val="zh-CN" w:eastAsia="zh-CN"/>
        </w:rPr>
        <w:t>。</w:t>
      </w:r>
    </w:p>
    <w:p>
      <w:pPr>
        <w:adjustRightInd w:val="0"/>
        <w:snapToGrid w:val="0"/>
        <w:spacing w:line="600" w:lineRule="exact"/>
        <w:ind w:firstLine="720"/>
        <w:rPr>
          <w:lang w:val="zh-CN"/>
        </w:rPr>
      </w:pPr>
      <w:r>
        <w:rPr>
          <w:lang w:val="zh-CN"/>
        </w:rPr>
        <w:t>3．资金管理办法制定情况，资金支持具体项目的条件、范围与支持方式概况。</w:t>
      </w:r>
    </w:p>
    <w:p>
      <w:pPr>
        <w:adjustRightInd w:val="0"/>
        <w:snapToGrid w:val="0"/>
        <w:spacing w:line="600" w:lineRule="exact"/>
        <w:ind w:firstLine="720"/>
        <w:rPr>
          <w:lang w:val="zh-CN"/>
        </w:rPr>
      </w:pPr>
      <w:r>
        <w:rPr>
          <w:rFonts w:hint="eastAsia" w:ascii="Times New Roman" w:hAnsi="Times New Roman" w:cs="Times New Roman"/>
          <w:lang w:val="zh-CN" w:eastAsia="zh-CN"/>
        </w:rPr>
        <w:t>制定了《建设项目管理制度》、《内控管理制度》、《合同管理制度》、《重大决策制度》、《收支业务管理办法》等。主要支持解决机构编制核查和实名制系统维护，机构改革业务，机关、群团、事业单位登记档案规范化管理。所需资金由本级财政解决。</w:t>
      </w:r>
    </w:p>
    <w:p>
      <w:pPr>
        <w:adjustRightInd w:val="0"/>
        <w:snapToGrid w:val="0"/>
        <w:spacing w:line="600" w:lineRule="exact"/>
        <w:ind w:firstLine="720"/>
        <w:rPr>
          <w:lang w:val="zh-CN"/>
        </w:rPr>
      </w:pPr>
      <w:r>
        <w:rPr>
          <w:lang w:val="zh-CN"/>
        </w:rPr>
        <w:t>4. 资金分配的原则及考虑因素。</w:t>
      </w:r>
    </w:p>
    <w:p>
      <w:pPr>
        <w:adjustRightInd w:val="0"/>
        <w:snapToGrid w:val="0"/>
        <w:spacing w:line="600" w:lineRule="exact"/>
        <w:ind w:firstLine="720"/>
        <w:rPr>
          <w:rFonts w:eastAsia="楷体_GB2312"/>
          <w:b/>
          <w:lang w:val="zh-CN"/>
        </w:rPr>
      </w:pPr>
      <w:r>
        <w:rPr>
          <w:rFonts w:hint="eastAsia" w:ascii="Times New Roman" w:hAnsi="Times New Roman" w:cs="Times New Roman"/>
          <w:lang w:val="zh-CN"/>
        </w:rPr>
        <w:t>科学合理安排资金预算支出，实现资金落到实处，强化执行过程监督，项目成本严格控制在预算范围内。</w:t>
      </w:r>
    </w:p>
    <w:p>
      <w:pPr>
        <w:adjustRightInd w:val="0"/>
        <w:snapToGrid w:val="0"/>
        <w:spacing w:line="600" w:lineRule="exact"/>
        <w:ind w:firstLine="720"/>
        <w:rPr>
          <w:rFonts w:eastAsia="楷体_GB2312"/>
          <w:b/>
          <w:lang w:val="zh-CN"/>
        </w:rPr>
      </w:pPr>
      <w:r>
        <w:rPr>
          <w:rFonts w:eastAsia="楷体_GB2312"/>
          <w:b/>
          <w:lang w:val="zh-CN"/>
        </w:rPr>
        <w:t>（二）项目绩效目标。</w:t>
      </w:r>
    </w:p>
    <w:p>
      <w:pPr>
        <w:adjustRightInd w:val="0"/>
        <w:snapToGrid w:val="0"/>
        <w:spacing w:line="600" w:lineRule="exact"/>
        <w:ind w:firstLine="720"/>
        <w:rPr>
          <w:lang w:val="zh-CN"/>
        </w:rPr>
      </w:pPr>
      <w:r>
        <w:rPr>
          <w:lang w:val="zh-CN"/>
        </w:rPr>
        <w:t>1. 项目主要内容。</w:t>
      </w:r>
    </w:p>
    <w:p>
      <w:pPr>
        <w:adjustRightInd w:val="0"/>
        <w:snapToGrid w:val="0"/>
        <w:spacing w:line="600" w:lineRule="exact"/>
        <w:ind w:firstLine="720"/>
        <w:rPr>
          <w:lang w:val="zh-CN"/>
        </w:rPr>
      </w:pPr>
      <w:r>
        <w:rPr>
          <w:rFonts w:hint="eastAsia" w:ascii="Times New Roman" w:hAnsi="Times New Roman" w:cs="Times New Roman"/>
          <w:lang w:val="zh-CN" w:eastAsia="zh-CN"/>
        </w:rPr>
        <w:t>做好机构编制核查和实名制系统维护，机构改革业务，机关、群团、事业单位登记档案规范化管理。</w:t>
      </w:r>
    </w:p>
    <w:p>
      <w:pPr>
        <w:adjustRightInd w:val="0"/>
        <w:snapToGrid w:val="0"/>
        <w:spacing w:line="600" w:lineRule="exact"/>
        <w:ind w:firstLine="720"/>
        <w:rPr>
          <w:lang w:val="zh-CN"/>
        </w:rPr>
      </w:pPr>
      <w:r>
        <w:rPr>
          <w:lang w:val="zh-CN"/>
        </w:rPr>
        <w:t>2. 项目应实现的具体绩效目标，包括目标的量化、细化情况以及项目实施进度计划等。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lang w:val="zh-CN"/>
        </w:rPr>
      </w:pPr>
      <w:r>
        <w:rPr>
          <w:rFonts w:hint="eastAsia" w:ascii="Times New Roman" w:hAnsi="Times New Roman" w:eastAsia="仿宋_GB2312" w:cs="Times New Roman"/>
          <w:kern w:val="2"/>
          <w:sz w:val="32"/>
          <w:szCs w:val="32"/>
          <w:lang w:val="zh-CN" w:eastAsia="zh-CN" w:bidi="ar-SA"/>
        </w:rPr>
        <w:t>项目实施为全年目标任务，</w:t>
      </w:r>
      <w:r>
        <w:rPr>
          <w:rFonts w:hint="default" w:ascii="Times New Roman" w:hAnsi="Times New Roman" w:eastAsia="仿宋_GB2312" w:cs="Times New Roman"/>
          <w:kern w:val="2"/>
          <w:sz w:val="32"/>
          <w:szCs w:val="32"/>
          <w:lang w:val="zh-CN" w:eastAsia="zh-CN" w:bidi="ar-SA"/>
        </w:rPr>
        <w:t>实现</w:t>
      </w:r>
      <w:r>
        <w:rPr>
          <w:rFonts w:hint="eastAsia" w:ascii="Times New Roman" w:hAnsi="Times New Roman" w:eastAsia="仿宋_GB2312" w:cs="Times New Roman"/>
          <w:kern w:val="2"/>
          <w:sz w:val="32"/>
          <w:szCs w:val="32"/>
          <w:lang w:val="zh-CN" w:eastAsia="zh-CN" w:bidi="ar-SA"/>
        </w:rPr>
        <w:t>“</w:t>
      </w:r>
      <w:r>
        <w:rPr>
          <w:rFonts w:hint="default" w:ascii="Times New Roman" w:hAnsi="Times New Roman" w:eastAsia="仿宋_GB2312" w:cs="Times New Roman"/>
          <w:kern w:val="2"/>
          <w:sz w:val="32"/>
          <w:szCs w:val="32"/>
          <w:lang w:val="zh-CN" w:eastAsia="zh-CN" w:bidi="ar-SA"/>
        </w:rPr>
        <w:t>一户一档</w:t>
      </w:r>
      <w:r>
        <w:rPr>
          <w:rFonts w:hint="eastAsia" w:ascii="Times New Roman" w:hAnsi="Times New Roman" w:eastAsia="仿宋_GB2312" w:cs="Times New Roman"/>
          <w:kern w:val="2"/>
          <w:sz w:val="32"/>
          <w:szCs w:val="32"/>
          <w:lang w:val="zh-CN" w:eastAsia="zh-CN" w:bidi="ar-SA"/>
        </w:rPr>
        <w:t>”</w:t>
      </w:r>
      <w:r>
        <w:rPr>
          <w:rFonts w:hint="default" w:ascii="Times New Roman" w:hAnsi="Times New Roman" w:eastAsia="仿宋_GB2312" w:cs="Times New Roman"/>
          <w:kern w:val="2"/>
          <w:sz w:val="32"/>
          <w:szCs w:val="32"/>
          <w:lang w:val="zh-CN" w:eastAsia="zh-CN" w:bidi="ar-SA"/>
        </w:rPr>
        <w:t>的数字化管理</w:t>
      </w:r>
      <w:r>
        <w:rPr>
          <w:rFonts w:hint="eastAsia" w:ascii="Times New Roman" w:hAnsi="Times New Roman" w:cs="Times New Roman"/>
          <w:kern w:val="2"/>
          <w:sz w:val="32"/>
          <w:szCs w:val="32"/>
          <w:lang w:val="zh-CN" w:eastAsia="zh-CN" w:bidi="ar-SA"/>
        </w:rPr>
        <w:t>，完成本年度</w:t>
      </w:r>
      <w:r>
        <w:rPr>
          <w:rFonts w:hint="eastAsia" w:ascii="Times New Roman" w:hAnsi="Times New Roman" w:eastAsia="仿宋_GB2312" w:cs="Times New Roman"/>
          <w:kern w:val="2"/>
          <w:sz w:val="32"/>
          <w:szCs w:val="32"/>
          <w:lang w:val="zh-CN" w:eastAsia="zh-CN" w:bidi="ar-SA"/>
        </w:rPr>
        <w:t>机构编制核查和实名制系统维护</w:t>
      </w:r>
      <w:r>
        <w:rPr>
          <w:rFonts w:hint="eastAsia" w:ascii="Times New Roman" w:hAnsi="Times New Roman" w:cs="Times New Roman"/>
          <w:kern w:val="2"/>
          <w:sz w:val="32"/>
          <w:szCs w:val="32"/>
          <w:lang w:val="zh-CN" w:eastAsia="zh-CN" w:bidi="ar-SA"/>
        </w:rPr>
        <w:t>和机构改革业务。</w:t>
      </w:r>
    </w:p>
    <w:p>
      <w:pPr>
        <w:adjustRightInd w:val="0"/>
        <w:snapToGrid w:val="0"/>
        <w:spacing w:line="600" w:lineRule="exact"/>
        <w:ind w:firstLine="720"/>
        <w:rPr>
          <w:lang w:val="zh-CN"/>
        </w:rPr>
      </w:pPr>
      <w:r>
        <w:rPr>
          <w:lang w:val="zh-CN"/>
        </w:rPr>
        <w:t>3. 分析评价申报内容是否与实际相符，申报目标是否合理可行。</w:t>
      </w:r>
    </w:p>
    <w:p>
      <w:pPr>
        <w:adjustRightInd w:val="0"/>
        <w:snapToGrid w:val="0"/>
        <w:spacing w:line="600" w:lineRule="exact"/>
        <w:ind w:firstLine="720"/>
        <w:rPr>
          <w:rFonts w:eastAsia="楷体_GB2312"/>
          <w:b/>
          <w:lang w:val="zh-CN"/>
        </w:rPr>
      </w:pPr>
      <w:r>
        <w:rPr>
          <w:rFonts w:hint="eastAsia" w:ascii="Times New Roman" w:hAnsi="Times New Roman" w:eastAsia="仿宋_GB2312" w:cs="Times New Roman"/>
          <w:kern w:val="2"/>
          <w:sz w:val="32"/>
          <w:szCs w:val="32"/>
          <w:lang w:val="zh-CN" w:eastAsia="zh-CN" w:bidi="ar-SA"/>
        </w:rPr>
        <w:t>申报内容与实际相符，申报目标合理可行。</w:t>
      </w: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9" w:firstLineChars="231"/>
        <w:rPr>
          <w:rFonts w:eastAsia="黑体"/>
        </w:rPr>
      </w:pPr>
      <w:r>
        <w:rPr>
          <w:rFonts w:hint="eastAsia" w:ascii="Times New Roman" w:hAnsi="Times New Roman" w:eastAsia="仿宋_GB2312" w:cs="Times New Roman"/>
          <w:kern w:val="2"/>
          <w:sz w:val="32"/>
          <w:szCs w:val="32"/>
          <w:lang w:val="zh-CN" w:eastAsia="zh-CN" w:bidi="ar-SA"/>
        </w:rPr>
        <w:t>由业务股室经办人员、财务人员共同草拟自评报告，分别报分管领导、主要领导审阅后再报送。我</w:t>
      </w:r>
      <w:r>
        <w:rPr>
          <w:rFonts w:hint="eastAsia" w:ascii="Times New Roman" w:hAnsi="Times New Roman" w:cs="Times New Roman"/>
          <w:kern w:val="2"/>
          <w:sz w:val="32"/>
          <w:szCs w:val="32"/>
          <w:lang w:val="zh-CN" w:eastAsia="zh-CN" w:bidi="ar-SA"/>
        </w:rPr>
        <w:t>单位</w:t>
      </w:r>
      <w:r>
        <w:rPr>
          <w:rFonts w:hint="eastAsia" w:ascii="Times New Roman" w:hAnsi="Times New Roman" w:eastAsia="仿宋_GB2312" w:cs="Times New Roman"/>
          <w:kern w:val="2"/>
          <w:sz w:val="32"/>
          <w:szCs w:val="32"/>
          <w:lang w:val="zh-CN" w:eastAsia="zh-CN" w:bidi="ar-SA"/>
        </w:rPr>
        <w:t>自评分数为</w:t>
      </w:r>
      <w:r>
        <w:rPr>
          <w:rFonts w:hint="eastAsia" w:ascii="Times New Roman" w:hAnsi="Times New Roman" w:cs="Times New Roman"/>
          <w:kern w:val="2"/>
          <w:sz w:val="32"/>
          <w:szCs w:val="32"/>
          <w:lang w:val="en-US" w:eastAsia="zh-CN" w:bidi="ar-SA"/>
        </w:rPr>
        <w:t>100</w:t>
      </w:r>
      <w:r>
        <w:rPr>
          <w:rFonts w:hint="eastAsia" w:ascii="Times New Roman" w:hAnsi="Times New Roman" w:eastAsia="仿宋_GB2312" w:cs="Times New Roman"/>
          <w:kern w:val="2"/>
          <w:sz w:val="32"/>
          <w:szCs w:val="32"/>
          <w:lang w:val="zh-CN" w:eastAsia="zh-CN" w:bidi="ar-SA"/>
        </w:rPr>
        <w:t>分。</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rFonts w:eastAsia="楷体_GB2312"/>
          <w:b/>
          <w:lang w:val="zh-CN"/>
        </w:rPr>
      </w:pPr>
      <w:r>
        <w:rPr>
          <w:rFonts w:hint="eastAsia"/>
          <w:lang w:val="zh-CN"/>
        </w:rPr>
        <w:t>我单位</w:t>
      </w:r>
      <w:r>
        <w:rPr>
          <w:lang w:val="zh-CN"/>
        </w:rPr>
        <w:t>项目</w:t>
      </w:r>
      <w:r>
        <w:rPr>
          <w:rFonts w:hint="eastAsia"/>
          <w:lang w:val="zh-CN"/>
        </w:rPr>
        <w:t>资金的申报和批复均为本级财政资金</w:t>
      </w:r>
      <w:r>
        <w:rPr>
          <w:lang w:val="zh-CN"/>
        </w:rPr>
        <w:t>。</w:t>
      </w:r>
    </w:p>
    <w:p>
      <w:pPr>
        <w:adjustRightInd w:val="0"/>
        <w:snapToGrid w:val="0"/>
        <w:spacing w:line="600" w:lineRule="exact"/>
        <w:ind w:firstLine="720"/>
        <w:rPr>
          <w:lang w:val="zh-CN"/>
        </w:rPr>
      </w:pPr>
      <w:r>
        <w:rPr>
          <w:rFonts w:eastAsia="楷体_GB2312"/>
          <w:b/>
          <w:lang w:val="zh-CN"/>
        </w:rPr>
        <w:t>（二）资金计划、到位及使用情况（可用表格形式反映）。</w:t>
      </w:r>
    </w:p>
    <w:p>
      <w:pPr>
        <w:adjustRightInd w:val="0"/>
        <w:snapToGrid w:val="0"/>
        <w:spacing w:line="600" w:lineRule="exact"/>
        <w:ind w:firstLine="720"/>
        <w:rPr>
          <w:rFonts w:eastAsia="楷体_GB2312"/>
          <w:lang w:val="zh-CN"/>
        </w:rPr>
      </w:pPr>
      <w:r>
        <w:rPr>
          <w:rFonts w:eastAsia="楷体_GB2312"/>
          <w:lang w:val="zh-CN"/>
        </w:rPr>
        <w:t>1</w:t>
      </w:r>
      <w:r>
        <w:rPr>
          <w:rFonts w:hint="eastAsia" w:eastAsia="楷体_GB2312"/>
          <w:lang w:val="en-US" w:eastAsia="zh-CN"/>
        </w:rPr>
        <w:t>.</w:t>
      </w:r>
      <w:r>
        <w:rPr>
          <w:rFonts w:eastAsia="楷体_GB2312"/>
          <w:lang w:val="zh-CN"/>
        </w:rPr>
        <w:t>资金计划。</w:t>
      </w:r>
    </w:p>
    <w:p>
      <w:pPr>
        <w:adjustRightInd w:val="0"/>
        <w:snapToGrid w:val="0"/>
        <w:spacing w:line="600" w:lineRule="exact"/>
        <w:ind w:firstLine="720"/>
        <w:rPr>
          <w:rFonts w:eastAsia="楷体_GB2312"/>
          <w:lang w:val="zh-CN"/>
        </w:rPr>
      </w:pPr>
      <w:r>
        <w:rPr>
          <w:rFonts w:hint="eastAsia"/>
          <w:lang w:val="en-US" w:eastAsia="zh-CN"/>
        </w:rPr>
        <w:t>2023年项目计划资金共8万元，其中</w:t>
      </w:r>
      <w:r>
        <w:rPr>
          <w:lang w:val="zh-CN"/>
        </w:rPr>
        <w:t>县（市、区）财政资金</w:t>
      </w:r>
      <w:r>
        <w:rPr>
          <w:rFonts w:hint="eastAsia"/>
          <w:lang w:val="en-US" w:eastAsia="zh-CN"/>
        </w:rPr>
        <w:t>8万元。</w:t>
      </w:r>
    </w:p>
    <w:p>
      <w:pPr>
        <w:numPr>
          <w:ilvl w:val="0"/>
          <w:numId w:val="0"/>
        </w:numPr>
        <w:adjustRightInd w:val="0"/>
        <w:snapToGrid w:val="0"/>
        <w:spacing w:line="600" w:lineRule="exact"/>
        <w:ind w:firstLine="640" w:firstLineChars="200"/>
        <w:rPr>
          <w:rFonts w:eastAsia="楷体_GB2312"/>
          <w:lang w:val="zh-CN"/>
        </w:rPr>
      </w:pPr>
      <w:r>
        <w:rPr>
          <w:rFonts w:hint="eastAsia" w:eastAsia="楷体_GB2312"/>
          <w:lang w:val="en-US" w:eastAsia="zh-CN"/>
        </w:rPr>
        <w:t>2.</w:t>
      </w:r>
      <w:r>
        <w:rPr>
          <w:rFonts w:eastAsia="楷体_GB2312"/>
          <w:lang w:val="zh-CN"/>
        </w:rPr>
        <w:t>资金到位。</w:t>
      </w:r>
    </w:p>
    <w:p>
      <w:pPr>
        <w:numPr>
          <w:ilvl w:val="0"/>
          <w:numId w:val="0"/>
        </w:numPr>
        <w:adjustRightInd w:val="0"/>
        <w:snapToGrid w:val="0"/>
        <w:spacing w:line="600" w:lineRule="exact"/>
        <w:ind w:firstLine="640" w:firstLineChars="200"/>
        <w:rPr>
          <w:rFonts w:eastAsia="楷体_GB2312"/>
          <w:lang w:val="zh-CN"/>
        </w:rPr>
      </w:pPr>
      <w:r>
        <w:rPr>
          <w:rFonts w:hint="eastAsia" w:ascii="Times New Roman" w:hAnsi="Times New Roman" w:eastAsia="仿宋_GB2312" w:cs="Times New Roman"/>
          <w:kern w:val="2"/>
          <w:sz w:val="32"/>
          <w:szCs w:val="32"/>
          <w:lang w:val="zh-CN" w:eastAsia="zh-CN" w:bidi="ar-SA"/>
        </w:rPr>
        <w:t>全部资金按时到位</w:t>
      </w:r>
      <w:r>
        <w:rPr>
          <w:rFonts w:hint="eastAsia" w:ascii="Times New Roman" w:hAnsi="Times New Roman" w:cs="Times New Roman"/>
          <w:kern w:val="2"/>
          <w:sz w:val="32"/>
          <w:szCs w:val="32"/>
          <w:lang w:val="zh-CN" w:eastAsia="zh-CN" w:bidi="ar-SA"/>
        </w:rPr>
        <w:t>。</w:t>
      </w:r>
    </w:p>
    <w:p>
      <w:pPr>
        <w:numPr>
          <w:ilvl w:val="0"/>
          <w:numId w:val="0"/>
        </w:numPr>
        <w:adjustRightInd w:val="0"/>
        <w:snapToGrid w:val="0"/>
        <w:spacing w:line="600" w:lineRule="exact"/>
        <w:ind w:firstLine="640" w:firstLineChars="200"/>
        <w:rPr>
          <w:rFonts w:eastAsia="楷体_GB2312"/>
          <w:lang w:val="zh-CN"/>
        </w:rPr>
      </w:pPr>
      <w:r>
        <w:rPr>
          <w:rFonts w:hint="eastAsia" w:eastAsia="楷体_GB2312"/>
          <w:lang w:val="en-US" w:eastAsia="zh-CN"/>
        </w:rPr>
        <w:t>3.</w:t>
      </w:r>
      <w:r>
        <w:rPr>
          <w:rFonts w:eastAsia="楷体_GB2312"/>
          <w:lang w:val="zh-CN"/>
        </w:rPr>
        <w:t>资金使用。</w:t>
      </w:r>
    </w:p>
    <w:p>
      <w:pPr>
        <w:adjustRightInd w:val="0"/>
        <w:snapToGrid w:val="0"/>
        <w:spacing w:line="600" w:lineRule="exact"/>
        <w:ind w:firstLine="640" w:firstLineChars="200"/>
        <w:rPr>
          <w:rFonts w:eastAsia="楷体_GB2312"/>
          <w:lang w:val="zh-CN"/>
        </w:rPr>
      </w:pPr>
      <w:r>
        <w:rPr>
          <w:rFonts w:hint="eastAsia"/>
          <w:lang w:val="en-US" w:eastAsia="zh-CN"/>
        </w:rPr>
        <w:t>使用资金1.27万元，其中使用</w:t>
      </w:r>
      <w:r>
        <w:rPr>
          <w:lang w:val="zh-CN"/>
        </w:rPr>
        <w:t>县（市、区）财政资金</w:t>
      </w:r>
      <w:r>
        <w:rPr>
          <w:rFonts w:hint="eastAsia"/>
          <w:lang w:val="en-US" w:eastAsia="zh-CN"/>
        </w:rPr>
        <w:t>1.27万元。</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lang w:val="zh-CN"/>
        </w:rPr>
      </w:pPr>
      <w:r>
        <w:rPr>
          <w:rFonts w:hint="eastAsia" w:ascii="Times New Roman" w:hAnsi="Times New Roman" w:cs="Times New Roman"/>
          <w:lang w:val="zh-CN"/>
        </w:rPr>
        <w:t>有健全的财务制度，项目合同签订、资金拨付严格按照财务管理制度进行管理。保证专款专用，资金支付复查由财务人员按照财务制度进行资金的审核、支付和核算，所有支出均以转账方式进行，在具体支付时，具备了资金发票、合同、验收清单等相关材料，手续完善，不存在虚假会计凭证的情况，会计严格执行财务管理制度，财务处理及时，核算规范。</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lang w:val="zh-CN"/>
        </w:rPr>
      </w:pPr>
      <w:r>
        <w:rPr>
          <w:lang w:val="zh-CN"/>
        </w:rPr>
        <w:t>结合项目组织实施管理办法，重点围绕以下内容进行分析评价，并对自评中发现的问题分析说明。</w:t>
      </w:r>
    </w:p>
    <w:p>
      <w:pPr>
        <w:adjustRightInd w:val="0"/>
        <w:snapToGrid w:val="0"/>
        <w:spacing w:line="600" w:lineRule="exact"/>
        <w:ind w:firstLine="720"/>
        <w:rPr>
          <w:rFonts w:eastAsia="楷体_GB2312"/>
          <w:b/>
          <w:lang w:val="zh-CN"/>
        </w:rPr>
      </w:pPr>
      <w:r>
        <w:rPr>
          <w:rFonts w:eastAsia="楷体_GB2312"/>
          <w:b/>
          <w:lang w:val="zh-CN"/>
        </w:rPr>
        <w:t>（一）项目组织架构及实施流程。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9" w:firstLineChars="23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1.业务股室根据项目申报和经费下达情况进行项目方案编制。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2.</w:t>
      </w:r>
      <w:r>
        <w:rPr>
          <w:rFonts w:hint="eastAsia" w:ascii="Times New Roman" w:hAnsi="Times New Roman" w:cs="Times New Roman"/>
          <w:kern w:val="2"/>
          <w:sz w:val="32"/>
          <w:szCs w:val="32"/>
          <w:lang w:val="zh-CN" w:eastAsia="zh-CN" w:bidi="ar-SA"/>
        </w:rPr>
        <w:t>按照相关法律法规</w:t>
      </w:r>
      <w:r>
        <w:rPr>
          <w:rFonts w:hint="eastAsia" w:ascii="Times New Roman" w:hAnsi="Times New Roman" w:eastAsia="仿宋_GB2312" w:cs="Times New Roman"/>
          <w:kern w:val="2"/>
          <w:sz w:val="32"/>
          <w:szCs w:val="32"/>
          <w:lang w:val="zh-CN" w:eastAsia="zh-CN" w:bidi="ar-SA"/>
        </w:rPr>
        <w:t>签订合同，履行合同</w:t>
      </w:r>
      <w:r>
        <w:rPr>
          <w:rFonts w:hint="eastAsia" w:ascii="Times New Roman" w:hAnsi="Times New Roman" w:cs="Times New Roman"/>
          <w:kern w:val="2"/>
          <w:sz w:val="32"/>
          <w:szCs w:val="32"/>
          <w:lang w:val="zh-CN" w:eastAsia="zh-CN" w:bidi="ar-SA"/>
        </w:rPr>
        <w:t>权益、</w:t>
      </w:r>
      <w:r>
        <w:rPr>
          <w:rFonts w:hint="eastAsia" w:ascii="Times New Roman" w:hAnsi="Times New Roman" w:eastAsia="仿宋_GB2312" w:cs="Times New Roman"/>
          <w:kern w:val="2"/>
          <w:sz w:val="32"/>
          <w:szCs w:val="32"/>
          <w:lang w:val="zh-CN" w:eastAsia="zh-CN" w:bidi="ar-SA"/>
        </w:rPr>
        <w:t>义务。</w:t>
      </w:r>
    </w:p>
    <w:p>
      <w:pPr>
        <w:adjustRightInd w:val="0"/>
        <w:snapToGrid w:val="0"/>
        <w:spacing w:line="600" w:lineRule="exact"/>
        <w:ind w:firstLine="640" w:firstLineChars="200"/>
        <w:rPr>
          <w:rFonts w:eastAsia="楷体_GB2312"/>
          <w:b/>
          <w:lang w:val="zh-CN"/>
        </w:rPr>
      </w:pPr>
      <w:r>
        <w:rPr>
          <w:rFonts w:hint="eastAsia" w:ascii="Times New Roman" w:hAnsi="Times New Roman" w:cs="Times New Roman"/>
          <w:kern w:val="2"/>
          <w:sz w:val="32"/>
          <w:szCs w:val="32"/>
          <w:lang w:val="en-US" w:eastAsia="zh-CN" w:bidi="ar-SA"/>
        </w:rPr>
        <w:t>3.</w:t>
      </w:r>
      <w:r>
        <w:rPr>
          <w:rFonts w:hint="eastAsia" w:ascii="Times New Roman" w:hAnsi="Times New Roman" w:eastAsia="仿宋_GB2312" w:cs="Times New Roman"/>
          <w:kern w:val="2"/>
          <w:sz w:val="32"/>
          <w:szCs w:val="32"/>
          <w:lang w:val="zh-CN" w:eastAsia="zh-CN" w:bidi="ar-SA"/>
        </w:rPr>
        <w:t>编办组织人员验收项目，验收合格后，按合同签订的进度拨付资金。</w:t>
      </w:r>
    </w:p>
    <w:p>
      <w:pPr>
        <w:adjustRightInd w:val="0"/>
        <w:snapToGrid w:val="0"/>
        <w:spacing w:line="600" w:lineRule="exact"/>
        <w:ind w:firstLine="720"/>
        <w:rPr>
          <w:rFonts w:eastAsia="楷体_GB2312"/>
          <w:b/>
          <w:lang w:val="zh-CN"/>
        </w:rPr>
      </w:pPr>
      <w:r>
        <w:rPr>
          <w:rFonts w:eastAsia="楷体_GB2312"/>
          <w:b/>
          <w:lang w:val="zh-CN"/>
        </w:rPr>
        <w:t>（二）项目管理情况。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9" w:firstLineChars="231"/>
        <w:rPr>
          <w:rFonts w:eastAsia="楷体_GB2312"/>
          <w:b/>
          <w:lang w:val="zh-CN"/>
        </w:rPr>
      </w:pPr>
      <w:r>
        <w:rPr>
          <w:rFonts w:hint="eastAsia" w:ascii="Times New Roman" w:hAnsi="Times New Roman" w:cs="Times New Roman"/>
          <w:kern w:val="2"/>
          <w:sz w:val="32"/>
          <w:szCs w:val="32"/>
          <w:lang w:val="zh-CN" w:eastAsia="zh-CN" w:bidi="ar-SA"/>
        </w:rPr>
        <w:t>我单位项目</w:t>
      </w:r>
      <w:r>
        <w:rPr>
          <w:rFonts w:hint="eastAsia" w:ascii="Times New Roman" w:hAnsi="Times New Roman" w:eastAsia="仿宋_GB2312" w:cs="Times New Roman"/>
          <w:kern w:val="2"/>
          <w:sz w:val="32"/>
          <w:szCs w:val="32"/>
          <w:lang w:val="zh-CN" w:eastAsia="zh-CN" w:bidi="ar-SA"/>
        </w:rPr>
        <w:t>各类工作责任机构明确,管理机制较为规范。项目的实施达到了预期的社会效益，有力的保障了</w:t>
      </w:r>
      <w:r>
        <w:rPr>
          <w:rFonts w:hint="eastAsia" w:ascii="Times New Roman" w:hAnsi="Times New Roman" w:cs="Times New Roman"/>
          <w:kern w:val="2"/>
          <w:sz w:val="32"/>
          <w:szCs w:val="32"/>
          <w:lang w:val="zh-CN" w:eastAsia="zh-CN" w:bidi="ar-SA"/>
        </w:rPr>
        <w:t>我单位各项业务的</w:t>
      </w:r>
      <w:r>
        <w:rPr>
          <w:rFonts w:hint="eastAsia" w:ascii="Times New Roman" w:hAnsi="Times New Roman" w:eastAsia="仿宋_GB2312" w:cs="Times New Roman"/>
          <w:kern w:val="2"/>
          <w:sz w:val="32"/>
          <w:szCs w:val="32"/>
          <w:lang w:val="zh-CN" w:eastAsia="zh-CN" w:bidi="ar-SA"/>
        </w:rPr>
        <w:t>长期有效运行，受益群众满意度较好。切实</w:t>
      </w:r>
      <w:r>
        <w:rPr>
          <w:rFonts w:eastAsia="方正仿宋_GBK"/>
          <w:sz w:val="33"/>
          <w:szCs w:val="33"/>
        </w:rPr>
        <w:t>提升西区党政治理体系和治理能力、基层治理能力</w:t>
      </w:r>
      <w:r>
        <w:rPr>
          <w:rFonts w:hint="eastAsia" w:ascii="Times New Roman" w:hAnsi="Times New Roman" w:eastAsia="仿宋_GB2312" w:cs="Times New Roman"/>
          <w:kern w:val="2"/>
          <w:sz w:val="32"/>
          <w:szCs w:val="32"/>
          <w:lang w:val="zh-CN" w:eastAsia="zh-CN" w:bidi="ar-SA"/>
        </w:rPr>
        <w:t>。</w:t>
      </w:r>
      <w:r>
        <w:rPr>
          <w:rFonts w:hint="eastAsia" w:ascii="Times New Roman" w:hAnsi="Times New Roman" w:cs="Times New Roman"/>
          <w:kern w:val="2"/>
          <w:sz w:val="32"/>
          <w:szCs w:val="32"/>
          <w:lang w:val="zh-CN" w:eastAsia="zh-CN" w:bidi="ar-SA"/>
        </w:rPr>
        <w:t>及时按照绩效目标公开要求向社会公开公示。</w:t>
      </w:r>
    </w:p>
    <w:p>
      <w:pPr>
        <w:numPr>
          <w:ilvl w:val="0"/>
          <w:numId w:val="0"/>
        </w:numPr>
        <w:adjustRightInd w:val="0"/>
        <w:snapToGrid w:val="0"/>
        <w:spacing w:line="600" w:lineRule="exact"/>
        <w:ind w:firstLine="643" w:firstLineChars="200"/>
        <w:rPr>
          <w:rFonts w:eastAsia="楷体_GB2312"/>
          <w:b/>
          <w:lang w:val="zh-CN"/>
        </w:rPr>
      </w:pPr>
      <w:r>
        <w:rPr>
          <w:rFonts w:hint="eastAsia" w:eastAsia="楷体_GB2312"/>
          <w:b/>
          <w:lang w:val="zh-CN"/>
        </w:rPr>
        <w:t>（三）</w:t>
      </w:r>
      <w:r>
        <w:rPr>
          <w:rFonts w:eastAsia="楷体_GB2312"/>
          <w:b/>
          <w:lang w:val="zh-CN"/>
        </w:rPr>
        <w:t>项目监管情况。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9" w:firstLineChars="231"/>
        <w:rPr>
          <w:rFonts w:eastAsia="楷体_GB2312"/>
          <w:b/>
          <w:lang w:val="zh-CN"/>
        </w:rPr>
      </w:pPr>
      <w:r>
        <w:rPr>
          <w:rFonts w:hint="eastAsia" w:ascii="Times New Roman" w:hAnsi="Times New Roman" w:cs="Times New Roman"/>
          <w:kern w:val="2"/>
          <w:sz w:val="32"/>
          <w:szCs w:val="32"/>
          <w:lang w:val="zh-CN" w:eastAsia="zh-CN" w:bidi="ar-SA"/>
        </w:rPr>
        <w:t>我单位项目</w:t>
      </w:r>
      <w:r>
        <w:rPr>
          <w:rFonts w:hint="eastAsia" w:ascii="Times New Roman" w:hAnsi="Times New Roman" w:eastAsia="仿宋_GB2312" w:cs="Times New Roman"/>
          <w:kern w:val="2"/>
          <w:sz w:val="32"/>
          <w:szCs w:val="32"/>
          <w:lang w:val="zh-CN" w:eastAsia="zh-CN" w:bidi="ar-SA"/>
        </w:rPr>
        <w:t>各类工作责任机构明确,管理机制较为规范。项目的实施达到了预期的社会效益，有力的保障了</w:t>
      </w:r>
      <w:r>
        <w:rPr>
          <w:rFonts w:hint="eastAsia" w:ascii="Times New Roman" w:hAnsi="Times New Roman" w:cs="Times New Roman"/>
          <w:kern w:val="2"/>
          <w:sz w:val="32"/>
          <w:szCs w:val="32"/>
          <w:lang w:val="zh-CN" w:eastAsia="zh-CN" w:bidi="ar-SA"/>
        </w:rPr>
        <w:t>我单位各项业务的</w:t>
      </w:r>
      <w:r>
        <w:rPr>
          <w:rFonts w:hint="eastAsia" w:ascii="Times New Roman" w:hAnsi="Times New Roman" w:eastAsia="仿宋_GB2312" w:cs="Times New Roman"/>
          <w:kern w:val="2"/>
          <w:sz w:val="32"/>
          <w:szCs w:val="32"/>
          <w:lang w:val="zh-CN" w:eastAsia="zh-CN" w:bidi="ar-SA"/>
        </w:rPr>
        <w:t>长期有效运行，受益群众满意度较好。切实</w:t>
      </w:r>
      <w:r>
        <w:rPr>
          <w:rFonts w:eastAsia="方正仿宋_GBK"/>
          <w:sz w:val="33"/>
          <w:szCs w:val="33"/>
        </w:rPr>
        <w:t>提升西区党政治理体系和治理能力、基层治理能力</w:t>
      </w:r>
      <w:r>
        <w:rPr>
          <w:rFonts w:hint="eastAsia" w:ascii="Times New Roman" w:hAnsi="Times New Roman" w:eastAsia="仿宋_GB2312" w:cs="Times New Roman"/>
          <w:kern w:val="2"/>
          <w:sz w:val="32"/>
          <w:szCs w:val="32"/>
          <w:lang w:val="zh-CN" w:eastAsia="zh-CN" w:bidi="ar-SA"/>
        </w:rPr>
        <w:t>。</w:t>
      </w:r>
      <w:r>
        <w:rPr>
          <w:rFonts w:hint="eastAsia" w:ascii="Times New Roman" w:hAnsi="Times New Roman" w:cs="Times New Roman"/>
          <w:kern w:val="2"/>
          <w:sz w:val="32"/>
          <w:szCs w:val="32"/>
          <w:lang w:val="zh-CN" w:eastAsia="zh-CN" w:bidi="ar-SA"/>
        </w:rPr>
        <w:t>及时按照绩效目标公开要求向社会公开公示。</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adjustRightInd w:val="0"/>
        <w:snapToGrid w:val="0"/>
        <w:spacing w:line="600" w:lineRule="exact"/>
        <w:ind w:firstLine="720"/>
        <w:rPr>
          <w:rFonts w:hint="eastAsia" w:ascii="Times New Roman" w:hAnsi="Times New Roman" w:cs="Times New Roman"/>
          <w:kern w:val="2"/>
          <w:sz w:val="32"/>
          <w:szCs w:val="32"/>
          <w:lang w:val="zh-CN" w:eastAsia="zh-CN" w:bidi="ar-SA"/>
        </w:rPr>
      </w:pPr>
      <w:r>
        <w:rPr>
          <w:rFonts w:hint="eastAsia" w:ascii="Times New Roman" w:hAnsi="Times New Roman" w:cs="Times New Roman"/>
          <w:kern w:val="2"/>
          <w:sz w:val="32"/>
          <w:szCs w:val="32"/>
          <w:lang w:val="zh-CN" w:eastAsia="zh-CN" w:bidi="ar-SA"/>
        </w:rPr>
        <w:t>项目</w:t>
      </w:r>
      <w:r>
        <w:rPr>
          <w:rFonts w:hint="eastAsia" w:ascii="Times New Roman" w:hAnsi="Times New Roman" w:eastAsia="仿宋_GB2312" w:cs="Times New Roman"/>
          <w:kern w:val="2"/>
          <w:sz w:val="32"/>
          <w:szCs w:val="32"/>
          <w:lang w:val="zh-CN" w:eastAsia="zh-CN" w:bidi="ar-SA"/>
        </w:rPr>
        <w:t>各类工作责任机构明确</w:t>
      </w:r>
      <w:r>
        <w:rPr>
          <w:rFonts w:hint="eastAsia" w:ascii="Times New Roman" w:hAnsi="Times New Roman" w:cs="Times New Roman"/>
          <w:kern w:val="2"/>
          <w:sz w:val="32"/>
          <w:szCs w:val="32"/>
          <w:lang w:val="zh-CN" w:eastAsia="zh-CN" w:bidi="ar-SA"/>
        </w:rPr>
        <w:t>，</w:t>
      </w:r>
      <w:r>
        <w:rPr>
          <w:rFonts w:hint="eastAsia" w:ascii="Times New Roman" w:hAnsi="Times New Roman" w:eastAsia="仿宋_GB2312" w:cs="Times New Roman"/>
          <w:kern w:val="2"/>
          <w:sz w:val="32"/>
          <w:szCs w:val="32"/>
          <w:lang w:val="zh-CN" w:eastAsia="zh-CN" w:bidi="ar-SA"/>
        </w:rPr>
        <w:t>管理机制较为规范</w:t>
      </w:r>
      <w:r>
        <w:rPr>
          <w:rFonts w:hint="eastAsia" w:ascii="Times New Roman" w:hAnsi="Times New Roman" w:cs="Times New Roman"/>
          <w:kern w:val="2"/>
          <w:sz w:val="32"/>
          <w:szCs w:val="32"/>
          <w:lang w:val="zh-CN" w:eastAsia="zh-CN" w:bidi="ar-SA"/>
        </w:rPr>
        <w:t>，</w:t>
      </w:r>
      <w:r>
        <w:rPr>
          <w:rFonts w:hint="eastAsia" w:ascii="Times New Roman" w:hAnsi="Times New Roman" w:eastAsia="仿宋_GB2312" w:cs="Times New Roman"/>
          <w:kern w:val="2"/>
          <w:sz w:val="32"/>
          <w:szCs w:val="32"/>
          <w:lang w:val="zh-CN" w:eastAsia="zh-CN" w:bidi="ar-SA"/>
        </w:rPr>
        <w:t>达到了预期的社会效益，有力的保障了</w:t>
      </w:r>
      <w:r>
        <w:rPr>
          <w:rFonts w:hint="eastAsia" w:ascii="Times New Roman" w:hAnsi="Times New Roman" w:cs="Times New Roman"/>
          <w:kern w:val="2"/>
          <w:sz w:val="32"/>
          <w:szCs w:val="32"/>
          <w:lang w:val="zh-CN" w:eastAsia="zh-CN" w:bidi="ar-SA"/>
        </w:rPr>
        <w:t>机关事业单位</w:t>
      </w:r>
      <w:r>
        <w:rPr>
          <w:rFonts w:hint="eastAsia" w:ascii="Times New Roman" w:hAnsi="Times New Roman" w:eastAsia="仿宋_GB2312" w:cs="Times New Roman"/>
          <w:kern w:val="2"/>
          <w:sz w:val="32"/>
          <w:szCs w:val="32"/>
          <w:lang w:val="zh-CN" w:eastAsia="zh-CN" w:bidi="ar-SA"/>
        </w:rPr>
        <w:t>长期有效运行，受益群众满意度较好</w:t>
      </w:r>
      <w:r>
        <w:rPr>
          <w:rFonts w:hint="eastAsia" w:ascii="Times New Roman" w:hAnsi="Times New Roman" w:cs="Times New Roman"/>
          <w:kern w:val="2"/>
          <w:sz w:val="32"/>
          <w:szCs w:val="32"/>
          <w:lang w:val="zh-CN" w:eastAsia="zh-CN" w:bidi="ar-SA"/>
        </w:rPr>
        <w:t>，</w:t>
      </w:r>
      <w:r>
        <w:rPr>
          <w:rFonts w:hint="eastAsia" w:ascii="Times New Roman" w:hAnsi="Times New Roman" w:eastAsia="仿宋_GB2312" w:cs="Times New Roman"/>
          <w:kern w:val="2"/>
          <w:sz w:val="32"/>
          <w:szCs w:val="32"/>
          <w:lang w:val="zh-CN" w:eastAsia="zh-CN" w:bidi="ar-SA"/>
        </w:rPr>
        <w:t>切实</w:t>
      </w:r>
      <w:r>
        <w:rPr>
          <w:rFonts w:ascii="Times New Roman" w:hAnsi="Times New Roman" w:eastAsia="仿宋_GB2312" w:cs="Times New Roman"/>
          <w:kern w:val="2"/>
          <w:sz w:val="32"/>
          <w:szCs w:val="32"/>
          <w:lang w:val="zh-CN" w:eastAsia="zh-CN" w:bidi="ar-SA"/>
        </w:rPr>
        <w:t>提升</w:t>
      </w:r>
      <w:r>
        <w:rPr>
          <w:rFonts w:hint="eastAsia" w:ascii="Times New Roman" w:hAnsi="Times New Roman" w:cs="Times New Roman"/>
          <w:kern w:val="2"/>
          <w:sz w:val="32"/>
          <w:szCs w:val="32"/>
          <w:lang w:val="zh-CN" w:eastAsia="zh-CN" w:bidi="ar-SA"/>
        </w:rPr>
        <w:t>了</w:t>
      </w:r>
      <w:r>
        <w:rPr>
          <w:rFonts w:ascii="Times New Roman" w:hAnsi="Times New Roman" w:eastAsia="仿宋_GB2312" w:cs="Times New Roman"/>
          <w:kern w:val="2"/>
          <w:sz w:val="32"/>
          <w:szCs w:val="32"/>
          <w:lang w:val="zh-CN" w:eastAsia="zh-CN" w:bidi="ar-SA"/>
        </w:rPr>
        <w:t>西区党政治理体系和治理能力、基层治理能力</w:t>
      </w:r>
      <w:r>
        <w:rPr>
          <w:rFonts w:hint="eastAsia" w:ascii="Times New Roman" w:hAnsi="Times New Roman" w:eastAsia="仿宋_GB2312" w:cs="Times New Roman"/>
          <w:kern w:val="2"/>
          <w:sz w:val="32"/>
          <w:szCs w:val="32"/>
          <w:lang w:val="zh-CN" w:eastAsia="zh-CN" w:bidi="ar-SA"/>
        </w:rPr>
        <w:t>。</w:t>
      </w:r>
      <w:r>
        <w:rPr>
          <w:rFonts w:hint="eastAsia" w:ascii="Times New Roman" w:hAnsi="Times New Roman" w:cs="Times New Roman"/>
          <w:kern w:val="2"/>
          <w:sz w:val="32"/>
          <w:szCs w:val="32"/>
          <w:lang w:val="zh-CN" w:eastAsia="zh-CN" w:bidi="ar-SA"/>
        </w:rPr>
        <w:t>严格控制成本，项目资金无结余，无违规记录。</w:t>
      </w:r>
    </w:p>
    <w:p>
      <w:pPr>
        <w:adjustRightInd w:val="0"/>
        <w:snapToGrid w:val="0"/>
        <w:spacing w:line="600" w:lineRule="exact"/>
        <w:ind w:firstLine="720"/>
        <w:rPr>
          <w:rFonts w:eastAsia="楷体_GB2312"/>
          <w:b/>
          <w:lang w:val="zh-CN"/>
        </w:rPr>
      </w:pPr>
      <w:r>
        <w:rPr>
          <w:rFonts w:eastAsia="楷体_GB2312"/>
          <w:b/>
          <w:lang w:val="zh-CN"/>
        </w:rPr>
        <w:t>（二）项目效益情况。</w:t>
      </w:r>
    </w:p>
    <w:p>
      <w:pPr>
        <w:numPr>
          <w:ilvl w:val="0"/>
          <w:numId w:val="0"/>
        </w:numPr>
        <w:spacing w:line="560" w:lineRule="exact"/>
        <w:ind w:firstLine="660" w:firstLineChars="200"/>
        <w:rPr>
          <w:lang w:val="zh-CN"/>
        </w:rPr>
      </w:pPr>
      <w:r>
        <w:rPr>
          <w:rFonts w:eastAsia="方正仿宋_GBK"/>
          <w:sz w:val="33"/>
          <w:szCs w:val="33"/>
        </w:rPr>
        <w:t>各部门基本实现了机构按规定设置执行到位、人员配备到位、职能调整到位、职责履行到位、严控人员和编制到位。各部门间权责关系基本得到明确和理顺，职责履行较为充分，工作运转协调顺畅。通过本轮机构改革进一步提升西区党政治理体系和治理能力、基层治理能力，与目标无偏差</w:t>
      </w:r>
      <w:r>
        <w:rPr>
          <w:rFonts w:hint="eastAsia" w:eastAsia="方正仿宋_GBK"/>
          <w:sz w:val="33"/>
          <w:szCs w:val="33"/>
          <w:lang w:eastAsia="zh-CN"/>
        </w:rPr>
        <w:t>，取得了较好的社会效益。</w:t>
      </w:r>
      <w:r>
        <w:rPr>
          <w:rFonts w:eastAsia="方正仿宋_GBK"/>
          <w:sz w:val="33"/>
          <w:szCs w:val="33"/>
        </w:rPr>
        <w:t>通过发放调查问卷和实地调研方式开展各部门对我办牵头的机构改革工作的满意度测评，从测评结果看，各部门（单位）对我办牵头开展</w:t>
      </w:r>
      <w:r>
        <w:rPr>
          <w:rFonts w:hint="eastAsia" w:eastAsia="方正仿宋_GBK"/>
          <w:sz w:val="33"/>
          <w:szCs w:val="33"/>
          <w:lang w:eastAsia="zh-CN"/>
        </w:rPr>
        <w:t>机构编制管理等</w:t>
      </w:r>
      <w:r>
        <w:rPr>
          <w:rFonts w:eastAsia="方正仿宋_GBK"/>
          <w:sz w:val="33"/>
          <w:szCs w:val="33"/>
        </w:rPr>
        <w:t>工作均为满意。</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39" w:firstLineChars="231"/>
        <w:rPr>
          <w:lang w:val="zh-CN"/>
        </w:rPr>
      </w:pPr>
      <w:r>
        <w:rPr>
          <w:rFonts w:hint="eastAsia" w:ascii="Times New Roman" w:hAnsi="Times New Roman" w:eastAsia="仿宋_GB2312" w:cs="Times New Roman"/>
          <w:kern w:val="2"/>
          <w:sz w:val="32"/>
          <w:szCs w:val="32"/>
          <w:lang w:val="zh-CN" w:eastAsia="zh-CN" w:bidi="ar-SA"/>
        </w:rPr>
        <w:t>项目决策符合国家政策方针，管理符合相关制度，严格完成任务，项目的实施达到了预期的社会效益，受益群众满意度较好。</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640" w:firstLineChars="200"/>
        <w:rPr>
          <w:lang w:val="zh-CN"/>
        </w:rPr>
      </w:pPr>
      <w:r>
        <w:rPr>
          <w:rFonts w:hint="eastAsia"/>
          <w:lang w:val="zh-CN"/>
        </w:rPr>
        <w:t>无。</w:t>
      </w:r>
      <w:r>
        <w:rPr>
          <w:lang w:val="zh-CN"/>
        </w:rPr>
        <w:tab/>
      </w:r>
      <w:bookmarkStart w:id="0" w:name="_GoBack"/>
      <w:bookmarkEnd w:id="0"/>
    </w:p>
    <w:p>
      <w:pPr>
        <w:adjustRightInd w:val="0"/>
        <w:snapToGrid w:val="0"/>
        <w:spacing w:line="600" w:lineRule="exact"/>
        <w:ind w:firstLine="720"/>
        <w:rPr>
          <w:rFonts w:eastAsia="楷体_GB2312"/>
          <w:b/>
          <w:lang w:val="zh-CN"/>
        </w:rPr>
      </w:pPr>
      <w:r>
        <w:rPr>
          <w:rFonts w:eastAsia="楷体_GB2312"/>
          <w:b/>
          <w:lang w:val="zh-CN"/>
        </w:rPr>
        <w:t>（三）相关建议。</w:t>
      </w:r>
    </w:p>
    <w:p>
      <w:pPr>
        <w:spacing w:line="560" w:lineRule="exact"/>
        <w:ind w:firstLine="660"/>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将不断学习借鉴先进经验和做法，充分发挥单位的主</w:t>
      </w:r>
      <w:r>
        <w:rPr>
          <w:rFonts w:hint="eastAsia" w:eastAsia="方正仿宋_GBK" w:cs="Times New Roman"/>
          <w:sz w:val="33"/>
          <w:szCs w:val="33"/>
          <w:lang w:val="en-US" w:eastAsia="zh-CN"/>
        </w:rPr>
        <w:t>观</w:t>
      </w:r>
      <w:r>
        <w:rPr>
          <w:rFonts w:hint="eastAsia" w:ascii="Times New Roman" w:hAnsi="Times New Roman" w:eastAsia="方正仿宋_GBK" w:cs="Times New Roman"/>
          <w:sz w:val="33"/>
          <w:szCs w:val="33"/>
          <w:lang w:eastAsia="zh-CN"/>
        </w:rPr>
        <w:t>能动性，不断健全绩效评价工作机制，扩大满意度测评范围，营造“讲绩效、重绩效、用绩效”的良好氛围。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U4ZWMyNzRjNWRkODQwMDZiZGE1MWU4ZTU3OWEifQ=="/>
  </w:docVars>
  <w:rsids>
    <w:rsidRoot w:val="771D4D51"/>
    <w:rsid w:val="003E0697"/>
    <w:rsid w:val="009137C6"/>
    <w:rsid w:val="00993141"/>
    <w:rsid w:val="00A51A86"/>
    <w:rsid w:val="00B04AD2"/>
    <w:rsid w:val="00EB3EED"/>
    <w:rsid w:val="10C85938"/>
    <w:rsid w:val="11D07FBF"/>
    <w:rsid w:val="1C25106F"/>
    <w:rsid w:val="22AD555F"/>
    <w:rsid w:val="2AF86ED7"/>
    <w:rsid w:val="2B385C88"/>
    <w:rsid w:val="32F95FA3"/>
    <w:rsid w:val="35874596"/>
    <w:rsid w:val="55E76C0D"/>
    <w:rsid w:val="6F1F41F1"/>
    <w:rsid w:val="714F49F0"/>
    <w:rsid w:val="71A678CF"/>
    <w:rsid w:val="74A708C5"/>
    <w:rsid w:val="771D4D51"/>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2029</Words>
  <Characters>2054</Characters>
  <Lines>9</Lines>
  <Paragraphs>2</Paragraphs>
  <TotalTime>0</TotalTime>
  <ScaleCrop>false</ScaleCrop>
  <LinksUpToDate>false</LinksUpToDate>
  <CharactersWithSpaces>2062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企业用户_592795982</cp:lastModifiedBy>
  <dcterms:modified xsi:type="dcterms:W3CDTF">2024-05-23T00:56:20Z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6B35AFF76176401586BB4CC33CC8F777_12</vt:lpwstr>
  </property>
</Properties>
</file>