
<file path=[Content_Types].xml><?xml version="1.0" encoding="utf-8"?>
<Types xmlns="http://schemas.openxmlformats.org/package/2006/content-types">
  <Default Extension="xlsx" ContentType="application/vnd.openxmlformats-officedocument.spreadsheetml.sheet"/>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5.xml" ContentType="application/vnd.ms-office.chartcolorstyle+xml"/>
  <Override PartName="/word/document.xml" ContentType="application/vnd.openxmlformats-officedocument.wordprocessingml.document.main+xml"/>
  <Override PartName="/word/charts/chart4.xml" ContentType="application/vnd.openxmlformats-officedocument.drawingml.chart+xml"/>
  <Override PartName="/word/numbering.xml" ContentType="application/vnd.openxmlformats-officedocument.wordprocessingml.numbering+xml"/>
  <Override PartName="/word/charts/chart5.xml" ContentType="application/vnd.openxmlformats-officedocument.drawingml.chart+xml"/>
  <Override PartName="/word/charts/colors4.xml" ContentType="application/vnd.ms-office.chartcolorstyle+xml"/>
  <Override PartName="/word/charts/chart3.xml" ContentType="application/vnd.openxmlformats-officedocument.drawingml.chart+xml"/>
  <Override PartName="/word/charts/style2.xml" ContentType="application/vnd.ms-office.chartstyle+xml"/>
  <Override PartName="/word/charts/style4.xml" ContentType="application/vnd.ms-office.chartstyle+xml"/>
  <Override PartName="/word/settings.xml" ContentType="application/vnd.openxmlformats-officedocument.wordprocessingml.settings+xml"/>
  <Override PartName="/word/charts/colors2.xml" ContentType="application/vnd.ms-office.chartcolorstyle+xml"/>
  <Override PartName="/word/charts/style5.xml" ContentType="application/vnd.ms-office.chartstyle+xml"/>
  <Override PartName="/word/webSettings.xml" ContentType="application/vnd.openxmlformats-officedocument.wordprocessingml.webSettings+xml"/>
  <Override PartName="/word/charts/style1.xml" ContentType="application/vnd.ms-office.chartstyle+xml"/>
  <Override PartName="/word/header1.xml" ContentType="application/vnd.openxmlformats-officedocument.wordprocessingml.header+xml"/>
  <Override PartName="/word/charts/colors3.xml" ContentType="application/vnd.ms-office.chartcolorstyle+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chart1.xml" ContentType="application/vnd.openxmlformats-officedocument.drawingml.chart+xml"/>
  <Override PartName="/word/charts/style3.xml" ContentType="application/vnd.ms-office.chartstyle+xml"/>
  <Override PartName="/word/footer1.xml" ContentType="application/vnd.openxmlformats-officedocument.wordprocessingml.footer+xml"/>
  <Override PartName="/word/charts/colors6.xml" ContentType="application/vnd.ms-office.chartcolorstyle+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charts/chart2.xml" ContentType="application/vnd.openxmlformats-officedocument.drawingml.chart+xml"/>
  <Override PartName="/word/charts/chart6.xml" ContentType="application/vnd.openxmlformats-officedocument.drawingml.chart+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line="600" w:lineRule="exact"/>
        <w:ind/>
        <w:jc w:val="center"/>
        <w:outlineLvl w:val="0"/>
        <w:rPr>
          <w:rFonts w:ascii="方正小标宋简体" w:hAnsi="宋体" w:eastAsia="方正小标宋简体"/>
          <w:sz w:val="72"/>
          <w:szCs w:val="72"/>
        </w:rPr>
      </w:pPr>
      <w:r/>
      <w:bookmarkStart w:id="0" w:name="_Toc15396475"/>
      <w:r/>
      <w:bookmarkStart w:id="1" w:name="_Toc15377425"/>
      <w:r/>
      <w:bookmarkStart w:id="2" w:name="_Toc15377193"/>
      <w:r/>
      <w:bookmarkStart w:id="3" w:name="_Toc15378441"/>
      <w:r/>
      <w:bookmarkStart w:id="4" w:name="_Toc15396597"/>
      <w:r/>
      <w:bookmarkStart w:id="5" w:name="_Toc15306267"/>
      <w:r/>
      <w:r>
        <w:rPr>
          <w:rFonts w:ascii="方正小标宋简体" w:hAnsi="宋体" w:eastAsia="方正小标宋简体"/>
          <w:sz w:val="72"/>
          <w:szCs w:val="72"/>
        </w:rPr>
      </w:r>
    </w:p>
    <w:p>
      <w:pPr>
        <w:pBdr/>
        <w:spacing w:line="600" w:lineRule="exact"/>
        <w:ind/>
        <w:jc w:val="center"/>
        <w:outlineLvl w:val="0"/>
        <w:rPr>
          <w:rFonts w:ascii="方正小标宋简体" w:hAnsi="宋体" w:eastAsia="方正小标宋简体"/>
          <w:sz w:val="72"/>
          <w:szCs w:val="72"/>
        </w:rPr>
      </w:pPr>
      <w:r>
        <w:rPr>
          <w:rFonts w:ascii="方正小标宋简体" w:hAnsi="宋体" w:eastAsia="方正小标宋简体"/>
          <w:sz w:val="72"/>
          <w:szCs w:val="72"/>
        </w:rPr>
      </w:r>
      <w:r>
        <w:rPr>
          <w:rFonts w:ascii="方正小标宋简体" w:hAnsi="宋体" w:eastAsia="方正小标宋简体"/>
          <w:sz w:val="72"/>
          <w:szCs w:val="72"/>
        </w:rPr>
      </w:r>
    </w:p>
    <w:p>
      <w:pPr>
        <w:pBdr/>
        <w:spacing w:line="600" w:lineRule="exact"/>
        <w:ind/>
        <w:jc w:val="center"/>
        <w:outlineLvl w:val="0"/>
        <w:rPr>
          <w:rFonts w:ascii="方正小标宋简体" w:hAnsi="宋体" w:eastAsia="方正小标宋简体"/>
          <w:sz w:val="72"/>
          <w:szCs w:val="72"/>
        </w:rPr>
      </w:pPr>
      <w:r>
        <w:rPr>
          <w:rFonts w:ascii="方正小标宋简体" w:hAnsi="宋体" w:eastAsia="方正小标宋简体"/>
          <w:sz w:val="72"/>
          <w:szCs w:val="72"/>
        </w:rPr>
      </w:r>
      <w:r>
        <w:rPr>
          <w:rFonts w:ascii="方正小标宋简体" w:hAnsi="宋体" w:eastAsia="方正小标宋简体"/>
          <w:sz w:val="72"/>
          <w:szCs w:val="72"/>
        </w:rPr>
      </w:r>
    </w:p>
    <w:p>
      <w:pPr>
        <w:pBdr/>
        <w:spacing w:line="360" w:lineRule="auto"/>
        <w:ind/>
        <w:jc w:val="center"/>
        <w:outlineLvl w:val="0"/>
        <w:rPr>
          <w:rFonts w:ascii="方正小标宋简体" w:hAnsi="方正小标宋简体" w:eastAsia="方正小标宋简体" w:cs="方正小标宋简体"/>
          <w:sz w:val="72"/>
          <w:szCs w:val="72"/>
        </w:rPr>
      </w:pPr>
      <w:r/>
      <w:bookmarkStart w:id="6" w:name="_Toc25137"/>
      <w:r>
        <w:rPr>
          <w:rFonts w:hint="eastAsia" w:ascii="方正小标宋简体" w:hAnsi="方正小标宋简体" w:eastAsia="方正小标宋简体" w:cs="方正小标宋简体"/>
          <w:sz w:val="72"/>
          <w:szCs w:val="72"/>
        </w:rPr>
        <w:t xml:space="preserve">2022年度</w:t>
      </w:r>
      <w:bookmarkEnd w:id="0"/>
      <w:r/>
      <w:bookmarkEnd w:id="1"/>
      <w:r/>
      <w:bookmarkEnd w:id="2"/>
      <w:r/>
      <w:bookmarkEnd w:id="3"/>
      <w:r/>
      <w:bookmarkEnd w:id="4"/>
      <w:r/>
      <w:bookmarkEnd w:id="6"/>
      <w:r/>
      <w:bookmarkEnd w:id="5"/>
      <w:r>
        <w:rPr>
          <w:rFonts w:ascii="方正小标宋简体" w:hAnsi="方正小标宋简体" w:eastAsia="方正小标宋简体" w:cs="方正小标宋简体"/>
          <w:sz w:val="72"/>
          <w:szCs w:val="72"/>
        </w:rPr>
      </w:r>
    </w:p>
    <w:p>
      <w:pPr>
        <w:pBdr/>
        <w:spacing w:line="360" w:lineRule="auto"/>
        <w:ind/>
        <w:jc w:val="center"/>
        <w:outlineLvl w:val="0"/>
        <w:rPr>
          <w:rFonts w:ascii="方正小标宋简体" w:hAnsi="方正小标宋简体" w:eastAsia="方正小标宋简体" w:cs="方正小标宋简体"/>
          <w:sz w:val="72"/>
          <w:szCs w:val="72"/>
        </w:rPr>
      </w:pPr>
      <w:r/>
      <w:bookmarkStart w:id="7" w:name="_Toc15378442"/>
      <w:r/>
      <w:bookmarkStart w:id="8" w:name="_Toc15396598"/>
      <w:r/>
      <w:bookmarkStart w:id="9" w:name="_Toc15377194"/>
      <w:r/>
      <w:bookmarkStart w:id="10" w:name="_Toc15377426"/>
      <w:r/>
      <w:bookmarkStart w:id="11" w:name="_Toc15396476"/>
      <w:r/>
      <w:bookmarkStart w:id="12" w:name="_Toc15306268"/>
      <w:r/>
      <w:bookmarkStart w:id="13" w:name="_Toc9063"/>
      <w:r>
        <w:rPr>
          <w:rFonts w:hint="eastAsia" w:ascii="方正小标宋简体" w:hAnsi="方正小标宋简体" w:eastAsia="方正小标宋简体" w:cs="方正小标宋简体"/>
          <w:sz w:val="72"/>
          <w:szCs w:val="72"/>
        </w:rPr>
        <w:t xml:space="preserve">攀枝花市</w:t>
      </w:r>
      <w:r>
        <w:rPr>
          <w:rFonts w:hint="eastAsia" w:ascii="方正小标宋简体" w:hAnsi="方正小标宋简体" w:eastAsia="方正小标宋简体" w:cs="方正小标宋简体"/>
          <w:sz w:val="72"/>
          <w:szCs w:val="72"/>
          <w:lang w:val="en-US" w:eastAsia="zh-CN"/>
        </w:rPr>
        <w:t xml:space="preserve">西</w:t>
      </w:r>
      <w:r>
        <w:rPr>
          <w:rFonts w:hint="eastAsia" w:ascii="方正小标宋简体" w:hAnsi="方正小标宋简体" w:eastAsia="方正小标宋简体" w:cs="方正小标宋简体"/>
          <w:sz w:val="72"/>
          <w:szCs w:val="72"/>
          <w:lang w:eastAsia="zh-CN"/>
        </w:rPr>
        <w:t xml:space="preserve">区综合行政执法局</w:t>
      </w:r>
      <w:r>
        <w:rPr>
          <w:rFonts w:hint="eastAsia" w:ascii="方正小标宋简体" w:hAnsi="方正小标宋简体" w:eastAsia="方正小标宋简体" w:cs="方正小标宋简体"/>
          <w:sz w:val="72"/>
          <w:szCs w:val="72"/>
        </w:rPr>
        <w:t xml:space="preserve">部门决算</w:t>
      </w:r>
      <w:bookmarkEnd w:id="7"/>
      <w:r/>
      <w:bookmarkEnd w:id="8"/>
      <w:r/>
      <w:bookmarkEnd w:id="9"/>
      <w:r/>
      <w:bookmarkEnd w:id="10"/>
      <w:r/>
      <w:bookmarkEnd w:id="11"/>
      <w:r/>
      <w:bookmarkEnd w:id="12"/>
      <w:r/>
      <w:bookmarkEnd w:id="13"/>
      <w:r/>
      <w:r>
        <w:rPr>
          <w:rFonts w:ascii="方正小标宋简体" w:hAnsi="方正小标宋简体" w:eastAsia="方正小标宋简体" w:cs="方正小标宋简体"/>
          <w:sz w:val="72"/>
          <w:szCs w:val="72"/>
        </w:rPr>
      </w:r>
    </w:p>
    <w:p>
      <w:pPr>
        <w:widowControl w:val="true"/>
        <w:pBdr/>
        <w:spacing/>
        <w:ind/>
        <w:jc w:val="center"/>
        <w:rPr>
          <w:rFonts w:ascii="黑体" w:hAnsi="黑体" w:eastAsia="黑体"/>
          <w:sz w:val="48"/>
          <w:szCs w:val="48"/>
        </w:rPr>
      </w:pPr>
      <w:r>
        <w:rPr>
          <w:rFonts w:ascii="方正小标宋简体" w:hAnsi="宋体" w:eastAsia="方正小标宋简体"/>
          <w:sz w:val="36"/>
          <w:szCs w:val="36"/>
        </w:rPr>
        <w:br w:type="page" w:clear="all"/>
      </w:r>
      <w:r>
        <w:rPr>
          <w:rFonts w:hint="eastAsia" w:ascii="黑体" w:hAnsi="黑体" w:eastAsia="黑体"/>
          <w:sz w:val="48"/>
          <w:szCs w:val="48"/>
        </w:rPr>
        <w:t xml:space="preserve">目录</w:t>
      </w:r>
      <w:r>
        <w:rPr>
          <w:rFonts w:ascii="黑体" w:hAnsi="黑体" w:eastAsia="黑体"/>
          <w:sz w:val="48"/>
          <w:szCs w:val="48"/>
        </w:rPr>
      </w:r>
    </w:p>
    <w:p>
      <w:pPr>
        <w:widowControl w:val="true"/>
        <w:pBdr/>
        <w:spacing/>
        <w:ind/>
        <w:jc w:val="center"/>
        <w:rPr>
          <w:rFonts w:ascii="黑体" w:hAnsi="黑体" w:eastAsia="黑体" w:cstheme="minorBidi"/>
          <w:sz w:val="28"/>
          <w:szCs w:val="28"/>
        </w:rPr>
      </w:pPr>
      <w:r>
        <w:rPr>
          <w:rFonts w:ascii="黑体" w:hAnsi="黑体" w:eastAsia="黑体" w:cstheme="minorBidi"/>
          <w:sz w:val="28"/>
          <w:szCs w:val="28"/>
        </w:rPr>
      </w:r>
      <w:r>
        <w:rPr>
          <w:rFonts w:ascii="黑体" w:hAnsi="黑体" w:eastAsia="黑体" w:cstheme="minorBidi"/>
          <w:sz w:val="28"/>
          <w:szCs w:val="28"/>
        </w:rPr>
      </w:r>
    </w:p>
    <w:p>
      <w:pPr>
        <w:pStyle w:val="679"/>
        <w:pBdr/>
        <w:spacing/>
        <w:ind/>
        <w:rPr/>
      </w:pPr>
      <w:r>
        <w:rPr>
          <w:rFonts w:hint="eastAsia"/>
        </w:rPr>
        <w:t xml:space="preserve">公开时间：2023年</w:t>
      </w:r>
      <w:r>
        <w:rPr>
          <w:rFonts w:hint="eastAsia"/>
          <w:lang w:val="en-US" w:eastAsia="zh-CN"/>
        </w:rPr>
        <w:t xml:space="preserve">10</w:t>
      </w:r>
      <w:r>
        <w:rPr>
          <w:rFonts w:hint="eastAsia"/>
        </w:rPr>
        <w:t xml:space="preserve">月</w:t>
      </w:r>
      <w:r>
        <w:rPr>
          <w:rFonts w:hint="eastAsia"/>
          <w:lang w:val="en-US" w:eastAsia="zh-CN"/>
        </w:rPr>
        <w:t xml:space="preserve">30</w:t>
      </w:r>
      <w:r>
        <w:rPr>
          <w:rFonts w:hint="eastAsia"/>
        </w:rPr>
        <w:t xml:space="preserve">日</w:t>
      </w:r>
      <w:r/>
    </w:p>
    <w:p>
      <w:pPr>
        <w:pStyle w:val="679"/>
        <w:pBdr/>
        <w:tabs>
          <w:tab w:val="clear" w:leader="none" w:pos="8296"/>
          <w:tab w:val="right" w:leader="dot" w:pos="8306"/>
        </w:tabs>
        <w:spacing/>
        <w:ind/>
        <w:rPr/>
      </w:pPr>
      <w:r>
        <w:fldChar w:fldCharType="begin"/>
      </w:r>
      <w:r>
        <w:instrText xml:space="preserve">TOC \o "1-3" \h \u </w:instrText>
      </w:r>
      <w:r>
        <w:fldChar w:fldCharType="separate"/>
      </w:r>
      <w:r/>
    </w:p>
    <w:p>
      <w:pPr>
        <w:pStyle w:val="679"/>
        <w:pBdr/>
        <w:spacing w:before="0" w:line="440" w:lineRule="exact"/>
        <w:ind/>
        <w:jc w:val="left"/>
        <w:rPr>
          <w:rFonts w:hint="eastAsia"/>
          <w:sz w:val="24"/>
        </w:rPr>
      </w:pPr>
      <w:r>
        <w:rPr>
          <w:rFonts w:hint="eastAsia"/>
          <w:sz w:val="24"/>
        </w:rPr>
        <w:fldChar w:fldCharType="begin"/>
      </w:r>
      <w:r>
        <w:rPr>
          <w:rFonts w:hint="eastAsia"/>
          <w:sz w:val="24"/>
        </w:rPr>
        <w:instrText xml:space="preserve"> HYPERLINK \l _Toc24694 </w:instrText>
      </w:r>
      <w:r>
        <w:rPr>
          <w:rFonts w:hint="eastAsia"/>
          <w:sz w:val="24"/>
        </w:rPr>
        <w:fldChar w:fldCharType="separate"/>
      </w:r>
      <w:r>
        <w:rPr>
          <w:rFonts w:hint="eastAsia"/>
          <w:sz w:val="24"/>
        </w:rPr>
        <w:t xml:space="preserve">第一部分 部门概况</w:t>
      </w:r>
      <w:r>
        <w:rPr>
          <w:rFonts w:hint="eastAsia"/>
          <w:sz w:val="24"/>
        </w:rPr>
        <w:tab/>
      </w:r>
      <w:r>
        <w:rPr>
          <w:rFonts w:hint="eastAsia"/>
          <w:sz w:val="24"/>
        </w:rPr>
        <w:fldChar w:fldCharType="begin"/>
      </w:r>
      <w:r>
        <w:rPr>
          <w:rFonts w:hint="eastAsia"/>
          <w:sz w:val="24"/>
        </w:rPr>
        <w:instrText xml:space="preserve"> PAGEREF _Toc24694 \h </w:instrText>
      </w:r>
      <w:r>
        <w:rPr>
          <w:rFonts w:hint="eastAsia"/>
          <w:sz w:val="24"/>
        </w:rPr>
        <w:fldChar w:fldCharType="separate"/>
      </w:r>
      <w:r>
        <w:rPr>
          <w:rFonts w:hint="eastAsia"/>
          <w:sz w:val="24"/>
        </w:rPr>
        <w:t xml:space="preserve">5</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_Toc11047 </w:instrText>
      </w:r>
      <w:r>
        <w:rPr>
          <w:rFonts w:hint="eastAsia"/>
          <w:sz w:val="24"/>
        </w:rPr>
        <w:fldChar w:fldCharType="separate"/>
      </w:r>
      <w:r>
        <w:rPr>
          <w:rFonts w:hint="default"/>
          <w:sz w:val="24"/>
        </w:rPr>
        <w:t xml:space="preserve">一、 </w:t>
      </w:r>
      <w:r>
        <w:rPr>
          <w:rFonts w:hint="eastAsia"/>
          <w:sz w:val="24"/>
        </w:rPr>
        <w:t xml:space="preserve">部门职责</w:t>
      </w:r>
      <w:r>
        <w:rPr>
          <w:rFonts w:hint="eastAsia"/>
          <w:sz w:val="24"/>
        </w:rPr>
        <w:tab/>
      </w:r>
      <w:r>
        <w:rPr>
          <w:rFonts w:hint="eastAsia"/>
          <w:sz w:val="24"/>
        </w:rPr>
        <w:fldChar w:fldCharType="begin"/>
      </w:r>
      <w:r>
        <w:rPr>
          <w:rFonts w:hint="eastAsia"/>
          <w:sz w:val="24"/>
        </w:rPr>
        <w:instrText xml:space="preserve"> PAGEREF _Toc11047 \h </w:instrText>
      </w:r>
      <w:r>
        <w:rPr>
          <w:rFonts w:hint="eastAsia"/>
          <w:sz w:val="24"/>
        </w:rPr>
        <w:fldChar w:fldCharType="separate"/>
      </w:r>
      <w:r>
        <w:rPr>
          <w:rFonts w:hint="eastAsia"/>
          <w:sz w:val="24"/>
        </w:rPr>
        <w:t xml:space="preserve">5</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_Toc31142 </w:instrText>
      </w:r>
      <w:r>
        <w:rPr>
          <w:rFonts w:hint="eastAsia"/>
          <w:sz w:val="24"/>
        </w:rPr>
        <w:fldChar w:fldCharType="separate"/>
      </w:r>
      <w:r>
        <w:rPr>
          <w:rFonts w:hint="eastAsia"/>
          <w:sz w:val="24"/>
        </w:rPr>
        <w:t xml:space="preserve">二、机构设置</w:t>
      </w:r>
      <w:r>
        <w:rPr>
          <w:rFonts w:hint="eastAsia"/>
          <w:sz w:val="24"/>
        </w:rPr>
        <w:tab/>
      </w:r>
      <w:r>
        <w:rPr>
          <w:rFonts w:hint="eastAsia"/>
          <w:sz w:val="24"/>
        </w:rPr>
        <w:fldChar w:fldCharType="begin"/>
      </w:r>
      <w:r>
        <w:rPr>
          <w:rFonts w:hint="eastAsia"/>
          <w:sz w:val="24"/>
        </w:rPr>
        <w:instrText xml:space="preserve"> PAGEREF _Toc31142 \h </w:instrText>
      </w:r>
      <w:r>
        <w:rPr>
          <w:rFonts w:hint="eastAsia"/>
          <w:sz w:val="24"/>
        </w:rPr>
        <w:fldChar w:fldCharType="separate"/>
      </w:r>
      <w:r>
        <w:rPr>
          <w:rFonts w:hint="eastAsia"/>
          <w:sz w:val="24"/>
        </w:rPr>
        <w:t xml:space="preserve">7</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_Toc9698 </w:instrText>
      </w:r>
      <w:r>
        <w:rPr>
          <w:rFonts w:hint="eastAsia"/>
          <w:sz w:val="24"/>
        </w:rPr>
        <w:fldChar w:fldCharType="separate"/>
      </w:r>
      <w:r>
        <w:rPr>
          <w:rFonts w:hint="eastAsia"/>
          <w:sz w:val="24"/>
        </w:rPr>
        <w:t xml:space="preserve">二、机构设置</w:t>
      </w:r>
      <w:r>
        <w:rPr>
          <w:rFonts w:hint="eastAsia"/>
          <w:sz w:val="24"/>
        </w:rPr>
        <w:tab/>
      </w:r>
      <w:r>
        <w:rPr>
          <w:rFonts w:hint="eastAsia"/>
          <w:sz w:val="24"/>
        </w:rPr>
        <w:fldChar w:fldCharType="begin"/>
      </w:r>
      <w:r>
        <w:rPr>
          <w:rFonts w:hint="eastAsia"/>
          <w:sz w:val="24"/>
        </w:rPr>
        <w:instrText xml:space="preserve"> PAGEREF _Toc9698 \h </w:instrText>
      </w:r>
      <w:r>
        <w:rPr>
          <w:rFonts w:hint="eastAsia"/>
          <w:sz w:val="24"/>
        </w:rPr>
        <w:fldChar w:fldCharType="separate"/>
      </w:r>
      <w:r>
        <w:rPr>
          <w:rFonts w:hint="eastAsia"/>
          <w:sz w:val="24"/>
        </w:rPr>
        <w:t xml:space="preserve">10</w:t>
      </w:r>
      <w:r>
        <w:rPr>
          <w:rFonts w:hint="eastAsia"/>
          <w:sz w:val="24"/>
        </w:rPr>
        <w:fldChar w:fldCharType="end"/>
      </w:r>
      <w:r>
        <w:rPr>
          <w:rFonts w:hint="eastAsia"/>
          <w:sz w:val="24"/>
        </w:rPr>
        <w:fldChar w:fldCharType="end"/>
      </w:r>
      <w:r>
        <w:rPr>
          <w:rFonts w:hint="eastAsia"/>
          <w:sz w:val="24"/>
        </w:rPr>
      </w:r>
    </w:p>
    <w:p>
      <w:pPr>
        <w:pStyle w:val="679"/>
        <w:pBdr/>
        <w:spacing w:before="0" w:line="440" w:lineRule="exact"/>
        <w:ind/>
        <w:jc w:val="left"/>
        <w:rPr>
          <w:rFonts w:hint="eastAsia"/>
          <w:sz w:val="24"/>
        </w:rPr>
      </w:pPr>
      <w:r>
        <w:rPr>
          <w:rFonts w:hint="eastAsia"/>
          <w:sz w:val="24"/>
        </w:rPr>
        <w:fldChar w:fldCharType="begin"/>
      </w:r>
      <w:r>
        <w:rPr>
          <w:rFonts w:hint="eastAsia"/>
          <w:sz w:val="24"/>
        </w:rPr>
        <w:instrText xml:space="preserve"> HYPERLINK \l _Toc12211 </w:instrText>
      </w:r>
      <w:r>
        <w:rPr>
          <w:rFonts w:hint="eastAsia"/>
          <w:sz w:val="24"/>
        </w:rPr>
        <w:fldChar w:fldCharType="separate"/>
      </w:r>
      <w:r>
        <w:rPr>
          <w:rFonts w:hint="eastAsia"/>
          <w:sz w:val="24"/>
        </w:rPr>
        <w:t xml:space="preserve">第二部分 2022年度部门决算情况说明</w:t>
      </w:r>
      <w:r>
        <w:rPr>
          <w:rFonts w:hint="eastAsia"/>
          <w:sz w:val="24"/>
        </w:rPr>
        <w:tab/>
      </w:r>
      <w:r>
        <w:rPr>
          <w:rFonts w:hint="eastAsia"/>
          <w:sz w:val="24"/>
        </w:rPr>
        <w:fldChar w:fldCharType="begin"/>
      </w:r>
      <w:r>
        <w:rPr>
          <w:rFonts w:hint="eastAsia"/>
          <w:sz w:val="24"/>
        </w:rPr>
        <w:instrText xml:space="preserve"> PAGEREF _Toc12211 \h </w:instrText>
      </w:r>
      <w:r>
        <w:rPr>
          <w:rFonts w:hint="eastAsia"/>
          <w:sz w:val="24"/>
        </w:rPr>
        <w:fldChar w:fldCharType="separate"/>
      </w:r>
      <w:r>
        <w:rPr>
          <w:rFonts w:hint="eastAsia"/>
          <w:sz w:val="24"/>
        </w:rPr>
        <w:t xml:space="preserve">11</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_Toc9639 </w:instrText>
      </w:r>
      <w:r>
        <w:rPr>
          <w:rFonts w:hint="eastAsia"/>
          <w:sz w:val="24"/>
        </w:rPr>
        <w:fldChar w:fldCharType="separate"/>
      </w:r>
      <w:r>
        <w:rPr>
          <w:rFonts w:hint="default"/>
          <w:sz w:val="24"/>
        </w:rPr>
        <w:t xml:space="preserve">一、 </w:t>
      </w:r>
      <w:r>
        <w:rPr>
          <w:rFonts w:hint="eastAsia"/>
          <w:sz w:val="24"/>
        </w:rPr>
        <w:t xml:space="preserve">收入支出决算总体情况说明</w:t>
      </w:r>
      <w:r>
        <w:rPr>
          <w:rFonts w:hint="eastAsia"/>
          <w:sz w:val="24"/>
        </w:rPr>
        <w:tab/>
      </w:r>
      <w:r>
        <w:rPr>
          <w:rFonts w:hint="eastAsia"/>
          <w:sz w:val="24"/>
        </w:rPr>
        <w:fldChar w:fldCharType="begin"/>
      </w:r>
      <w:r>
        <w:rPr>
          <w:rFonts w:hint="eastAsia"/>
          <w:sz w:val="24"/>
        </w:rPr>
        <w:instrText xml:space="preserve"> PAGEREF _Toc9639 \h </w:instrText>
      </w:r>
      <w:r>
        <w:rPr>
          <w:rFonts w:hint="eastAsia"/>
          <w:sz w:val="24"/>
        </w:rPr>
        <w:fldChar w:fldCharType="separate"/>
      </w:r>
      <w:r>
        <w:rPr>
          <w:rFonts w:hint="eastAsia"/>
          <w:sz w:val="24"/>
        </w:rPr>
        <w:t xml:space="preserve">11</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_Toc3268 </w:instrText>
      </w:r>
      <w:r>
        <w:rPr>
          <w:rFonts w:hint="eastAsia"/>
          <w:sz w:val="24"/>
        </w:rPr>
        <w:fldChar w:fldCharType="separate"/>
      </w:r>
      <w:r>
        <w:rPr>
          <w:rFonts w:hint="default"/>
          <w:sz w:val="24"/>
        </w:rPr>
        <w:t xml:space="preserve">二、 </w:t>
      </w:r>
      <w:r>
        <w:rPr>
          <w:rFonts w:hint="eastAsia"/>
          <w:sz w:val="24"/>
        </w:rPr>
        <w:t xml:space="preserve">收入决算情况说明</w:t>
      </w:r>
      <w:r>
        <w:rPr>
          <w:rFonts w:hint="eastAsia"/>
          <w:sz w:val="24"/>
        </w:rPr>
        <w:tab/>
      </w:r>
      <w:r>
        <w:rPr>
          <w:rFonts w:hint="eastAsia"/>
          <w:sz w:val="24"/>
        </w:rPr>
        <w:fldChar w:fldCharType="begin"/>
      </w:r>
      <w:r>
        <w:rPr>
          <w:rFonts w:hint="eastAsia"/>
          <w:sz w:val="24"/>
        </w:rPr>
        <w:instrText xml:space="preserve"> PAGEREF _Toc3268 \h </w:instrText>
      </w:r>
      <w:r>
        <w:rPr>
          <w:rFonts w:hint="eastAsia"/>
          <w:sz w:val="24"/>
        </w:rPr>
        <w:fldChar w:fldCharType="separate"/>
      </w:r>
      <w:r>
        <w:rPr>
          <w:rFonts w:hint="eastAsia"/>
          <w:sz w:val="24"/>
        </w:rPr>
        <w:t xml:space="preserve">11</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_Toc19103 </w:instrText>
      </w:r>
      <w:r>
        <w:rPr>
          <w:rFonts w:hint="eastAsia"/>
          <w:sz w:val="24"/>
        </w:rPr>
        <w:fldChar w:fldCharType="separate"/>
      </w:r>
      <w:r>
        <w:rPr>
          <w:rFonts w:hint="default"/>
          <w:sz w:val="24"/>
        </w:rPr>
        <w:t xml:space="preserve">三、 </w:t>
      </w:r>
      <w:r>
        <w:rPr>
          <w:rFonts w:hint="eastAsia"/>
          <w:sz w:val="24"/>
        </w:rPr>
        <w:t xml:space="preserve">支出决算情况说明</w:t>
      </w:r>
      <w:r>
        <w:rPr>
          <w:rFonts w:hint="eastAsia"/>
          <w:sz w:val="24"/>
        </w:rPr>
        <w:tab/>
      </w:r>
      <w:r>
        <w:rPr>
          <w:rFonts w:hint="eastAsia"/>
          <w:sz w:val="24"/>
        </w:rPr>
        <w:fldChar w:fldCharType="begin"/>
      </w:r>
      <w:r>
        <w:rPr>
          <w:rFonts w:hint="eastAsia"/>
          <w:sz w:val="24"/>
        </w:rPr>
        <w:instrText xml:space="preserve"> PAGEREF _Toc19103 \h </w:instrText>
      </w:r>
      <w:r>
        <w:rPr>
          <w:rFonts w:hint="eastAsia"/>
          <w:sz w:val="24"/>
        </w:rPr>
        <w:fldChar w:fldCharType="separate"/>
      </w:r>
      <w:r>
        <w:rPr>
          <w:rFonts w:hint="eastAsia"/>
          <w:sz w:val="24"/>
        </w:rPr>
        <w:t xml:space="preserve">12</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_Toc25133 </w:instrText>
      </w:r>
      <w:r>
        <w:rPr>
          <w:rFonts w:hint="eastAsia"/>
          <w:sz w:val="24"/>
        </w:rPr>
        <w:fldChar w:fldCharType="separate"/>
      </w:r>
      <w:r>
        <w:rPr>
          <w:rFonts w:hint="eastAsia"/>
          <w:sz w:val="24"/>
        </w:rPr>
        <w:t xml:space="preserve">四、财政拨款收入支出决算总体情况说明</w:t>
      </w:r>
      <w:r>
        <w:rPr>
          <w:rFonts w:hint="eastAsia"/>
          <w:sz w:val="24"/>
        </w:rPr>
        <w:tab/>
      </w:r>
      <w:r>
        <w:rPr>
          <w:rFonts w:hint="eastAsia"/>
          <w:sz w:val="24"/>
        </w:rPr>
        <w:fldChar w:fldCharType="begin"/>
      </w:r>
      <w:r>
        <w:rPr>
          <w:rFonts w:hint="eastAsia"/>
          <w:sz w:val="24"/>
        </w:rPr>
        <w:instrText xml:space="preserve"> PAGEREF _Toc25133 \h </w:instrText>
      </w:r>
      <w:r>
        <w:rPr>
          <w:rFonts w:hint="eastAsia"/>
          <w:sz w:val="24"/>
        </w:rPr>
        <w:fldChar w:fldCharType="separate"/>
      </w:r>
      <w:r>
        <w:rPr>
          <w:rFonts w:hint="eastAsia"/>
          <w:sz w:val="24"/>
        </w:rPr>
        <w:t xml:space="preserve">12</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_Toc368 </w:instrText>
      </w:r>
      <w:r>
        <w:rPr>
          <w:rFonts w:hint="eastAsia"/>
          <w:sz w:val="24"/>
        </w:rPr>
        <w:fldChar w:fldCharType="separate"/>
      </w:r>
      <w:r>
        <w:rPr>
          <w:rFonts w:hint="eastAsia"/>
          <w:sz w:val="24"/>
        </w:rPr>
        <w:t xml:space="preserve">五、一般公共预算财政拨款支出决算情况说明</w:t>
      </w:r>
      <w:r>
        <w:rPr>
          <w:rFonts w:hint="eastAsia"/>
          <w:sz w:val="24"/>
        </w:rPr>
        <w:tab/>
      </w:r>
      <w:r>
        <w:rPr>
          <w:rFonts w:hint="eastAsia"/>
          <w:sz w:val="24"/>
        </w:rPr>
        <w:fldChar w:fldCharType="begin"/>
      </w:r>
      <w:r>
        <w:rPr>
          <w:rFonts w:hint="eastAsia"/>
          <w:sz w:val="24"/>
        </w:rPr>
        <w:instrText xml:space="preserve"> PAGEREF _Toc368 \h </w:instrText>
      </w:r>
      <w:r>
        <w:rPr>
          <w:rFonts w:hint="eastAsia"/>
          <w:sz w:val="24"/>
        </w:rPr>
        <w:fldChar w:fldCharType="separate"/>
      </w:r>
      <w:r>
        <w:rPr>
          <w:rFonts w:hint="eastAsia"/>
          <w:sz w:val="24"/>
        </w:rPr>
        <w:t xml:space="preserve">13</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_Toc10736 </w:instrText>
      </w:r>
      <w:r>
        <w:rPr>
          <w:rFonts w:hint="eastAsia"/>
          <w:sz w:val="24"/>
        </w:rPr>
        <w:fldChar w:fldCharType="separate"/>
      </w:r>
      <w:r>
        <w:rPr>
          <w:rFonts w:hint="eastAsia"/>
          <w:sz w:val="24"/>
        </w:rPr>
        <w:t xml:space="preserve">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_Toc10736 \h </w:instrText>
      </w:r>
      <w:r>
        <w:rPr>
          <w:rFonts w:hint="eastAsia"/>
          <w:sz w:val="24"/>
        </w:rPr>
        <w:fldChar w:fldCharType="separate"/>
      </w:r>
      <w:r>
        <w:rPr>
          <w:rFonts w:hint="eastAsia"/>
          <w:sz w:val="24"/>
        </w:rPr>
        <w:t xml:space="preserve">16</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_Toc18615 </w:instrText>
      </w:r>
      <w:r>
        <w:rPr>
          <w:rFonts w:hint="eastAsia"/>
          <w:sz w:val="24"/>
        </w:rPr>
        <w:fldChar w:fldCharType="separate"/>
      </w:r>
      <w:r>
        <w:rPr>
          <w:rFonts w:hint="eastAsia"/>
          <w:sz w:val="24"/>
        </w:rPr>
        <w:t xml:space="preserve">七、财政拨款“三公”经费支出决算情况说明</w:t>
      </w:r>
      <w:r>
        <w:rPr>
          <w:rFonts w:hint="eastAsia"/>
          <w:sz w:val="24"/>
        </w:rPr>
        <w:tab/>
      </w:r>
      <w:r>
        <w:rPr>
          <w:rFonts w:hint="eastAsia"/>
          <w:sz w:val="24"/>
        </w:rPr>
        <w:fldChar w:fldCharType="begin"/>
      </w:r>
      <w:r>
        <w:rPr>
          <w:rFonts w:hint="eastAsia"/>
          <w:sz w:val="24"/>
        </w:rPr>
        <w:instrText xml:space="preserve"> PAGEREF _Toc18615 \h </w:instrText>
      </w:r>
      <w:r>
        <w:rPr>
          <w:rFonts w:hint="eastAsia"/>
          <w:sz w:val="24"/>
        </w:rPr>
        <w:fldChar w:fldCharType="separate"/>
      </w:r>
      <w:r>
        <w:rPr>
          <w:rFonts w:hint="eastAsia"/>
          <w:sz w:val="24"/>
        </w:rPr>
        <w:t xml:space="preserve">17</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_Toc1643 </w:instrText>
      </w:r>
      <w:r>
        <w:rPr>
          <w:rFonts w:hint="eastAsia"/>
          <w:sz w:val="24"/>
        </w:rPr>
        <w:fldChar w:fldCharType="separate"/>
      </w:r>
      <w:r>
        <w:rPr>
          <w:rFonts w:hint="eastAsia"/>
          <w:sz w:val="24"/>
        </w:rPr>
        <w:t xml:space="preserve">八、政府性基金预算支出决算情况说明</w:t>
      </w:r>
      <w:r>
        <w:rPr>
          <w:rFonts w:hint="eastAsia"/>
          <w:sz w:val="24"/>
        </w:rPr>
        <w:tab/>
      </w:r>
      <w:r>
        <w:rPr>
          <w:rFonts w:hint="eastAsia"/>
          <w:sz w:val="24"/>
        </w:rPr>
        <w:fldChar w:fldCharType="begin"/>
      </w:r>
      <w:r>
        <w:rPr>
          <w:rFonts w:hint="eastAsia"/>
          <w:sz w:val="24"/>
        </w:rPr>
        <w:instrText xml:space="preserve"> PAGEREF _Toc1643 \h </w:instrText>
      </w:r>
      <w:r>
        <w:rPr>
          <w:rFonts w:hint="eastAsia"/>
          <w:sz w:val="24"/>
        </w:rPr>
        <w:fldChar w:fldCharType="separate"/>
      </w:r>
      <w:r>
        <w:rPr>
          <w:rFonts w:hint="eastAsia"/>
          <w:sz w:val="24"/>
        </w:rPr>
        <w:t xml:space="preserve">18</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_Toc7840 </w:instrText>
      </w:r>
      <w:r>
        <w:rPr>
          <w:rFonts w:hint="eastAsia"/>
          <w:sz w:val="24"/>
        </w:rPr>
        <w:fldChar w:fldCharType="separate"/>
      </w:r>
      <w:r>
        <w:rPr>
          <w:rFonts w:hint="eastAsia"/>
          <w:sz w:val="24"/>
        </w:rPr>
        <w:t xml:space="preserve">九、 国有资本经营预算支出决算情况说明</w:t>
      </w:r>
      <w:r>
        <w:rPr>
          <w:rFonts w:hint="eastAsia"/>
          <w:sz w:val="24"/>
        </w:rPr>
        <w:tab/>
      </w:r>
      <w:r>
        <w:rPr>
          <w:rFonts w:hint="eastAsia"/>
          <w:sz w:val="24"/>
        </w:rPr>
        <w:fldChar w:fldCharType="begin"/>
      </w:r>
      <w:r>
        <w:rPr>
          <w:rFonts w:hint="eastAsia"/>
          <w:sz w:val="24"/>
        </w:rPr>
        <w:instrText xml:space="preserve"> PAGEREF _Toc7840 \h </w:instrText>
      </w:r>
      <w:r>
        <w:rPr>
          <w:rFonts w:hint="eastAsia"/>
          <w:sz w:val="24"/>
        </w:rPr>
        <w:fldChar w:fldCharType="separate"/>
      </w:r>
      <w:r>
        <w:rPr>
          <w:rFonts w:hint="eastAsia"/>
          <w:sz w:val="24"/>
        </w:rPr>
        <w:t xml:space="preserve">19</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_Toc16247 </w:instrText>
      </w:r>
      <w:r>
        <w:rPr>
          <w:rFonts w:hint="eastAsia"/>
          <w:sz w:val="24"/>
        </w:rPr>
        <w:fldChar w:fldCharType="separate"/>
      </w:r>
      <w:r>
        <w:rPr>
          <w:rFonts w:hint="eastAsia"/>
          <w:sz w:val="24"/>
        </w:rPr>
        <w:t xml:space="preserve">十、 其他重要事项的情况说明</w:t>
      </w:r>
      <w:r>
        <w:rPr>
          <w:rFonts w:hint="eastAsia"/>
          <w:sz w:val="24"/>
        </w:rPr>
        <w:tab/>
      </w:r>
      <w:r>
        <w:rPr>
          <w:rFonts w:hint="eastAsia"/>
          <w:sz w:val="24"/>
        </w:rPr>
        <w:fldChar w:fldCharType="begin"/>
      </w:r>
      <w:r>
        <w:rPr>
          <w:rFonts w:hint="eastAsia"/>
          <w:sz w:val="24"/>
        </w:rPr>
        <w:instrText xml:space="preserve"> PAGEREF _Toc16247 \h </w:instrText>
      </w:r>
      <w:r>
        <w:rPr>
          <w:rFonts w:hint="eastAsia"/>
          <w:sz w:val="24"/>
        </w:rPr>
        <w:fldChar w:fldCharType="separate"/>
      </w:r>
      <w:r>
        <w:rPr>
          <w:rFonts w:hint="eastAsia"/>
          <w:sz w:val="24"/>
        </w:rPr>
        <w:t xml:space="preserve">19</w:t>
      </w:r>
      <w:r>
        <w:rPr>
          <w:rFonts w:hint="eastAsia"/>
          <w:sz w:val="24"/>
        </w:rPr>
        <w:fldChar w:fldCharType="end"/>
      </w:r>
      <w:r>
        <w:rPr>
          <w:rFonts w:hint="eastAsia"/>
          <w:sz w:val="24"/>
        </w:rPr>
        <w:fldChar w:fldCharType="end"/>
      </w:r>
      <w:r>
        <w:rPr>
          <w:rFonts w:hint="eastAsia"/>
          <w:sz w:val="24"/>
        </w:rPr>
      </w:r>
    </w:p>
    <w:p>
      <w:pPr>
        <w:pStyle w:val="679"/>
        <w:pBdr/>
        <w:tabs>
          <w:tab w:val="clear" w:leader="none" w:pos="8296"/>
          <w:tab w:val="right" w:leader="dot" w:pos="8306"/>
        </w:tabs>
        <w:spacing/>
        <w:ind/>
        <w:rPr/>
      </w:pPr>
      <w:r>
        <w:rPr>
          <w:rFonts w:hint="eastAsia"/>
          <w:sz w:val="24"/>
        </w:rPr>
        <w:fldChar w:fldCharType="begin"/>
      </w:r>
      <w:r>
        <w:rPr>
          <w:rFonts w:hint="eastAsia"/>
          <w:sz w:val="24"/>
        </w:rPr>
        <w:instrText xml:space="preserve"> HYPERLINK \l _Toc22376 </w:instrText>
      </w:r>
      <w:r>
        <w:rPr>
          <w:rFonts w:hint="eastAsia"/>
          <w:sz w:val="24"/>
        </w:rPr>
        <w:fldChar w:fldCharType="separate"/>
      </w:r>
      <w:r>
        <w:rPr>
          <w:rFonts w:hint="eastAsia"/>
          <w:sz w:val="24"/>
        </w:rPr>
        <w:t xml:space="preserve">第三部分 名词解释</w:t>
      </w:r>
      <w:r>
        <w:rPr>
          <w:rFonts w:hint="eastAsia"/>
          <w:sz w:val="24"/>
        </w:rPr>
        <w:tab/>
      </w:r>
      <w:r>
        <w:rPr>
          <w:rFonts w:hint="eastAsia"/>
          <w:sz w:val="24"/>
        </w:rPr>
        <w:fldChar w:fldCharType="begin"/>
      </w:r>
      <w:r>
        <w:rPr>
          <w:rFonts w:hint="eastAsia"/>
          <w:sz w:val="24"/>
        </w:rPr>
        <w:instrText xml:space="preserve"> PAGEREF _Toc22376 \h </w:instrText>
      </w:r>
      <w:r>
        <w:rPr>
          <w:rFonts w:hint="eastAsia"/>
          <w:sz w:val="24"/>
        </w:rPr>
        <w:fldChar w:fldCharType="separate"/>
      </w:r>
      <w:r>
        <w:rPr>
          <w:rFonts w:hint="eastAsia"/>
          <w:sz w:val="24"/>
        </w:rPr>
        <w:t xml:space="preserve">21</w:t>
      </w:r>
      <w:r>
        <w:rPr>
          <w:rFonts w:hint="eastAsia"/>
          <w:sz w:val="24"/>
        </w:rPr>
        <w:fldChar w:fldCharType="end"/>
      </w:r>
      <w:r>
        <w:rPr>
          <w:rFonts w:hint="eastAsia"/>
          <w:sz w:val="24"/>
        </w:rPr>
        <w:fldChar w:fldCharType="end"/>
      </w:r>
      <w:r/>
    </w:p>
    <w:p>
      <w:pPr>
        <w:pStyle w:val="679"/>
        <w:pBdr/>
        <w:tabs>
          <w:tab w:val="clear" w:leader="none" w:pos="8296"/>
          <w:tab w:val="right" w:leader="dot" w:pos="8306"/>
        </w:tabs>
        <w:spacing/>
        <w:ind/>
        <w:rPr>
          <w:rFonts w:hint="eastAsia"/>
          <w:sz w:val="24"/>
        </w:rPr>
      </w:pPr>
      <w:r>
        <w:rPr>
          <w:rFonts w:hint="eastAsia"/>
          <w:sz w:val="24"/>
        </w:rPr>
        <w:fldChar w:fldCharType="begin"/>
      </w:r>
      <w:r>
        <w:rPr>
          <w:rFonts w:hint="eastAsia"/>
          <w:sz w:val="24"/>
        </w:rPr>
        <w:instrText xml:space="preserve"> HYPERLINK \l _Toc18988 </w:instrText>
      </w:r>
      <w:r>
        <w:rPr>
          <w:rFonts w:hint="eastAsia"/>
          <w:sz w:val="24"/>
        </w:rPr>
        <w:fldChar w:fldCharType="separate"/>
      </w:r>
      <w:r>
        <w:rPr>
          <w:rFonts w:hint="eastAsia"/>
          <w:sz w:val="24"/>
        </w:rPr>
        <w:t xml:space="preserve">第四部分 附件</w:t>
      </w:r>
      <w:r>
        <w:rPr>
          <w:rFonts w:hint="eastAsia"/>
          <w:sz w:val="24"/>
        </w:rPr>
        <w:tab/>
      </w:r>
      <w:r>
        <w:rPr>
          <w:rFonts w:hint="eastAsia"/>
          <w:sz w:val="24"/>
        </w:rPr>
        <w:fldChar w:fldCharType="begin"/>
      </w:r>
      <w:r>
        <w:rPr>
          <w:rFonts w:hint="eastAsia"/>
          <w:sz w:val="24"/>
        </w:rPr>
        <w:instrText xml:space="preserve"> PAGEREF _Toc18988 \h </w:instrText>
      </w:r>
      <w:r>
        <w:rPr>
          <w:rFonts w:hint="eastAsia"/>
          <w:sz w:val="24"/>
        </w:rPr>
        <w:fldChar w:fldCharType="separate"/>
      </w:r>
      <w:r>
        <w:rPr>
          <w:rFonts w:hint="eastAsia"/>
          <w:sz w:val="24"/>
        </w:rPr>
        <w:t xml:space="preserve">25</w:t>
      </w:r>
      <w:r>
        <w:rPr>
          <w:rFonts w:hint="eastAsia"/>
          <w:sz w:val="24"/>
        </w:rPr>
        <w:fldChar w:fldCharType="end"/>
      </w:r>
      <w:r>
        <w:rPr>
          <w:rFonts w:hint="eastAsia"/>
          <w:sz w:val="24"/>
        </w:rPr>
        <w:fldChar w:fldCharType="end"/>
      </w:r>
      <w:r>
        <w:rPr>
          <w:rFonts w:hint="eastAsia"/>
          <w:sz w:val="24"/>
        </w:rPr>
      </w:r>
    </w:p>
    <w:p>
      <w:pPr>
        <w:pStyle w:val="679"/>
        <w:pBdr/>
        <w:tabs>
          <w:tab w:val="clear" w:leader="none" w:pos="8296"/>
          <w:tab w:val="right" w:leader="dot" w:pos="8306"/>
        </w:tabs>
        <w:spacing/>
        <w:ind/>
        <w:rPr>
          <w:rFonts w:hint="eastAsia"/>
          <w:sz w:val="24"/>
        </w:rPr>
      </w:pPr>
      <w:r>
        <w:rPr>
          <w:rFonts w:hint="eastAsia"/>
          <w:sz w:val="24"/>
        </w:rPr>
        <w:fldChar w:fldCharType="begin"/>
      </w:r>
      <w:r>
        <w:rPr>
          <w:rFonts w:hint="eastAsia"/>
          <w:sz w:val="24"/>
        </w:rPr>
        <w:instrText xml:space="preserve"> HYPERLINK \l _Toc12409 </w:instrText>
      </w:r>
      <w:r>
        <w:rPr>
          <w:rFonts w:hint="eastAsia"/>
          <w:sz w:val="24"/>
        </w:rPr>
        <w:fldChar w:fldCharType="separate"/>
      </w:r>
      <w:r>
        <w:rPr>
          <w:rFonts w:hint="eastAsia"/>
          <w:sz w:val="24"/>
        </w:rPr>
        <w:t xml:space="preserve">第五部分 附表</w:t>
      </w:r>
      <w:r>
        <w:rPr>
          <w:rFonts w:hint="eastAsia"/>
          <w:sz w:val="24"/>
        </w:rPr>
        <w:tab/>
      </w:r>
      <w:r>
        <w:rPr>
          <w:rFonts w:hint="eastAsia"/>
          <w:sz w:val="24"/>
        </w:rPr>
        <w:fldChar w:fldCharType="begin"/>
      </w:r>
      <w:r>
        <w:rPr>
          <w:rFonts w:hint="eastAsia"/>
          <w:sz w:val="24"/>
        </w:rPr>
        <w:instrText xml:space="preserve"> PAGEREF _Toc12409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_Toc7652 </w:instrText>
      </w:r>
      <w:r>
        <w:rPr>
          <w:rFonts w:hint="eastAsia"/>
          <w:sz w:val="24"/>
        </w:rPr>
        <w:fldChar w:fldCharType="separate"/>
      </w:r>
      <w:r>
        <w:rPr>
          <w:rFonts w:hint="eastAsia"/>
          <w:sz w:val="24"/>
        </w:rPr>
        <w:t xml:space="preserve">一、收入支出决算总表</w:t>
      </w:r>
      <w:r>
        <w:rPr>
          <w:rFonts w:hint="eastAsia"/>
          <w:sz w:val="24"/>
        </w:rPr>
        <w:tab/>
      </w:r>
      <w:r>
        <w:rPr>
          <w:rFonts w:hint="eastAsia"/>
          <w:sz w:val="24"/>
        </w:rPr>
        <w:fldChar w:fldCharType="begin"/>
      </w:r>
      <w:r>
        <w:rPr>
          <w:rFonts w:hint="eastAsia"/>
          <w:sz w:val="24"/>
        </w:rPr>
        <w:instrText xml:space="preserve"> PAGEREF _Toc7652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_Toc15099 </w:instrText>
      </w:r>
      <w:r>
        <w:rPr>
          <w:rFonts w:hint="eastAsia"/>
          <w:sz w:val="24"/>
        </w:rPr>
        <w:fldChar w:fldCharType="separate"/>
      </w:r>
      <w:r>
        <w:rPr>
          <w:rFonts w:hint="eastAsia"/>
          <w:sz w:val="24"/>
        </w:rPr>
        <w:t xml:space="preserve">二、收入决算表</w:t>
      </w:r>
      <w:r>
        <w:rPr>
          <w:rFonts w:hint="eastAsia"/>
          <w:sz w:val="24"/>
        </w:rPr>
        <w:tab/>
      </w:r>
      <w:r>
        <w:rPr>
          <w:rFonts w:hint="eastAsia"/>
          <w:sz w:val="24"/>
        </w:rPr>
        <w:fldChar w:fldCharType="begin"/>
      </w:r>
      <w:r>
        <w:rPr>
          <w:rFonts w:hint="eastAsia"/>
          <w:sz w:val="24"/>
        </w:rPr>
        <w:instrText xml:space="preserve"> PAGEREF _Toc15099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_Toc20388 </w:instrText>
      </w:r>
      <w:r>
        <w:rPr>
          <w:rFonts w:hint="eastAsia"/>
          <w:sz w:val="24"/>
        </w:rPr>
        <w:fldChar w:fldCharType="separate"/>
      </w:r>
      <w:r>
        <w:rPr>
          <w:rFonts w:hint="eastAsia"/>
          <w:sz w:val="24"/>
        </w:rPr>
        <w:t xml:space="preserve">三、支出决算表</w:t>
      </w:r>
      <w:r>
        <w:rPr>
          <w:rFonts w:hint="eastAsia"/>
          <w:sz w:val="24"/>
        </w:rPr>
        <w:tab/>
      </w:r>
      <w:r>
        <w:rPr>
          <w:rFonts w:hint="eastAsia"/>
          <w:sz w:val="24"/>
        </w:rPr>
        <w:fldChar w:fldCharType="begin"/>
      </w:r>
      <w:r>
        <w:rPr>
          <w:rFonts w:hint="eastAsia"/>
          <w:sz w:val="24"/>
        </w:rPr>
        <w:instrText xml:space="preserve"> PAGEREF _Toc20388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_Toc14864 </w:instrText>
      </w:r>
      <w:r>
        <w:rPr>
          <w:rFonts w:hint="eastAsia"/>
          <w:sz w:val="24"/>
        </w:rPr>
        <w:fldChar w:fldCharType="separate"/>
      </w:r>
      <w:r>
        <w:rPr>
          <w:rFonts w:hint="eastAsia"/>
          <w:sz w:val="24"/>
        </w:rPr>
        <w:t xml:space="preserve">四、财政拨款收入支出决算总表</w:t>
      </w:r>
      <w:r>
        <w:rPr>
          <w:rFonts w:hint="eastAsia"/>
          <w:sz w:val="24"/>
        </w:rPr>
        <w:tab/>
      </w:r>
      <w:r>
        <w:rPr>
          <w:rFonts w:hint="eastAsia"/>
          <w:sz w:val="24"/>
        </w:rPr>
        <w:fldChar w:fldCharType="begin"/>
      </w:r>
      <w:r>
        <w:rPr>
          <w:rFonts w:hint="eastAsia"/>
          <w:sz w:val="24"/>
        </w:rPr>
        <w:instrText xml:space="preserve"> PAGEREF _Toc14864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_Toc32004 </w:instrText>
      </w:r>
      <w:r>
        <w:rPr>
          <w:rFonts w:hint="eastAsia"/>
          <w:sz w:val="24"/>
        </w:rPr>
        <w:fldChar w:fldCharType="separate"/>
      </w:r>
      <w:r>
        <w:rPr>
          <w:rFonts w:hint="eastAsia"/>
          <w:sz w:val="24"/>
        </w:rPr>
        <w:t xml:space="preserve">五、财政拨款支出决算明细表</w:t>
      </w:r>
      <w:r>
        <w:rPr>
          <w:rFonts w:hint="eastAsia"/>
          <w:sz w:val="24"/>
        </w:rPr>
        <w:tab/>
      </w:r>
      <w:r>
        <w:rPr>
          <w:rFonts w:hint="eastAsia"/>
          <w:sz w:val="24"/>
        </w:rPr>
        <w:fldChar w:fldCharType="begin"/>
      </w:r>
      <w:r>
        <w:rPr>
          <w:rFonts w:hint="eastAsia"/>
          <w:sz w:val="24"/>
        </w:rPr>
        <w:instrText xml:space="preserve"> PAGEREF _Toc32004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_Toc31537 </w:instrText>
      </w:r>
      <w:r>
        <w:rPr>
          <w:rFonts w:hint="eastAsia"/>
          <w:sz w:val="24"/>
        </w:rPr>
        <w:fldChar w:fldCharType="separate"/>
      </w:r>
      <w:r>
        <w:rPr>
          <w:rFonts w:hint="eastAsia"/>
          <w:sz w:val="24"/>
        </w:rPr>
        <w:t xml:space="preserve">六、一般公共预算财政拨款支出决算表</w:t>
      </w:r>
      <w:r>
        <w:rPr>
          <w:rFonts w:hint="eastAsia"/>
          <w:sz w:val="24"/>
        </w:rPr>
        <w:tab/>
      </w:r>
      <w:r>
        <w:rPr>
          <w:rFonts w:hint="eastAsia"/>
          <w:sz w:val="24"/>
        </w:rPr>
        <w:fldChar w:fldCharType="begin"/>
      </w:r>
      <w:r>
        <w:rPr>
          <w:rFonts w:hint="eastAsia"/>
          <w:sz w:val="24"/>
        </w:rPr>
        <w:instrText xml:space="preserve"> PAGEREF _Toc31537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_Toc638 </w:instrText>
      </w:r>
      <w:r>
        <w:rPr>
          <w:rFonts w:hint="eastAsia"/>
          <w:sz w:val="24"/>
        </w:rPr>
        <w:fldChar w:fldCharType="separate"/>
      </w:r>
      <w:r>
        <w:rPr>
          <w:rFonts w:hint="eastAsia"/>
          <w:sz w:val="24"/>
        </w:rPr>
        <w:t xml:space="preserve">七、一般公共预算财政拨款支出决算明细表</w:t>
      </w:r>
      <w:r>
        <w:rPr>
          <w:rFonts w:hint="eastAsia"/>
          <w:sz w:val="24"/>
        </w:rPr>
        <w:tab/>
      </w:r>
      <w:r>
        <w:rPr>
          <w:rFonts w:hint="eastAsia"/>
          <w:sz w:val="24"/>
        </w:rPr>
        <w:fldChar w:fldCharType="begin"/>
      </w:r>
      <w:r>
        <w:rPr>
          <w:rFonts w:hint="eastAsia"/>
          <w:sz w:val="24"/>
        </w:rPr>
        <w:instrText xml:space="preserve"> PAGEREF _Toc638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_Toc8777 </w:instrText>
      </w:r>
      <w:r>
        <w:rPr>
          <w:rFonts w:hint="eastAsia"/>
          <w:sz w:val="24"/>
        </w:rPr>
        <w:fldChar w:fldCharType="separate"/>
      </w:r>
      <w:r>
        <w:rPr>
          <w:rFonts w:hint="eastAsia"/>
          <w:sz w:val="24"/>
        </w:rPr>
        <w:t xml:space="preserve">八、一般公共预算财政拨款基本支出决算表</w:t>
      </w:r>
      <w:r>
        <w:rPr>
          <w:rFonts w:hint="eastAsia"/>
          <w:sz w:val="24"/>
        </w:rPr>
        <w:tab/>
      </w:r>
      <w:r>
        <w:rPr>
          <w:rFonts w:hint="eastAsia"/>
          <w:sz w:val="24"/>
        </w:rPr>
        <w:fldChar w:fldCharType="begin"/>
      </w:r>
      <w:r>
        <w:rPr>
          <w:rFonts w:hint="eastAsia"/>
          <w:sz w:val="24"/>
        </w:rPr>
        <w:instrText xml:space="preserve"> PAGEREF _Toc8777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_Toc12357 </w:instrText>
      </w:r>
      <w:r>
        <w:rPr>
          <w:rFonts w:hint="eastAsia"/>
          <w:sz w:val="24"/>
        </w:rPr>
        <w:fldChar w:fldCharType="separate"/>
      </w:r>
      <w:r>
        <w:rPr>
          <w:rFonts w:hint="eastAsia"/>
          <w:sz w:val="24"/>
        </w:rPr>
        <w:t xml:space="preserve">九、一般公共预算财政拨款项目支出决算表</w:t>
      </w:r>
      <w:r>
        <w:rPr>
          <w:rFonts w:hint="eastAsia"/>
          <w:sz w:val="24"/>
        </w:rPr>
        <w:tab/>
      </w:r>
      <w:r>
        <w:rPr>
          <w:rFonts w:hint="eastAsia"/>
          <w:sz w:val="24"/>
        </w:rPr>
        <w:fldChar w:fldCharType="begin"/>
      </w:r>
      <w:r>
        <w:rPr>
          <w:rFonts w:hint="eastAsia"/>
          <w:sz w:val="24"/>
        </w:rPr>
        <w:instrText xml:space="preserve"> PAGEREF _Toc12357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_Toc21224 </w:instrText>
      </w:r>
      <w:r>
        <w:rPr>
          <w:rFonts w:hint="eastAsia"/>
          <w:sz w:val="24"/>
        </w:rPr>
        <w:fldChar w:fldCharType="separate"/>
      </w:r>
      <w:r>
        <w:rPr>
          <w:rFonts w:hint="eastAsia"/>
          <w:sz w:val="24"/>
        </w:rPr>
        <w:t xml:space="preserve">十、政府性基金预算财政拨款收入支出决算表</w:t>
      </w:r>
      <w:r>
        <w:rPr>
          <w:rFonts w:hint="eastAsia"/>
          <w:sz w:val="24"/>
        </w:rPr>
        <w:tab/>
      </w:r>
      <w:r>
        <w:rPr>
          <w:rFonts w:hint="eastAsia"/>
          <w:sz w:val="24"/>
        </w:rPr>
        <w:fldChar w:fldCharType="begin"/>
      </w:r>
      <w:r>
        <w:rPr>
          <w:rFonts w:hint="eastAsia"/>
          <w:sz w:val="24"/>
        </w:rPr>
        <w:instrText xml:space="preserve"> PAGEREF _Toc21224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_Toc1833 </w:instrText>
      </w:r>
      <w:r>
        <w:rPr>
          <w:rFonts w:hint="eastAsia"/>
          <w:sz w:val="24"/>
        </w:rPr>
        <w:fldChar w:fldCharType="separate"/>
      </w:r>
      <w:r>
        <w:rPr>
          <w:rFonts w:hint="eastAsia"/>
          <w:sz w:val="24"/>
        </w:rPr>
        <w:t xml:space="preserve">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_Toc1833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_Toc20507 </w:instrText>
      </w:r>
      <w:r>
        <w:rPr>
          <w:rFonts w:hint="eastAsia"/>
          <w:sz w:val="24"/>
        </w:rPr>
        <w:fldChar w:fldCharType="separate"/>
      </w:r>
      <w:r>
        <w:rPr>
          <w:rFonts w:hint="eastAsia"/>
          <w:sz w:val="24"/>
        </w:rPr>
        <w:t xml:space="preserve">十二、国有资本经营预算财政拨款支出决算表</w:t>
      </w:r>
      <w:r>
        <w:rPr>
          <w:rFonts w:hint="eastAsia"/>
          <w:sz w:val="24"/>
        </w:rPr>
        <w:tab/>
      </w:r>
      <w:r>
        <w:rPr>
          <w:rFonts w:hint="eastAsia"/>
          <w:sz w:val="24"/>
        </w:rPr>
        <w:fldChar w:fldCharType="begin"/>
      </w:r>
      <w:r>
        <w:rPr>
          <w:rFonts w:hint="eastAsia"/>
          <w:sz w:val="24"/>
        </w:rPr>
        <w:instrText xml:space="preserve"> PAGEREF _Toc20507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Style w:val="680"/>
        <w:pBdr/>
        <w:spacing w:line="440" w:lineRule="exact"/>
        <w:ind/>
        <w:jc w:val="left"/>
        <w:rPr>
          <w:rFonts w:hint="eastAsia"/>
          <w:sz w:val="24"/>
        </w:rPr>
      </w:pPr>
      <w:r>
        <w:rPr>
          <w:rFonts w:hint="eastAsia"/>
          <w:sz w:val="24"/>
        </w:rPr>
        <w:fldChar w:fldCharType="begin"/>
      </w:r>
      <w:r>
        <w:rPr>
          <w:rFonts w:hint="eastAsia"/>
          <w:sz w:val="24"/>
        </w:rPr>
        <w:instrText xml:space="preserve"> HYPERLINK \l _Toc21909 </w:instrText>
      </w:r>
      <w:r>
        <w:rPr>
          <w:rFonts w:hint="eastAsia"/>
          <w:sz w:val="24"/>
        </w:rPr>
        <w:fldChar w:fldCharType="separate"/>
      </w:r>
      <w:r>
        <w:rPr>
          <w:rFonts w:hint="eastAsia"/>
          <w:sz w:val="24"/>
        </w:rPr>
        <w:t xml:space="preserve">十三、财政拨款“三公”经费支出决算表</w:t>
      </w:r>
      <w:r>
        <w:rPr>
          <w:rFonts w:hint="eastAsia"/>
          <w:sz w:val="24"/>
        </w:rPr>
        <w:tab/>
      </w:r>
      <w:r>
        <w:rPr>
          <w:rFonts w:hint="eastAsia"/>
          <w:sz w:val="24"/>
        </w:rPr>
        <w:fldChar w:fldCharType="begin"/>
      </w:r>
      <w:r>
        <w:rPr>
          <w:rFonts w:hint="eastAsia"/>
          <w:sz w:val="24"/>
        </w:rPr>
        <w:instrText xml:space="preserve"> PAGEREF _Toc21909 \h </w:instrText>
      </w:r>
      <w:r>
        <w:rPr>
          <w:rFonts w:hint="eastAsia"/>
          <w:sz w:val="24"/>
        </w:rPr>
        <w:fldChar w:fldCharType="separate"/>
      </w:r>
      <w:r>
        <w:rPr>
          <w:rFonts w:hint="eastAsia"/>
          <w:sz w:val="24"/>
        </w:rPr>
        <w:t xml:space="preserve">44</w:t>
      </w:r>
      <w:r>
        <w:rPr>
          <w:rFonts w:hint="eastAsia"/>
          <w:sz w:val="24"/>
        </w:rPr>
        <w:fldChar w:fldCharType="end"/>
      </w:r>
      <w:r>
        <w:rPr>
          <w:rFonts w:hint="eastAsia"/>
          <w:sz w:val="24"/>
        </w:rPr>
        <w:fldChar w:fldCharType="end"/>
      </w:r>
      <w:r>
        <w:rPr>
          <w:rFonts w:hint="eastAsia"/>
          <w:sz w:val="24"/>
        </w:rPr>
      </w:r>
    </w:p>
    <w:p>
      <w:pPr>
        <w:pBdr/>
        <w:spacing/>
        <w:ind/>
        <w:rPr/>
      </w:pPr>
      <w:r>
        <w:fldChar w:fldCharType="end"/>
      </w:r>
      <w:r/>
    </w:p>
    <w:p>
      <w:pPr>
        <w:widowControl w:val="true"/>
        <w:pBdr/>
        <w:spacing w:line="440" w:lineRule="exact"/>
        <w:ind/>
        <w:jc w:val="left"/>
        <w:rPr>
          <w:rFonts w:ascii="仿宋" w:hAnsi="仿宋" w:eastAsia="仿宋"/>
          <w:bCs/>
          <w:sz w:val="24"/>
        </w:rPr>
      </w:pPr>
      <w:r/>
      <w:bookmarkStart w:id="14" w:name="_Toc15377196"/>
      <w:r/>
      <w:bookmarkStart w:id="15" w:name="_Toc15396599"/>
      <w:r>
        <w:rPr>
          <w:rFonts w:ascii="仿宋" w:hAnsi="仿宋" w:eastAsia="仿宋"/>
          <w:b/>
          <w:sz w:val="24"/>
        </w:rPr>
        <w:br w:type="page" w:clear="all"/>
      </w:r>
      <w:r>
        <w:rPr>
          <w:rFonts w:ascii="仿宋" w:hAnsi="仿宋" w:eastAsia="仿宋"/>
          <w:bCs/>
          <w:sz w:val="24"/>
        </w:rPr>
      </w:r>
    </w:p>
    <w:p>
      <w:pPr>
        <w:pStyle w:val="667"/>
        <w:pBdr/>
        <w:spacing/>
        <w:ind/>
        <w:jc w:val="center"/>
        <w:rPr>
          <w:rFonts w:ascii="黑体" w:eastAsia="黑体"/>
          <w:sz w:val="32"/>
          <w:szCs w:val="32"/>
        </w:rPr>
      </w:pPr>
      <w:r/>
      <w:bookmarkStart w:id="16" w:name="_Toc24694"/>
      <w:r>
        <w:rPr>
          <w:rFonts w:hint="eastAsia" w:ascii="黑体" w:hAnsi="黑体" w:eastAsia="黑体"/>
          <w:b w:val="0"/>
        </w:rPr>
        <w:t xml:space="preserve">第一部分 </w:t>
      </w:r>
      <w:r>
        <w:rPr>
          <w:rStyle w:val="695"/>
          <w:rFonts w:hint="eastAsia" w:ascii="黑体" w:hAnsi="黑体" w:eastAsia="黑体"/>
          <w:b w:val="0"/>
          <w:bCs w:val="0"/>
        </w:rPr>
        <w:t xml:space="preserve">部门概况</w:t>
      </w:r>
      <w:bookmarkEnd w:id="14"/>
      <w:r/>
      <w:bookmarkEnd w:id="15"/>
      <w:r/>
      <w:bookmarkEnd w:id="16"/>
      <w:r/>
      <w:r>
        <w:rPr>
          <w:rFonts w:ascii="黑体" w:eastAsia="黑体"/>
          <w:sz w:val="32"/>
          <w:szCs w:val="32"/>
        </w:rPr>
      </w:r>
    </w:p>
    <w:p>
      <w:pPr>
        <w:pStyle w:val="668"/>
        <w:numPr>
          <w:ilvl w:val="0"/>
          <w:numId w:val="1"/>
        </w:numPr>
        <w:pBdr/>
        <w:spacing/>
        <w:ind/>
        <w:rPr>
          <w:rFonts w:ascii="黑体" w:hAnsi="黑体" w:eastAsia="黑体"/>
          <w:b w:val="0"/>
        </w:rPr>
      </w:pPr>
      <w:r/>
      <w:bookmarkStart w:id="17" w:name="_Toc11047"/>
      <w:r>
        <w:rPr>
          <w:rFonts w:hint="eastAsia" w:ascii="黑体" w:hAnsi="黑体" w:eastAsia="黑体"/>
          <w:b w:val="0"/>
        </w:rPr>
        <w:t xml:space="preserve">部门职责</w:t>
      </w:r>
      <w:bookmarkEnd w:id="17"/>
      <w:r/>
      <w:r>
        <w:rPr>
          <w:rFonts w:ascii="黑体" w:hAnsi="黑体" w:eastAsia="黑体"/>
          <w:b w:val="0"/>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（一）</w:t>
      </w:r>
      <w:r>
        <w:rPr>
          <w:rFonts w:hint="eastAsia" w:ascii="仿宋_GB2312" w:hAnsi="仿宋_GB2312" w:eastAsia="仿宋_GB2312" w:cs="仿宋_GB2312"/>
          <w:sz w:val="32"/>
          <w:szCs w:val="32"/>
        </w:rPr>
        <w:t xml:space="preserve">执行国家、省、市、区有关综合执法、城市管理的 法律法规和政策，拟订全区综合执法和城市管理发展规划、实 施计划、管理标准等规范性文件，会同相关部门拟订综合执法 和城市管理工作目标并组织实施。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（二）</w:t>
      </w:r>
      <w:r>
        <w:rPr>
          <w:rFonts w:hint="eastAsia" w:ascii="仿宋_GB2312" w:hAnsi="仿宋_GB2312" w:eastAsia="仿宋_GB2312" w:cs="仿宋_GB2312"/>
          <w:sz w:val="32"/>
          <w:szCs w:val="32"/>
        </w:rPr>
        <w:t xml:space="preserve">负责城市管理的行政执法工作。集中行使市容环境 卫生管理、城市绿化管理、市政设施管理、公用事业管理方面 的行政处罚权。根据省、市、区部署和要求，推进城市执法体 制改革、改进城市管理工作。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（三）</w:t>
      </w:r>
      <w:r>
        <w:rPr>
          <w:rFonts w:hint="eastAsia" w:ascii="仿宋_GB2312" w:hAnsi="仿宋_GB2312" w:eastAsia="仿宋_GB2312" w:cs="仿宋_GB2312"/>
          <w:sz w:val="32"/>
          <w:szCs w:val="32"/>
        </w:rPr>
        <w:t xml:space="preserve">负责城市市容环境卫生综合管理工作。依法对城市 市容环境卫生实施监督检查和考核；负责环境卫生作业企业的 行业管理。负责事权范围内城市建城区户外广告和招牌的监督 管理。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（四）</w:t>
      </w:r>
      <w:r>
        <w:rPr>
          <w:rFonts w:hint="eastAsia" w:ascii="仿宋_GB2312" w:hAnsi="仿宋_GB2312" w:eastAsia="仿宋_GB2312" w:cs="仿宋_GB2312"/>
          <w:sz w:val="32"/>
          <w:szCs w:val="32"/>
        </w:rPr>
        <w:t xml:space="preserve">负责全区市政公用设施综合管理工作。拟订市政公 用设施发展计划并组织实施。负责事权范围内城市主干道、城 市主干道桥涵、隧道、城市照明、景观照明及其附属设施和城 市雕塑的监督管理工作。参与临时占用城市道路的机动车、非 机动车停车场（点）的规划定点工作。</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（五）</w:t>
      </w:r>
      <w:r>
        <w:rPr>
          <w:rFonts w:hint="eastAsia" w:ascii="仿宋_GB2312" w:hAnsi="仿宋_GB2312" w:eastAsia="仿宋_GB2312" w:cs="仿宋_GB2312"/>
          <w:sz w:val="32"/>
          <w:szCs w:val="32"/>
        </w:rPr>
        <w:t xml:space="preserve">负责全区城市绿化监督管理工作。负责对全区城市 园林绿化行业的管理、业务指导、培训、督促和检查。负责全 区城市园林绿化管理标准的制定。负责城市建成区管理权限内 行道树及其附属公共绿地的管理。负责城市规划区古树名木的 保护管理工作。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（六）</w:t>
      </w:r>
      <w:r>
        <w:rPr>
          <w:rFonts w:hint="eastAsia" w:ascii="仿宋_GB2312" w:hAnsi="仿宋_GB2312" w:eastAsia="仿宋_GB2312" w:cs="仿宋_GB2312"/>
          <w:sz w:val="32"/>
          <w:szCs w:val="32"/>
        </w:rPr>
        <w:t xml:space="preserve">负责燃气行业综合管理工作；拟订燃气行业发展规 划并组织实施；监督指导燃气经营单位落实行业规范、标准。</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eastAsia="zh-CN"/>
        </w:rPr>
        <w:t xml:space="preserve">七</w:t>
      </w:r>
      <w:r>
        <w:rPr>
          <w:rFonts w:hint="eastAsia" w:ascii="仿宋_GB2312" w:hAnsi="仿宋_GB2312" w:eastAsia="仿宋_GB2312" w:cs="仿宋_GB2312"/>
          <w:sz w:val="32"/>
          <w:szCs w:val="32"/>
        </w:rPr>
        <w:t xml:space="preserve">）负责与市数字化城市管理监督机构对接，在规定时间内完成案件的派遣、批转、回复工作。</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（八）</w:t>
      </w:r>
      <w:r>
        <w:rPr>
          <w:rFonts w:hint="eastAsia" w:ascii="仿宋_GB2312" w:hAnsi="仿宋_GB2312" w:eastAsia="仿宋_GB2312" w:cs="仿宋_GB2312"/>
          <w:sz w:val="32"/>
          <w:szCs w:val="32"/>
        </w:rPr>
        <w:t xml:space="preserve">拟订综合执法和城市管理工作经费的中长期计划和 年度计划，会同有关部门对使用情况实施监督管理。</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（九）</w:t>
      </w:r>
      <w:r>
        <w:rPr>
          <w:rFonts w:hint="eastAsia" w:ascii="仿宋_GB2312" w:hAnsi="仿宋_GB2312" w:eastAsia="仿宋_GB2312" w:cs="仿宋_GB2312"/>
          <w:sz w:val="32"/>
          <w:szCs w:val="32"/>
        </w:rPr>
        <w:t xml:space="preserve">参与城市新建、改扩建项目中涉及市容环境卫生、 园林绿化、市政公用设施建设项目的规划、方案审查、综合验收。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（十）</w:t>
      </w:r>
      <w:r>
        <w:rPr>
          <w:rFonts w:hint="eastAsia" w:ascii="仿宋_GB2312" w:hAnsi="仿宋_GB2312" w:eastAsia="仿宋_GB2312" w:cs="仿宋_GB2312"/>
          <w:sz w:val="32"/>
          <w:szCs w:val="32"/>
        </w:rPr>
        <w:t xml:space="preserve">负责职责范围内的安全生产和职业健康、生态环 境保护、审批服务便民化等工作。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（十一）</w:t>
      </w:r>
      <w:r>
        <w:rPr>
          <w:rFonts w:hint="eastAsia" w:ascii="仿宋_GB2312" w:hAnsi="仿宋_GB2312" w:eastAsia="仿宋_GB2312" w:cs="仿宋_GB2312"/>
          <w:sz w:val="32"/>
          <w:szCs w:val="32"/>
        </w:rPr>
        <w:t xml:space="preserve">完成区委、区政府交办的其他任务。 </w:t>
      </w:r>
      <w:r>
        <w:rPr>
          <w:rFonts w:hint="eastAsia" w:ascii="仿宋_GB2312" w:hAnsi="仿宋_GB2312" w:eastAsia="仿宋_GB2312" w:cs="仿宋_GB2312"/>
          <w:sz w:val="32"/>
          <w:szCs w:val="32"/>
        </w:rPr>
      </w:r>
    </w:p>
    <w:p>
      <w:pPr>
        <w:numPr>
          <w:ilvl w:val="0"/>
          <w:numId w:val="0"/>
        </w:numPr>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w:t>
      </w:r>
      <w:r>
        <w:rPr>
          <w:rFonts w:hint="eastAsia" w:ascii="仿宋_GB2312" w:hAnsi="仿宋_GB2312" w:eastAsia="仿宋_GB2312" w:cs="仿宋_GB2312"/>
          <w:sz w:val="32"/>
          <w:szCs w:val="32"/>
          <w:lang w:eastAsia="zh-CN"/>
        </w:rPr>
        <w:t xml:space="preserve">二</w:t>
      </w:r>
      <w:r>
        <w:rPr>
          <w:rFonts w:hint="eastAsia" w:ascii="仿宋_GB2312" w:hAnsi="仿宋_GB2312" w:eastAsia="仿宋_GB2312" w:cs="仿宋_GB2312"/>
          <w:sz w:val="32"/>
          <w:szCs w:val="32"/>
        </w:rPr>
        <w:t xml:space="preserve">）职能转变：根据 “放管服”改革和政府职能转变 的要求，精简审批环节，优化项目报建审批流程，推动“最多 跑一次”“互联网+政务服务”等改革事项取得重大突破。参与并 联审批、联合勘验、联合测绘、联合审图、联合验收以及区域 评估。推动审批服务理念、制度、</w:t>
      </w:r>
      <w:r>
        <w:rPr>
          <w:rFonts w:hint="eastAsia" w:ascii="仿宋_GB2312" w:hAnsi="仿宋_GB2312" w:eastAsia="仿宋_GB2312" w:cs="仿宋_GB2312"/>
          <w:sz w:val="32"/>
          <w:szCs w:val="32"/>
        </w:rPr>
        <w:t xml:space="preserve">作风全方位深层次变革，最 大限度提高企业和群众办事便捷性。推进线上线下深度融合。 运用大数据精准分析和评估审批服务办件情况，有针对性地改 进办理流程，让办事更便捷、服务更优质。以审批智能化、服 务自助化、办事移动化为重点，整合实体大厅、网上平台、移 动客户端、自助终端、服务热线等，建立统一的政务咨询投诉 举报平台，实现线上线下功能互补、融合发展。加快水、气等 服务领域改革，引入社会竞争，强化行业监管和社会监督，解 决办事手续繁、效率低问题，提高服务质量。压缩办水办气时 间，推动尽快取消申请费、手续费等收费。</w:t>
      </w:r>
      <w:r>
        <w:rPr>
          <w:rFonts w:hint="eastAsia" w:ascii="仿宋_GB2312" w:hAnsi="仿宋_GB2312" w:eastAsia="仿宋_GB2312" w:cs="仿宋_GB2312"/>
          <w:sz w:val="32"/>
          <w:szCs w:val="32"/>
        </w:rPr>
      </w:r>
    </w:p>
    <w:p>
      <w:pPr>
        <w:pStyle w:val="668"/>
        <w:pBdr/>
        <w:spacing/>
        <w:ind/>
        <w:rPr>
          <w:rFonts w:ascii="黑体" w:hAnsi="黑体" w:eastAsia="黑体"/>
          <w:b w:val="0"/>
        </w:rPr>
      </w:pPr>
      <w:r/>
      <w:bookmarkStart w:id="18" w:name="_Toc31142"/>
      <w:r>
        <w:rPr>
          <w:rFonts w:hint="eastAsia" w:ascii="黑体" w:hAnsi="黑体" w:eastAsia="黑体"/>
          <w:b w:val="0"/>
        </w:rPr>
        <w:t xml:space="preserve">二、机构设置</w:t>
      </w:r>
      <w:bookmarkEnd w:id="18"/>
      <w:r/>
      <w:r>
        <w:rPr>
          <w:rFonts w:ascii="黑体" w:hAnsi="黑体" w:eastAsia="黑体"/>
          <w:b w:val="0"/>
        </w:rPr>
      </w:r>
    </w:p>
    <w:p>
      <w:pPr>
        <w:widowControl w:val="true"/>
        <w:pBdr/>
        <w:spacing/>
        <w:ind w:firstLine="640"/>
        <w:jc w:val="left"/>
        <w:rPr>
          <w:rFonts w:hint="eastAsia" w:ascii="仿宋" w:hAnsi="仿宋" w:eastAsia="仿宋"/>
          <w:sz w:val="32"/>
          <w:szCs w:val="32"/>
        </w:rPr>
      </w:pPr>
      <w:r>
        <w:rPr>
          <w:rFonts w:hint="eastAsia" w:ascii="仿宋" w:hAnsi="仿宋" w:eastAsia="仿宋"/>
          <w:sz w:val="32"/>
          <w:szCs w:val="32"/>
        </w:rPr>
        <w:t xml:space="preserve">区综合执法局设下列内设机构：</w:t>
      </w:r>
      <w:r>
        <w:rPr>
          <w:rFonts w:hint="eastAsia" w:ascii="仿宋" w:hAnsi="仿宋" w:eastAsia="仿宋"/>
          <w:sz w:val="32"/>
          <w:szCs w:val="32"/>
        </w:rPr>
      </w:r>
    </w:p>
    <w:p>
      <w:pPr>
        <w:widowControl w:val="true"/>
        <w:pBdr/>
        <w:spacing/>
        <w:ind w:firstLine="643"/>
        <w:jc w:val="left"/>
        <w:rPr>
          <w:rFonts w:hint="eastAsia" w:ascii="仿宋" w:hAnsi="仿宋" w:eastAsia="仿宋"/>
          <w:sz w:val="32"/>
          <w:szCs w:val="32"/>
        </w:rPr>
      </w:pPr>
      <w:r>
        <w:rPr>
          <w:rFonts w:hint="eastAsia" w:ascii="仿宋" w:hAnsi="仿宋" w:eastAsia="仿宋"/>
          <w:b/>
          <w:bCs/>
          <w:sz w:val="32"/>
          <w:szCs w:val="32"/>
        </w:rPr>
        <w:t xml:space="preserve">（一）办公室。</w:t>
      </w:r>
      <w:r>
        <w:rPr>
          <w:rFonts w:hint="eastAsia" w:ascii="仿宋" w:hAnsi="仿宋" w:eastAsia="仿宋"/>
          <w:sz w:val="32"/>
          <w:szCs w:val="32"/>
        </w:rPr>
        <w:t xml:space="preserve">负</w:t>
      </w:r>
      <w:r>
        <w:rPr>
          <w:rFonts w:hint="eastAsia" w:ascii="仿宋" w:hAnsi="仿宋" w:eastAsia="仿宋"/>
          <w:sz w:val="32"/>
          <w:szCs w:val="32"/>
        </w:rPr>
        <w:t xml:space="preserve">责文电、会务、档案、人事、机要、国有资产管理等机关日常运转工作。承担保密、信息和绩效管理工作。组织办理人大代表建议、政协委员提案。承担有关综合性文稿起草和史志编撰工作。负责机关后勤保卫保障服务、计划生育、精神文明建设等工作。参与对城市综合管理工作目标任务的制定和落实情况的督促检查。负责编制固定资产投资和维修（维护）项目经费申报工作。负责国有资产帐目的监督管理工作。负责部门预算编制、财务决算的编报工作。负责经济信息的收集，经济指标的统计、分析和上报工作。负责监督指导所属事业单位财务管理工作。负责财务日常工作。</w:t>
      </w:r>
      <w:r>
        <w:rPr>
          <w:rFonts w:hint="eastAsia" w:ascii="仿宋" w:hAnsi="仿宋" w:eastAsia="仿宋"/>
          <w:sz w:val="32"/>
          <w:szCs w:val="32"/>
        </w:rPr>
      </w:r>
    </w:p>
    <w:p>
      <w:pPr>
        <w:widowControl w:val="true"/>
        <w:numPr>
          <w:ilvl w:val="0"/>
          <w:numId w:val="0"/>
        </w:numPr>
        <w:pBdr/>
        <w:spacing/>
        <w:ind w:firstLine="643"/>
        <w:jc w:val="left"/>
        <w:rPr>
          <w:rFonts w:hint="eastAsia" w:ascii="仿宋" w:hAnsi="仿宋" w:eastAsia="仿宋"/>
          <w:sz w:val="32"/>
          <w:szCs w:val="32"/>
        </w:rPr>
      </w:pPr>
      <w:r>
        <w:rPr>
          <w:rFonts w:hint="eastAsia" w:ascii="仿宋" w:hAnsi="仿宋" w:eastAsia="仿宋"/>
          <w:b/>
          <w:bCs/>
          <w:sz w:val="32"/>
          <w:szCs w:val="32"/>
          <w:lang w:eastAsia="zh-CN"/>
        </w:rPr>
        <w:t xml:space="preserve">（二）</w:t>
      </w:r>
      <w:r>
        <w:rPr>
          <w:rFonts w:hint="eastAsia" w:ascii="仿宋" w:hAnsi="仿宋" w:eastAsia="仿宋"/>
          <w:b/>
          <w:bCs/>
          <w:sz w:val="32"/>
          <w:szCs w:val="32"/>
        </w:rPr>
        <w:t xml:space="preserve">法制股（数字化管理中心）。</w:t>
      </w:r>
      <w:r>
        <w:rPr>
          <w:rFonts w:hint="eastAsia" w:ascii="仿宋" w:hAnsi="仿宋" w:eastAsia="仿宋"/>
          <w:sz w:val="32"/>
          <w:szCs w:val="32"/>
        </w:rPr>
        <w:t xml:space="preserve">负责城管体制、法规建设，监督指导和开展城管系统依法行政和普法宣传教育工作。研究制定城管系统的综合发展规划、中长期计划。负责对有关城市管理法规、规章的执行情况进行指导、监督和检查。根据省、市、区部署和要求，推进城市执法体制改革，改进城市管理工作。负责对城市管理行政行为进行监督指导并依法开展城市管理行政复议、行政诉讼、组织听证。负责信访及政务公开工作。负责机关社会治安综合治理和维护稳定及宗教防邪工作。负责干部职工普法宣传教育工作。负责与市数字化城市管理监督机构对接，在规定时间内完成案件的派遣、批转、回复工作。</w:t>
      </w:r>
      <w:r>
        <w:rPr>
          <w:rFonts w:hint="eastAsia" w:ascii="仿宋" w:hAnsi="仿宋" w:eastAsia="仿宋"/>
          <w:sz w:val="32"/>
          <w:szCs w:val="32"/>
        </w:rPr>
      </w:r>
    </w:p>
    <w:p>
      <w:pPr>
        <w:widowControl w:val="true"/>
        <w:numPr>
          <w:ilvl w:val="0"/>
          <w:numId w:val="0"/>
        </w:numPr>
        <w:pBdr/>
        <w:spacing/>
        <w:ind w:firstLine="643"/>
        <w:jc w:val="left"/>
        <w:rPr>
          <w:rFonts w:hint="eastAsia" w:ascii="仿宋" w:hAnsi="仿宋" w:eastAsia="仿宋"/>
          <w:sz w:val="32"/>
          <w:szCs w:val="32"/>
        </w:rPr>
      </w:pPr>
      <w:r>
        <w:rPr>
          <w:rFonts w:hint="eastAsia" w:ascii="仿宋" w:hAnsi="仿宋" w:eastAsia="仿宋"/>
          <w:b/>
          <w:bCs/>
          <w:sz w:val="32"/>
          <w:szCs w:val="32"/>
        </w:rPr>
        <w:t xml:space="preserve">（三）燃气管理和环境卫生股</w:t>
      </w:r>
      <w:r>
        <w:rPr>
          <w:rFonts w:hint="eastAsia" w:ascii="仿宋" w:hAnsi="仿宋" w:eastAsia="仿宋"/>
          <w:b/>
          <w:bCs/>
          <w:sz w:val="32"/>
          <w:szCs w:val="32"/>
          <w:lang w:eastAsia="zh-CN"/>
        </w:rPr>
        <w:t xml:space="preserve">。</w:t>
      </w:r>
      <w:r>
        <w:rPr>
          <w:rFonts w:hint="eastAsia" w:ascii="仿宋" w:hAnsi="仿宋" w:eastAsia="仿宋"/>
          <w:sz w:val="32"/>
          <w:szCs w:val="32"/>
        </w:rPr>
        <w:t xml:space="preserve">负责燃气行业综合管理工作</w:t>
      </w:r>
      <w:r>
        <w:rPr>
          <w:rFonts w:hint="eastAsia" w:ascii="仿宋" w:hAnsi="仿宋" w:eastAsia="仿宋"/>
          <w:sz w:val="32"/>
          <w:szCs w:val="32"/>
          <w:lang w:eastAsia="zh-CN"/>
        </w:rPr>
        <w:t xml:space="preserve">；</w:t>
      </w:r>
      <w:r>
        <w:rPr>
          <w:rFonts w:hint="eastAsia" w:ascii="仿宋" w:hAnsi="仿宋" w:eastAsia="仿宋"/>
          <w:sz w:val="32"/>
          <w:szCs w:val="32"/>
        </w:rPr>
        <w:t xml:space="preserve">拟订燃气行业发展规划并组织实施</w:t>
      </w:r>
      <w:r>
        <w:rPr>
          <w:rFonts w:hint="eastAsia" w:ascii="仿宋" w:hAnsi="仿宋" w:eastAsia="仿宋"/>
          <w:sz w:val="32"/>
          <w:szCs w:val="32"/>
          <w:lang w:eastAsia="zh-CN"/>
        </w:rPr>
        <w:t xml:space="preserve">；</w:t>
      </w:r>
      <w:r>
        <w:rPr>
          <w:rFonts w:hint="eastAsia" w:ascii="仿宋" w:hAnsi="仿宋" w:eastAsia="仿宋"/>
          <w:sz w:val="32"/>
          <w:szCs w:val="32"/>
        </w:rPr>
        <w:t xml:space="preserve">监督指导燃气经营单位落实行业规范、标准。负责城市市</w:t>
      </w:r>
      <w:r>
        <w:rPr>
          <w:rFonts w:hint="eastAsia" w:ascii="仿宋" w:hAnsi="仿宋" w:eastAsia="仿宋"/>
          <w:sz w:val="32"/>
          <w:szCs w:val="32"/>
        </w:rPr>
        <w:t xml:space="preserve">容市貌和环境卫生的行业管理工作，并拟订行业管理规划、规范、标准及相关政策。制定全区城市环境卫生和市容市貌整治工作规划，并监督、指导、组织实施。负责环卫行业的招投标、招商引资、特许经营、开放市场等工作的指导和协调。指导、监督、检查环卫设施设备的建设和规范化管理工作。负责城市环卫作业的指导、监督、检查和考核工作。负责组织处理环卫相关突发、应急事件。参与卫生单位创建和指导管理、城市环卫建设项目综合验收。负责事权范围内户外广告和招牌设置的审核监督和管理。参与编制城市亮化规划并组织实施，负责对城市亮化工程的监督指导。</w:t>
      </w:r>
      <w:r>
        <w:rPr>
          <w:rFonts w:hint="eastAsia" w:ascii="仿宋" w:hAnsi="仿宋" w:eastAsia="仿宋"/>
          <w:sz w:val="32"/>
          <w:szCs w:val="32"/>
        </w:rPr>
      </w:r>
    </w:p>
    <w:p>
      <w:pPr>
        <w:widowControl w:val="true"/>
        <w:pBdr/>
        <w:spacing/>
        <w:ind w:firstLine="643"/>
        <w:jc w:val="left"/>
        <w:rPr>
          <w:rFonts w:hint="eastAsia" w:ascii="仿宋" w:hAnsi="仿宋" w:eastAsia="仿宋"/>
          <w:sz w:val="32"/>
          <w:szCs w:val="32"/>
          <w:lang w:eastAsia="zh-CN"/>
        </w:rPr>
      </w:pPr>
      <w:r>
        <w:rPr>
          <w:rFonts w:hint="eastAsia" w:ascii="仿宋" w:hAnsi="仿宋" w:eastAsia="仿宋"/>
          <w:b/>
          <w:bCs/>
          <w:sz w:val="32"/>
          <w:szCs w:val="32"/>
        </w:rPr>
        <w:t xml:space="preserve">（四）园林绿化股。</w:t>
      </w:r>
      <w:r>
        <w:rPr>
          <w:rFonts w:hint="eastAsia" w:ascii="仿宋" w:hAnsi="仿宋" w:eastAsia="仿宋"/>
          <w:sz w:val="32"/>
          <w:szCs w:val="32"/>
        </w:rPr>
        <w:t xml:space="preserve">负责对全区城市园林绿化行业的管理、业务指导、培训、考核和检查工作。负责城市园林绿化、公园建设管理工作，配合相关部门开展全民义务植树任务。参与城市园林景观方案的制定。负责城市建成区管理权限内行道树及附属公共绿地的管理。参与城市绿化工程的设计审查及竣工验收工作。负责城市规划区古树名木的保护管理工作。机关党委。负责机关和所属单位的党群工作</w:t>
      </w:r>
      <w:r>
        <w:rPr>
          <w:rFonts w:hint="eastAsia" w:ascii="仿宋" w:hAnsi="仿宋" w:eastAsia="仿宋"/>
          <w:sz w:val="32"/>
          <w:szCs w:val="32"/>
          <w:lang w:eastAsia="zh-CN"/>
        </w:rPr>
        <w:t xml:space="preserve">。</w:t>
      </w:r>
      <w:r>
        <w:rPr>
          <w:rFonts w:hint="eastAsia" w:ascii="仿宋" w:hAnsi="仿宋" w:eastAsia="仿宋"/>
          <w:sz w:val="32"/>
          <w:szCs w:val="32"/>
          <w:lang w:eastAsia="zh-CN"/>
        </w:rPr>
      </w:r>
    </w:p>
    <w:p>
      <w:pPr>
        <w:pBdr/>
        <w:spacing/>
        <w:ind w:firstLine="643"/>
        <w:rPr/>
      </w:pPr>
      <w:r>
        <w:rPr>
          <w:rFonts w:hint="eastAsia" w:ascii="仿宋" w:hAnsi="仿宋" w:eastAsia="仿宋"/>
          <w:b/>
          <w:bCs/>
          <w:sz w:val="32"/>
          <w:szCs w:val="32"/>
          <w:lang w:eastAsia="zh-CN"/>
        </w:rPr>
        <w:t xml:space="preserve">（五）行政执法监督股。</w:t>
      </w:r>
      <w:r>
        <w:rPr>
          <w:rFonts w:hint="eastAsia" w:ascii="仿宋" w:hAnsi="仿宋" w:eastAsia="仿宋"/>
          <w:sz w:val="32"/>
          <w:szCs w:val="32"/>
          <w:lang w:eastAsia="zh-CN"/>
        </w:rPr>
        <w:t xml:space="preserve">负责城市管理的行政执法工作。集中行使市容环境卫生管理、城市绿化管理、市政设施管理、公用事业管理方面的行政处罚权。承担查处城</w:t>
      </w:r>
      <w:r>
        <w:rPr>
          <w:rFonts w:hint="eastAsia" w:ascii="仿宋" w:hAnsi="仿宋" w:eastAsia="仿宋"/>
          <w:sz w:val="32"/>
          <w:szCs w:val="32"/>
          <w:lang w:eastAsia="zh-CN"/>
        </w:rPr>
        <w:t xml:space="preserve">市建设领域方面法律法规规章规定的违法、违规行为负责住房城乡建设领域和城乡规划领域法律法规规章规定的行政处罚权。承担建筑施工扬尘污染、餐饮服务业油烟污染、露天烧烤污染、城市焚烧沥青塑料垃圾等烟尘和恶臭污染、露天焚烧秸秆落叶等烟尘污染、燃放烟花爆竹污染等的行政处罚权。承担户外公共场所无照经营、违规设置户外广告、食品销售、餐饮摊点无证经营和违法回收贩卖药品等的行政处罚权。承担侵占城市道路、停放车辆违规从事经营活动等的行政处罚权。承担向城市河道倾倒废弃物和垃圾及违规取土、城市河道违法建(构)筑物拆除等的行政处罚权。</w:t>
      </w:r>
      <w:r/>
    </w:p>
    <w:p>
      <w:pPr>
        <w:pStyle w:val="668"/>
        <w:pBdr/>
        <w:spacing/>
        <w:ind/>
        <w:rPr>
          <w:rStyle w:val="696"/>
          <w:b w:val="0"/>
          <w:bCs w:val="0"/>
        </w:rPr>
      </w:pPr>
      <w:r/>
      <w:bookmarkStart w:id="19" w:name="_Toc9698"/>
      <w:r/>
      <w:bookmarkStart w:id="20" w:name="_Toc15396601"/>
      <w:r/>
      <w:bookmarkStart w:id="21" w:name="_Toc15377200"/>
      <w:r>
        <w:rPr>
          <w:rFonts w:hint="eastAsia" w:ascii="黑体" w:eastAsia="黑体"/>
          <w:b w:val="0"/>
        </w:rPr>
        <w:t xml:space="preserve">二、</w:t>
      </w:r>
      <w:r>
        <w:rPr>
          <w:rFonts w:hint="eastAsia" w:ascii="黑体" w:hAnsi="黑体" w:eastAsia="黑体"/>
          <w:b w:val="0"/>
        </w:rPr>
        <w:t xml:space="preserve">机</w:t>
      </w:r>
      <w:r>
        <w:rPr>
          <w:rStyle w:val="696"/>
          <w:rFonts w:hint="eastAsia" w:ascii="黑体" w:hAnsi="黑体" w:eastAsia="黑体"/>
          <w:b w:val="0"/>
          <w:bCs w:val="0"/>
        </w:rPr>
        <w:t xml:space="preserve">构设置</w:t>
      </w:r>
      <w:bookmarkEnd w:id="19"/>
      <w:r/>
      <w:bookmarkEnd w:id="20"/>
      <w:r/>
      <w:bookmarkEnd w:id="21"/>
      <w:r/>
      <w:r>
        <w:rPr>
          <w:rStyle w:val="696"/>
          <w:b w:val="0"/>
          <w:bCs w:val="0"/>
        </w:rPr>
      </w:r>
    </w:p>
    <w:p>
      <w:pPr>
        <w:pBdr/>
        <w:spacing/>
        <w:ind w:firstLine="800"/>
        <w:rPr>
          <w:rFonts w:hint="eastAsia" w:ascii="仿宋" w:hAnsi="仿宋" w:eastAsia="仿宋"/>
          <w:sz w:val="32"/>
          <w:szCs w:val="32"/>
          <w:lang w:eastAsia="zh-CN"/>
        </w:rPr>
      </w:pPr>
      <w:r>
        <w:rPr>
          <w:rFonts w:hint="eastAsia" w:ascii="仿宋" w:hAnsi="仿宋" w:eastAsia="仿宋"/>
          <w:sz w:val="32"/>
          <w:szCs w:val="32"/>
        </w:rPr>
        <w:t xml:space="preserve">攀枝花市</w:t>
      </w:r>
      <w:r>
        <w:rPr>
          <w:rFonts w:hint="eastAsia" w:ascii="仿宋" w:hAnsi="仿宋" w:eastAsia="仿宋"/>
          <w:sz w:val="32"/>
          <w:szCs w:val="32"/>
          <w:lang w:val="en-US" w:eastAsia="zh-CN"/>
        </w:rPr>
        <w:t xml:space="preserve">西</w:t>
      </w:r>
      <w:r>
        <w:rPr>
          <w:rFonts w:hint="eastAsia" w:ascii="仿宋" w:hAnsi="仿宋" w:eastAsia="仿宋"/>
          <w:sz w:val="32"/>
          <w:szCs w:val="32"/>
          <w:lang w:eastAsia="zh-CN"/>
        </w:rPr>
        <w:t xml:space="preserve">区综合行政执法局</w:t>
      </w:r>
      <w:r>
        <w:rPr>
          <w:rFonts w:hint="eastAsia" w:ascii="仿宋" w:hAnsi="仿宋" w:eastAsia="仿宋"/>
          <w:sz w:val="32"/>
          <w:szCs w:val="32"/>
        </w:rPr>
        <w:t xml:space="preserve">下属二级预算单位</w:t>
      </w:r>
      <w:r>
        <w:rPr>
          <w:rFonts w:hint="eastAsia" w:ascii="仿宋" w:hAnsi="仿宋" w:eastAsia="仿宋"/>
          <w:sz w:val="32"/>
          <w:szCs w:val="32"/>
          <w:lang w:val="en-US" w:eastAsia="zh-CN"/>
        </w:rPr>
        <w:t xml:space="preserve">2</w:t>
      </w:r>
      <w:r>
        <w:rPr>
          <w:rFonts w:hint="eastAsia" w:ascii="仿宋" w:hAnsi="仿宋" w:eastAsia="仿宋"/>
          <w:sz w:val="32"/>
          <w:szCs w:val="32"/>
        </w:rPr>
        <w:t xml:space="preserve">个，其中行政单位</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个，参照公务员法管理的事业单位</w:t>
      </w:r>
      <w:r>
        <w:rPr>
          <w:rFonts w:hint="eastAsia" w:ascii="仿宋" w:hAnsi="仿宋" w:eastAsia="仿宋"/>
          <w:bCs/>
          <w:sz w:val="32"/>
          <w:szCs w:val="32"/>
          <w:lang w:val="en-US" w:eastAsia="zh-CN"/>
        </w:rPr>
        <w:t xml:space="preserve">1</w:t>
      </w:r>
      <w:r>
        <w:rPr>
          <w:rFonts w:hint="eastAsia" w:ascii="仿宋" w:hAnsi="仿宋" w:eastAsia="仿宋"/>
          <w:sz w:val="32"/>
          <w:szCs w:val="32"/>
        </w:rPr>
        <w:t xml:space="preserve">个，其他事业单位</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个</w:t>
      </w:r>
      <w:r>
        <w:rPr>
          <w:rFonts w:hint="eastAsia" w:ascii="仿宋" w:hAnsi="仿宋" w:eastAsia="仿宋" w:cs="仿宋"/>
          <w:sz w:val="32"/>
          <w:szCs w:val="32"/>
        </w:rPr>
        <w:t xml:space="preserve">（财务不独立核算）</w:t>
      </w:r>
      <w:r>
        <w:rPr>
          <w:rFonts w:hint="eastAsia" w:ascii="仿宋" w:hAnsi="仿宋" w:eastAsia="仿宋" w:cs="仿宋"/>
          <w:sz w:val="32"/>
          <w:szCs w:val="32"/>
          <w:lang w:eastAsia="zh-CN"/>
        </w:rPr>
        <w:t xml:space="preserve">。</w:t>
      </w:r>
      <w:r>
        <w:rPr>
          <w:rFonts w:hint="eastAsia" w:ascii="仿宋" w:hAnsi="仿宋" w:eastAsia="仿宋"/>
          <w:sz w:val="32"/>
          <w:szCs w:val="32"/>
          <w:lang w:eastAsia="zh-CN"/>
        </w:rPr>
      </w:r>
    </w:p>
    <w:p>
      <w:pPr>
        <w:pStyle w:val="672"/>
        <w:pBdr/>
        <w:spacing w:before="93" w:line="600" w:lineRule="exact"/>
        <w:ind w:firstLine="672"/>
        <w:rPr>
          <w:rFonts w:ascii="仿宋" w:hAnsi="仿宋" w:eastAsia="仿宋"/>
          <w:sz w:val="32"/>
          <w:szCs w:val="32"/>
        </w:rPr>
      </w:pPr>
      <w:r>
        <w:rPr>
          <w:rFonts w:hint="eastAsia" w:ascii="仿宋" w:hAnsi="仿宋" w:eastAsia="仿宋"/>
          <w:sz w:val="32"/>
          <w:szCs w:val="32"/>
        </w:rPr>
        <w:t xml:space="preserve">纳入攀枝花市</w:t>
      </w:r>
      <w:r>
        <w:rPr>
          <w:rFonts w:hint="eastAsia" w:ascii="仿宋" w:hAnsi="仿宋" w:eastAsia="仿宋"/>
          <w:sz w:val="32"/>
          <w:szCs w:val="32"/>
          <w:lang w:val="en-US" w:eastAsia="zh-CN"/>
        </w:rPr>
        <w:t xml:space="preserve">西</w:t>
      </w:r>
      <w:r>
        <w:rPr>
          <w:rFonts w:hint="eastAsia" w:ascii="仿宋" w:hAnsi="仿宋" w:eastAsia="仿宋"/>
          <w:sz w:val="32"/>
          <w:szCs w:val="32"/>
          <w:lang w:eastAsia="zh-CN"/>
        </w:rPr>
        <w:t xml:space="preserve">区综合行政执法局</w:t>
      </w:r>
      <w:r>
        <w:rPr>
          <w:rFonts w:hint="eastAsia" w:ascii="仿宋" w:hAnsi="仿宋" w:eastAsia="仿宋"/>
          <w:sz w:val="32"/>
          <w:szCs w:val="32"/>
        </w:rPr>
        <w:t xml:space="preserve">2022年度部门决算编制范围的二级预算单位包括：</w:t>
      </w:r>
      <w:r>
        <w:rPr>
          <w:rFonts w:ascii="仿宋" w:hAnsi="仿宋" w:eastAsia="仿宋"/>
          <w:sz w:val="32"/>
          <w:szCs w:val="32"/>
        </w:rPr>
      </w:r>
    </w:p>
    <w:p>
      <w:pPr>
        <w:pStyle w:val="672"/>
        <w:pBdr/>
        <w:spacing w:before="93" w:line="600" w:lineRule="exact"/>
        <w:ind w:firstLine="1120"/>
        <w:rPr>
          <w:rFonts w:ascii="仿宋" w:hAnsi="仿宋" w:eastAsia="仿宋"/>
          <w:sz w:val="32"/>
          <w:szCs w:val="32"/>
        </w:rPr>
      </w:pPr>
      <w:r/>
      <w:bookmarkStart w:id="22" w:name="_Toc15378449"/>
      <w:r/>
      <w:bookmarkStart w:id="23" w:name="_Toc15377202"/>
      <w:r/>
      <w:bookmarkStart w:id="24" w:name="_Toc15306276"/>
      <w:r/>
      <w:bookmarkStart w:id="25" w:name="_Toc15377433"/>
      <w:r>
        <w:rPr>
          <w:rFonts w:hint="eastAsia" w:ascii="仿宋" w:hAnsi="仿宋" w:eastAsia="仿宋" w:cs="仿宋"/>
          <w:color w:val="000000"/>
          <w:sz w:val="32"/>
          <w:szCs w:val="32"/>
          <w:lang w:val="en-US" w:eastAsia="zh-CN"/>
        </w:rPr>
        <w:t xml:space="preserve">1.</w:t>
      </w:r>
      <w:r>
        <w:rPr>
          <w:rFonts w:hint="eastAsia" w:ascii="仿宋" w:hAnsi="仿宋" w:eastAsia="仿宋" w:cs="仿宋"/>
          <w:color w:val="000000"/>
          <w:sz w:val="32"/>
          <w:szCs w:val="32"/>
        </w:rPr>
        <w:t xml:space="preserve">攀枝花市西区市容环境卫生服务中心</w:t>
      </w:r>
      <w:bookmarkEnd w:id="22"/>
      <w:r/>
      <w:bookmarkEnd w:id="23"/>
      <w:r/>
      <w:bookmarkEnd w:id="24"/>
      <w:r/>
      <w:bookmarkEnd w:id="25"/>
      <w:r/>
      <w:r>
        <w:rPr>
          <w:rFonts w:ascii="仿宋" w:hAnsi="仿宋" w:eastAsia="仿宋"/>
          <w:sz w:val="32"/>
          <w:szCs w:val="32"/>
        </w:rPr>
      </w:r>
    </w:p>
    <w:p>
      <w:pPr>
        <w:widowControl w:val="true"/>
        <w:pBdr/>
        <w:spacing/>
        <w:ind/>
        <w:jc w:val="left"/>
        <w:rPr>
          <w:rFonts w:ascii="仿宋" w:hAnsi="仿宋" w:eastAsia="仿宋"/>
          <w:sz w:val="32"/>
          <w:szCs w:val="32"/>
        </w:rPr>
      </w:pPr>
      <w:r>
        <w:rPr>
          <w:rFonts w:ascii="仿宋" w:hAnsi="仿宋" w:eastAsia="仿宋"/>
          <w:sz w:val="32"/>
          <w:szCs w:val="32"/>
        </w:rPr>
        <w:br w:type="page" w:clear="all"/>
      </w:r>
      <w:r>
        <w:rPr>
          <w:rFonts w:ascii="仿宋" w:hAnsi="仿宋" w:eastAsia="仿宋"/>
          <w:sz w:val="32"/>
          <w:szCs w:val="32"/>
        </w:rPr>
      </w:r>
    </w:p>
    <w:p>
      <w:pPr>
        <w:pStyle w:val="667"/>
        <w:pBdr/>
        <w:spacing/>
        <w:ind w:right="440"/>
        <w:jc w:val="center"/>
        <w:rPr>
          <w:rStyle w:val="695"/>
          <w:rFonts w:ascii="黑体" w:hAnsi="黑体" w:eastAsia="黑体"/>
          <w:b w:val="0"/>
          <w:bCs/>
        </w:rPr>
      </w:pPr>
      <w:r/>
      <w:bookmarkStart w:id="26" w:name="_Toc15396602"/>
      <w:r/>
      <w:bookmarkStart w:id="27" w:name="_Toc15377204"/>
      <w:r/>
      <w:bookmarkStart w:id="28" w:name="_Toc12211"/>
      <w:r>
        <w:rPr>
          <w:rFonts w:hint="eastAsia" w:ascii="黑体" w:hAnsi="黑体" w:eastAsia="黑体"/>
          <w:b w:val="0"/>
        </w:rPr>
        <w:t xml:space="preserve">第二部分 2022年度</w:t>
      </w:r>
      <w:r>
        <w:rPr>
          <w:rStyle w:val="695"/>
          <w:rFonts w:hint="eastAsia" w:ascii="黑体" w:hAnsi="黑体" w:eastAsia="黑体"/>
          <w:b w:val="0"/>
          <w:bCs/>
        </w:rPr>
        <w:t xml:space="preserve">部门决算情况说明</w:t>
      </w:r>
      <w:bookmarkEnd w:id="26"/>
      <w:r/>
      <w:bookmarkEnd w:id="27"/>
      <w:r/>
      <w:bookmarkEnd w:id="28"/>
      <w:r/>
      <w:r>
        <w:rPr>
          <w:rStyle w:val="695"/>
          <w:rFonts w:ascii="黑体" w:hAnsi="黑体" w:eastAsia="黑体"/>
          <w:b w:val="0"/>
          <w:bCs/>
        </w:rPr>
      </w:r>
    </w:p>
    <w:p>
      <w:pPr>
        <w:pBdr/>
        <w:spacing/>
        <w:ind/>
        <w:rPr/>
      </w:pPr>
      <w:r/>
      <w:r/>
    </w:p>
    <w:p>
      <w:pPr>
        <w:pStyle w:val="694"/>
        <w:numPr>
          <w:ilvl w:val="0"/>
          <w:numId w:val="2"/>
        </w:numPr>
        <w:pBdr/>
        <w:spacing w:line="600" w:lineRule="exact"/>
        <w:ind/>
        <w:outlineLvl w:val="1"/>
        <w:rPr>
          <w:rStyle w:val="696"/>
          <w:rFonts w:ascii="黑体" w:hAnsi="黑体" w:eastAsia="黑体"/>
          <w:b w:val="0"/>
        </w:rPr>
      </w:pPr>
      <w:r/>
      <w:bookmarkStart w:id="29" w:name="_Toc15396603"/>
      <w:r/>
      <w:bookmarkStart w:id="30" w:name="_Toc15377205"/>
      <w:r/>
      <w:bookmarkStart w:id="31" w:name="_Toc9639"/>
      <w:r>
        <w:rPr>
          <w:rFonts w:hint="eastAsia" w:ascii="黑体" w:hAnsi="黑体" w:eastAsia="黑体"/>
          <w:sz w:val="32"/>
          <w:szCs w:val="32"/>
        </w:rPr>
        <w:t xml:space="preserve">收</w:t>
      </w:r>
      <w:r>
        <w:rPr>
          <w:rStyle w:val="696"/>
          <w:rFonts w:hint="eastAsia" w:ascii="黑体" w:hAnsi="黑体" w:eastAsia="黑体"/>
          <w:b w:val="0"/>
        </w:rPr>
        <w:t xml:space="preserve">入支出决算总体情况说明</w:t>
      </w:r>
      <w:bookmarkEnd w:id="29"/>
      <w:r/>
      <w:bookmarkEnd w:id="30"/>
      <w:r/>
      <w:bookmarkEnd w:id="31"/>
      <w:r/>
      <w:r>
        <w:rPr>
          <w:rStyle w:val="696"/>
          <w:rFonts w:ascii="黑体" w:hAnsi="黑体" w:eastAsia="黑体"/>
          <w:b w:val="0"/>
        </w:rPr>
      </w:r>
    </w:p>
    <w:p>
      <w:pPr>
        <w:pBdr/>
        <w:spacing w:line="600" w:lineRule="exact"/>
        <w:ind w:firstLine="640"/>
        <w:rPr>
          <w:rFonts w:ascii="仿宋" w:hAnsi="仿宋" w:eastAsia="仿宋"/>
          <w:sz w:val="32"/>
          <w:szCs w:val="32"/>
        </w:rPr>
      </w:pPr>
      <w:r>
        <w:rPr>
          <w:rFonts w:hint="eastAsia" w:ascii="仿宋" w:hAnsi="仿宋" w:eastAsia="仿宋"/>
          <w:sz w:val="32"/>
          <w:szCs w:val="32"/>
          <w:lang w:eastAsia="zh-CN"/>
        </w:rPr>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468630</wp:posOffset>
            </wp:positionH>
            <wp:positionV relativeFrom="paragraph">
              <wp:posOffset>1233170</wp:posOffset>
            </wp:positionV>
            <wp:extent cx="4575810" cy="3143250"/>
            <wp:effectExtent l="4445" t="4445" r="10795" b="14604"/>
            <wp:wrapTight wrapText="bothSides">
              <wp:wrapPolygon edited="1">
                <wp:start x="-21" y="-31"/>
                <wp:lineTo x="-21" y="21569"/>
                <wp:lineTo x="21561" y="21569"/>
                <wp:lineTo x="21561" y="-31"/>
                <wp:lineTo x="-21" y="-3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 xml:space="preserve">2022年度收、支总计</w:t>
      </w:r>
      <w:r>
        <w:rPr>
          <w:rFonts w:hint="eastAsia" w:ascii="仿宋" w:hAnsi="仿宋" w:eastAsia="仿宋"/>
          <w:sz w:val="32"/>
          <w:szCs w:val="32"/>
          <w:lang w:val="en-US" w:eastAsia="zh-CN"/>
        </w:rPr>
        <w:t xml:space="preserve">2810.42</w:t>
      </w:r>
      <w:r>
        <w:rPr>
          <w:rFonts w:hint="eastAsia" w:ascii="仿宋" w:hAnsi="仿宋" w:eastAsia="仿宋"/>
          <w:sz w:val="32"/>
          <w:szCs w:val="32"/>
        </w:rPr>
        <w:t xml:space="preserve">万元。与2021年相比，收、支总计各减少</w:t>
      </w:r>
      <w:r>
        <w:rPr>
          <w:rFonts w:hint="eastAsia" w:ascii="仿宋" w:hAnsi="仿宋" w:eastAsia="仿宋"/>
          <w:sz w:val="32"/>
          <w:szCs w:val="32"/>
          <w:lang w:val="en-US" w:eastAsia="zh-CN"/>
        </w:rPr>
        <w:t xml:space="preserve">762.05</w:t>
      </w:r>
      <w:r>
        <w:rPr>
          <w:rFonts w:hint="eastAsia" w:ascii="仿宋" w:hAnsi="仿宋" w:eastAsia="仿宋"/>
          <w:sz w:val="32"/>
          <w:szCs w:val="32"/>
        </w:rPr>
        <w:t xml:space="preserve">万元，下降</w:t>
      </w:r>
      <w:r>
        <w:rPr>
          <w:rFonts w:hint="eastAsia" w:ascii="仿宋" w:hAnsi="仿宋" w:eastAsia="仿宋"/>
          <w:sz w:val="32"/>
          <w:szCs w:val="32"/>
          <w:lang w:val="en-US" w:eastAsia="zh-CN"/>
        </w:rPr>
        <w:t xml:space="preserve">21.33</w:t>
      </w:r>
      <w:r>
        <w:rPr>
          <w:rFonts w:ascii="仿宋" w:hAnsi="仿宋" w:eastAsia="仿宋"/>
          <w:sz w:val="32"/>
          <w:szCs w:val="32"/>
        </w:rPr>
        <w:t xml:space="preserve">%</w:t>
      </w:r>
      <w:r>
        <w:rPr>
          <w:rFonts w:hint="eastAsia" w:ascii="仿宋" w:hAnsi="仿宋" w:eastAsia="仿宋"/>
          <w:sz w:val="32"/>
          <w:szCs w:val="32"/>
        </w:rPr>
        <w:t xml:space="preserve">。主要变动原因是</w:t>
      </w:r>
      <w:r>
        <w:rPr>
          <w:rFonts w:hint="eastAsia" w:ascii="仿宋" w:hAnsi="仿宋" w:eastAsia="仿宋"/>
          <w:sz w:val="32"/>
          <w:szCs w:val="32"/>
          <w:lang w:eastAsia="zh-CN"/>
        </w:rPr>
        <w:t xml:space="preserve">垃圾分类、执法工作经费等项目支出大幅减少</w:t>
      </w:r>
      <w:r>
        <w:rPr>
          <w:rFonts w:hint="eastAsia" w:ascii="仿宋" w:hAnsi="仿宋" w:eastAsia="仿宋"/>
          <w:sz w:val="32"/>
          <w:szCs w:val="32"/>
        </w:rPr>
        <w:t xml:space="preserve">。</w:t>
      </w:r>
      <w:r>
        <w:rPr>
          <w:rFonts w:ascii="仿宋" w:hAnsi="仿宋" w:eastAsia="仿宋"/>
          <w:sz w:val="32"/>
          <w:szCs w:val="32"/>
        </w:rPr>
      </w:r>
    </w:p>
    <w:p>
      <w:pPr>
        <w:pBdr/>
        <w:spacing w:line="600" w:lineRule="exact"/>
        <w:ind w:firstLine="640"/>
        <w:rPr>
          <w:rFonts w:hint="eastAsia" w:ascii="仿宋" w:hAnsi="仿宋" w:eastAsia="仿宋"/>
          <w:sz w:val="32"/>
          <w:szCs w:val="32"/>
          <w:lang w:eastAsia="zh-CN"/>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3715385</wp:posOffset>
                </wp:positionH>
                <wp:positionV relativeFrom="paragraph">
                  <wp:posOffset>144145</wp:posOffset>
                </wp:positionV>
                <wp:extent cx="942975" cy="266700"/>
                <wp:effectExtent l="0" t="0" r="9525" b="0"/>
                <wp:wrapNone/>
                <wp:docPr id="2" name="文本框 2"/>
                <wp:cNvGraphicFramePr/>
                <a:graphic xmlns:a="http://schemas.openxmlformats.org/drawingml/2006/main">
                  <a:graphicData uri="http://schemas.microsoft.com/office/word/2010/wordprocessingShape">
                    <wps:wsp>
                      <wps:cNvPr id="0" name=""/>
                      <wps:cNvSpPr txBox="1"/>
                      <wps:spPr bwMode="auto">
                        <a:xfrm>
                          <a:off x="4858385" y="3467100"/>
                          <a:ext cx="94297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0" o:spid="_x0000_s0" o:spt="202" type="#_x0000_t202" style="position:absolute;z-index:251660288;o:allowoverlap:true;o:allowincell:true;mso-position-horizontal-relative:text;margin-left:292.55pt;mso-position-horizontal:absolute;mso-position-vertical-relative:text;margin-top:11.35pt;mso-position-vertical:absolute;width:74.25pt;height:21.00pt;mso-wrap-distance-left:9.00pt;mso-wrap-distance-top:0.00pt;mso-wrap-distance-right:9.00pt;mso-wrap-distance-bottom:0.00pt;v-text-anchor:top;visibility:visible;" fillcolor="#FFFFFF" stroked="f" strokeweight="0.50pt">
                <v:textbox inset="0,0,0,0">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v:textbox>
              </v:shape>
            </w:pict>
          </mc:Fallback>
        </mc:AlternateContent>
      </w:r>
      <w:r>
        <w:rPr>
          <w:rFonts w:hint="eastAsia" w:ascii="仿宋" w:hAnsi="仿宋" w:eastAsia="仿宋"/>
          <w:sz w:val="32"/>
          <w:szCs w:val="32"/>
          <w:lang w:eastAsia="zh-CN"/>
        </w:rPr>
      </w:r>
    </w:p>
    <w:p>
      <w:pPr>
        <w:pBdr/>
        <w:spacing w:line="60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jc w:val="center"/>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jc w:val="center"/>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jc w:val="center"/>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jc w:val="center"/>
        <w:rPr>
          <w:rFonts w:ascii="仿宋_GB2312" w:eastAsia="仿宋_GB2312"/>
          <w:sz w:val="32"/>
          <w:szCs w:val="32"/>
        </w:rPr>
      </w:pPr>
      <w:r>
        <w:rPr>
          <w:rFonts w:hint="eastAsia" w:ascii="仿宋" w:hAnsi="仿宋" w:eastAsia="仿宋"/>
          <w:sz w:val="32"/>
          <w:szCs w:val="32"/>
        </w:rPr>
        <w:t xml:space="preserve">图</w:t>
      </w:r>
      <w:r>
        <w:rPr>
          <w:rFonts w:ascii="仿宋" w:hAnsi="仿宋" w:eastAsia="仿宋"/>
          <w:sz w:val="32"/>
          <w:szCs w:val="32"/>
        </w:rPr>
        <w:t xml:space="preserve">1</w:t>
      </w:r>
      <w:r>
        <w:rPr>
          <w:rFonts w:hint="eastAsia" w:ascii="仿宋" w:hAnsi="仿宋" w:eastAsia="仿宋"/>
          <w:sz w:val="32"/>
          <w:szCs w:val="32"/>
        </w:rPr>
        <w:t xml:space="preserve">：收、支决算总计变动情况图</w:t>
      </w:r>
      <w:r>
        <w:rPr>
          <w:rFonts w:ascii="仿宋_GB2312" w:eastAsia="仿宋_GB2312"/>
          <w:sz w:val="32"/>
          <w:szCs w:val="32"/>
        </w:rPr>
      </w:r>
    </w:p>
    <w:p>
      <w:pPr>
        <w:pStyle w:val="694"/>
        <w:numPr>
          <w:ilvl w:val="0"/>
          <w:numId w:val="2"/>
        </w:numPr>
        <w:pBdr/>
        <w:spacing w:line="600" w:lineRule="exact"/>
        <w:ind/>
        <w:outlineLvl w:val="1"/>
        <w:rPr>
          <w:rStyle w:val="696"/>
          <w:rFonts w:ascii="黑体" w:hAnsi="黑体" w:eastAsia="黑体"/>
          <w:b w:val="0"/>
        </w:rPr>
      </w:pPr>
      <w:r/>
      <w:bookmarkStart w:id="32" w:name="_Toc15396604"/>
      <w:r/>
      <w:bookmarkStart w:id="33" w:name="_Toc3268"/>
      <w:r/>
      <w:bookmarkStart w:id="34" w:name="_Toc15377206"/>
      <w:r>
        <w:rPr>
          <w:rFonts w:hint="eastAsia" w:ascii="黑体" w:hAnsi="黑体" w:eastAsia="黑体"/>
          <w:sz w:val="32"/>
          <w:szCs w:val="32"/>
        </w:rPr>
        <w:t xml:space="preserve">收</w:t>
      </w:r>
      <w:r>
        <w:rPr>
          <w:rStyle w:val="696"/>
          <w:rFonts w:hint="eastAsia" w:ascii="黑体" w:hAnsi="黑体" w:eastAsia="黑体"/>
          <w:b w:val="0"/>
        </w:rPr>
        <w:t xml:space="preserve">入决算情况说明</w:t>
      </w:r>
      <w:bookmarkEnd w:id="32"/>
      <w:r/>
      <w:bookmarkEnd w:id="33"/>
      <w:r/>
      <w:bookmarkEnd w:id="34"/>
      <w:r/>
      <w:r>
        <w:rPr>
          <w:rStyle w:val="696"/>
          <w:rFonts w:ascii="黑体" w:hAnsi="黑体" w:eastAsia="黑体"/>
          <w:b w:val="0"/>
        </w:rPr>
      </w:r>
    </w:p>
    <w:p>
      <w:pPr>
        <w:pBdr/>
        <w:spacing w:line="600" w:lineRule="exact"/>
        <w:ind w:firstLine="640"/>
        <w:outlineLvl w:val="1"/>
        <w:rPr>
          <w:rFonts w:ascii="仿宋" w:hAnsi="仿宋" w:eastAsia="仿宋"/>
          <w:sz w:val="32"/>
          <w:szCs w:val="32"/>
        </w:rPr>
      </w:pPr>
      <w:r/>
      <w:bookmarkStart w:id="35" w:name="_Toc13039"/>
      <w:r>
        <w:rPr>
          <w:rFonts w:ascii="仿宋" w:hAnsi="仿宋" w:eastAsia="仿宋"/>
          <w:sz w:val="32"/>
          <w:szCs w:val="32"/>
        </w:rPr>
        <w:t xml:space="preserve">20</w:t>
      </w:r>
      <w:r>
        <w:rPr>
          <w:rFonts w:hint="eastAsia" w:ascii="仿宋" w:hAnsi="仿宋" w:eastAsia="仿宋"/>
          <w:sz w:val="32"/>
          <w:szCs w:val="32"/>
        </w:rPr>
        <w:t xml:space="preserve">22年本年收入合计</w:t>
      </w:r>
      <w:r>
        <w:rPr>
          <w:rFonts w:hint="eastAsia" w:ascii="仿宋" w:hAnsi="仿宋" w:eastAsia="仿宋"/>
          <w:sz w:val="32"/>
          <w:szCs w:val="32"/>
          <w:lang w:val="en-US" w:eastAsia="zh-CN"/>
        </w:rPr>
        <w:t xml:space="preserve">2461.68</w:t>
      </w:r>
      <w:r>
        <w:rPr>
          <w:rFonts w:hint="eastAsia" w:ascii="仿宋" w:hAnsi="仿宋" w:eastAsia="仿宋"/>
          <w:sz w:val="32"/>
          <w:szCs w:val="32"/>
        </w:rPr>
        <w:t xml:space="preserve">万元，其中：一般公共预算财政拨款收入</w:t>
      </w:r>
      <w:r>
        <w:rPr>
          <w:rFonts w:hint="eastAsia" w:ascii="仿宋" w:hAnsi="仿宋" w:eastAsia="仿宋"/>
          <w:sz w:val="32"/>
          <w:szCs w:val="32"/>
          <w:lang w:val="en-US" w:eastAsia="zh-CN"/>
        </w:rPr>
        <w:t xml:space="preserve">1321.42</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53.68</w:t>
      </w:r>
      <w:r>
        <w:rPr>
          <w:rFonts w:ascii="仿宋" w:hAnsi="仿宋" w:eastAsia="仿宋"/>
          <w:sz w:val="32"/>
          <w:szCs w:val="32"/>
        </w:rPr>
        <w:t xml:space="preserve">%</w:t>
      </w:r>
      <w:r>
        <w:rPr>
          <w:rFonts w:hint="eastAsia" w:ascii="仿宋" w:hAnsi="仿宋" w:eastAsia="仿宋"/>
          <w:sz w:val="32"/>
          <w:szCs w:val="32"/>
        </w:rPr>
        <w:t xml:space="preserve">；政府性基金预算财政拨款收入</w:t>
      </w:r>
      <w:r>
        <w:rPr>
          <w:rFonts w:hint="eastAsia" w:ascii="仿宋" w:hAnsi="仿宋" w:eastAsia="仿宋"/>
          <w:sz w:val="32"/>
          <w:szCs w:val="32"/>
          <w:lang w:val="en-US" w:eastAsia="zh-CN"/>
        </w:rPr>
        <w:t xml:space="preserve">1140.21</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46.32</w:t>
      </w:r>
      <w:r>
        <w:rPr>
          <w:rFonts w:ascii="仿宋" w:hAnsi="仿宋" w:eastAsia="仿宋"/>
          <w:sz w:val="32"/>
          <w:szCs w:val="32"/>
        </w:rPr>
        <w:t xml:space="preserve">%</w:t>
      </w:r>
      <w:r>
        <w:rPr>
          <w:rFonts w:hint="eastAsia" w:ascii="仿宋" w:hAnsi="仿宋" w:eastAsia="仿宋"/>
          <w:sz w:val="32"/>
          <w:szCs w:val="32"/>
        </w:rPr>
        <w:t xml:space="preserve">；其他收入</w:t>
      </w:r>
      <w:r>
        <w:rPr>
          <w:rFonts w:hint="eastAsia" w:ascii="仿宋" w:hAnsi="仿宋" w:eastAsia="仿宋"/>
          <w:sz w:val="32"/>
          <w:szCs w:val="32"/>
          <w:lang w:val="en-US" w:eastAsia="zh-CN"/>
        </w:rPr>
        <w:t xml:space="preserve">0.05</w:t>
      </w:r>
      <w:r>
        <w:rPr>
          <w:rFonts w:hint="eastAsia" w:ascii="仿宋" w:hAnsi="仿宋" w:eastAsia="仿宋"/>
          <w:sz w:val="32"/>
          <w:szCs w:val="32"/>
        </w:rPr>
        <w:t xml:space="preserve">万元</w:t>
      </w:r>
      <w:r>
        <w:rPr>
          <w:rFonts w:hint="eastAsia" w:ascii="仿宋" w:hAnsi="仿宋" w:eastAsia="仿宋"/>
          <w:sz w:val="32"/>
          <w:szCs w:val="32"/>
          <w:lang w:eastAsia="zh-CN"/>
        </w:rPr>
        <w:t xml:space="preserve">（占收入比不足</w:t>
      </w:r>
      <w:r>
        <w:rPr>
          <w:rFonts w:hint="eastAsia" w:ascii="仿宋" w:hAnsi="仿宋" w:eastAsia="仿宋"/>
          <w:sz w:val="32"/>
          <w:szCs w:val="32"/>
          <w:lang w:val="en-US" w:eastAsia="zh-CN"/>
        </w:rPr>
        <w:t xml:space="preserve">0.01%）</w:t>
      </w:r>
      <w:r>
        <w:rPr>
          <w:rFonts w:hint="eastAsia" w:ascii="仿宋" w:hAnsi="仿宋" w:eastAsia="仿宋"/>
          <w:sz w:val="32"/>
          <w:szCs w:val="32"/>
        </w:rPr>
        <w:t xml:space="preserve">。</w:t>
      </w:r>
      <w:bookmarkEnd w:id="35"/>
      <w:r/>
      <w:r>
        <w:rPr>
          <w:rFonts w:ascii="仿宋" w:hAnsi="仿宋" w:eastAsia="仿宋"/>
          <w:sz w:val="32"/>
          <w:szCs w:val="32"/>
        </w:rPr>
      </w:r>
    </w:p>
    <w:p>
      <w:pPr>
        <w:pStyle w:val="672"/>
        <w:pBdr/>
        <w:spacing/>
        <w:ind/>
        <w:jc w:val="center"/>
        <w:rPr>
          <w:rFonts w:hint="eastAsia" w:ascii="仿宋" w:hAnsi="仿宋" w:eastAsia="仿宋"/>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3353435</wp:posOffset>
                </wp:positionH>
                <wp:positionV relativeFrom="paragraph">
                  <wp:posOffset>265430</wp:posOffset>
                </wp:positionV>
                <wp:extent cx="789940" cy="285115"/>
                <wp:effectExtent l="0" t="0" r="10160" b="635"/>
                <wp:wrapNone/>
                <wp:docPr id="3" name="文本框 6"/>
                <wp:cNvGraphicFramePr/>
                <a:graphic xmlns:a="http://schemas.openxmlformats.org/drawingml/2006/main">
                  <a:graphicData uri="http://schemas.microsoft.com/office/word/2010/wordprocessingShape">
                    <wps:wsp>
                      <wps:cNvPr id="0" name=""/>
                      <wps:cNvSpPr txBox="1"/>
                      <wps:spPr bwMode="auto">
                        <a:xfrm>
                          <a:off x="4496435" y="8160385"/>
                          <a:ext cx="78994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1" o:spid="_x0000_s1" o:spt="202" type="#_x0000_t202" style="position:absolute;z-index:251661312;o:allowoverlap:true;o:allowincell:true;mso-position-horizontal-relative:text;margin-left:264.05pt;mso-position-horizontal:absolute;mso-position-vertical-relative:text;margin-top:20.90pt;mso-position-vertical:absolute;width:62.20pt;height:22.45pt;mso-wrap-distance-left:9.00pt;mso-wrap-distance-top:0.00pt;mso-wrap-distance-right:9.00pt;mso-wrap-distance-bottom:0.00pt;v-text-anchor:top;visibility:visible;" fillcolor="#FFFFFF" stroked="f" strokeweight="0.50pt">
                <v:textbox inset="0,0,0,0">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v:textbox>
              </v:shape>
            </w:pict>
          </mc:Fallback>
        </mc:AlternateContent>
      </w:r>
      <w:r>
        <w:rPr>
          <w:rFonts w:hint="eastAsia" w:ascii="仿宋" w:hAnsi="仿宋" w:eastAsia="仿宋"/>
          <w:sz w:val="32"/>
          <w:szCs w:val="32"/>
          <w:lang w:eastAsia="zh-CN"/>
        </w:rPr>
        <w:drawing>
          <wp:inline distT="0" distB="0" distL="0" distR="0">
            <wp:extent cx="3927475" cy="2639695"/>
            <wp:effectExtent l="4445" t="5080" r="11430" b="2222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ascii="仿宋" w:hAnsi="仿宋" w:eastAsia="仿宋"/>
          <w:sz w:val="32"/>
          <w:szCs w:val="32"/>
        </w:rPr>
      </w:r>
    </w:p>
    <w:p>
      <w:pPr>
        <w:pBdr/>
        <w:spacing w:line="600" w:lineRule="exact"/>
        <w:ind w:firstLine="640"/>
        <w:jc w:val="center"/>
        <w:rPr>
          <w:rFonts w:ascii="仿宋_GB2312" w:eastAsia="仿宋_GB2312"/>
          <w:sz w:val="32"/>
          <w:szCs w:val="32"/>
        </w:rPr>
      </w:pPr>
      <w:r>
        <w:rPr>
          <w:rFonts w:hint="eastAsia" w:ascii="仿宋" w:hAnsi="仿宋" w:eastAsia="仿宋"/>
          <w:sz w:val="32"/>
          <w:szCs w:val="32"/>
        </w:rPr>
        <w:t xml:space="preserve">图2：收入决算结构图</w:t>
      </w:r>
      <w:r>
        <w:rPr>
          <w:rFonts w:ascii="仿宋_GB2312" w:eastAsia="仿宋_GB2312"/>
          <w:sz w:val="32"/>
          <w:szCs w:val="32"/>
        </w:rPr>
      </w:r>
    </w:p>
    <w:p>
      <w:pPr>
        <w:pStyle w:val="694"/>
        <w:numPr>
          <w:ilvl w:val="0"/>
          <w:numId w:val="2"/>
        </w:numPr>
        <w:pBdr/>
        <w:spacing w:line="600" w:lineRule="exact"/>
        <w:ind/>
        <w:outlineLvl w:val="1"/>
        <w:rPr>
          <w:rStyle w:val="696"/>
          <w:rFonts w:ascii="黑体" w:hAnsi="黑体" w:eastAsia="黑体"/>
          <w:b w:val="0"/>
        </w:rPr>
      </w:pPr>
      <w:r/>
      <w:bookmarkStart w:id="36" w:name="_Toc15377207"/>
      <w:r/>
      <w:bookmarkStart w:id="37" w:name="_Toc19103"/>
      <w:r/>
      <w:bookmarkStart w:id="38" w:name="_Toc15396605"/>
      <w:r>
        <w:rPr>
          <w:rFonts w:hint="eastAsia" w:ascii="黑体" w:hAnsi="黑体" w:eastAsia="黑体"/>
          <w:sz w:val="32"/>
          <w:szCs w:val="32"/>
        </w:rPr>
        <w:t xml:space="preserve">支</w:t>
      </w:r>
      <w:r>
        <w:rPr>
          <w:rStyle w:val="696"/>
          <w:rFonts w:hint="eastAsia" w:ascii="黑体" w:hAnsi="黑体" w:eastAsia="黑体"/>
          <w:b w:val="0"/>
        </w:rPr>
        <w:t xml:space="preserve">出决算情况说明</w:t>
      </w:r>
      <w:bookmarkEnd w:id="36"/>
      <w:r/>
      <w:bookmarkEnd w:id="37"/>
      <w:r/>
      <w:bookmarkEnd w:id="38"/>
      <w:r/>
      <w:r>
        <w:rPr>
          <w:rStyle w:val="696"/>
          <w:rFonts w:ascii="黑体" w:hAnsi="黑体" w:eastAsia="黑体"/>
          <w:b w:val="0"/>
        </w:rPr>
      </w:r>
    </w:p>
    <w:p>
      <w:pPr>
        <w:pBdr/>
        <w:spacing w:line="600" w:lineRule="exact"/>
        <w:ind w:firstLine="640"/>
        <w:outlineLvl w:val="1"/>
        <w:rPr>
          <w:rFonts w:ascii="仿宋" w:hAnsi="仿宋" w:eastAsia="仿宋"/>
          <w:sz w:val="32"/>
          <w:szCs w:val="32"/>
          <w:shd w:val="pct10" w:color="auto" w:fill="ffffff"/>
        </w:rPr>
      </w:pPr>
      <w:r/>
      <w:bookmarkStart w:id="39" w:name="_Toc20200"/>
      <w:r>
        <w:rPr>
          <w:rFonts w:ascii="仿宋" w:hAnsi="仿宋" w:eastAsia="仿宋"/>
          <w:sz w:val="32"/>
          <w:szCs w:val="32"/>
        </w:rPr>
        <w:t xml:space="preserve">20</w:t>
      </w:r>
      <w:r>
        <w:rPr>
          <w:rFonts w:hint="eastAsia" w:ascii="仿宋" w:hAnsi="仿宋" w:eastAsia="仿宋"/>
          <w:sz w:val="32"/>
          <w:szCs w:val="32"/>
        </w:rPr>
        <w:t xml:space="preserve">22年本年支出合计</w:t>
      </w:r>
      <w:r>
        <w:rPr>
          <w:rFonts w:hint="eastAsia" w:ascii="仿宋" w:hAnsi="仿宋" w:eastAsia="仿宋"/>
          <w:sz w:val="32"/>
          <w:szCs w:val="32"/>
          <w:lang w:val="en-US" w:eastAsia="zh-CN"/>
        </w:rPr>
        <w:t xml:space="preserve">2810.37</w:t>
      </w:r>
      <w:r>
        <w:rPr>
          <w:rFonts w:hint="eastAsia" w:ascii="仿宋" w:hAnsi="仿宋" w:eastAsia="仿宋"/>
          <w:sz w:val="32"/>
          <w:szCs w:val="32"/>
        </w:rPr>
        <w:t xml:space="preserve">万元，其中：基本支出</w:t>
      </w:r>
      <w:r>
        <w:rPr>
          <w:rFonts w:hint="eastAsia" w:ascii="仿宋" w:hAnsi="仿宋" w:eastAsia="仿宋"/>
          <w:sz w:val="32"/>
          <w:szCs w:val="32"/>
          <w:lang w:val="en-US" w:eastAsia="zh-CN"/>
        </w:rPr>
        <w:t xml:space="preserve">1152.97</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41.03</w:t>
      </w:r>
      <w:r>
        <w:rPr>
          <w:rFonts w:ascii="仿宋" w:hAnsi="仿宋" w:eastAsia="仿宋"/>
          <w:sz w:val="32"/>
          <w:szCs w:val="32"/>
        </w:rPr>
        <w:t xml:space="preserve">%</w:t>
      </w:r>
      <w:r>
        <w:rPr>
          <w:rFonts w:hint="eastAsia" w:ascii="仿宋" w:hAnsi="仿宋" w:eastAsia="仿宋"/>
          <w:sz w:val="32"/>
          <w:szCs w:val="32"/>
        </w:rPr>
        <w:t xml:space="preserve">；项目支出</w:t>
      </w:r>
      <w:r>
        <w:rPr>
          <w:rFonts w:hint="eastAsia" w:ascii="仿宋" w:hAnsi="仿宋" w:eastAsia="仿宋"/>
          <w:sz w:val="32"/>
          <w:szCs w:val="32"/>
          <w:lang w:val="en-US" w:eastAsia="zh-CN"/>
        </w:rPr>
        <w:t xml:space="preserve">1657.4</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58.97</w:t>
      </w:r>
      <w:r>
        <w:rPr>
          <w:rFonts w:ascii="仿宋" w:hAnsi="仿宋" w:eastAsia="仿宋"/>
          <w:sz w:val="32"/>
          <w:szCs w:val="32"/>
        </w:rPr>
        <w:t xml:space="preserve">%</w:t>
      </w:r>
      <w:r>
        <w:rPr>
          <w:rFonts w:hint="eastAsia" w:ascii="仿宋" w:hAnsi="仿宋" w:eastAsia="仿宋"/>
          <w:sz w:val="32"/>
          <w:szCs w:val="32"/>
        </w:rPr>
        <w:t xml:space="preserve">。</w:t>
      </w:r>
      <w:bookmarkEnd w:id="39"/>
      <w:r/>
      <w:r>
        <w:rPr>
          <w:rFonts w:ascii="仿宋" w:hAnsi="仿宋" w:eastAsia="仿宋"/>
          <w:sz w:val="32"/>
          <w:szCs w:val="32"/>
          <w:shd w:val="pct10" w:color="auto" w:fill="ffffff"/>
        </w:rPr>
      </w:r>
    </w:p>
    <w:p>
      <w:pPr>
        <w:pStyle w:val="672"/>
        <w:pBdr/>
        <w:spacing/>
        <w:ind/>
        <w:jc w:val="center"/>
        <w:rPr>
          <w:rFonts w:ascii="仿宋" w:hAnsi="仿宋" w:eastAsia="仿宋"/>
          <w:sz w:val="32"/>
          <w:szCs w:val="32"/>
          <w:shd w:val="pct10" w:color="auto" w:fill="ffffff"/>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3749675</wp:posOffset>
                </wp:positionH>
                <wp:positionV relativeFrom="paragraph">
                  <wp:posOffset>294640</wp:posOffset>
                </wp:positionV>
                <wp:extent cx="933450" cy="247650"/>
                <wp:effectExtent l="0" t="0" r="0" b="0"/>
                <wp:wrapNone/>
                <wp:docPr id="5" name="文本框 7"/>
                <wp:cNvGraphicFramePr/>
                <a:graphic xmlns:a="http://schemas.openxmlformats.org/drawingml/2006/main">
                  <a:graphicData uri="http://schemas.microsoft.com/office/word/2010/wordprocessingShape">
                    <wps:wsp>
                      <wps:cNvPr id="0" name=""/>
                      <wps:cNvSpPr txBox="1"/>
                      <wps:spPr bwMode="auto">
                        <a:xfrm>
                          <a:off x="4892675" y="2733040"/>
                          <a:ext cx="933450"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2" o:spid="_x0000_s2" o:spt="202" type="#_x0000_t202" style="position:absolute;z-index:251662336;o:allowoverlap:true;o:allowincell:true;mso-position-horizontal-relative:text;margin-left:295.25pt;mso-position-horizontal:absolute;mso-position-vertical-relative:text;margin-top:23.20pt;mso-position-vertical:absolute;width:73.50pt;height:19.50pt;mso-wrap-distance-left:9.00pt;mso-wrap-distance-top:0.00pt;mso-wrap-distance-right:9.00pt;mso-wrap-distance-bottom:0.00pt;v-text-anchor:top;visibility:visible;" fillcolor="#FFFFFF" stroked="f" strokeweight="0.50pt">
                <v:textbox inset="0,0,0,0">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v:textbox>
              </v:shape>
            </w:pict>
          </mc:Fallback>
        </mc:AlternateContent>
      </w:r>
      <w:r>
        <w:rPr>
          <w:rFonts w:hint="eastAsia" w:ascii="仿宋" w:hAnsi="仿宋" w:eastAsia="仿宋"/>
          <w:sz w:val="32"/>
          <w:szCs w:val="32"/>
          <w:shd w:val="pct10" w:color="auto" w:fill="ffffff"/>
          <w:lang w:eastAsia="zh-CN"/>
        </w:rPr>
        <w:drawing>
          <wp:inline distT="0" distB="0" distL="0" distR="0">
            <wp:extent cx="4432935" cy="2428875"/>
            <wp:effectExtent l="4445" t="4445" r="20320" b="508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仿宋" w:hAnsi="仿宋" w:eastAsia="仿宋"/>
          <w:sz w:val="32"/>
          <w:szCs w:val="32"/>
          <w:shd w:val="pct10" w:color="auto" w:fill="ffffff"/>
        </w:rPr>
      </w:r>
    </w:p>
    <w:p>
      <w:pPr>
        <w:pBdr/>
        <w:spacing w:line="600" w:lineRule="exact"/>
        <w:ind w:firstLine="640"/>
        <w:jc w:val="center"/>
        <w:rPr>
          <w:rFonts w:ascii="仿宋_GB2312" w:eastAsia="仿宋_GB2312"/>
          <w:sz w:val="32"/>
          <w:szCs w:val="32"/>
        </w:rPr>
      </w:pPr>
      <w:r>
        <w:rPr>
          <w:rFonts w:hint="eastAsia" w:ascii="仿宋" w:hAnsi="仿宋" w:eastAsia="仿宋"/>
          <w:sz w:val="32"/>
          <w:szCs w:val="32"/>
        </w:rPr>
        <w:t xml:space="preserve">图3：支出决算结构图</w:t>
      </w:r>
      <w:r>
        <w:rPr>
          <w:rFonts w:ascii="仿宋_GB2312" w:eastAsia="仿宋_GB2312"/>
          <w:sz w:val="32"/>
          <w:szCs w:val="32"/>
        </w:rPr>
      </w:r>
    </w:p>
    <w:p>
      <w:pPr>
        <w:pBdr/>
        <w:spacing w:line="600" w:lineRule="exact"/>
        <w:ind w:firstLine="640"/>
        <w:outlineLvl w:val="1"/>
        <w:rPr>
          <w:rStyle w:val="696"/>
          <w:rFonts w:ascii="黑体" w:hAnsi="黑体" w:eastAsia="黑体"/>
          <w:b w:val="0"/>
        </w:rPr>
      </w:pPr>
      <w:r/>
      <w:bookmarkStart w:id="40" w:name="_Toc25133"/>
      <w:r/>
      <w:bookmarkStart w:id="41" w:name="_Toc15396606"/>
      <w:r/>
      <w:bookmarkStart w:id="42" w:name="_Toc15377208"/>
      <w:r>
        <w:rPr>
          <w:rFonts w:hint="eastAsia" w:ascii="黑体" w:hAnsi="黑体" w:eastAsia="黑体"/>
          <w:sz w:val="32"/>
          <w:szCs w:val="32"/>
        </w:rPr>
        <w:t xml:space="preserve">四、财</w:t>
      </w:r>
      <w:r>
        <w:rPr>
          <w:rStyle w:val="696"/>
          <w:rFonts w:hint="eastAsia" w:ascii="黑体" w:hAnsi="黑体" w:eastAsia="黑体"/>
          <w:b w:val="0"/>
        </w:rPr>
        <w:t xml:space="preserve">政拨款收入支出决算总体情况说明</w:t>
      </w:r>
      <w:bookmarkEnd w:id="40"/>
      <w:r/>
      <w:bookmarkEnd w:id="41"/>
      <w:r/>
      <w:bookmarkEnd w:id="42"/>
      <w:r/>
      <w:r>
        <w:rPr>
          <w:rStyle w:val="696"/>
          <w:rFonts w:ascii="黑体" w:hAnsi="黑体" w:eastAsia="黑体"/>
          <w:b w:val="0"/>
        </w:rPr>
      </w:r>
    </w:p>
    <w:p>
      <w:pPr>
        <w:pBdr/>
        <w:spacing w:line="600" w:lineRule="exact"/>
        <w:ind w:firstLine="640"/>
        <w:rPr>
          <w:rFonts w:hint="eastAsia" w:ascii="仿宋" w:hAnsi="仿宋" w:eastAsia="仿宋"/>
          <w:sz w:val="32"/>
          <w:szCs w:val="32"/>
          <w:lang w:eastAsia="zh-CN"/>
        </w:rPr>
      </w:pPr>
      <w:r>
        <w:rPr>
          <w:rFonts w:ascii="仿宋" w:hAnsi="仿宋" w:eastAsia="仿宋"/>
          <w:sz w:val="32"/>
          <w:szCs w:val="32"/>
        </w:rPr>
        <w:t xml:space="preserve">20</w:t>
      </w:r>
      <w:r>
        <w:rPr>
          <w:rFonts w:hint="eastAsia" w:ascii="仿宋" w:hAnsi="仿宋" w:eastAsia="仿宋"/>
          <w:sz w:val="32"/>
          <w:szCs w:val="32"/>
        </w:rPr>
        <w:t xml:space="preserve">22年财政拨款收、支总计</w:t>
      </w:r>
      <w:r>
        <w:rPr>
          <w:rFonts w:hint="eastAsia" w:ascii="仿宋" w:hAnsi="仿宋" w:eastAsia="仿宋"/>
          <w:sz w:val="32"/>
          <w:szCs w:val="32"/>
          <w:lang w:val="en-US" w:eastAsia="zh-CN"/>
        </w:rPr>
        <w:t xml:space="preserve">2810.37</w:t>
      </w:r>
      <w:r>
        <w:rPr>
          <w:rFonts w:hint="eastAsia" w:ascii="仿宋" w:hAnsi="仿宋" w:eastAsia="仿宋"/>
          <w:sz w:val="32"/>
          <w:szCs w:val="32"/>
        </w:rPr>
        <w:t xml:space="preserve">万元。与</w:t>
      </w:r>
      <w:r>
        <w:rPr>
          <w:rFonts w:ascii="仿宋" w:hAnsi="仿宋" w:eastAsia="仿宋"/>
          <w:sz w:val="32"/>
          <w:szCs w:val="32"/>
        </w:rPr>
        <w:t xml:space="preserve">20</w:t>
      </w:r>
      <w:r>
        <w:rPr>
          <w:rFonts w:hint="eastAsia" w:ascii="仿宋" w:hAnsi="仿宋" w:eastAsia="仿宋"/>
          <w:sz w:val="32"/>
          <w:szCs w:val="32"/>
        </w:rPr>
        <w:t xml:space="preserve">21年相比，财政拨款收、支总计各减少</w:t>
      </w:r>
      <w:r>
        <w:rPr>
          <w:rFonts w:hint="eastAsia" w:ascii="仿宋" w:hAnsi="仿宋" w:eastAsia="仿宋"/>
          <w:sz w:val="32"/>
          <w:szCs w:val="32"/>
          <w:lang w:val="en-US" w:eastAsia="zh-CN"/>
        </w:rPr>
        <w:t xml:space="preserve">759.2</w:t>
      </w:r>
      <w:r>
        <w:rPr>
          <w:rFonts w:hint="eastAsia" w:ascii="仿宋" w:hAnsi="仿宋" w:eastAsia="仿宋"/>
          <w:sz w:val="32"/>
          <w:szCs w:val="32"/>
        </w:rPr>
        <w:t xml:space="preserve">万元，下降</w:t>
      </w:r>
      <w:r>
        <w:rPr>
          <w:rFonts w:hint="eastAsia" w:ascii="仿宋" w:hAnsi="仿宋" w:eastAsia="仿宋"/>
          <w:sz w:val="32"/>
          <w:szCs w:val="32"/>
          <w:lang w:val="en-US" w:eastAsia="zh-CN"/>
        </w:rPr>
        <w:t xml:space="preserve">21.27</w:t>
      </w:r>
      <w:r>
        <w:rPr>
          <w:rFonts w:ascii="仿宋" w:hAnsi="仿宋" w:eastAsia="仿宋"/>
          <w:sz w:val="32"/>
          <w:szCs w:val="32"/>
        </w:rPr>
        <w:t xml:space="preserve">%</w:t>
      </w:r>
      <w:r>
        <w:rPr>
          <w:rFonts w:hint="eastAsia" w:ascii="仿宋" w:hAnsi="仿宋" w:eastAsia="仿宋"/>
          <w:sz w:val="32"/>
          <w:szCs w:val="32"/>
        </w:rPr>
        <w:t xml:space="preserve">。主要变动原因是</w:t>
      </w:r>
      <w:r>
        <w:rPr>
          <w:rFonts w:hint="eastAsia" w:ascii="仿宋" w:hAnsi="仿宋" w:eastAsia="仿宋"/>
          <w:sz w:val="32"/>
          <w:szCs w:val="32"/>
          <w:lang w:eastAsia="zh-CN"/>
        </w:rPr>
        <w:t xml:space="preserve">垃圾分类、执法工作经费等项目支出减少</w:t>
      </w:r>
      <w:r>
        <w:rPr>
          <w:rFonts w:hint="eastAsia" w:ascii="仿宋" w:hAnsi="仿宋" w:eastAsia="仿宋"/>
          <w:sz w:val="32"/>
          <w:szCs w:val="32"/>
        </w:rPr>
        <w:t xml:space="preserve">。</w:t>
      </w:r>
      <w:r>
        <w:rPr>
          <w:rFonts w:hint="eastAsia" w:ascii="仿宋" w:hAnsi="仿宋" w:eastAsia="仿宋"/>
          <w:sz w:val="32"/>
          <w:szCs w:val="32"/>
          <w:lang w:eastAsia="zh-CN"/>
        </w:rPr>
      </w:r>
    </w:p>
    <w:p>
      <w:pPr>
        <w:pStyle w:val="672"/>
        <w:pBdr/>
        <w:spacing/>
        <w:ind/>
        <w:jc w:val="center"/>
        <w:rPr>
          <w:rFonts w:ascii="仿宋" w:hAnsi="仿宋" w:eastAsia="仿宋"/>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3787775</wp:posOffset>
                </wp:positionH>
                <wp:positionV relativeFrom="paragraph">
                  <wp:posOffset>251460</wp:posOffset>
                </wp:positionV>
                <wp:extent cx="990600" cy="238125"/>
                <wp:effectExtent l="0" t="0" r="0" b="9525"/>
                <wp:wrapNone/>
                <wp:docPr id="7" name="文本框 8"/>
                <wp:cNvGraphicFramePr/>
                <a:graphic xmlns:a="http://schemas.openxmlformats.org/drawingml/2006/main">
                  <a:graphicData uri="http://schemas.microsoft.com/office/word/2010/wordprocessingShape">
                    <wps:wsp>
                      <wps:cNvPr id="0" name=""/>
                      <wps:cNvSpPr txBox="1"/>
                      <wps:spPr bwMode="auto">
                        <a:xfrm>
                          <a:off x="4930775" y="7230110"/>
                          <a:ext cx="990600" cy="238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3" o:spid="_x0000_s3" o:spt="202" type="#_x0000_t202" style="position:absolute;z-index:251663360;o:allowoverlap:true;o:allowincell:true;mso-position-horizontal-relative:text;margin-left:298.25pt;mso-position-horizontal:absolute;mso-position-vertical-relative:text;margin-top:19.80pt;mso-position-vertical:absolute;width:78.00pt;height:18.75pt;mso-wrap-distance-left:9.00pt;mso-wrap-distance-top:0.00pt;mso-wrap-distance-right:9.00pt;mso-wrap-distance-bottom:0.00pt;v-text-anchor:top;visibility:visible;" fillcolor="#FFFFFF" stroked="f" strokeweight="0.50pt">
                <v:textbox inset="0,0,0,0">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v:textbox>
              </v:shape>
            </w:pict>
          </mc:Fallback>
        </mc:AlternateContent>
      </w:r>
      <w:r>
        <w:rPr>
          <w:rFonts w:hint="eastAsia" w:ascii="仿宋" w:hAnsi="仿宋" w:eastAsia="仿宋"/>
          <w:sz w:val="32"/>
          <w:szCs w:val="32"/>
          <w:lang w:eastAsia="zh-CN"/>
        </w:rPr>
        <w:drawing>
          <wp:inline distT="0" distB="0" distL="0" distR="0">
            <wp:extent cx="4565015" cy="1980565"/>
            <wp:effectExtent l="4445" t="4445" r="21590" b="1524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仿宋" w:hAnsi="仿宋" w:eastAsia="仿宋"/>
          <w:sz w:val="32"/>
          <w:szCs w:val="32"/>
        </w:rPr>
      </w:r>
    </w:p>
    <w:p>
      <w:pPr>
        <w:pBdr/>
        <w:spacing w:line="600" w:lineRule="exact"/>
        <w:ind/>
        <w:jc w:val="center"/>
        <w:rPr>
          <w:rFonts w:ascii="仿宋" w:hAnsi="仿宋" w:eastAsia="仿宋"/>
          <w:b/>
          <w:sz w:val="32"/>
          <w:szCs w:val="32"/>
        </w:rPr>
      </w:pPr>
      <w:r>
        <w:rPr>
          <w:rFonts w:hint="eastAsia" w:ascii="仿宋" w:hAnsi="仿宋" w:eastAsia="仿宋"/>
          <w:sz w:val="32"/>
          <w:szCs w:val="32"/>
        </w:rPr>
        <w:t xml:space="preserve">图4：财政拨款收、支决算总计变动情况</w:t>
      </w:r>
      <w:r>
        <w:rPr>
          <w:rFonts w:ascii="仿宋" w:hAnsi="仿宋" w:eastAsia="仿宋"/>
          <w:b/>
          <w:sz w:val="32"/>
          <w:szCs w:val="32"/>
        </w:rPr>
      </w:r>
    </w:p>
    <w:p>
      <w:pPr>
        <w:pBdr/>
        <w:spacing w:line="600" w:lineRule="exact"/>
        <w:ind w:firstLine="640"/>
        <w:outlineLvl w:val="1"/>
        <w:rPr>
          <w:rStyle w:val="696"/>
          <w:rFonts w:ascii="黑体" w:hAnsi="黑体" w:eastAsia="黑体"/>
          <w:b w:val="0"/>
        </w:rPr>
      </w:pPr>
      <w:r/>
      <w:bookmarkStart w:id="43" w:name="_Toc15396607"/>
      <w:r/>
      <w:bookmarkStart w:id="44" w:name="_Toc15377209"/>
      <w:r/>
      <w:bookmarkStart w:id="45" w:name="_Toc368"/>
      <w:r>
        <w:rPr>
          <w:rFonts w:hint="eastAsia" w:ascii="黑体" w:hAnsi="黑体" w:eastAsia="黑体"/>
          <w:sz w:val="32"/>
          <w:szCs w:val="32"/>
        </w:rPr>
        <w:t xml:space="preserve">五、</w:t>
      </w:r>
      <w:r>
        <w:rPr>
          <w:rFonts w:hint="eastAsia" w:ascii="黑体" w:hAnsi="黑体" w:eastAsia="黑体"/>
          <w:b/>
          <w:sz w:val="32"/>
          <w:szCs w:val="32"/>
        </w:rPr>
        <w:t xml:space="preserve">一</w:t>
      </w:r>
      <w:r>
        <w:rPr>
          <w:rStyle w:val="696"/>
          <w:rFonts w:hint="eastAsia" w:ascii="黑体" w:hAnsi="黑体" w:eastAsia="黑体"/>
          <w:b w:val="0"/>
        </w:rPr>
        <w:t xml:space="preserve">般公共预算财政拨款支出决算情况说明</w:t>
      </w:r>
      <w:bookmarkEnd w:id="43"/>
      <w:r/>
      <w:bookmarkEnd w:id="44"/>
      <w:r/>
      <w:bookmarkEnd w:id="45"/>
      <w:r/>
      <w:r>
        <w:rPr>
          <w:rStyle w:val="696"/>
          <w:rFonts w:ascii="黑体" w:hAnsi="黑体" w:eastAsia="黑体"/>
          <w:b w:val="0"/>
        </w:rPr>
      </w:r>
    </w:p>
    <w:p>
      <w:pPr>
        <w:pBdr/>
        <w:spacing w:line="600" w:lineRule="exact"/>
        <w:ind w:firstLine="643"/>
        <w:outlineLvl w:val="2"/>
        <w:rPr>
          <w:rFonts w:ascii="仿宋" w:hAnsi="仿宋" w:eastAsia="仿宋"/>
          <w:b/>
          <w:sz w:val="32"/>
          <w:szCs w:val="32"/>
        </w:rPr>
      </w:pPr>
      <w:r/>
      <w:bookmarkStart w:id="46" w:name="_Toc15377210"/>
      <w:r/>
      <w:bookmarkStart w:id="47" w:name="_Toc11300"/>
      <w:r>
        <w:rPr>
          <w:rFonts w:hint="eastAsia" w:ascii="仿宋" w:hAnsi="仿宋" w:eastAsia="仿宋"/>
          <w:b/>
          <w:sz w:val="32"/>
          <w:szCs w:val="32"/>
        </w:rPr>
        <w:t xml:space="preserve">（一）一般公共预算财政拨款支出决算总体情况</w:t>
      </w:r>
      <w:bookmarkEnd w:id="46"/>
      <w:r/>
      <w:bookmarkEnd w:id="47"/>
      <w:r/>
      <w:r>
        <w:rPr>
          <w:rFonts w:ascii="仿宋" w:hAnsi="仿宋" w:eastAsia="仿宋"/>
          <w:b/>
          <w:sz w:val="32"/>
          <w:szCs w:val="32"/>
        </w:rPr>
      </w:r>
    </w:p>
    <w:p>
      <w:pPr>
        <w:pBdr/>
        <w:spacing w:line="600" w:lineRule="exact"/>
        <w:ind w:firstLine="640"/>
        <w:rPr/>
      </w:pPr>
      <w:r>
        <w:rPr>
          <w:rFonts w:ascii="仿宋" w:hAnsi="仿宋" w:eastAsia="仿宋"/>
          <w:sz w:val="32"/>
          <w:szCs w:val="32"/>
        </w:rPr>
        <w:t xml:space="preserve">20</w:t>
      </w:r>
      <w:r>
        <w:rPr>
          <w:rFonts w:hint="eastAsia" w:ascii="仿宋" w:hAnsi="仿宋" w:eastAsia="仿宋"/>
          <w:sz w:val="32"/>
          <w:szCs w:val="32"/>
        </w:rPr>
        <w:t xml:space="preserve">22年一般公共预算财政拨款支出</w:t>
      </w:r>
      <w:r>
        <w:rPr>
          <w:rFonts w:hint="eastAsia" w:ascii="仿宋" w:hAnsi="仿宋" w:eastAsia="仿宋"/>
          <w:sz w:val="32"/>
          <w:szCs w:val="32"/>
          <w:lang w:val="en-US" w:eastAsia="zh-CN"/>
        </w:rPr>
        <w:t xml:space="preserve">1378.16</w:t>
      </w:r>
      <w:r>
        <w:rPr>
          <w:rFonts w:hint="eastAsia" w:ascii="仿宋" w:hAnsi="仿宋" w:eastAsia="仿宋"/>
          <w:sz w:val="32"/>
          <w:szCs w:val="32"/>
        </w:rPr>
        <w:t xml:space="preserve">万元，占本年支出合计的</w:t>
      </w:r>
      <w:r>
        <w:rPr>
          <w:rFonts w:hint="eastAsia" w:ascii="仿宋" w:hAnsi="仿宋" w:eastAsia="仿宋"/>
          <w:sz w:val="32"/>
          <w:szCs w:val="32"/>
          <w:lang w:val="en-US" w:eastAsia="zh-CN"/>
        </w:rPr>
        <w:t xml:space="preserve">49.04</w:t>
      </w:r>
      <w:r>
        <w:rPr>
          <w:rFonts w:ascii="仿宋" w:hAnsi="仿宋" w:eastAsia="仿宋"/>
          <w:sz w:val="32"/>
          <w:szCs w:val="32"/>
        </w:rPr>
        <w:t xml:space="preserve">%</w:t>
      </w:r>
      <w:r>
        <w:rPr>
          <w:rFonts w:hint="eastAsia" w:ascii="仿宋" w:hAnsi="仿宋" w:eastAsia="仿宋"/>
          <w:sz w:val="32"/>
          <w:szCs w:val="32"/>
        </w:rPr>
        <w:t xml:space="preserve">。与</w:t>
      </w:r>
      <w:r>
        <w:rPr>
          <w:rFonts w:ascii="仿宋" w:hAnsi="仿宋" w:eastAsia="仿宋"/>
          <w:sz w:val="32"/>
          <w:szCs w:val="32"/>
        </w:rPr>
        <w:t xml:space="preserve">20</w:t>
      </w:r>
      <w:r>
        <w:rPr>
          <w:rFonts w:hint="eastAsia" w:ascii="仿宋" w:hAnsi="仿宋" w:eastAsia="仿宋"/>
          <w:sz w:val="32"/>
          <w:szCs w:val="32"/>
        </w:rPr>
        <w:t xml:space="preserve">21年相比，一般公共预算财政拨款支出减少</w:t>
      </w:r>
      <w:r>
        <w:rPr>
          <w:rFonts w:hint="eastAsia" w:ascii="仿宋" w:hAnsi="仿宋" w:eastAsia="仿宋"/>
          <w:sz w:val="32"/>
          <w:szCs w:val="32"/>
          <w:lang w:val="en-US" w:eastAsia="zh-CN"/>
        </w:rPr>
        <w:t xml:space="preserve">1723.48</w:t>
      </w:r>
      <w:r>
        <w:rPr>
          <w:rFonts w:hint="eastAsia" w:ascii="仿宋" w:hAnsi="仿宋" w:eastAsia="仿宋"/>
          <w:sz w:val="32"/>
          <w:szCs w:val="32"/>
        </w:rPr>
        <w:t xml:space="preserve">万元，下降</w:t>
      </w:r>
      <w:r>
        <w:rPr>
          <w:rFonts w:hint="eastAsia" w:ascii="仿宋" w:hAnsi="仿宋" w:eastAsia="仿宋"/>
          <w:sz w:val="32"/>
          <w:szCs w:val="32"/>
          <w:lang w:val="en-US" w:eastAsia="zh-CN"/>
        </w:rPr>
        <w:t xml:space="preserve">55.57</w:t>
      </w:r>
      <w:r>
        <w:rPr>
          <w:rFonts w:ascii="仿宋" w:hAnsi="仿宋" w:eastAsia="仿宋"/>
          <w:sz w:val="32"/>
          <w:szCs w:val="32"/>
        </w:rPr>
        <w:t xml:space="preserve">%</w:t>
      </w:r>
      <w:r>
        <w:rPr>
          <w:rFonts w:hint="eastAsia" w:ascii="仿宋" w:hAnsi="仿宋" w:eastAsia="仿宋"/>
          <w:sz w:val="32"/>
          <w:szCs w:val="32"/>
        </w:rPr>
        <w:t xml:space="preserve">。主要变动原因是</w:t>
      </w:r>
      <w:r>
        <w:rPr>
          <w:rFonts w:hint="eastAsia" w:ascii="仿宋" w:hAnsi="仿宋" w:eastAsia="仿宋"/>
          <w:sz w:val="32"/>
          <w:szCs w:val="32"/>
          <w:lang w:eastAsia="zh-CN"/>
        </w:rPr>
        <w:t xml:space="preserve">减少平安建设、污染治理和节能减排（垃圾分类提档升级）等项目资金支出。</w:t>
      </w:r>
      <w:r/>
    </w:p>
    <w:p>
      <w:pPr>
        <w:pStyle w:val="672"/>
        <w:pBdr/>
        <w:spacing/>
        <w:ind/>
        <w:jc w:val="center"/>
        <w:rPr>
          <w:rFonts w:ascii="仿宋" w:hAnsi="仿宋" w:eastAsia="仿宋"/>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3839210</wp:posOffset>
                </wp:positionH>
                <wp:positionV relativeFrom="paragraph">
                  <wp:posOffset>171450</wp:posOffset>
                </wp:positionV>
                <wp:extent cx="713740" cy="257175"/>
                <wp:effectExtent l="0" t="0" r="10160" b="9525"/>
                <wp:wrapNone/>
                <wp:docPr id="9" name="文本框 10"/>
                <wp:cNvGraphicFramePr/>
                <a:graphic xmlns:a="http://schemas.openxmlformats.org/drawingml/2006/main">
                  <a:graphicData uri="http://schemas.microsoft.com/office/word/2010/wordprocessingShape">
                    <wps:wsp>
                      <wps:cNvPr id="0" name=""/>
                      <wps:cNvSpPr txBox="1"/>
                      <wps:spPr bwMode="auto">
                        <a:xfrm>
                          <a:off x="5106035" y="3390900"/>
                          <a:ext cx="7137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lang w:eastAsia="zh-CN"/>
                              </w:rPr>
                            </w:pPr>
                            <w:r>
                              <w:rPr>
                                <w:rFonts w:hint="eastAsia"/>
                                <w:sz w:val="15"/>
                                <w:szCs w:val="15"/>
                                <w:lang w:eastAsia="zh-CN"/>
                              </w:rPr>
                              <w:t xml:space="preserve">单位：万元</w:t>
                            </w:r>
                            <w:r>
                              <w:rPr>
                                <w:rFonts w:hint="eastAsia" w:eastAsia="宋体"/>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4" o:spid="_x0000_s4" o:spt="202" type="#_x0000_t202" style="position:absolute;z-index:251664384;o:allowoverlap:true;o:allowincell:true;mso-position-horizontal-relative:text;margin-left:302.30pt;mso-position-horizontal:absolute;mso-position-vertical-relative:text;margin-top:13.50pt;mso-position-vertical:absolute;width:56.20pt;height:20.25pt;mso-wrap-distance-left:9.00pt;mso-wrap-distance-top:0.00pt;mso-wrap-distance-right:9.00pt;mso-wrap-distance-bottom:0.00pt;v-text-anchor:top;visibility:visible;" fillcolor="#FFFFFF" stroked="f" strokeweight="0.50pt">
                <v:textbox inset="0,0,0,0">
                  <w:txbxContent>
                    <w:p>
                      <w:pPr>
                        <w:pBdr/>
                        <w:spacing/>
                        <w:ind/>
                        <w:rPr>
                          <w:rFonts w:hint="eastAsia" w:eastAsia="宋体"/>
                          <w:lang w:eastAsia="zh-CN"/>
                        </w:rPr>
                      </w:pPr>
                      <w:r>
                        <w:rPr>
                          <w:rFonts w:hint="eastAsia"/>
                          <w:sz w:val="15"/>
                          <w:szCs w:val="15"/>
                          <w:lang w:eastAsia="zh-CN"/>
                        </w:rPr>
                        <w:t xml:space="preserve">单位：万元</w:t>
                      </w:r>
                      <w:r>
                        <w:rPr>
                          <w:rFonts w:hint="eastAsia" w:eastAsia="宋体"/>
                          <w:lang w:eastAsia="zh-CN"/>
                        </w:rPr>
                      </w:r>
                    </w:p>
                  </w:txbxContent>
                </v:textbox>
              </v:shape>
            </w:pict>
          </mc:Fallback>
        </mc:AlternateContent>
      </w:r>
      <w:r>
        <w:rPr>
          <w:rFonts w:hint="eastAsia" w:ascii="仿宋" w:hAnsi="仿宋" w:eastAsia="仿宋"/>
          <w:sz w:val="32"/>
          <w:szCs w:val="32"/>
          <w:lang w:eastAsia="zh-CN"/>
        </w:rPr>
        <w:drawing>
          <wp:inline distT="0" distB="0" distL="0" distR="0">
            <wp:extent cx="4156075" cy="2334260"/>
            <wp:effectExtent l="5080" t="5080" r="10795" b="2286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仿宋" w:hAnsi="仿宋" w:eastAsia="仿宋"/>
          <w:sz w:val="32"/>
          <w:szCs w:val="32"/>
        </w:rPr>
      </w:r>
    </w:p>
    <w:p>
      <w:pPr>
        <w:pBdr/>
        <w:spacing w:line="600" w:lineRule="exact"/>
        <w:ind w:firstLine="640"/>
        <w:jc w:val="center"/>
        <w:rPr>
          <w:rFonts w:ascii="仿宋" w:hAnsi="仿宋" w:eastAsia="仿宋"/>
          <w:sz w:val="32"/>
          <w:szCs w:val="32"/>
        </w:rPr>
      </w:pPr>
      <w:r>
        <w:rPr>
          <w:rFonts w:hint="eastAsia" w:ascii="仿宋" w:hAnsi="仿宋" w:eastAsia="仿宋"/>
          <w:sz w:val="32"/>
          <w:szCs w:val="32"/>
        </w:rPr>
        <w:t xml:space="preserve">图5：一般公共预算财政拨款支出决算变动情况</w:t>
      </w:r>
      <w:r>
        <w:rPr>
          <w:rFonts w:ascii="仿宋" w:hAnsi="仿宋" w:eastAsia="仿宋"/>
          <w:sz w:val="32"/>
          <w:szCs w:val="32"/>
        </w:rPr>
      </w:r>
    </w:p>
    <w:p>
      <w:pPr>
        <w:pBdr/>
        <w:spacing w:line="600" w:lineRule="exact"/>
        <w:ind w:firstLine="643"/>
        <w:outlineLvl w:val="2"/>
        <w:rPr>
          <w:rFonts w:ascii="仿宋" w:hAnsi="仿宋" w:eastAsia="仿宋"/>
          <w:b/>
          <w:sz w:val="32"/>
          <w:szCs w:val="32"/>
        </w:rPr>
      </w:pPr>
      <w:r/>
      <w:bookmarkStart w:id="48" w:name="_Toc15377211"/>
      <w:r/>
      <w:bookmarkStart w:id="49" w:name="_Toc6017"/>
      <w:r>
        <w:rPr>
          <w:rFonts w:hint="eastAsia" w:ascii="仿宋" w:hAnsi="仿宋" w:eastAsia="仿宋"/>
          <w:b/>
          <w:sz w:val="32"/>
          <w:szCs w:val="32"/>
        </w:rPr>
        <w:t xml:space="preserve">（二）一般公共预算财政拨款支出决算结构情况</w:t>
      </w:r>
      <w:bookmarkEnd w:id="48"/>
      <w:r/>
      <w:bookmarkEnd w:id="49"/>
      <w:r/>
      <w:r>
        <w:rPr>
          <w:rFonts w:ascii="仿宋" w:hAnsi="仿宋" w:eastAsia="仿宋"/>
          <w:b/>
          <w:sz w:val="32"/>
          <w:szCs w:val="32"/>
        </w:rPr>
      </w:r>
    </w:p>
    <w:p>
      <w:pPr>
        <w:pBdr/>
        <w:spacing w:line="600" w:lineRule="exact"/>
        <w:ind w:firstLine="640"/>
        <w:rPr>
          <w:rFonts w:ascii="仿宋" w:hAnsi="仿宋" w:eastAsia="仿宋"/>
          <w:sz w:val="32"/>
          <w:szCs w:val="32"/>
        </w:rPr>
      </w:pPr>
      <w:r>
        <w:rPr>
          <w:rFonts w:ascii="仿宋" w:hAnsi="仿宋" w:eastAsia="仿宋"/>
          <w:sz w:val="32"/>
          <w:szCs w:val="32"/>
        </w:rPr>
        <w:t xml:space="preserve">20</w:t>
      </w:r>
      <w:r>
        <w:rPr>
          <w:rFonts w:hint="eastAsia" w:ascii="仿宋" w:hAnsi="仿宋" w:eastAsia="仿宋"/>
          <w:sz w:val="32"/>
          <w:szCs w:val="32"/>
        </w:rPr>
        <w:t xml:space="preserve">22年一般公共预算财政拨款支出</w:t>
      </w:r>
      <w:r>
        <w:rPr>
          <w:rFonts w:hint="eastAsia" w:ascii="仿宋" w:hAnsi="仿宋" w:eastAsia="仿宋"/>
          <w:sz w:val="32"/>
          <w:szCs w:val="32"/>
          <w:lang w:val="en-US" w:eastAsia="zh-CN"/>
        </w:rPr>
        <w:t xml:space="preserve">1378.16</w:t>
      </w:r>
      <w:r>
        <w:rPr>
          <w:rFonts w:hint="eastAsia" w:ascii="仿宋" w:hAnsi="仿宋" w:eastAsia="仿宋"/>
          <w:sz w:val="32"/>
          <w:szCs w:val="32"/>
        </w:rPr>
        <w:t xml:space="preserve">万元，主要用于以下方面</w:t>
      </w:r>
      <w:r>
        <w:rPr>
          <w:rFonts w:ascii="仿宋" w:hAnsi="仿宋" w:eastAsia="仿宋"/>
          <w:sz w:val="32"/>
          <w:szCs w:val="32"/>
        </w:rPr>
        <w:t xml:space="preserve">:</w:t>
      </w:r>
      <w:r>
        <w:rPr>
          <w:rFonts w:hint="eastAsia" w:ascii="仿宋" w:hAnsi="仿宋" w:eastAsia="仿宋"/>
          <w:b/>
          <w:sz w:val="32"/>
          <w:szCs w:val="32"/>
        </w:rPr>
        <w:t xml:space="preserve">城乡社区支出</w:t>
      </w:r>
      <w:r>
        <w:rPr>
          <w:rFonts w:hint="eastAsia" w:ascii="仿宋" w:hAnsi="仿宋" w:eastAsia="仿宋"/>
          <w:sz w:val="32"/>
          <w:szCs w:val="32"/>
          <w:lang w:val="en-US" w:eastAsia="zh-CN"/>
        </w:rPr>
        <w:t xml:space="preserve">1135.16</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82.37</w:t>
      </w:r>
      <w:r>
        <w:rPr>
          <w:rFonts w:ascii="仿宋" w:hAnsi="仿宋" w:eastAsia="仿宋"/>
          <w:sz w:val="32"/>
          <w:szCs w:val="32"/>
        </w:rPr>
        <w:t xml:space="preserve">%</w:t>
      </w:r>
      <w:r>
        <w:rPr>
          <w:rFonts w:hint="eastAsia" w:ascii="仿宋" w:hAnsi="仿宋" w:eastAsia="仿宋"/>
          <w:sz w:val="32"/>
          <w:szCs w:val="32"/>
        </w:rPr>
        <w:t xml:space="preserve">；</w:t>
      </w:r>
      <w:r>
        <w:rPr>
          <w:rFonts w:hint="eastAsia" w:ascii="仿宋" w:hAnsi="仿宋" w:eastAsia="仿宋"/>
          <w:b/>
          <w:sz w:val="32"/>
          <w:szCs w:val="32"/>
        </w:rPr>
        <w:t xml:space="preserve">社会保障和就业</w:t>
      </w:r>
      <w:r>
        <w:rPr>
          <w:rFonts w:hint="eastAsia" w:ascii="仿宋" w:hAnsi="仿宋" w:eastAsia="仿宋"/>
          <w:b/>
          <w:bCs/>
          <w:sz w:val="32"/>
          <w:szCs w:val="32"/>
        </w:rPr>
        <w:t xml:space="preserve">支出</w:t>
      </w:r>
      <w:r>
        <w:rPr>
          <w:rFonts w:hint="eastAsia" w:ascii="仿宋" w:hAnsi="仿宋" w:eastAsia="仿宋"/>
          <w:sz w:val="32"/>
          <w:szCs w:val="32"/>
          <w:lang w:val="en-US" w:eastAsia="zh-CN"/>
        </w:rPr>
        <w:t xml:space="preserve">128.39</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9.32</w:t>
      </w:r>
      <w:r>
        <w:rPr>
          <w:rFonts w:ascii="仿宋" w:hAnsi="仿宋" w:eastAsia="仿宋"/>
          <w:sz w:val="32"/>
          <w:szCs w:val="32"/>
        </w:rPr>
        <w:t xml:space="preserve">%</w:t>
      </w:r>
      <w:r>
        <w:rPr>
          <w:rFonts w:hint="eastAsia" w:ascii="仿宋" w:hAnsi="仿宋" w:eastAsia="仿宋"/>
          <w:sz w:val="32"/>
          <w:szCs w:val="32"/>
        </w:rPr>
        <w:t xml:space="preserve">；</w:t>
      </w:r>
      <w:r>
        <w:rPr>
          <w:rFonts w:hint="eastAsia" w:ascii="仿宋" w:hAnsi="仿宋" w:eastAsia="仿宋"/>
          <w:b/>
          <w:bCs/>
          <w:sz w:val="32"/>
          <w:szCs w:val="32"/>
        </w:rPr>
        <w:t xml:space="preserve">卫生健康支出</w:t>
      </w:r>
      <w:r>
        <w:rPr>
          <w:rFonts w:hint="eastAsia" w:ascii="仿宋" w:hAnsi="仿宋" w:eastAsia="仿宋"/>
          <w:sz w:val="32"/>
          <w:szCs w:val="32"/>
          <w:lang w:val="en-US" w:eastAsia="zh-CN"/>
        </w:rPr>
        <w:t xml:space="preserve">53.55</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3.88</w:t>
      </w:r>
      <w:r>
        <w:rPr>
          <w:rFonts w:ascii="仿宋" w:hAnsi="仿宋" w:eastAsia="仿宋"/>
          <w:sz w:val="32"/>
          <w:szCs w:val="32"/>
        </w:rPr>
        <w:t xml:space="preserve">%</w:t>
      </w:r>
      <w:r>
        <w:rPr>
          <w:rFonts w:hint="eastAsia" w:ascii="仿宋" w:hAnsi="仿宋" w:eastAsia="仿宋"/>
          <w:sz w:val="32"/>
          <w:szCs w:val="32"/>
        </w:rPr>
        <w:t xml:space="preserve">；</w:t>
      </w:r>
      <w:r>
        <w:rPr>
          <w:rFonts w:hint="eastAsia" w:ascii="仿宋" w:hAnsi="仿宋" w:eastAsia="仿宋"/>
          <w:b/>
          <w:bCs/>
          <w:sz w:val="32"/>
          <w:szCs w:val="32"/>
        </w:rPr>
        <w:t xml:space="preserve">住房保障支出</w:t>
      </w:r>
      <w:r>
        <w:rPr>
          <w:rFonts w:hint="eastAsia" w:ascii="仿宋" w:hAnsi="仿宋" w:eastAsia="仿宋"/>
          <w:sz w:val="32"/>
          <w:szCs w:val="32"/>
          <w:lang w:val="en-US" w:eastAsia="zh-CN"/>
        </w:rPr>
        <w:t xml:space="preserve">61.05</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4.43</w:t>
      </w:r>
      <w:r>
        <w:rPr>
          <w:rFonts w:ascii="仿宋" w:hAnsi="仿宋" w:eastAsia="仿宋"/>
          <w:sz w:val="32"/>
          <w:szCs w:val="32"/>
        </w:rPr>
        <w:t xml:space="preserve">%</w:t>
      </w:r>
      <w:r>
        <w:rPr>
          <w:rFonts w:hint="eastAsia" w:ascii="仿宋" w:hAnsi="仿宋" w:eastAsia="仿宋"/>
          <w:sz w:val="32"/>
          <w:szCs w:val="32"/>
        </w:rPr>
        <w:t xml:space="preserve">。</w:t>
      </w:r>
      <w:r>
        <w:rPr>
          <w:rFonts w:ascii="仿宋" w:hAnsi="仿宋" w:eastAsia="仿宋"/>
          <w:sz w:val="32"/>
          <w:szCs w:val="32"/>
        </w:rPr>
      </w:r>
    </w:p>
    <w:p>
      <w:pPr>
        <w:pStyle w:val="672"/>
        <w:pBdr/>
        <w:spacing/>
        <w:ind/>
        <w:jc w:val="center"/>
        <w:rPr>
          <w:rFonts w:ascii="仿宋" w:hAnsi="仿宋" w:eastAsia="仿宋"/>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4321175</wp:posOffset>
                </wp:positionH>
                <wp:positionV relativeFrom="paragraph">
                  <wp:posOffset>327025</wp:posOffset>
                </wp:positionV>
                <wp:extent cx="752475" cy="295275"/>
                <wp:effectExtent l="0" t="0" r="9525" b="9525"/>
                <wp:wrapNone/>
                <wp:docPr id="11" name="文本框 12"/>
                <wp:cNvGraphicFramePr/>
                <a:graphic xmlns:a="http://schemas.openxmlformats.org/drawingml/2006/main">
                  <a:graphicData uri="http://schemas.microsoft.com/office/word/2010/wordprocessingShape">
                    <wps:wsp>
                      <wps:cNvPr id="0" name=""/>
                      <wps:cNvSpPr txBox="1"/>
                      <wps:spPr bwMode="auto">
                        <a:xfrm>
                          <a:off x="5245100" y="2384425"/>
                          <a:ext cx="752475" cy="2952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5" o:spid="_x0000_s5" o:spt="202" type="#_x0000_t202" style="position:absolute;z-index:251665408;o:allowoverlap:true;o:allowincell:true;mso-position-horizontal-relative:text;margin-left:340.25pt;mso-position-horizontal:absolute;mso-position-vertical-relative:text;margin-top:25.75pt;mso-position-vertical:absolute;width:59.25pt;height:23.25pt;mso-wrap-distance-left:9.00pt;mso-wrap-distance-top:0.00pt;mso-wrap-distance-right:9.00pt;mso-wrap-distance-bottom:0.00pt;v-text-anchor:top;visibility:visible;" fillcolor="#FFFFFF" stroked="f" strokeweight="0.50pt">
                <v:textbox inset="0,0,0,0">
                  <w:txbxContent>
                    <w:p>
                      <w:pPr>
                        <w:pBdr/>
                        <w:spacing/>
                        <w:ind/>
                        <w:rPr>
                          <w:rFonts w:hint="eastAsia" w:eastAsia="宋体"/>
                          <w:sz w:val="15"/>
                          <w:szCs w:val="15"/>
                          <w:lang w:eastAsia="zh-CN"/>
                        </w:rPr>
                      </w:pPr>
                      <w:r>
                        <w:rPr>
                          <w:rFonts w:hint="eastAsia"/>
                          <w:sz w:val="15"/>
                          <w:szCs w:val="15"/>
                          <w:lang w:eastAsia="zh-CN"/>
                        </w:rPr>
                        <w:t xml:space="preserve">单位：万元</w:t>
                      </w:r>
                      <w:r>
                        <w:rPr>
                          <w:rFonts w:hint="eastAsia" w:eastAsia="宋体"/>
                          <w:sz w:val="15"/>
                          <w:szCs w:val="15"/>
                          <w:lang w:eastAsia="zh-CN"/>
                        </w:rPr>
                      </w:r>
                    </w:p>
                  </w:txbxContent>
                </v:textbox>
              </v:shape>
            </w:pict>
          </mc:Fallback>
        </mc:AlternateContent>
      </w:r>
      <w:r>
        <w:rPr>
          <w:rFonts w:hint="eastAsia" w:ascii="仿宋" w:hAnsi="仿宋" w:eastAsia="仿宋"/>
          <w:sz w:val="32"/>
          <w:szCs w:val="32"/>
          <w:lang w:eastAsia="zh-CN"/>
        </w:rPr>
        <w:drawing>
          <wp:inline distT="0" distB="0" distL="0" distR="0">
            <wp:extent cx="5108575" cy="2943225"/>
            <wp:effectExtent l="4445" t="4445" r="11430" b="508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仿宋" w:hAnsi="仿宋" w:eastAsia="仿宋"/>
          <w:sz w:val="32"/>
          <w:szCs w:val="32"/>
        </w:rPr>
      </w:r>
    </w:p>
    <w:p>
      <w:pPr>
        <w:pBdr/>
        <w:spacing w:line="600" w:lineRule="exact"/>
        <w:ind/>
        <w:jc w:val="center"/>
        <w:rPr>
          <w:rFonts w:ascii="仿宋" w:hAnsi="仿宋" w:eastAsia="仿宋"/>
          <w:sz w:val="32"/>
          <w:szCs w:val="32"/>
        </w:rPr>
      </w:pPr>
      <w:r>
        <w:rPr>
          <w:rFonts w:hint="eastAsia" w:ascii="仿宋" w:hAnsi="仿宋" w:eastAsia="仿宋"/>
          <w:sz w:val="32"/>
          <w:szCs w:val="32"/>
        </w:rPr>
        <w:t xml:space="preserve">图6：一般公共预算财政拨款支出决算结构</w:t>
      </w:r>
      <w:r>
        <w:rPr>
          <w:rFonts w:ascii="仿宋" w:hAnsi="仿宋" w:eastAsia="仿宋"/>
          <w:sz w:val="32"/>
          <w:szCs w:val="32"/>
        </w:rPr>
      </w:r>
    </w:p>
    <w:p>
      <w:pPr>
        <w:pBdr/>
        <w:spacing w:line="600" w:lineRule="exact"/>
        <w:ind w:firstLine="643"/>
        <w:outlineLvl w:val="2"/>
        <w:rPr>
          <w:rFonts w:ascii="仿宋" w:hAnsi="仿宋" w:eastAsia="仿宋"/>
          <w:b/>
          <w:sz w:val="32"/>
          <w:szCs w:val="32"/>
        </w:rPr>
      </w:pPr>
      <w:r/>
      <w:bookmarkStart w:id="50" w:name="_Toc15377212"/>
      <w:r/>
      <w:bookmarkStart w:id="51" w:name="_Toc17451"/>
      <w:r>
        <w:rPr>
          <w:rFonts w:hint="eastAsia" w:ascii="仿宋" w:hAnsi="仿宋" w:eastAsia="仿宋"/>
          <w:b/>
          <w:sz w:val="32"/>
          <w:szCs w:val="32"/>
        </w:rPr>
        <w:t xml:space="preserve">（三）一般公共预算财政拨款支出决算具体情况</w:t>
      </w:r>
      <w:bookmarkEnd w:id="50"/>
      <w:r/>
      <w:bookmarkEnd w:id="51"/>
      <w:r/>
      <w:r>
        <w:rPr>
          <w:rFonts w:ascii="仿宋" w:hAnsi="仿宋" w:eastAsia="仿宋"/>
          <w:b/>
          <w:sz w:val="32"/>
          <w:szCs w:val="32"/>
        </w:rPr>
      </w:r>
    </w:p>
    <w:p>
      <w:pPr>
        <w:pBdr/>
        <w:spacing w:line="600" w:lineRule="exact"/>
        <w:ind w:firstLine="643"/>
        <w:outlineLvl w:val="2"/>
        <w:rPr>
          <w:rFonts w:ascii="仿宋" w:hAnsi="仿宋" w:eastAsia="仿宋"/>
          <w:sz w:val="32"/>
          <w:szCs w:val="32"/>
        </w:rPr>
      </w:pPr>
      <w:r/>
      <w:bookmarkStart w:id="52" w:name="_Toc7771"/>
      <w:r/>
      <w:bookmarkStart w:id="53" w:name="_Toc15377213"/>
      <w:r/>
      <w:bookmarkStart w:id="54" w:name="_Toc15378460"/>
      <w:r/>
      <w:bookmarkStart w:id="55" w:name="_Toc15377444"/>
      <w:r>
        <w:rPr>
          <w:rFonts w:hint="eastAsia" w:ascii="仿宋" w:hAnsi="仿宋" w:eastAsia="仿宋"/>
          <w:b/>
          <w:sz w:val="32"/>
          <w:szCs w:val="32"/>
        </w:rPr>
        <w:t xml:space="preserve">2022年一般公共预算支出决算数为</w:t>
      </w:r>
      <w:r>
        <w:rPr>
          <w:rFonts w:hint="eastAsia" w:ascii="仿宋" w:hAnsi="仿宋" w:eastAsia="仿宋"/>
          <w:b/>
          <w:sz w:val="32"/>
          <w:szCs w:val="32"/>
          <w:lang w:val="en-US" w:eastAsia="zh-CN"/>
        </w:rPr>
        <w:t xml:space="preserve">1378.16万元</w:t>
      </w:r>
      <w:r>
        <w:rPr>
          <w:rFonts w:hint="eastAsia" w:ascii="仿宋" w:hAnsi="仿宋" w:eastAsia="仿宋"/>
          <w:sz w:val="32"/>
          <w:szCs w:val="32"/>
        </w:rPr>
        <w:t xml:space="preserve">，</w:t>
      </w:r>
      <w:r>
        <w:rPr>
          <w:rStyle w:val="683"/>
          <w:rFonts w:hint="eastAsia" w:ascii="仿宋" w:hAnsi="仿宋" w:eastAsia="仿宋"/>
          <w:bCs/>
          <w:sz w:val="32"/>
          <w:szCs w:val="32"/>
        </w:rPr>
        <w:t xml:space="preserve">完成预算</w:t>
      </w:r>
      <w:r>
        <w:rPr>
          <w:rStyle w:val="683"/>
          <w:rFonts w:hint="eastAsia" w:ascii="仿宋" w:hAnsi="仿宋" w:eastAsia="仿宋"/>
          <w:bCs/>
          <w:sz w:val="32"/>
          <w:szCs w:val="32"/>
          <w:lang w:val="en-US" w:eastAsia="zh-CN"/>
        </w:rPr>
        <w:t xml:space="preserve">100</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。其中：</w:t>
      </w:r>
      <w:bookmarkEnd w:id="52"/>
      <w:r/>
      <w:bookmarkEnd w:id="53"/>
      <w:r/>
      <w:bookmarkEnd w:id="54"/>
      <w:r/>
      <w:bookmarkEnd w:id="55"/>
      <w:r/>
      <w:r>
        <w:rPr>
          <w:rFonts w:ascii="仿宋" w:hAnsi="仿宋" w:eastAsia="仿宋"/>
          <w:sz w:val="32"/>
          <w:szCs w:val="32"/>
        </w:rPr>
      </w:r>
    </w:p>
    <w:p>
      <w:pPr>
        <w:pBdr/>
        <w:spacing w:line="600" w:lineRule="exact"/>
        <w:ind w:firstLine="643"/>
        <w:rPr>
          <w:rFonts w:ascii="仿宋" w:hAnsi="仿宋" w:eastAsia="仿宋"/>
          <w:b/>
          <w:sz w:val="32"/>
          <w:szCs w:val="32"/>
        </w:rPr>
      </w:pPr>
      <w:r>
        <w:rPr>
          <w:rStyle w:val="683"/>
          <w:rFonts w:ascii="仿宋" w:hAnsi="仿宋" w:eastAsia="仿宋"/>
          <w:bCs/>
          <w:sz w:val="32"/>
          <w:szCs w:val="32"/>
        </w:rPr>
        <w:t xml:space="preserve">1.</w:t>
      </w:r>
      <w:r>
        <w:rPr>
          <w:rStyle w:val="683"/>
          <w:rFonts w:hint="eastAsia" w:ascii="仿宋" w:hAnsi="仿宋" w:eastAsia="仿宋"/>
          <w:bCs/>
          <w:sz w:val="32"/>
          <w:szCs w:val="32"/>
        </w:rPr>
        <w:t xml:space="preserve">社会保障和就业支出（类）行政事业单位养老支出（款）行政单位离退休（项）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8.71</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2</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社会保障和就业支出（类）行政事业单位养老支出（款）事业单位离退休（项）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45.35</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3</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社会保障和就业支出（类）行政事业单位养老支出（款）机关事业单位基本养老保险缴费支出（项）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39.93</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4</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社会保障和就业支出（类）行政事业单位养老支出（款）机关事业单位职业年金缴费支出（项）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4.1</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Style w:val="683"/>
          <w:rFonts w:ascii="仿宋" w:hAnsi="仿宋" w:eastAsia="仿宋"/>
          <w:bCs/>
          <w:sz w:val="32"/>
          <w:szCs w:val="32"/>
        </w:rPr>
      </w:pPr>
      <w:r>
        <w:rPr>
          <w:rStyle w:val="683"/>
          <w:rFonts w:hint="eastAsia" w:ascii="仿宋" w:hAnsi="仿宋" w:eastAsia="仿宋"/>
          <w:bCs/>
          <w:sz w:val="32"/>
          <w:szCs w:val="32"/>
          <w:lang w:val="en-US" w:eastAsia="zh-CN"/>
        </w:rPr>
        <w:t xml:space="preserve">5</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社会保障和就业支出（类）抚恤（款）死亡抚恤（项）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6.34</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Style w:val="683"/>
          <w:rFonts w:ascii="仿宋" w:hAnsi="仿宋" w:eastAsia="仿宋"/>
          <w:bCs/>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6</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社会保障和就业支出（类）抚恤（款）其他优抚支出（项）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9.04</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7</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卫生健康支出（类）行政事业单位医疗（款）行政单位医疗（项）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19.12</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8</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卫生健康支出（类）行政事业单位医疗（款）事业单位医疗（项）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13.04</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9</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卫生健康支出（类）行政事业单位医疗（款）公务员医疗补助（项）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1.61</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10</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卫生健康支出（类）行政事业单位医疗（款）其他行政事业单位医疗支出（项）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5.14</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11</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城乡社区支出（类）城乡社区管理事务（款）行政运行（项）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405.69</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12</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城乡社区支出（类）城乡社区管理事务（款）城管执法（项）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100</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13</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城乡社区支出（类）城乡社区管理事务（款）其他城乡社区管理事务支出（项）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199.51</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spacing w:line="600" w:lineRule="exact"/>
        <w:ind w:firstLine="643"/>
        <w:rPr>
          <w:rStyle w:val="683"/>
          <w:rFonts w:ascii="仿宋" w:hAnsi="仿宋" w:eastAsia="仿宋"/>
          <w:bCs/>
          <w:sz w:val="32"/>
          <w:szCs w:val="32"/>
        </w:rPr>
      </w:pPr>
      <w:r>
        <w:rPr>
          <w:rStyle w:val="683"/>
          <w:rFonts w:hint="eastAsia" w:ascii="仿宋" w:hAnsi="仿宋" w:eastAsia="仿宋"/>
          <w:bCs/>
          <w:sz w:val="32"/>
          <w:szCs w:val="32"/>
          <w:lang w:val="en-US" w:eastAsia="zh-CN"/>
        </w:rPr>
        <w:t xml:space="preserve">14</w:t>
      </w:r>
      <w:r>
        <w:rPr>
          <w:rStyle w:val="683"/>
          <w:rFonts w:ascii="仿宋" w:hAnsi="仿宋" w:eastAsia="仿宋"/>
          <w:bCs/>
          <w:sz w:val="32"/>
          <w:szCs w:val="32"/>
        </w:rPr>
        <w:t xml:space="preserve">.</w:t>
      </w:r>
      <w:r>
        <w:rPr>
          <w:rStyle w:val="683"/>
          <w:rFonts w:hint="eastAsia" w:ascii="仿宋" w:hAnsi="仿宋" w:eastAsia="仿宋"/>
          <w:bCs/>
          <w:sz w:val="32"/>
          <w:szCs w:val="32"/>
        </w:rPr>
        <w:t xml:space="preserve">城乡社区支出（类）其他城乡社区支出（款）其他城乡社区支出（项）</w:t>
      </w:r>
      <w:r>
        <w:rPr>
          <w:rStyle w:val="683"/>
          <w:rFonts w:ascii="仿宋" w:hAnsi="仿宋" w:eastAsia="仿宋"/>
          <w:bCs/>
          <w:sz w:val="32"/>
          <w:szCs w:val="32"/>
        </w:rPr>
        <w:t xml:space="preserve">:</w:t>
      </w:r>
      <w:r>
        <w:rPr>
          <w:rStyle w:val="683"/>
          <w:rFonts w:ascii="仿宋" w:hAnsi="仿宋" w:eastAsia="仿宋"/>
          <w:b w:val="0"/>
          <w:bCs/>
          <w:sz w:val="32"/>
          <w:szCs w:val="32"/>
        </w:rPr>
        <w:t xml:space="preserve"> </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2.47</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Style w:val="683"/>
          <w:rFonts w:ascii="仿宋" w:hAnsi="仿宋" w:eastAsia="仿宋"/>
          <w:bCs/>
          <w:sz w:val="32"/>
          <w:szCs w:val="32"/>
        </w:rPr>
      </w:r>
    </w:p>
    <w:p>
      <w:pPr>
        <w:pBdr/>
        <w:spacing w:line="600" w:lineRule="exact"/>
        <w:ind w:firstLine="643"/>
        <w:rPr>
          <w:rFonts w:ascii="仿宋" w:hAnsi="仿宋" w:eastAsia="仿宋"/>
          <w:b/>
          <w:sz w:val="32"/>
          <w:szCs w:val="32"/>
        </w:rPr>
      </w:pPr>
      <w:r>
        <w:rPr>
          <w:rStyle w:val="683"/>
          <w:rFonts w:hint="eastAsia" w:ascii="仿宋" w:hAnsi="仿宋" w:eastAsia="仿宋"/>
          <w:bCs/>
          <w:sz w:val="32"/>
          <w:szCs w:val="32"/>
          <w:lang w:val="en-US" w:eastAsia="zh-CN"/>
        </w:rPr>
        <w:t xml:space="preserve">15</w:t>
      </w:r>
      <w:r>
        <w:rPr>
          <w:rStyle w:val="683"/>
          <w:rFonts w:ascii="仿宋" w:hAnsi="仿宋" w:eastAsia="仿宋"/>
          <w:bCs/>
          <w:sz w:val="32"/>
          <w:szCs w:val="32"/>
        </w:rPr>
        <w:t xml:space="preserve">.</w:t>
      </w:r>
      <w:r>
        <w:rPr>
          <w:rFonts w:hint="eastAsia" w:ascii="仿宋" w:hAnsi="仿宋" w:eastAsia="仿宋"/>
          <w:b/>
          <w:bCs/>
          <w:sz w:val="32"/>
          <w:szCs w:val="32"/>
        </w:rPr>
        <w:t xml:space="preserve">住房保障支出</w:t>
      </w:r>
      <w:r>
        <w:rPr>
          <w:rStyle w:val="683"/>
          <w:rFonts w:hint="eastAsia" w:ascii="仿宋" w:hAnsi="仿宋" w:eastAsia="仿宋"/>
          <w:bCs/>
          <w:sz w:val="32"/>
          <w:szCs w:val="32"/>
        </w:rPr>
        <w:t xml:space="preserve">（类）住房改革支出（款）住房公积金（项）</w:t>
      </w:r>
      <w:r>
        <w:rPr>
          <w:rStyle w:val="683"/>
          <w:rFonts w:ascii="仿宋" w:hAnsi="仿宋" w:eastAsia="仿宋"/>
          <w:bCs/>
          <w:sz w:val="32"/>
          <w:szCs w:val="32"/>
        </w:rPr>
        <w:t xml:space="preserve">:</w:t>
      </w:r>
      <w:r>
        <w:rPr>
          <w:rStyle w:val="683"/>
          <w:rFonts w:hint="eastAsia" w:ascii="仿宋" w:hAnsi="仿宋" w:eastAsia="仿宋"/>
          <w:b w:val="0"/>
          <w:bCs/>
          <w:sz w:val="32"/>
          <w:szCs w:val="32"/>
        </w:rPr>
        <w:t xml:space="preserve">支出决算为</w:t>
      </w:r>
      <w:r>
        <w:rPr>
          <w:rStyle w:val="683"/>
          <w:rFonts w:hint="eastAsia" w:ascii="仿宋" w:hAnsi="仿宋" w:eastAsia="仿宋"/>
          <w:b w:val="0"/>
          <w:bCs/>
          <w:sz w:val="32"/>
          <w:szCs w:val="32"/>
          <w:lang w:val="en-US" w:eastAsia="zh-CN"/>
        </w:rPr>
        <w:t xml:space="preserve">44.37</w:t>
      </w:r>
      <w:r>
        <w:rPr>
          <w:rStyle w:val="683"/>
          <w:rFonts w:hint="eastAsia" w:ascii="仿宋" w:hAnsi="仿宋" w:eastAsia="仿宋"/>
          <w:b w:val="0"/>
          <w:bCs/>
          <w:sz w:val="32"/>
          <w:szCs w:val="32"/>
        </w:rPr>
        <w:t xml:space="preserve">万元，完成预算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Style w:val="683"/>
          <w:rFonts w:hint="eastAsia" w:ascii="仿宋" w:hAnsi="仿宋" w:eastAsia="仿宋" w:cs="仿宋"/>
          <w:b w:val="0"/>
          <w:bCs w:val="0"/>
          <w:sz w:val="32"/>
          <w:szCs w:val="32"/>
        </w:rPr>
        <w:t xml:space="preserve">决算数与预算数持平</w:t>
      </w:r>
      <w:r>
        <w:rPr>
          <w:rStyle w:val="683"/>
          <w:rFonts w:hint="eastAsia" w:ascii="仿宋" w:hAnsi="仿宋" w:eastAsia="仿宋"/>
          <w:b w:val="0"/>
          <w:bCs/>
          <w:sz w:val="32"/>
          <w:szCs w:val="32"/>
        </w:rPr>
        <w:t xml:space="preserve">。</w:t>
      </w:r>
      <w:r>
        <w:rPr>
          <w:rFonts w:ascii="仿宋" w:hAnsi="仿宋" w:eastAsia="仿宋"/>
          <w:b/>
          <w:sz w:val="32"/>
          <w:szCs w:val="32"/>
        </w:rPr>
      </w:r>
    </w:p>
    <w:p>
      <w:pPr>
        <w:pBdr/>
        <w:tabs>
          <w:tab w:val="right" w:leader="none" w:pos="8306"/>
        </w:tabs>
        <w:spacing w:line="600" w:lineRule="exact"/>
        <w:ind w:firstLine="640"/>
        <w:outlineLvl w:val="1"/>
        <w:rPr>
          <w:rStyle w:val="696"/>
        </w:rPr>
      </w:pPr>
      <w:r/>
      <w:bookmarkStart w:id="56" w:name="_Toc15377214"/>
      <w:r/>
      <w:bookmarkStart w:id="57" w:name="_Toc10736"/>
      <w:r/>
      <w:bookmarkStart w:id="58" w:name="_Toc15396608"/>
      <w:r>
        <w:rPr>
          <w:rFonts w:hint="eastAsia" w:ascii="黑体" w:eastAsia="黑体"/>
          <w:sz w:val="32"/>
          <w:szCs w:val="32"/>
        </w:rPr>
        <w:t xml:space="preserve">六</w:t>
      </w:r>
      <w:r>
        <w:rPr>
          <w:rFonts w:hint="eastAsia" w:ascii="黑体" w:eastAsia="黑体"/>
          <w:b/>
          <w:sz w:val="32"/>
          <w:szCs w:val="32"/>
        </w:rPr>
        <w:t xml:space="preserve">、</w:t>
      </w:r>
      <w:r>
        <w:rPr>
          <w:rFonts w:hint="eastAsia" w:ascii="黑体" w:hAnsi="黑体" w:eastAsia="黑体"/>
          <w:b/>
          <w:sz w:val="32"/>
          <w:szCs w:val="32"/>
        </w:rPr>
        <w:t xml:space="preserve">一</w:t>
      </w:r>
      <w:r>
        <w:rPr>
          <w:rStyle w:val="696"/>
          <w:rFonts w:hint="eastAsia" w:ascii="黑体" w:hAnsi="黑体" w:eastAsia="黑体"/>
          <w:b w:val="0"/>
        </w:rPr>
        <w:t xml:space="preserve">般公共预算财政拨款基本支出决算情况说明</w:t>
      </w:r>
      <w:bookmarkEnd w:id="56"/>
      <w:r/>
      <w:bookmarkEnd w:id="57"/>
      <w:r/>
      <w:bookmarkEnd w:id="58"/>
      <w:r>
        <w:rPr>
          <w:rStyle w:val="696"/>
          <w:rFonts w:ascii="黑体" w:hAnsi="黑体" w:eastAsia="黑体"/>
          <w:b w:val="0"/>
        </w:rPr>
        <w:tab/>
      </w:r>
      <w:r>
        <w:rPr>
          <w:rStyle w:val="696"/>
        </w:rPr>
      </w:r>
    </w:p>
    <w:p>
      <w:pPr>
        <w:pBdr/>
        <w:spacing w:line="600" w:lineRule="exact"/>
        <w:ind w:firstLine="645"/>
        <w:rPr>
          <w:rFonts w:ascii="仿宋" w:hAnsi="仿宋" w:eastAsia="仿宋"/>
          <w:sz w:val="32"/>
          <w:szCs w:val="32"/>
        </w:rPr>
      </w:pPr>
      <w:r>
        <w:rPr>
          <w:rFonts w:ascii="仿宋" w:hAnsi="仿宋" w:eastAsia="仿宋"/>
          <w:sz w:val="32"/>
          <w:szCs w:val="32"/>
        </w:rPr>
        <w:t xml:space="preserve">20</w:t>
      </w:r>
      <w:r>
        <w:rPr>
          <w:rFonts w:hint="eastAsia" w:ascii="仿宋" w:hAnsi="仿宋" w:eastAsia="仿宋"/>
          <w:sz w:val="32"/>
          <w:szCs w:val="32"/>
        </w:rPr>
        <w:t xml:space="preserve">22年一般公共预算财政拨款基本支出</w:t>
      </w:r>
      <w:r>
        <w:rPr>
          <w:rFonts w:hint="eastAsia" w:ascii="仿宋" w:hAnsi="仿宋" w:eastAsia="仿宋"/>
          <w:sz w:val="32"/>
          <w:szCs w:val="32"/>
          <w:lang w:val="en-US" w:eastAsia="zh-CN"/>
        </w:rPr>
        <w:t xml:space="preserve">115.3</w:t>
      </w:r>
      <w:r>
        <w:rPr>
          <w:rFonts w:hint="eastAsia" w:ascii="仿宋" w:hAnsi="仿宋" w:eastAsia="仿宋"/>
          <w:sz w:val="32"/>
          <w:szCs w:val="32"/>
        </w:rPr>
        <w:t xml:space="preserve">万元，其中：</w:t>
      </w:r>
      <w:r>
        <w:rPr>
          <w:rFonts w:ascii="仿宋" w:hAnsi="仿宋" w:eastAsia="仿宋"/>
          <w:sz w:val="32"/>
          <w:szCs w:val="32"/>
        </w:rPr>
      </w:r>
    </w:p>
    <w:p>
      <w:pPr>
        <w:pBdr/>
        <w:spacing w:line="600" w:lineRule="exact"/>
        <w:ind w:firstLine="645"/>
        <w:rPr>
          <w:rFonts w:ascii="仿宋" w:hAnsi="仿宋" w:eastAsia="仿宋"/>
          <w:b/>
          <w:sz w:val="32"/>
          <w:szCs w:val="32"/>
        </w:rPr>
      </w:pPr>
      <w:r>
        <w:rPr>
          <w:rFonts w:hint="eastAsia" w:ascii="仿宋" w:hAnsi="仿宋" w:eastAsia="仿宋"/>
          <w:sz w:val="32"/>
          <w:szCs w:val="32"/>
        </w:rPr>
        <w:t xml:space="preserve">人员经费</w:t>
      </w:r>
      <w:r>
        <w:rPr>
          <w:rFonts w:hint="eastAsia" w:ascii="仿宋" w:hAnsi="仿宋" w:eastAsia="仿宋"/>
          <w:sz w:val="32"/>
          <w:szCs w:val="32"/>
          <w:lang w:val="en-US" w:eastAsia="zh-CN"/>
        </w:rPr>
        <w:t xml:space="preserve">107.55</w:t>
      </w:r>
      <w:r>
        <w:rPr>
          <w:rFonts w:hint="eastAsia" w:ascii="仿宋" w:hAnsi="仿宋" w:eastAsia="仿宋"/>
          <w:sz w:val="32"/>
          <w:szCs w:val="32"/>
        </w:rPr>
        <w:t xml:space="preserve">万元，主要包括：基本工资、津贴补贴、奖金、绩效工资、机关事业单位基本养老保险缴费、职业年金缴费、其他社会保障缴费、其他工资福利支出、抚恤金、生活补助、医疗费补助、住房公积金。</w:t>
      </w:r>
      <w:r>
        <w:rPr>
          <w:rFonts w:ascii="仿宋" w:hAnsi="仿宋" w:eastAsia="仿宋"/>
          <w:sz w:val="32"/>
          <w:szCs w:val="32"/>
        </w:rPr>
        <w:br/>
      </w:r>
      <w:r>
        <w:rPr>
          <w:rFonts w:hint="eastAsia" w:ascii="仿宋" w:hAnsi="仿宋" w:eastAsia="仿宋"/>
          <w:sz w:val="32"/>
          <w:szCs w:val="32"/>
        </w:rPr>
        <w:t xml:space="preserve">　　公用经费</w:t>
      </w:r>
      <w:r>
        <w:rPr>
          <w:rFonts w:hint="eastAsia" w:ascii="仿宋" w:hAnsi="仿宋" w:eastAsia="仿宋"/>
          <w:sz w:val="32"/>
          <w:szCs w:val="32"/>
          <w:lang w:val="en-US" w:eastAsia="zh-CN"/>
        </w:rPr>
        <w:t xml:space="preserve">77.54</w:t>
      </w:r>
      <w:r>
        <w:rPr>
          <w:rFonts w:hint="eastAsia" w:ascii="仿宋" w:hAnsi="仿宋" w:eastAsia="仿宋"/>
          <w:sz w:val="32"/>
          <w:szCs w:val="32"/>
        </w:rPr>
        <w:t xml:space="preserve">万元，主要包括：办公费、印刷费、水费、电费、差旅费、维修（护）费、租赁费、劳务费、委托业务费、工会经费、福利费、公务用车运行维护费、其他交通费、其他商品和服务支出、办公设备购置。</w:t>
      </w:r>
      <w:r>
        <w:rPr>
          <w:rFonts w:ascii="仿宋" w:hAnsi="仿宋" w:eastAsia="仿宋"/>
          <w:b/>
          <w:sz w:val="32"/>
          <w:szCs w:val="32"/>
        </w:rPr>
      </w:r>
    </w:p>
    <w:p>
      <w:pPr>
        <w:pBdr/>
        <w:spacing w:line="600" w:lineRule="exact"/>
        <w:ind w:firstLine="640"/>
        <w:outlineLvl w:val="1"/>
        <w:rPr>
          <w:rStyle w:val="696"/>
          <w:rFonts w:ascii="黑体" w:hAnsi="黑体" w:eastAsia="黑体"/>
          <w:b w:val="0"/>
        </w:rPr>
      </w:pPr>
      <w:r/>
      <w:bookmarkStart w:id="59" w:name="_Toc18615"/>
      <w:r/>
      <w:bookmarkStart w:id="60" w:name="_Toc15377215"/>
      <w:r/>
      <w:bookmarkStart w:id="61" w:name="_Toc15396609"/>
      <w:r>
        <w:rPr>
          <w:rFonts w:hint="eastAsia" w:ascii="黑体" w:eastAsia="黑体"/>
          <w:sz w:val="32"/>
          <w:szCs w:val="32"/>
        </w:rPr>
        <w:t xml:space="preserve">七、</w:t>
      </w:r>
      <w:r>
        <w:rPr>
          <w:rStyle w:val="696"/>
          <w:rFonts w:hint="eastAsia" w:ascii="黑体" w:hAnsi="黑体" w:eastAsia="黑体"/>
          <w:b w:val="0"/>
        </w:rPr>
        <w:t xml:space="preserve">财政拨款</w:t>
      </w:r>
      <w:r>
        <w:rPr>
          <w:rStyle w:val="696"/>
          <w:rFonts w:hint="eastAsia" w:ascii="黑体" w:hAnsi="黑体" w:eastAsia="黑体"/>
        </w:rPr>
        <w:t xml:space="preserve">“</w:t>
      </w:r>
      <w:r>
        <w:rPr>
          <w:rStyle w:val="696"/>
          <w:rFonts w:hint="eastAsia" w:ascii="黑体" w:hAnsi="黑体" w:eastAsia="黑体"/>
          <w:b w:val="0"/>
        </w:rPr>
        <w:t xml:space="preserve">三公”经费支出决算情况说明</w:t>
      </w:r>
      <w:bookmarkEnd w:id="59"/>
      <w:r/>
      <w:bookmarkEnd w:id="60"/>
      <w:r/>
      <w:bookmarkEnd w:id="61"/>
      <w:r/>
      <w:r>
        <w:rPr>
          <w:rStyle w:val="696"/>
          <w:rFonts w:ascii="黑体" w:hAnsi="黑体" w:eastAsia="黑体"/>
          <w:b w:val="0"/>
        </w:rPr>
      </w:r>
    </w:p>
    <w:p>
      <w:pPr>
        <w:pBdr/>
        <w:spacing w:line="600" w:lineRule="exact"/>
        <w:ind w:firstLine="640"/>
        <w:outlineLvl w:val="2"/>
        <w:rPr>
          <w:rFonts w:ascii="仿宋" w:hAnsi="仿宋" w:eastAsia="仿宋"/>
          <w:b/>
          <w:sz w:val="32"/>
          <w:szCs w:val="32"/>
        </w:rPr>
      </w:pPr>
      <w:r/>
      <w:bookmarkStart w:id="62" w:name="_Toc14336"/>
      <w:r/>
      <w:bookmarkStart w:id="63" w:name="_Toc15377216"/>
      <w:r>
        <w:rPr>
          <w:rFonts w:hint="eastAsia" w:ascii="仿宋" w:hAnsi="仿宋" w:eastAsia="仿宋"/>
          <w:b/>
          <w:sz w:val="32"/>
          <w:szCs w:val="32"/>
        </w:rPr>
        <w:t xml:space="preserve">（一）“三公”经费财政拨款支出决算总体情况说明</w:t>
      </w:r>
      <w:bookmarkEnd w:id="62"/>
      <w:r/>
      <w:bookmarkEnd w:id="63"/>
      <w:r/>
      <w:r>
        <w:rPr>
          <w:rFonts w:ascii="仿宋" w:hAnsi="仿宋" w:eastAsia="仿宋"/>
          <w:b/>
          <w:sz w:val="32"/>
          <w:szCs w:val="32"/>
        </w:rPr>
      </w:r>
    </w:p>
    <w:p>
      <w:pPr>
        <w:pBdr/>
        <w:spacing w:line="600" w:lineRule="exact"/>
        <w:ind w:firstLine="640"/>
        <w:rPr>
          <w:rFonts w:ascii="仿宋" w:hAnsi="仿宋" w:eastAsia="仿宋"/>
          <w:sz w:val="32"/>
          <w:szCs w:val="32"/>
        </w:rPr>
      </w:pPr>
      <w:r>
        <w:rPr>
          <w:rFonts w:ascii="仿宋" w:hAnsi="仿宋" w:eastAsia="仿宋"/>
          <w:sz w:val="32"/>
          <w:szCs w:val="32"/>
        </w:rPr>
        <w:t xml:space="preserve">20</w:t>
      </w:r>
      <w:r>
        <w:rPr>
          <w:rFonts w:hint="eastAsia" w:ascii="仿宋" w:hAnsi="仿宋" w:eastAsia="仿宋"/>
          <w:sz w:val="32"/>
          <w:szCs w:val="32"/>
        </w:rPr>
        <w:t xml:space="preserve">22年“三公”经费财政拨款支出决算为</w:t>
      </w:r>
      <w:r>
        <w:rPr>
          <w:rFonts w:hint="eastAsia" w:ascii="仿宋" w:hAnsi="仿宋" w:eastAsia="仿宋"/>
          <w:sz w:val="32"/>
          <w:szCs w:val="32"/>
          <w:lang w:val="en-US" w:eastAsia="zh-CN"/>
        </w:rPr>
        <w:t xml:space="preserve">2.54</w:t>
      </w:r>
      <w:r>
        <w:rPr>
          <w:rFonts w:hint="eastAsia" w:ascii="仿宋" w:hAnsi="仿宋" w:eastAsia="仿宋"/>
          <w:sz w:val="32"/>
          <w:szCs w:val="32"/>
        </w:rPr>
        <w:t xml:space="preserve">万元，完成预算</w:t>
      </w:r>
      <w:r>
        <w:rPr>
          <w:rFonts w:hint="eastAsia" w:ascii="仿宋" w:hAnsi="仿宋" w:eastAsia="仿宋"/>
          <w:sz w:val="32"/>
          <w:szCs w:val="32"/>
          <w:lang w:val="en-US" w:eastAsia="zh-CN"/>
        </w:rPr>
        <w:t xml:space="preserve">100</w:t>
      </w:r>
      <w:r>
        <w:rPr>
          <w:rFonts w:ascii="仿宋" w:hAnsi="仿宋" w:eastAsia="仿宋"/>
          <w:sz w:val="32"/>
          <w:szCs w:val="32"/>
        </w:rPr>
        <w:t xml:space="preserve">%</w:t>
      </w:r>
      <w:r>
        <w:rPr>
          <w:rFonts w:hint="eastAsia" w:ascii="仿宋" w:hAnsi="仿宋" w:eastAsia="仿宋"/>
          <w:sz w:val="32"/>
          <w:szCs w:val="32"/>
        </w:rPr>
        <w:t xml:space="preserve">，较上年减少</w:t>
      </w:r>
      <w:r>
        <w:rPr>
          <w:rFonts w:hint="eastAsia" w:ascii="仿宋" w:hAnsi="仿宋" w:eastAsia="仿宋"/>
          <w:sz w:val="32"/>
          <w:szCs w:val="32"/>
          <w:lang w:val="en-US" w:eastAsia="zh-CN"/>
        </w:rPr>
        <w:t xml:space="preserve">0.02</w:t>
      </w:r>
      <w:r>
        <w:rPr>
          <w:rFonts w:hint="eastAsia" w:ascii="仿宋" w:hAnsi="仿宋" w:eastAsia="仿宋"/>
          <w:sz w:val="32"/>
          <w:szCs w:val="32"/>
        </w:rPr>
        <w:t xml:space="preserve">万元，下降</w:t>
      </w:r>
      <w:r>
        <w:rPr>
          <w:rFonts w:hint="eastAsia" w:ascii="仿宋" w:hAnsi="仿宋" w:eastAsia="仿宋"/>
          <w:sz w:val="32"/>
          <w:szCs w:val="32"/>
          <w:lang w:val="en-US" w:eastAsia="zh-CN"/>
        </w:rPr>
        <w:t xml:space="preserve">0.86</w:t>
      </w:r>
      <w:r>
        <w:rPr>
          <w:rFonts w:hint="eastAsia" w:ascii="仿宋" w:hAnsi="仿宋" w:eastAsia="仿宋"/>
          <w:sz w:val="32"/>
          <w:szCs w:val="32"/>
        </w:rPr>
        <w:t xml:space="preserve">%。</w:t>
      </w:r>
      <w:r>
        <w:rPr>
          <w:rStyle w:val="683"/>
          <w:rFonts w:hint="eastAsia" w:ascii="仿宋" w:hAnsi="仿宋" w:eastAsia="仿宋" w:cs="仿宋"/>
          <w:b w:val="0"/>
          <w:bCs w:val="0"/>
          <w:sz w:val="32"/>
          <w:szCs w:val="32"/>
        </w:rPr>
        <w:t xml:space="preserve">决算数与预算数持平</w:t>
      </w:r>
      <w:r>
        <w:rPr>
          <w:rFonts w:hint="eastAsia" w:ascii="仿宋" w:hAnsi="仿宋" w:eastAsia="仿宋"/>
          <w:sz w:val="32"/>
          <w:szCs w:val="32"/>
        </w:rPr>
        <w:t xml:space="preserve">。</w:t>
      </w:r>
      <w:r>
        <w:rPr>
          <w:rFonts w:ascii="仿宋" w:hAnsi="仿宋" w:eastAsia="仿宋"/>
          <w:sz w:val="32"/>
          <w:szCs w:val="32"/>
        </w:rPr>
      </w:r>
    </w:p>
    <w:p>
      <w:pPr>
        <w:pBdr/>
        <w:spacing w:line="600" w:lineRule="exact"/>
        <w:ind w:firstLine="640"/>
        <w:outlineLvl w:val="2"/>
        <w:rPr>
          <w:rFonts w:ascii="仿宋" w:hAnsi="仿宋" w:eastAsia="仿宋"/>
          <w:b/>
          <w:sz w:val="32"/>
          <w:szCs w:val="32"/>
        </w:rPr>
      </w:pPr>
      <w:r/>
      <w:bookmarkStart w:id="64" w:name="_Toc5821"/>
      <w:r/>
      <w:bookmarkStart w:id="65" w:name="_Toc15377217"/>
      <w:r>
        <w:rPr>
          <w:rFonts w:hint="eastAsia" w:ascii="仿宋" w:hAnsi="仿宋" w:eastAsia="仿宋"/>
          <w:b/>
          <w:sz w:val="32"/>
          <w:szCs w:val="32"/>
        </w:rPr>
        <w:t xml:space="preserve">（二）“三公”经费财政拨款支出决算具体情况说明</w:t>
      </w:r>
      <w:bookmarkEnd w:id="64"/>
      <w:r/>
      <w:bookmarkEnd w:id="65"/>
      <w:r/>
      <w:r>
        <w:rPr>
          <w:rFonts w:ascii="仿宋" w:hAnsi="仿宋" w:eastAsia="仿宋"/>
          <w:b/>
          <w:sz w:val="32"/>
          <w:szCs w:val="32"/>
        </w:rPr>
      </w:r>
    </w:p>
    <w:p>
      <w:pPr>
        <w:pBdr/>
        <w:spacing w:line="600" w:lineRule="exact"/>
        <w:ind w:firstLine="640"/>
        <w:rPr>
          <w:rFonts w:hint="eastAsia" w:ascii="仿宋" w:hAnsi="仿宋" w:eastAsia="仿宋"/>
          <w:sz w:val="32"/>
          <w:szCs w:val="32"/>
        </w:rPr>
      </w:pPr>
      <w:r/>
      <w:bookmarkStart w:id="117" w:name="_GoBack"/>
      <w:r>
        <w:rPr>
          <w:rFonts w:hint="eastAsia" w:ascii="仿宋" w:hAnsi="仿宋" w:eastAsia="仿宋"/>
          <w:sz w:val="32"/>
          <w:szCs w:val="32"/>
          <w:lang w:eastAsia="zh-CN"/>
        </w:rPr>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481330</wp:posOffset>
            </wp:positionH>
            <wp:positionV relativeFrom="paragraph">
              <wp:posOffset>1646555</wp:posOffset>
            </wp:positionV>
            <wp:extent cx="4241165" cy="2401570"/>
            <wp:effectExtent l="5080" t="5080" r="20955" b="12700"/>
            <wp:wrapTight wrapText="bothSides">
              <wp:wrapPolygon edited="1">
                <wp:start x="-26" y="-46"/>
                <wp:lineTo x="-26" y="21543"/>
                <wp:lineTo x="21513" y="21543"/>
                <wp:lineTo x="21513" y="-46"/>
                <wp:lineTo x="-26" y="-46"/>
              </wp:wrapPolygon>
            </wp:wrapTight>
            <wp:docPr id="1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End w:id="117"/>
      <w:r>
        <w:rPr>
          <w:rFonts w:ascii="仿宋" w:hAnsi="仿宋" w:eastAsia="仿宋"/>
          <w:sz w:val="32"/>
          <w:szCs w:val="32"/>
        </w:rPr>
        <w:t xml:space="preserve">20</w:t>
      </w:r>
      <w:r>
        <w:rPr>
          <w:rFonts w:hint="eastAsia" w:ascii="仿宋" w:hAnsi="仿宋" w:eastAsia="仿宋"/>
          <w:sz w:val="32"/>
          <w:szCs w:val="32"/>
        </w:rPr>
        <w:t xml:space="preserve">22年“三公”经费财政拨款支出决算中，因公出国（境）费支出决算</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0</w:t>
      </w:r>
      <w:r>
        <w:rPr>
          <w:rFonts w:ascii="仿宋" w:hAnsi="仿宋" w:eastAsia="仿宋"/>
          <w:sz w:val="32"/>
          <w:szCs w:val="32"/>
        </w:rPr>
        <w:t xml:space="preserve">%</w:t>
      </w:r>
      <w:r>
        <w:rPr>
          <w:rFonts w:hint="eastAsia" w:ascii="仿宋" w:hAnsi="仿宋" w:eastAsia="仿宋"/>
          <w:sz w:val="32"/>
          <w:szCs w:val="32"/>
        </w:rPr>
        <w:t xml:space="preserve">；公务用车购置及运行维护费支出决算</w:t>
      </w:r>
      <w:r>
        <w:rPr>
          <w:rFonts w:hint="eastAsia" w:ascii="仿宋" w:hAnsi="仿宋" w:eastAsia="仿宋"/>
          <w:sz w:val="32"/>
          <w:szCs w:val="32"/>
          <w:lang w:val="en-US" w:eastAsia="zh-CN"/>
        </w:rPr>
        <w:t xml:space="preserve">2.54</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100</w:t>
      </w:r>
      <w:r>
        <w:rPr>
          <w:rFonts w:ascii="仿宋" w:hAnsi="仿宋" w:eastAsia="仿宋"/>
          <w:sz w:val="32"/>
          <w:szCs w:val="32"/>
        </w:rPr>
        <w:t xml:space="preserve">%</w:t>
      </w:r>
      <w:r>
        <w:rPr>
          <w:rFonts w:hint="eastAsia" w:ascii="仿宋" w:hAnsi="仿宋" w:eastAsia="仿宋"/>
          <w:sz w:val="32"/>
          <w:szCs w:val="32"/>
        </w:rPr>
        <w:t xml:space="preserve">；公务接待费支出决算</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万元，占</w:t>
      </w:r>
      <w:r>
        <w:rPr>
          <w:rFonts w:hint="eastAsia" w:ascii="仿宋" w:hAnsi="仿宋" w:eastAsia="仿宋"/>
          <w:sz w:val="32"/>
          <w:szCs w:val="32"/>
          <w:lang w:val="en-US" w:eastAsia="zh-CN"/>
        </w:rPr>
        <w:t xml:space="preserve">0</w:t>
      </w:r>
      <w:r>
        <w:rPr>
          <w:rFonts w:ascii="仿宋" w:hAnsi="仿宋" w:eastAsia="仿宋"/>
          <w:sz w:val="32"/>
          <w:szCs w:val="32"/>
        </w:rPr>
        <w:t xml:space="preserve">%</w:t>
      </w:r>
      <w:r>
        <w:rPr>
          <w:rFonts w:hint="eastAsia" w:ascii="仿宋" w:hAnsi="仿宋" w:eastAsia="仿宋"/>
          <w:sz w:val="32"/>
          <w:szCs w:val="32"/>
        </w:rPr>
        <w:t xml:space="preserve">。具体情况如下：</w:t>
      </w:r>
      <w:r>
        <w:rPr>
          <w:rFonts w:hint="eastAsia" w:ascii="仿宋" w:hAnsi="仿宋" w:eastAsia="仿宋"/>
          <w:sz w:val="32"/>
          <w:szCs w:val="32"/>
        </w:rPr>
      </w:r>
    </w:p>
    <w:p>
      <w:pPr>
        <w:pStyle w:val="672"/>
        <w:pBdr/>
        <w:spacing/>
        <w:ind/>
        <w:rPr>
          <w:rFonts w:hint="eastAsia" w:ascii="仿宋" w:hAnsi="仿宋" w:eastAsia="仿宋"/>
          <w:sz w:val="32"/>
          <w:szCs w:val="32"/>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3877310</wp:posOffset>
                </wp:positionH>
                <wp:positionV relativeFrom="paragraph">
                  <wp:posOffset>427355</wp:posOffset>
                </wp:positionV>
                <wp:extent cx="762000" cy="304800"/>
                <wp:effectExtent l="0" t="0" r="0" b="0"/>
                <wp:wrapNone/>
                <wp:docPr id="14" name="文本框 13"/>
                <wp:cNvGraphicFramePr/>
                <a:graphic xmlns:a="http://schemas.openxmlformats.org/drawingml/2006/main">
                  <a:graphicData uri="http://schemas.microsoft.com/office/word/2010/wordprocessingShape">
                    <wps:wsp>
                      <wps:cNvPr id="0" name=""/>
                      <wps:cNvSpPr txBox="1"/>
                      <wps:spPr bwMode="auto">
                        <a:xfrm>
                          <a:off x="5020310" y="5913755"/>
                          <a:ext cx="76200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eastAsia" w:eastAsia="宋体"/>
                                <w:lang w:eastAsia="zh-CN"/>
                              </w:rPr>
                            </w:pPr>
                            <w:r>
                              <w:rPr>
                                <w:rFonts w:hint="eastAsia"/>
                                <w:sz w:val="15"/>
                                <w:szCs w:val="15"/>
                                <w:lang w:eastAsia="zh-CN"/>
                              </w:rPr>
                              <w:t xml:space="preserve">单位：万元</w:t>
                            </w:r>
                            <w:r>
                              <w:rPr>
                                <w:rFonts w:hint="eastAsia" w:eastAsia="宋体"/>
                                <w:lang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6" o:spid="_x0000_s6" o:spt="202" type="#_x0000_t202" style="position:absolute;z-index:251667456;o:allowoverlap:true;o:allowincell:true;mso-position-horizontal-relative:text;margin-left:305.30pt;mso-position-horizontal:absolute;mso-position-vertical-relative:text;margin-top:33.65pt;mso-position-vertical:absolute;width:60.00pt;height:24.00pt;mso-wrap-distance-left:9.00pt;mso-wrap-distance-top:0.00pt;mso-wrap-distance-right:9.00pt;mso-wrap-distance-bottom:0.00pt;v-text-anchor:top;visibility:visible;" fillcolor="#FFFFFF" stroked="f" strokeweight="0.50pt">
                <v:textbox inset="0,0,0,0">
                  <w:txbxContent>
                    <w:p>
                      <w:pPr>
                        <w:pBdr/>
                        <w:spacing/>
                        <w:ind/>
                        <w:rPr>
                          <w:rFonts w:hint="eastAsia" w:eastAsia="宋体"/>
                          <w:lang w:eastAsia="zh-CN"/>
                        </w:rPr>
                      </w:pPr>
                      <w:r>
                        <w:rPr>
                          <w:rFonts w:hint="eastAsia"/>
                          <w:sz w:val="15"/>
                          <w:szCs w:val="15"/>
                          <w:lang w:eastAsia="zh-CN"/>
                        </w:rPr>
                        <w:t xml:space="preserve">单位：万元</w:t>
                      </w:r>
                      <w:r>
                        <w:rPr>
                          <w:rFonts w:hint="eastAsia" w:eastAsia="宋体"/>
                          <w:lang w:eastAsia="zh-CN"/>
                        </w:rPr>
                      </w:r>
                    </w:p>
                  </w:txbxContent>
                </v:textbox>
              </v:shape>
            </w:pict>
          </mc:Fallback>
        </mc:AlternateContent>
      </w:r>
      <w:r>
        <w:rPr>
          <w:rFonts w:hint="eastAsia" w:ascii="仿宋" w:hAnsi="仿宋" w:eastAsia="仿宋"/>
          <w:sz w:val="32"/>
          <w:szCs w:val="32"/>
        </w:rPr>
      </w:r>
    </w:p>
    <w:p>
      <w:pPr>
        <w:pStyle w:val="672"/>
        <w:pBdr/>
        <w:spacing/>
        <w:ind/>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Style w:val="672"/>
        <w:pBdr/>
        <w:spacing/>
        <w:ind/>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600" w:lineRule="exact"/>
        <w:ind w:firstLine="640"/>
        <w:jc w:val="center"/>
        <w:rPr>
          <w:rFonts w:ascii="仿宋" w:hAnsi="仿宋" w:eastAsia="仿宋"/>
          <w:sz w:val="32"/>
          <w:szCs w:val="32"/>
        </w:rPr>
      </w:pPr>
      <w:r>
        <w:rPr>
          <w:rFonts w:hint="eastAsia" w:ascii="仿宋" w:hAnsi="仿宋" w:eastAsia="仿宋"/>
          <w:sz w:val="32"/>
          <w:szCs w:val="32"/>
        </w:rPr>
        <w:t xml:space="preserve">图7：“三公”经费财政拨款支出结构</w:t>
      </w:r>
      <w:r>
        <w:rPr>
          <w:rFonts w:ascii="仿宋" w:hAnsi="仿宋" w:eastAsia="仿宋"/>
          <w:sz w:val="32"/>
          <w:szCs w:val="32"/>
        </w:rPr>
      </w:r>
    </w:p>
    <w:p>
      <w:pPr>
        <w:pBdr/>
        <w:spacing w:line="600" w:lineRule="exact"/>
        <w:ind w:firstLine="640"/>
        <w:rPr>
          <w:rFonts w:ascii="仿宋_GB2312" w:eastAsia="仿宋_GB2312"/>
          <w:sz w:val="32"/>
          <w:szCs w:val="32"/>
        </w:rPr>
      </w:pPr>
      <w:r>
        <w:rPr>
          <w:rFonts w:ascii="仿宋_GB2312" w:eastAsia="仿宋_GB2312"/>
          <w:b/>
          <w:sz w:val="32"/>
          <w:szCs w:val="32"/>
        </w:rPr>
        <w:t xml:space="preserve">1.</w:t>
      </w:r>
      <w:r>
        <w:rPr>
          <w:rFonts w:hint="eastAsia" w:ascii="仿宋_GB2312" w:eastAsia="仿宋_GB2312"/>
          <w:b/>
          <w:sz w:val="32"/>
          <w:szCs w:val="32"/>
        </w:rPr>
        <w:t xml:space="preserve">因公出国（境）经费支出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w:t>
      </w:r>
      <w:r>
        <w:rPr>
          <w:rStyle w:val="683"/>
          <w:rFonts w:hint="eastAsia" w:ascii="仿宋" w:hAnsi="仿宋" w:eastAsia="仿宋"/>
          <w:b w:val="0"/>
          <w:bCs/>
          <w:sz w:val="32"/>
          <w:szCs w:val="32"/>
        </w:rPr>
        <w:t xml:space="preserve">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Fonts w:hint="eastAsia" w:ascii="仿宋_GB2312" w:eastAsia="仿宋_GB2312"/>
          <w:sz w:val="32"/>
          <w:szCs w:val="32"/>
        </w:rPr>
        <w:t xml:space="preserve">全年安排因公出国（境）团组</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次，出国（境）</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人。因公出国（境）支出决算比</w:t>
      </w:r>
      <w:r>
        <w:rPr>
          <w:rFonts w:ascii="仿宋_GB2312" w:eastAsia="仿宋_GB2312"/>
          <w:sz w:val="32"/>
          <w:szCs w:val="32"/>
        </w:rPr>
        <w:t xml:space="preserve">20</w:t>
      </w:r>
      <w:r>
        <w:rPr>
          <w:rFonts w:hint="eastAsia" w:ascii="仿宋_GB2312" w:eastAsia="仿宋_GB2312"/>
          <w:sz w:val="32"/>
          <w:szCs w:val="32"/>
        </w:rPr>
        <w:t xml:space="preserve">21年减少</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万元，下降</w:t>
      </w:r>
      <w:r>
        <w:rPr>
          <w:rFonts w:hint="eastAsia" w:ascii="仿宋_GB2312" w:eastAsia="仿宋_GB2312"/>
          <w:sz w:val="32"/>
          <w:szCs w:val="32"/>
          <w:lang w:val="en-US" w:eastAsia="zh-CN"/>
        </w:rPr>
        <w:t xml:space="preserve">0</w:t>
      </w:r>
      <w:r>
        <w:rPr>
          <w:rFonts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cs="仿宋_GB2312"/>
          <w:sz w:val="32"/>
          <w:szCs w:val="32"/>
        </w:rPr>
        <w:t xml:space="preserve">主要原因是</w:t>
      </w:r>
      <w:r>
        <w:rPr>
          <w:rFonts w:hint="eastAsia" w:ascii="仿宋_GB2312" w:eastAsia="仿宋_GB2312" w:cs="仿宋_GB2312"/>
          <w:sz w:val="32"/>
          <w:szCs w:val="32"/>
          <w:lang w:val="en-US" w:eastAsia="zh-CN"/>
        </w:rPr>
        <w:t xml:space="preserve">我单位未</w:t>
      </w:r>
      <w:r>
        <w:rPr>
          <w:rFonts w:hint="eastAsia" w:ascii="仿宋_GB2312" w:eastAsia="仿宋_GB2312" w:cs="仿宋_GB2312"/>
          <w:sz w:val="32"/>
          <w:szCs w:val="32"/>
        </w:rPr>
        <w:t xml:space="preserve">安排因公出国（境）</w:t>
      </w:r>
      <w:r>
        <w:rPr>
          <w:rFonts w:hint="eastAsia" w:ascii="仿宋_GB2312" w:eastAsia="仿宋_GB2312" w:cs="仿宋_GB2312"/>
          <w:sz w:val="32"/>
          <w:szCs w:val="32"/>
          <w:lang w:eastAsia="zh-CN"/>
        </w:rPr>
        <w:t xml:space="preserve">，</w:t>
      </w:r>
      <w:r>
        <w:rPr>
          <w:rFonts w:hint="eastAsia" w:ascii="仿宋_GB2312" w:eastAsia="仿宋_GB2312" w:cs="仿宋_GB2312"/>
          <w:sz w:val="32"/>
          <w:szCs w:val="32"/>
        </w:rPr>
        <w:t xml:space="preserve">决算数</w:t>
      </w:r>
      <w:r>
        <w:rPr>
          <w:rFonts w:hint="eastAsia" w:ascii="仿宋_GB2312" w:eastAsia="仿宋_GB2312" w:cs="仿宋_GB2312"/>
          <w:sz w:val="32"/>
          <w:szCs w:val="32"/>
          <w:lang w:eastAsia="zh-CN"/>
        </w:rPr>
        <w:t xml:space="preserve">与上年</w:t>
      </w:r>
      <w:r>
        <w:rPr>
          <w:rFonts w:hint="eastAsia" w:ascii="仿宋_GB2312" w:eastAsia="仿宋_GB2312" w:cs="仿宋_GB2312"/>
          <w:sz w:val="32"/>
          <w:szCs w:val="32"/>
        </w:rPr>
        <w:t xml:space="preserve">持平。</w:t>
      </w:r>
      <w:r>
        <w:rPr>
          <w:rFonts w:ascii="仿宋_GB2312" w:eastAsia="仿宋_GB2312"/>
          <w:sz w:val="32"/>
          <w:szCs w:val="32"/>
        </w:rPr>
      </w:r>
    </w:p>
    <w:p>
      <w:pPr>
        <w:pBdr/>
        <w:spacing w:line="600" w:lineRule="exact"/>
        <w:ind w:firstLine="640"/>
        <w:rPr>
          <w:rFonts w:ascii="仿宋_GB2312" w:eastAsia="仿宋_GB2312"/>
          <w:b/>
          <w:sz w:val="32"/>
          <w:szCs w:val="32"/>
        </w:rPr>
      </w:pPr>
      <w:r>
        <w:rPr>
          <w:rFonts w:ascii="仿宋_GB2312" w:eastAsia="仿宋_GB2312"/>
          <w:b/>
          <w:sz w:val="32"/>
          <w:szCs w:val="32"/>
        </w:rPr>
        <w:t xml:space="preserve">2.</w:t>
      </w:r>
      <w:r>
        <w:rPr>
          <w:rFonts w:hint="eastAsia" w:ascii="仿宋_GB2312" w:eastAsia="仿宋_GB2312"/>
          <w:b/>
          <w:sz w:val="32"/>
          <w:szCs w:val="32"/>
        </w:rPr>
        <w:t xml:space="preserve">公务用车购置及运行维护费支出</w:t>
      </w:r>
      <w:r>
        <w:rPr>
          <w:rFonts w:hint="eastAsia" w:ascii="仿宋_GB2312" w:eastAsia="仿宋_GB2312"/>
          <w:sz w:val="32"/>
          <w:szCs w:val="32"/>
          <w:lang w:val="en-US" w:eastAsia="zh-CN"/>
        </w:rPr>
        <w:t xml:space="preserve">2.54</w:t>
      </w:r>
      <w:r>
        <w:rPr>
          <w:rFonts w:hint="eastAsia" w:ascii="仿宋_GB2312" w:eastAsia="仿宋_GB2312"/>
          <w:sz w:val="32"/>
          <w:szCs w:val="32"/>
        </w:rPr>
        <w:t xml:space="preserve">万元,</w:t>
      </w:r>
      <w:r>
        <w:rPr>
          <w:rStyle w:val="683"/>
          <w:rFonts w:hint="eastAsia" w:ascii="仿宋" w:hAnsi="仿宋" w:eastAsia="仿宋"/>
          <w:b w:val="0"/>
          <w:bCs/>
          <w:sz w:val="32"/>
          <w:szCs w:val="32"/>
        </w:rPr>
        <w:t xml:space="preserve">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Fonts w:hint="eastAsia" w:ascii="仿宋_GB2312" w:eastAsia="仿宋_GB2312"/>
          <w:sz w:val="32"/>
          <w:szCs w:val="32"/>
        </w:rPr>
        <w:t xml:space="preserve">公务用车购置及运行维护费支出决算比</w:t>
      </w:r>
      <w:r>
        <w:rPr>
          <w:rFonts w:ascii="仿宋_GB2312" w:eastAsia="仿宋_GB2312"/>
          <w:sz w:val="32"/>
          <w:szCs w:val="32"/>
        </w:rPr>
        <w:t xml:space="preserve">20</w:t>
      </w:r>
      <w:r>
        <w:rPr>
          <w:rFonts w:hint="eastAsia" w:ascii="仿宋_GB2312" w:eastAsia="仿宋_GB2312"/>
          <w:sz w:val="32"/>
          <w:szCs w:val="32"/>
        </w:rPr>
        <w:t xml:space="preserve">21年减少</w:t>
      </w:r>
      <w:r>
        <w:rPr>
          <w:rFonts w:hint="eastAsia" w:ascii="仿宋_GB2312" w:eastAsia="仿宋_GB2312"/>
          <w:sz w:val="32"/>
          <w:szCs w:val="32"/>
          <w:lang w:val="en-US" w:eastAsia="zh-CN"/>
        </w:rPr>
        <w:t xml:space="preserve">0.02</w:t>
      </w:r>
      <w:r>
        <w:rPr>
          <w:rFonts w:hint="eastAsia" w:ascii="仿宋_GB2312" w:eastAsia="仿宋_GB2312"/>
          <w:sz w:val="32"/>
          <w:szCs w:val="32"/>
        </w:rPr>
        <w:t xml:space="preserve">万元，下降</w:t>
      </w:r>
      <w:r>
        <w:rPr>
          <w:rFonts w:hint="eastAsia" w:ascii="仿宋_GB2312" w:eastAsia="仿宋_GB2312"/>
          <w:sz w:val="32"/>
          <w:szCs w:val="32"/>
          <w:lang w:val="en-US" w:eastAsia="zh-CN"/>
        </w:rPr>
        <w:t xml:space="preserve">0.86</w:t>
      </w:r>
      <w:r>
        <w:rPr>
          <w:rFonts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cs="仿宋_GB2312"/>
          <w:sz w:val="32"/>
          <w:szCs w:val="32"/>
        </w:rPr>
        <w:t xml:space="preserve">决算数</w:t>
      </w:r>
      <w:r>
        <w:rPr>
          <w:rFonts w:hint="eastAsia" w:ascii="仿宋_GB2312" w:eastAsia="仿宋_GB2312" w:cs="仿宋_GB2312"/>
          <w:sz w:val="32"/>
          <w:szCs w:val="32"/>
          <w:lang w:eastAsia="zh-CN"/>
        </w:rPr>
        <w:t xml:space="preserve">与上年度基本</w:t>
      </w:r>
      <w:r>
        <w:rPr>
          <w:rFonts w:hint="eastAsia" w:ascii="仿宋_GB2312" w:eastAsia="仿宋_GB2312" w:cs="仿宋_GB2312"/>
          <w:sz w:val="32"/>
          <w:szCs w:val="32"/>
        </w:rPr>
        <w:t xml:space="preserve">持平</w:t>
      </w:r>
      <w:r>
        <w:rPr>
          <w:rFonts w:hint="eastAsia" w:ascii="仿宋_GB2312" w:eastAsia="仿宋_GB2312" w:cs="仿宋_GB2312"/>
          <w:sz w:val="32"/>
          <w:szCs w:val="32"/>
          <w:lang w:eastAsia="zh-CN"/>
        </w:rPr>
        <w:t xml:space="preserve">，</w:t>
      </w:r>
      <w:r>
        <w:rPr>
          <w:rFonts w:hint="eastAsia" w:ascii="仿宋_GB2312" w:eastAsia="仿宋_GB2312" w:cs="仿宋_GB2312"/>
          <w:sz w:val="32"/>
          <w:szCs w:val="32"/>
        </w:rPr>
        <w:t xml:space="preserve">严格把控公务车运行维修及燃油费用，</w:t>
      </w:r>
      <w:r>
        <w:rPr>
          <w:rFonts w:hint="eastAsia" w:ascii="仿宋_GB2312" w:eastAsia="仿宋_GB2312" w:cs="仿宋_GB2312"/>
          <w:sz w:val="32"/>
          <w:szCs w:val="32"/>
          <w:lang w:eastAsia="zh-CN"/>
        </w:rPr>
        <w:t xml:space="preserve">厉行节约，</w:t>
      </w:r>
      <w:r>
        <w:rPr>
          <w:rFonts w:hint="eastAsia" w:ascii="仿宋_GB2312" w:eastAsia="仿宋_GB2312" w:cs="仿宋_GB2312"/>
          <w:sz w:val="32"/>
          <w:szCs w:val="32"/>
        </w:rPr>
        <w:t xml:space="preserve">降低油耗</w:t>
      </w:r>
      <w:r>
        <w:rPr>
          <w:rFonts w:hint="eastAsia" w:ascii="仿宋_GB2312" w:eastAsia="仿宋_GB2312"/>
          <w:sz w:val="32"/>
          <w:szCs w:val="32"/>
        </w:rPr>
        <w:t xml:space="preserve">。</w:t>
      </w:r>
      <w:r>
        <w:rPr>
          <w:rFonts w:ascii="仿宋_GB2312" w:eastAsia="仿宋_GB2312"/>
          <w:b/>
          <w:sz w:val="32"/>
          <w:szCs w:val="32"/>
        </w:rPr>
      </w:r>
    </w:p>
    <w:p>
      <w:pPr>
        <w:pBdr/>
        <w:spacing w:line="600" w:lineRule="exact"/>
        <w:ind w:firstLine="640"/>
        <w:rPr>
          <w:rFonts w:ascii="仿宋_GB2312" w:eastAsia="仿宋_GB2312"/>
          <w:b/>
          <w:sz w:val="32"/>
          <w:szCs w:val="32"/>
        </w:rPr>
      </w:pPr>
      <w:r>
        <w:rPr>
          <w:rFonts w:hint="eastAsia" w:ascii="仿宋_GB2312" w:eastAsia="仿宋_GB2312"/>
          <w:sz w:val="32"/>
          <w:szCs w:val="32"/>
        </w:rPr>
        <w:t xml:space="preserve">其中：</w:t>
      </w:r>
      <w:r>
        <w:rPr>
          <w:rFonts w:hint="eastAsia" w:ascii="仿宋_GB2312" w:eastAsia="仿宋_GB2312"/>
          <w:b/>
          <w:sz w:val="32"/>
          <w:szCs w:val="32"/>
        </w:rPr>
        <w:t xml:space="preserve">公务用车购置支出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万元。全年按规定更新购置公务用车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辆，其中：轿车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辆、金额</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万元，越野车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辆、金额</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万元，载客汽车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辆、金额</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万元。截至</w:t>
      </w:r>
      <w:r>
        <w:rPr>
          <w:rFonts w:ascii="仿宋_GB2312" w:eastAsia="仿宋_GB2312"/>
          <w:sz w:val="32"/>
          <w:szCs w:val="32"/>
        </w:rPr>
        <w:t xml:space="preserve">20</w:t>
      </w:r>
      <w:r>
        <w:rPr>
          <w:rFonts w:hint="eastAsia" w:ascii="仿宋_GB2312" w:eastAsia="仿宋_GB2312"/>
          <w:sz w:val="32"/>
          <w:szCs w:val="32"/>
        </w:rPr>
        <w:t xml:space="preserve">22年</w:t>
      </w:r>
      <w:r>
        <w:rPr>
          <w:rFonts w:ascii="仿宋_GB2312" w:eastAsia="仿宋_GB2312"/>
          <w:sz w:val="32"/>
          <w:szCs w:val="32"/>
        </w:rPr>
        <w:t xml:space="preserve">12</w:t>
      </w:r>
      <w:r>
        <w:rPr>
          <w:rFonts w:hint="eastAsia" w:ascii="仿宋_GB2312" w:eastAsia="仿宋_GB2312"/>
          <w:sz w:val="32"/>
          <w:szCs w:val="32"/>
        </w:rPr>
        <w:t xml:space="preserve">月底，单位共有公务用车</w:t>
      </w:r>
      <w:r>
        <w:rPr>
          <w:rFonts w:hint="eastAsia" w:ascii="仿宋_GB2312" w:eastAsia="仿宋_GB2312"/>
          <w:sz w:val="32"/>
          <w:szCs w:val="32"/>
          <w:lang w:val="en-US" w:eastAsia="zh-CN"/>
        </w:rPr>
        <w:t xml:space="preserve">8</w:t>
      </w:r>
      <w:r>
        <w:rPr>
          <w:rFonts w:hint="eastAsia" w:ascii="仿宋_GB2312" w:eastAsia="仿宋_GB2312"/>
          <w:sz w:val="32"/>
          <w:szCs w:val="32"/>
        </w:rPr>
        <w:t xml:space="preserve">辆，其中：轿车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辆、越野车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辆、载客汽车</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辆</w:t>
      </w:r>
      <w:r>
        <w:rPr>
          <w:rFonts w:hint="eastAsia" w:ascii="仿宋_GB2312" w:eastAsia="仿宋_GB2312"/>
          <w:sz w:val="32"/>
          <w:szCs w:val="32"/>
          <w:lang w:eastAsia="zh-CN"/>
        </w:rPr>
        <w:t xml:space="preserve">、</w:t>
      </w:r>
      <w:r>
        <w:rPr>
          <w:rFonts w:hint="eastAsia" w:ascii="仿宋_GB2312" w:eastAsia="仿宋_GB2312" w:cs="仿宋_GB2312"/>
          <w:sz w:val="32"/>
          <w:szCs w:val="32"/>
        </w:rPr>
        <w:t xml:space="preserve">其他公务用车</w:t>
      </w:r>
      <w:r>
        <w:rPr>
          <w:rFonts w:ascii="仿宋_GB2312" w:eastAsia="仿宋_GB2312" w:cs="仿宋_GB2312"/>
          <w:sz w:val="32"/>
          <w:szCs w:val="32"/>
        </w:rPr>
        <w:t xml:space="preserve">3</w:t>
      </w:r>
      <w:r>
        <w:rPr>
          <w:rFonts w:hint="eastAsia" w:ascii="仿宋_GB2312" w:eastAsia="仿宋_GB2312" w:cs="仿宋_GB2312"/>
          <w:sz w:val="32"/>
          <w:szCs w:val="32"/>
        </w:rPr>
        <w:t xml:space="preserve">辆、执法用车</w:t>
      </w:r>
      <w:r>
        <w:rPr>
          <w:rFonts w:ascii="仿宋_GB2312" w:eastAsia="仿宋_GB2312" w:cs="仿宋_GB2312"/>
          <w:sz w:val="32"/>
          <w:szCs w:val="32"/>
        </w:rPr>
        <w:t xml:space="preserve">5</w:t>
      </w:r>
      <w:r>
        <w:rPr>
          <w:rFonts w:hint="eastAsia" w:ascii="仿宋_GB2312" w:eastAsia="仿宋_GB2312" w:cs="仿宋_GB2312"/>
          <w:sz w:val="32"/>
          <w:szCs w:val="32"/>
        </w:rPr>
        <w:t xml:space="preserve">辆。</w:t>
      </w:r>
      <w:r>
        <w:rPr>
          <w:rFonts w:ascii="仿宋_GB2312" w:eastAsia="仿宋_GB2312"/>
          <w:b/>
          <w:sz w:val="32"/>
          <w:szCs w:val="32"/>
        </w:rPr>
      </w:r>
    </w:p>
    <w:p>
      <w:pPr>
        <w:pBdr/>
        <w:spacing w:line="600" w:lineRule="exact"/>
        <w:ind w:firstLine="640"/>
        <w:rPr>
          <w:rFonts w:ascii="仿宋_GB2312" w:eastAsia="仿宋_GB2312"/>
          <w:sz w:val="32"/>
          <w:szCs w:val="32"/>
        </w:rPr>
      </w:pPr>
      <w:r>
        <w:rPr>
          <w:rFonts w:hint="eastAsia" w:ascii="仿宋_GB2312" w:eastAsia="仿宋_GB2312"/>
          <w:b/>
          <w:sz w:val="32"/>
          <w:szCs w:val="32"/>
        </w:rPr>
        <w:t xml:space="preserve">公务用车运行维护费支出</w:t>
      </w:r>
      <w:r>
        <w:rPr>
          <w:rFonts w:hint="eastAsia" w:ascii="仿宋_GB2312" w:eastAsia="仿宋_GB2312"/>
          <w:sz w:val="32"/>
          <w:szCs w:val="32"/>
          <w:lang w:val="en-US" w:eastAsia="zh-CN"/>
        </w:rPr>
        <w:t xml:space="preserve">2.54</w:t>
      </w:r>
      <w:r>
        <w:rPr>
          <w:rFonts w:hint="eastAsia" w:ascii="仿宋_GB2312" w:eastAsia="仿宋_GB2312"/>
          <w:sz w:val="32"/>
          <w:szCs w:val="32"/>
        </w:rPr>
        <w:t xml:space="preserve">万元。主要用于</w:t>
      </w:r>
      <w:r>
        <w:rPr>
          <w:rFonts w:hint="eastAsia" w:ascii="仿宋_GB2312" w:eastAsia="仿宋_GB2312" w:cs="仿宋_GB2312"/>
          <w:sz w:val="32"/>
          <w:szCs w:val="32"/>
        </w:rPr>
        <w:t xml:space="preserve">执法、绿化、市容巡查</w:t>
      </w:r>
      <w:r>
        <w:rPr>
          <w:rFonts w:hint="eastAsia" w:ascii="仿宋_GB2312" w:eastAsia="仿宋_GB2312"/>
          <w:sz w:val="32"/>
          <w:szCs w:val="32"/>
        </w:rPr>
        <w:t xml:space="preserve">等所需的公务用车燃料费、维修费、保险费等支出。</w:t>
      </w:r>
      <w:r>
        <w:rPr>
          <w:rFonts w:ascii="仿宋_GB2312" w:eastAsia="仿宋_GB2312"/>
          <w:sz w:val="32"/>
          <w:szCs w:val="32"/>
        </w:rPr>
      </w:r>
    </w:p>
    <w:p>
      <w:pPr>
        <w:pBdr/>
        <w:spacing w:line="600" w:lineRule="exact"/>
        <w:ind w:firstLine="640"/>
        <w:rPr>
          <w:rFonts w:ascii="仿宋_GB2312" w:eastAsia="仿宋_GB2312"/>
          <w:sz w:val="32"/>
          <w:szCs w:val="32"/>
        </w:rPr>
      </w:pPr>
      <w:r>
        <w:rPr>
          <w:rFonts w:ascii="仿宋_GB2312" w:eastAsia="仿宋_GB2312"/>
          <w:b/>
          <w:sz w:val="32"/>
          <w:szCs w:val="32"/>
        </w:rPr>
        <w:t xml:space="preserve">3.</w:t>
      </w:r>
      <w:r>
        <w:rPr>
          <w:rFonts w:hint="eastAsia" w:ascii="仿宋_GB2312" w:eastAsia="仿宋_GB2312"/>
          <w:b/>
          <w:sz w:val="32"/>
          <w:szCs w:val="32"/>
        </w:rPr>
        <w:t xml:space="preserve">公务接待费支出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w:t>
      </w:r>
      <w:r>
        <w:rPr>
          <w:rStyle w:val="683"/>
          <w:rFonts w:hint="eastAsia" w:ascii="仿宋" w:hAnsi="仿宋" w:eastAsia="仿宋"/>
          <w:b w:val="0"/>
          <w:bCs/>
          <w:sz w:val="32"/>
          <w:szCs w:val="32"/>
        </w:rPr>
        <w:t xml:space="preserve">完成预算</w:t>
      </w:r>
      <w:r>
        <w:rPr>
          <w:rStyle w:val="683"/>
          <w:rFonts w:hint="eastAsia" w:ascii="仿宋" w:hAnsi="仿宋" w:eastAsia="仿宋"/>
          <w:b w:val="0"/>
          <w:bCs/>
          <w:sz w:val="32"/>
          <w:szCs w:val="32"/>
          <w:lang w:val="en-US" w:eastAsia="zh-CN"/>
        </w:rPr>
        <w:t xml:space="preserve">100</w:t>
      </w:r>
      <w:r>
        <w:rPr>
          <w:rStyle w:val="683"/>
          <w:rFonts w:ascii="仿宋" w:hAnsi="仿宋" w:eastAsia="仿宋"/>
          <w:b w:val="0"/>
          <w:bCs/>
          <w:sz w:val="32"/>
          <w:szCs w:val="32"/>
        </w:rPr>
        <w:t xml:space="preserve">%</w:t>
      </w:r>
      <w:r>
        <w:rPr>
          <w:rStyle w:val="683"/>
          <w:rFonts w:hint="eastAsia" w:ascii="仿宋" w:hAnsi="仿宋" w:eastAsia="仿宋"/>
          <w:b w:val="0"/>
          <w:bCs/>
          <w:sz w:val="32"/>
          <w:szCs w:val="32"/>
        </w:rPr>
        <w:t xml:space="preserve">。</w:t>
      </w:r>
      <w:r>
        <w:rPr>
          <w:rFonts w:hint="eastAsia" w:ascii="仿宋_GB2312" w:eastAsia="仿宋_GB2312"/>
          <w:sz w:val="32"/>
          <w:szCs w:val="32"/>
        </w:rPr>
        <w:t xml:space="preserve">公务接待费支出决算比</w:t>
      </w:r>
      <w:r>
        <w:rPr>
          <w:rFonts w:ascii="仿宋_GB2312" w:eastAsia="仿宋_GB2312"/>
          <w:sz w:val="32"/>
          <w:szCs w:val="32"/>
        </w:rPr>
        <w:t xml:space="preserve">20</w:t>
      </w:r>
      <w:r>
        <w:rPr>
          <w:rFonts w:hint="eastAsia" w:ascii="仿宋_GB2312" w:eastAsia="仿宋_GB2312"/>
          <w:sz w:val="32"/>
          <w:szCs w:val="32"/>
        </w:rPr>
        <w:t xml:space="preserve">21年增加</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万元，增长</w:t>
      </w:r>
      <w:r>
        <w:rPr>
          <w:rFonts w:hint="eastAsia" w:ascii="仿宋_GB2312" w:eastAsia="仿宋_GB2312"/>
          <w:sz w:val="32"/>
          <w:szCs w:val="32"/>
          <w:lang w:val="en-US" w:eastAsia="zh-CN"/>
        </w:rPr>
        <w:t xml:space="preserve">0</w:t>
      </w:r>
      <w:r>
        <w:rPr>
          <w:rFonts w:ascii="仿宋_GB2312" w:eastAsia="仿宋_GB2312"/>
          <w:sz w:val="32"/>
          <w:szCs w:val="32"/>
        </w:rPr>
        <w:t xml:space="preserve">%</w:t>
      </w:r>
      <w:r>
        <w:rPr>
          <w:rFonts w:hint="eastAsia" w:ascii="仿宋_GB2312" w:eastAsia="仿宋_GB2312"/>
          <w:sz w:val="32"/>
          <w:szCs w:val="32"/>
        </w:rPr>
        <w:t xml:space="preserve">。</w:t>
      </w:r>
      <w:r>
        <w:rPr>
          <w:rFonts w:hint="eastAsia" w:ascii="仿宋_GB2312" w:eastAsia="仿宋_GB2312" w:cs="仿宋_GB2312"/>
          <w:sz w:val="32"/>
          <w:szCs w:val="32"/>
          <w:lang w:val="en-US" w:eastAsia="zh-CN"/>
        </w:rPr>
        <w:t xml:space="preserve">我单位无公务接待费支出</w:t>
      </w:r>
      <w:r>
        <w:rPr>
          <w:rFonts w:hint="eastAsia" w:ascii="仿宋_GB2312" w:eastAsia="仿宋_GB2312" w:cs="仿宋_GB2312"/>
          <w:sz w:val="32"/>
          <w:szCs w:val="32"/>
          <w:lang w:eastAsia="zh-CN"/>
        </w:rPr>
        <w:t xml:space="preserve">，</w:t>
      </w:r>
      <w:r>
        <w:rPr>
          <w:rFonts w:hint="eastAsia" w:ascii="仿宋_GB2312" w:eastAsia="仿宋_GB2312" w:cs="仿宋_GB2312"/>
          <w:sz w:val="32"/>
          <w:szCs w:val="32"/>
        </w:rPr>
        <w:t xml:space="preserve">决算数</w:t>
      </w:r>
      <w:r>
        <w:rPr>
          <w:rFonts w:hint="eastAsia" w:ascii="仿宋_GB2312" w:eastAsia="仿宋_GB2312" w:cs="仿宋_GB2312"/>
          <w:sz w:val="32"/>
          <w:szCs w:val="32"/>
          <w:lang w:eastAsia="zh-CN"/>
        </w:rPr>
        <w:t xml:space="preserve">与上年</w:t>
      </w:r>
      <w:r>
        <w:rPr>
          <w:rFonts w:hint="eastAsia" w:ascii="仿宋_GB2312" w:eastAsia="仿宋_GB2312" w:cs="仿宋_GB2312"/>
          <w:sz w:val="32"/>
          <w:szCs w:val="32"/>
        </w:rPr>
        <w:t xml:space="preserve">持平。</w:t>
      </w:r>
      <w:r>
        <w:rPr>
          <w:rFonts w:hint="eastAsia" w:ascii="仿宋_GB2312" w:eastAsia="仿宋_GB2312"/>
          <w:sz w:val="32"/>
          <w:szCs w:val="32"/>
        </w:rPr>
        <w:t xml:space="preserve">其中：</w:t>
      </w:r>
      <w:r>
        <w:rPr>
          <w:rFonts w:ascii="仿宋_GB2312" w:eastAsia="仿宋_GB2312"/>
          <w:sz w:val="32"/>
          <w:szCs w:val="32"/>
        </w:rPr>
      </w:r>
    </w:p>
    <w:p>
      <w:pPr>
        <w:pBdr/>
        <w:spacing w:line="600" w:lineRule="exact"/>
        <w:ind w:firstLine="640"/>
        <w:rPr>
          <w:rFonts w:ascii="仿宋_GB2312" w:eastAsia="仿宋_GB2312"/>
          <w:sz w:val="32"/>
          <w:szCs w:val="32"/>
        </w:rPr>
      </w:pPr>
      <w:r>
        <w:rPr>
          <w:rFonts w:hint="eastAsia" w:ascii="仿宋" w:hAnsi="仿宋" w:eastAsia="仿宋"/>
          <w:b/>
          <w:sz w:val="32"/>
          <w:szCs w:val="32"/>
        </w:rPr>
        <w:t xml:space="preserve">国内公务接待支出</w:t>
      </w:r>
      <w:r>
        <w:rPr>
          <w:rFonts w:hint="eastAsia" w:ascii="仿宋" w:hAnsi="仿宋" w:eastAsia="仿宋"/>
          <w:sz w:val="32"/>
          <w:szCs w:val="32"/>
          <w:lang w:val="en-US" w:eastAsia="zh-CN"/>
        </w:rPr>
        <w:t xml:space="preserve">0</w:t>
      </w:r>
      <w:r>
        <w:rPr>
          <w:rFonts w:hint="eastAsia" w:ascii="仿宋_GB2312" w:eastAsia="仿宋_GB2312"/>
          <w:sz w:val="32"/>
          <w:szCs w:val="32"/>
        </w:rPr>
        <w:t xml:space="preserve">万元，</w:t>
      </w:r>
      <w:r>
        <w:rPr>
          <w:rFonts w:hint="eastAsia" w:ascii="仿宋_GB2312" w:eastAsia="仿宋_GB2312" w:cs="仿宋_GB2312"/>
          <w:sz w:val="32"/>
          <w:szCs w:val="32"/>
        </w:rPr>
        <w:t xml:space="preserve">主要</w:t>
      </w:r>
      <w:r>
        <w:rPr>
          <w:rFonts w:hint="eastAsia" w:ascii="仿宋_GB2312" w:eastAsia="仿宋_GB2312" w:cs="仿宋_GB2312"/>
          <w:sz w:val="32"/>
          <w:szCs w:val="32"/>
          <w:lang w:val="en-US" w:eastAsia="zh-CN"/>
        </w:rPr>
        <w:t xml:space="preserve">我单位无国内公务接待支出</w:t>
      </w:r>
      <w:r>
        <w:rPr>
          <w:rFonts w:hint="eastAsia" w:ascii="仿宋_GB2312" w:eastAsia="仿宋_GB2312"/>
          <w:sz w:val="32"/>
          <w:szCs w:val="32"/>
        </w:rPr>
        <w:t xml:space="preserve">。国内公务接待</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批次，</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人次（不包括陪同人员），共计支出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w:t>
      </w:r>
      <w:r>
        <w:rPr>
          <w:rFonts w:ascii="仿宋_GB2312" w:eastAsia="仿宋_GB2312"/>
          <w:sz w:val="32"/>
          <w:szCs w:val="32"/>
        </w:rPr>
      </w:r>
    </w:p>
    <w:p>
      <w:pPr>
        <w:pBdr/>
        <w:spacing w:line="600" w:lineRule="exact"/>
        <w:ind w:firstLine="643"/>
        <w:rPr/>
      </w:pPr>
      <w:r>
        <w:rPr>
          <w:rFonts w:hint="eastAsia" w:ascii="仿宋" w:hAnsi="仿宋" w:eastAsia="仿宋"/>
          <w:b/>
          <w:sz w:val="32"/>
          <w:szCs w:val="32"/>
        </w:rPr>
        <w:t xml:space="preserve">外事接待支出</w:t>
      </w:r>
      <w:r>
        <w:rPr>
          <w:rFonts w:hint="eastAsia" w:ascii="仿宋" w:hAnsi="仿宋" w:eastAsia="仿宋"/>
          <w:sz w:val="32"/>
          <w:szCs w:val="32"/>
          <w:lang w:val="en-US" w:eastAsia="zh-CN"/>
        </w:rPr>
        <w:t xml:space="preserve">0</w:t>
      </w:r>
      <w:r>
        <w:rPr>
          <w:rFonts w:hint="eastAsia" w:ascii="仿宋_GB2312" w:eastAsia="仿宋_GB2312"/>
          <w:sz w:val="32"/>
          <w:szCs w:val="32"/>
        </w:rPr>
        <w:t xml:space="preserve">万元，</w:t>
      </w:r>
      <w:r>
        <w:rPr>
          <w:rFonts w:hint="eastAsia" w:ascii="仿宋_GB2312" w:eastAsia="仿宋_GB2312" w:cs="仿宋_GB2312"/>
          <w:sz w:val="32"/>
          <w:szCs w:val="32"/>
          <w:lang w:val="en-US" w:eastAsia="zh-CN"/>
        </w:rPr>
        <w:t xml:space="preserve">我单位无</w:t>
      </w:r>
      <w:r>
        <w:rPr>
          <w:rFonts w:hint="eastAsia" w:ascii="仿宋_GB2312" w:eastAsia="仿宋_GB2312" w:cs="仿宋_GB2312"/>
          <w:sz w:val="32"/>
          <w:szCs w:val="32"/>
        </w:rPr>
        <w:t xml:space="preserve">外事接待支出</w:t>
      </w:r>
      <w:r>
        <w:rPr>
          <w:rFonts w:hint="eastAsia" w:ascii="仿宋_GB2312" w:eastAsia="仿宋_GB2312"/>
          <w:sz w:val="32"/>
          <w:szCs w:val="32"/>
        </w:rPr>
        <w:t xml:space="preserve">。外事接待</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批次，</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人次（不包括陪同人员），共计支出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w:t>
      </w:r>
      <w:bookmarkStart w:id="66" w:name="_Toc15377218"/>
      <w:r/>
      <w:bookmarkStart w:id="67" w:name="_Toc15396610"/>
      <w:r/>
      <w:r/>
    </w:p>
    <w:p>
      <w:pPr>
        <w:pBdr/>
        <w:spacing w:line="600" w:lineRule="exact"/>
        <w:ind w:firstLine="640"/>
        <w:outlineLvl w:val="1"/>
        <w:rPr>
          <w:rStyle w:val="696"/>
          <w:rFonts w:ascii="黑体" w:hAnsi="黑体" w:eastAsia="黑体"/>
        </w:rPr>
      </w:pPr>
      <w:r/>
      <w:bookmarkStart w:id="68" w:name="_Toc1643"/>
      <w:r>
        <w:rPr>
          <w:rFonts w:hint="eastAsia" w:ascii="黑体" w:eastAsia="黑体"/>
          <w:sz w:val="32"/>
          <w:szCs w:val="32"/>
        </w:rPr>
        <w:t xml:space="preserve">八、</w:t>
      </w:r>
      <w:r>
        <w:rPr>
          <w:rStyle w:val="696"/>
          <w:rFonts w:hint="eastAsia" w:ascii="黑体" w:hAnsi="黑体" w:eastAsia="黑体"/>
          <w:b w:val="0"/>
        </w:rPr>
        <w:t xml:space="preserve">政府性基金预算支出决算情况说明</w:t>
      </w:r>
      <w:bookmarkEnd w:id="66"/>
      <w:r/>
      <w:bookmarkEnd w:id="67"/>
      <w:r/>
      <w:bookmarkEnd w:id="68"/>
      <w:r/>
      <w:r>
        <w:rPr>
          <w:rStyle w:val="696"/>
          <w:rFonts w:ascii="黑体" w:hAnsi="黑体" w:eastAsia="黑体"/>
        </w:rPr>
      </w:r>
    </w:p>
    <w:p>
      <w:pPr>
        <w:pBdr/>
        <w:spacing w:line="600" w:lineRule="exact"/>
        <w:ind w:firstLine="640"/>
        <w:rPr>
          <w:rFonts w:ascii="仿宋_GB2312" w:eastAsia="仿宋_GB2312"/>
          <w:sz w:val="32"/>
          <w:szCs w:val="32"/>
        </w:rPr>
      </w:pPr>
      <w:r>
        <w:rPr>
          <w:rFonts w:ascii="仿宋_GB2312" w:eastAsia="仿宋_GB2312"/>
          <w:sz w:val="32"/>
          <w:szCs w:val="32"/>
        </w:rPr>
        <w:t xml:space="preserve">20</w:t>
      </w:r>
      <w:r>
        <w:rPr>
          <w:rFonts w:hint="eastAsia" w:ascii="仿宋_GB2312" w:eastAsia="仿宋_GB2312"/>
          <w:sz w:val="32"/>
          <w:szCs w:val="32"/>
        </w:rPr>
        <w:t xml:space="preserve">22年政府性基金预算财政拨款支出</w:t>
      </w:r>
      <w:r>
        <w:rPr>
          <w:rFonts w:hint="eastAsia" w:ascii="仿宋_GB2312" w:eastAsia="仿宋_GB2312"/>
          <w:sz w:val="32"/>
          <w:szCs w:val="32"/>
          <w:lang w:val="en-US" w:eastAsia="zh-CN"/>
        </w:rPr>
        <w:t xml:space="preserve">1432.21</w:t>
      </w:r>
      <w:r>
        <w:rPr>
          <w:rFonts w:hint="eastAsia" w:ascii="仿宋_GB2312" w:eastAsia="仿宋_GB2312"/>
          <w:sz w:val="32"/>
          <w:szCs w:val="32"/>
        </w:rPr>
        <w:t xml:space="preserve">万元。</w:t>
      </w:r>
      <w:r>
        <w:rPr>
          <w:rFonts w:ascii="仿宋_GB2312" w:eastAsia="仿宋_GB2312"/>
          <w:sz w:val="32"/>
          <w:szCs w:val="32"/>
        </w:rPr>
      </w:r>
    </w:p>
    <w:p>
      <w:pPr>
        <w:pBdr/>
        <w:spacing w:line="600" w:lineRule="exact"/>
        <w:ind w:firstLine="640"/>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numPr>
          <w:ilvl w:val="0"/>
          <w:numId w:val="3"/>
        </w:numPr>
        <w:pBdr/>
        <w:spacing w:line="600" w:lineRule="exact"/>
        <w:ind w:firstLine="640"/>
        <w:outlineLvl w:val="1"/>
        <w:rPr>
          <w:rStyle w:val="696"/>
          <w:rFonts w:ascii="黑体" w:hAnsi="黑体" w:eastAsia="黑体"/>
          <w:b w:val="0"/>
        </w:rPr>
      </w:pPr>
      <w:r/>
      <w:bookmarkStart w:id="69" w:name="_Toc15377219"/>
      <w:r/>
      <w:bookmarkStart w:id="70" w:name="_Toc15396611"/>
      <w:r/>
      <w:bookmarkStart w:id="71" w:name="_Toc7840"/>
      <w:r>
        <w:rPr>
          <w:rStyle w:val="696"/>
          <w:rFonts w:hint="eastAsia" w:ascii="黑体" w:hAnsi="黑体" w:eastAsia="黑体"/>
          <w:b w:val="0"/>
        </w:rPr>
        <w:t xml:space="preserve">国有资本经营预算支出决算情况说明</w:t>
      </w:r>
      <w:bookmarkEnd w:id="69"/>
      <w:r/>
      <w:bookmarkEnd w:id="70"/>
      <w:r/>
      <w:bookmarkEnd w:id="71"/>
      <w:r/>
      <w:r>
        <w:rPr>
          <w:rStyle w:val="696"/>
          <w:rFonts w:ascii="黑体" w:hAnsi="黑体" w:eastAsia="黑体"/>
          <w:b w:val="0"/>
        </w:rPr>
      </w:r>
    </w:p>
    <w:p>
      <w:pPr>
        <w:pBd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 xml:space="preserve">20</w:t>
      </w:r>
      <w:r>
        <w:rPr>
          <w:rFonts w:hint="eastAsia" w:ascii="仿宋_GB2312" w:eastAsia="仿宋_GB2312"/>
          <w:sz w:val="32"/>
          <w:szCs w:val="32"/>
        </w:rPr>
        <w:t xml:space="preserve">22年国有资本经营预算财政拨款支出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w:t>
      </w:r>
      <w:r>
        <w:rPr>
          <w:rFonts w:ascii="方正小标宋简体" w:hAnsi="方正小标宋简体" w:eastAsia="方正小标宋简体" w:cs="方正小标宋简体"/>
          <w:sz w:val="44"/>
          <w:szCs w:val="44"/>
        </w:rPr>
      </w:r>
    </w:p>
    <w:p>
      <w:pPr>
        <w:numPr>
          <w:ilvl w:val="0"/>
          <w:numId w:val="3"/>
        </w:numPr>
        <w:pBdr/>
        <w:spacing w:line="600" w:lineRule="exact"/>
        <w:ind w:firstLine="640"/>
        <w:outlineLvl w:val="1"/>
        <w:rPr>
          <w:rStyle w:val="696"/>
          <w:rFonts w:ascii="黑体" w:hAnsi="黑体" w:eastAsia="黑体"/>
          <w:b w:val="0"/>
        </w:rPr>
      </w:pPr>
      <w:r/>
      <w:bookmarkStart w:id="72" w:name="_Toc16247"/>
      <w:r/>
      <w:bookmarkStart w:id="73" w:name="_Toc15377221"/>
      <w:r/>
      <w:bookmarkStart w:id="74" w:name="_Toc15396612"/>
      <w:r>
        <w:rPr>
          <w:rStyle w:val="696"/>
          <w:rFonts w:hint="eastAsia" w:ascii="黑体" w:hAnsi="黑体" w:eastAsia="黑体"/>
          <w:b w:val="0"/>
        </w:rPr>
        <w:t xml:space="preserve">其他重要事项的情况说明</w:t>
      </w:r>
      <w:bookmarkEnd w:id="72"/>
      <w:r/>
      <w:bookmarkEnd w:id="73"/>
      <w:r/>
      <w:bookmarkEnd w:id="74"/>
      <w:r/>
      <w:r>
        <w:rPr>
          <w:rStyle w:val="696"/>
          <w:rFonts w:ascii="黑体" w:hAnsi="黑体" w:eastAsia="黑体"/>
          <w:b w:val="0"/>
        </w:rPr>
      </w:r>
    </w:p>
    <w:p>
      <w:pPr>
        <w:pBdr/>
        <w:spacing w:line="600" w:lineRule="exact"/>
        <w:ind w:firstLine="643"/>
        <w:outlineLvl w:val="2"/>
        <w:rPr>
          <w:rFonts w:ascii="仿宋" w:hAnsi="仿宋" w:eastAsia="仿宋"/>
          <w:sz w:val="32"/>
          <w:szCs w:val="32"/>
        </w:rPr>
      </w:pPr>
      <w:r/>
      <w:bookmarkStart w:id="75" w:name="_Toc767"/>
      <w:r/>
      <w:bookmarkStart w:id="76" w:name="_Toc15377222"/>
      <w:r>
        <w:rPr>
          <w:rFonts w:hint="eastAsia" w:ascii="仿宋" w:hAnsi="仿宋" w:eastAsia="仿宋"/>
          <w:b/>
          <w:sz w:val="32"/>
          <w:szCs w:val="32"/>
        </w:rPr>
        <w:t xml:space="preserve">（一）机关运行经费支出情况</w:t>
      </w:r>
      <w:bookmarkEnd w:id="75"/>
      <w:r/>
      <w:bookmarkEnd w:id="76"/>
      <w:r/>
      <w:r>
        <w:rPr>
          <w:rFonts w:ascii="仿宋" w:hAnsi="仿宋" w:eastAsia="仿宋"/>
          <w:sz w:val="32"/>
          <w:szCs w:val="32"/>
        </w:rPr>
      </w:r>
    </w:p>
    <w:p>
      <w:pPr>
        <w:pBdr/>
        <w:spacing w:line="600" w:lineRule="exact"/>
        <w:ind w:firstLine="640"/>
        <w:rPr>
          <w:rFonts w:ascii="仿宋_GB2312" w:eastAsia="仿宋_GB2312"/>
          <w:sz w:val="32"/>
          <w:szCs w:val="32"/>
        </w:rPr>
      </w:pPr>
      <w:r>
        <w:rPr>
          <w:rFonts w:ascii="仿宋_GB2312" w:eastAsia="仿宋_GB2312"/>
          <w:sz w:val="32"/>
          <w:szCs w:val="32"/>
        </w:rPr>
        <w:t xml:space="preserve">20</w:t>
      </w:r>
      <w:r>
        <w:rPr>
          <w:rFonts w:hint="eastAsia" w:ascii="仿宋_GB2312" w:eastAsia="仿宋_GB2312"/>
          <w:sz w:val="32"/>
          <w:szCs w:val="32"/>
        </w:rPr>
        <w:t xml:space="preserve">22年，</w:t>
      </w:r>
      <w:r>
        <w:rPr>
          <w:rFonts w:hint="eastAsia" w:ascii="仿宋_GB2312" w:eastAsia="仿宋_GB2312" w:cs="仿宋_GB2312"/>
          <w:sz w:val="32"/>
          <w:szCs w:val="32"/>
        </w:rPr>
        <w:t xml:space="preserve">攀枝花市西区综合行政执法局</w:t>
      </w:r>
      <w:r>
        <w:rPr>
          <w:rFonts w:hint="eastAsia" w:ascii="仿宋_GB2312" w:eastAsia="仿宋_GB2312"/>
          <w:sz w:val="32"/>
          <w:szCs w:val="32"/>
        </w:rPr>
        <w:t xml:space="preserve">机关运行经费支出</w:t>
      </w:r>
      <w:r>
        <w:rPr>
          <w:rFonts w:hint="eastAsia" w:ascii="仿宋_GB2312" w:eastAsia="仿宋_GB2312"/>
          <w:sz w:val="32"/>
          <w:szCs w:val="32"/>
          <w:lang w:val="en-US" w:eastAsia="zh-CN"/>
        </w:rPr>
        <w:t xml:space="preserve">77.49</w:t>
      </w:r>
      <w:r>
        <w:rPr>
          <w:rFonts w:hint="eastAsia" w:ascii="仿宋_GB2312" w:eastAsia="仿宋_GB2312"/>
          <w:sz w:val="32"/>
          <w:szCs w:val="32"/>
        </w:rPr>
        <w:t xml:space="preserve">万元，比</w:t>
      </w:r>
      <w:r>
        <w:rPr>
          <w:rFonts w:ascii="仿宋_GB2312" w:eastAsia="仿宋_GB2312"/>
          <w:sz w:val="32"/>
          <w:szCs w:val="32"/>
        </w:rPr>
        <w:t xml:space="preserve">20</w:t>
      </w:r>
      <w:r>
        <w:rPr>
          <w:rFonts w:hint="eastAsia" w:ascii="仿宋_GB2312" w:eastAsia="仿宋_GB2312"/>
          <w:sz w:val="32"/>
          <w:szCs w:val="32"/>
        </w:rPr>
        <w:t xml:space="preserve">21年减少</w:t>
      </w:r>
      <w:r>
        <w:rPr>
          <w:rFonts w:hint="eastAsia" w:ascii="仿宋_GB2312" w:eastAsia="仿宋_GB2312"/>
          <w:sz w:val="32"/>
          <w:szCs w:val="32"/>
          <w:lang w:val="en-US" w:eastAsia="zh-CN"/>
        </w:rPr>
        <w:t xml:space="preserve">11.43</w:t>
      </w:r>
      <w:r>
        <w:rPr>
          <w:rFonts w:hint="eastAsia" w:ascii="仿宋_GB2312" w:eastAsia="仿宋_GB2312"/>
          <w:sz w:val="32"/>
          <w:szCs w:val="32"/>
        </w:rPr>
        <w:t xml:space="preserve">万元，下降</w:t>
      </w:r>
      <w:r>
        <w:rPr>
          <w:rFonts w:hint="eastAsia" w:ascii="仿宋_GB2312" w:eastAsia="仿宋_GB2312"/>
          <w:sz w:val="32"/>
          <w:szCs w:val="32"/>
          <w:lang w:val="en-US" w:eastAsia="zh-CN"/>
        </w:rPr>
        <w:t xml:space="preserve">12.85</w:t>
      </w:r>
      <w:r>
        <w:rPr>
          <w:rFonts w:ascii="仿宋_GB2312" w:eastAsia="仿宋_GB2312"/>
          <w:sz w:val="32"/>
          <w:szCs w:val="32"/>
        </w:rPr>
        <w:t xml:space="preserve">%</w:t>
      </w:r>
      <w:r>
        <w:rPr>
          <w:rFonts w:hint="eastAsia" w:ascii="仿宋_GB2312" w:eastAsia="仿宋_GB2312"/>
          <w:sz w:val="32"/>
          <w:szCs w:val="32"/>
        </w:rPr>
        <w:t xml:space="preserve">。主要原因是厉行节约，减少办公费、差旅费等开支。</w:t>
      </w:r>
      <w:r>
        <w:rPr>
          <w:rFonts w:ascii="仿宋_GB2312" w:eastAsia="仿宋_GB2312"/>
          <w:sz w:val="32"/>
          <w:szCs w:val="32"/>
        </w:rPr>
      </w:r>
    </w:p>
    <w:p>
      <w:pPr>
        <w:pBdr/>
        <w:spacing w:line="600" w:lineRule="exact"/>
        <w:ind w:firstLine="643"/>
        <w:jc w:val="left"/>
        <w:outlineLvl w:val="2"/>
        <w:rPr>
          <w:rFonts w:ascii="仿宋" w:hAnsi="仿宋" w:eastAsia="仿宋"/>
          <w:b/>
          <w:sz w:val="32"/>
          <w:szCs w:val="32"/>
        </w:rPr>
      </w:pPr>
      <w:r/>
      <w:bookmarkStart w:id="77" w:name="_Toc15377223"/>
      <w:r/>
      <w:bookmarkStart w:id="78" w:name="_Toc24300"/>
      <w:r>
        <w:rPr>
          <w:rFonts w:hint="eastAsia" w:ascii="仿宋" w:hAnsi="仿宋" w:eastAsia="仿宋"/>
          <w:b/>
          <w:sz w:val="32"/>
          <w:szCs w:val="32"/>
        </w:rPr>
        <w:t xml:space="preserve">（二）政府采购支出情况</w:t>
      </w:r>
      <w:bookmarkEnd w:id="77"/>
      <w:r/>
      <w:bookmarkEnd w:id="78"/>
      <w:r/>
      <w:r>
        <w:rPr>
          <w:rFonts w:ascii="仿宋" w:hAnsi="仿宋" w:eastAsia="仿宋"/>
          <w:b/>
          <w:sz w:val="32"/>
          <w:szCs w:val="32"/>
        </w:rPr>
      </w:r>
    </w:p>
    <w:p>
      <w:pPr>
        <w:pBdr/>
        <w:spacing w:line="600" w:lineRule="exact"/>
        <w:ind w:firstLine="640"/>
        <w:rPr>
          <w:rFonts w:ascii="仿宋_GB2312" w:eastAsia="仿宋_GB2312"/>
          <w:sz w:val="32"/>
          <w:szCs w:val="32"/>
        </w:rPr>
      </w:pPr>
      <w:r>
        <w:rPr>
          <w:rFonts w:ascii="仿宋_GB2312" w:eastAsia="仿宋_GB2312"/>
          <w:sz w:val="32"/>
          <w:szCs w:val="32"/>
        </w:rPr>
        <w:t xml:space="preserve">20</w:t>
      </w:r>
      <w:r>
        <w:rPr>
          <w:rFonts w:hint="eastAsia" w:ascii="仿宋_GB2312" w:eastAsia="仿宋_GB2312"/>
          <w:sz w:val="32"/>
          <w:szCs w:val="32"/>
        </w:rPr>
        <w:t xml:space="preserve">22年，</w:t>
      </w:r>
      <w:r>
        <w:rPr>
          <w:rFonts w:hint="eastAsia" w:ascii="仿宋_GB2312" w:eastAsia="仿宋_GB2312" w:cs="仿宋_GB2312"/>
          <w:sz w:val="32"/>
          <w:szCs w:val="32"/>
        </w:rPr>
        <w:t xml:space="preserve">攀枝花市西区综合行政执法局</w:t>
      </w:r>
      <w:r>
        <w:rPr>
          <w:rFonts w:hint="eastAsia" w:ascii="仿宋_GB2312" w:eastAsia="仿宋_GB2312"/>
          <w:sz w:val="32"/>
          <w:szCs w:val="32"/>
        </w:rPr>
        <w:t xml:space="preserve">政府采购支出总额</w:t>
      </w:r>
      <w:r>
        <w:rPr>
          <w:rFonts w:hint="eastAsia" w:ascii="仿宋_GB2312" w:eastAsia="仿宋_GB2312"/>
          <w:sz w:val="32"/>
          <w:szCs w:val="32"/>
          <w:lang w:val="en-US" w:eastAsia="zh-CN"/>
        </w:rPr>
        <w:t xml:space="preserve">157.62</w:t>
      </w:r>
      <w:r>
        <w:rPr>
          <w:rFonts w:hint="eastAsia" w:ascii="仿宋_GB2312" w:eastAsia="仿宋_GB2312"/>
          <w:sz w:val="32"/>
          <w:szCs w:val="32"/>
        </w:rPr>
        <w:t xml:space="preserve">万元，其中：政府采购货物支出</w:t>
      </w:r>
      <w:r>
        <w:rPr>
          <w:rFonts w:hint="eastAsia" w:ascii="仿宋_GB2312" w:eastAsia="仿宋_GB2312"/>
          <w:sz w:val="32"/>
          <w:szCs w:val="32"/>
          <w:lang w:val="en-US" w:eastAsia="zh-CN"/>
        </w:rPr>
        <w:t xml:space="preserve">108.49</w:t>
      </w:r>
      <w:r>
        <w:rPr>
          <w:rFonts w:hint="eastAsia" w:ascii="仿宋_GB2312" w:eastAsia="仿宋_GB2312"/>
          <w:sz w:val="32"/>
          <w:szCs w:val="32"/>
        </w:rPr>
        <w:t xml:space="preserve">万元、政府采购工程支出</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万元、政府采购服务支出</w:t>
      </w:r>
      <w:r>
        <w:rPr>
          <w:rFonts w:hint="eastAsia" w:ascii="仿宋_GB2312" w:eastAsia="仿宋_GB2312"/>
          <w:sz w:val="32"/>
          <w:szCs w:val="32"/>
          <w:lang w:val="en-US" w:eastAsia="zh-CN"/>
        </w:rPr>
        <w:t xml:space="preserve">49.13</w:t>
      </w:r>
      <w:r>
        <w:rPr>
          <w:rFonts w:hint="eastAsia" w:ascii="仿宋_GB2312" w:eastAsia="仿宋_GB2312"/>
          <w:sz w:val="32"/>
          <w:szCs w:val="32"/>
        </w:rPr>
        <w:t xml:space="preserve">万元。</w:t>
      </w:r>
      <w:r>
        <w:rPr>
          <w:rFonts w:hint="eastAsia" w:ascii="仿宋_GB2312" w:eastAsia="仿宋_GB2312" w:cs="仿宋_GB2312"/>
          <w:sz w:val="32"/>
          <w:szCs w:val="32"/>
        </w:rPr>
        <w:t xml:space="preserve">主要用于春节氛围营造</w:t>
      </w:r>
      <w:r>
        <w:rPr>
          <w:rFonts w:hint="eastAsia" w:ascii="仿宋_GB2312" w:eastAsia="仿宋_GB2312" w:cs="仿宋_GB2312"/>
          <w:sz w:val="32"/>
          <w:szCs w:val="32"/>
          <w:lang w:eastAsia="zh-CN"/>
        </w:rPr>
        <w:t xml:space="preserve">和采购垃圾分类提档升级设施设备</w:t>
      </w:r>
      <w:r>
        <w:rPr>
          <w:rFonts w:hint="eastAsia" w:ascii="仿宋_GB2312" w:eastAsia="仿宋_GB2312"/>
          <w:sz w:val="32"/>
          <w:szCs w:val="32"/>
        </w:rPr>
        <w:t xml:space="preserve">。授予中小企业合同金额</w:t>
      </w:r>
      <w:r>
        <w:rPr>
          <w:rFonts w:hint="eastAsia" w:ascii="仿宋_GB2312" w:eastAsia="仿宋_GB2312"/>
          <w:sz w:val="32"/>
          <w:szCs w:val="32"/>
          <w:lang w:val="en-US" w:eastAsia="zh-CN"/>
        </w:rPr>
        <w:t xml:space="preserve">157.62</w:t>
      </w:r>
      <w:r>
        <w:rPr>
          <w:rFonts w:hint="eastAsia" w:ascii="仿宋_GB2312" w:eastAsia="仿宋_GB2312"/>
          <w:sz w:val="32"/>
          <w:szCs w:val="32"/>
        </w:rPr>
        <w:t xml:space="preserve">万元，占政府采购支出总额的</w:t>
      </w:r>
      <w:r>
        <w:rPr>
          <w:rFonts w:hint="eastAsia" w:ascii="仿宋_GB2312" w:eastAsia="仿宋_GB2312"/>
          <w:sz w:val="32"/>
          <w:szCs w:val="32"/>
          <w:lang w:val="en-US" w:eastAsia="zh-CN"/>
        </w:rPr>
        <w:t xml:space="preserve">100</w:t>
      </w:r>
      <w:r>
        <w:rPr>
          <w:rFonts w:ascii="仿宋_GB2312" w:eastAsia="仿宋_GB2312"/>
          <w:sz w:val="32"/>
          <w:szCs w:val="32"/>
        </w:rPr>
        <w:t xml:space="preserve">%</w:t>
      </w:r>
      <w:r>
        <w:rPr>
          <w:rFonts w:hint="eastAsia" w:ascii="仿宋_GB2312" w:eastAsia="仿宋_GB2312"/>
          <w:sz w:val="32"/>
          <w:szCs w:val="32"/>
        </w:rPr>
        <w:t xml:space="preserve">，其中：授予小微企业合同金额</w:t>
      </w:r>
      <w:r>
        <w:rPr>
          <w:rFonts w:hint="eastAsia" w:ascii="仿宋_GB2312" w:eastAsia="仿宋_GB2312"/>
          <w:sz w:val="32"/>
          <w:szCs w:val="32"/>
          <w:lang w:val="en-US" w:eastAsia="zh-CN"/>
        </w:rPr>
        <w:t xml:space="preserve">157.62</w:t>
      </w:r>
      <w:r>
        <w:rPr>
          <w:rFonts w:hint="eastAsia" w:ascii="仿宋_GB2312" w:eastAsia="仿宋_GB2312"/>
          <w:sz w:val="32"/>
          <w:szCs w:val="32"/>
        </w:rPr>
        <w:t xml:space="preserve">万元，占政府采购支出总额的</w:t>
      </w:r>
      <w:r>
        <w:rPr>
          <w:rFonts w:hint="eastAsia" w:ascii="仿宋_GB2312" w:eastAsia="仿宋_GB2312"/>
          <w:sz w:val="32"/>
          <w:szCs w:val="32"/>
          <w:lang w:val="en-US" w:eastAsia="zh-CN"/>
        </w:rPr>
        <w:t xml:space="preserve">100</w:t>
      </w:r>
      <w:r>
        <w:rPr>
          <w:rFonts w:ascii="仿宋_GB2312" w:eastAsia="仿宋_GB2312"/>
          <w:sz w:val="32"/>
          <w:szCs w:val="32"/>
        </w:rPr>
        <w:t xml:space="preserve">%</w:t>
      </w:r>
      <w:r>
        <w:rPr>
          <w:rFonts w:hint="eastAsia" w:ascii="仿宋_GB2312" w:eastAsia="仿宋_GB2312"/>
          <w:sz w:val="32"/>
          <w:szCs w:val="32"/>
        </w:rPr>
        <w:t xml:space="preserve">。</w:t>
      </w:r>
      <w:r>
        <w:rPr>
          <w:rFonts w:ascii="仿宋_GB2312" w:eastAsia="仿宋_GB2312"/>
          <w:sz w:val="32"/>
          <w:szCs w:val="32"/>
        </w:rPr>
      </w:r>
    </w:p>
    <w:p>
      <w:pPr>
        <w:pBdr/>
        <w:spacing w:line="600" w:lineRule="exact"/>
        <w:ind w:firstLine="643"/>
        <w:jc w:val="left"/>
        <w:outlineLvl w:val="2"/>
        <w:rPr>
          <w:rFonts w:ascii="仿宋" w:hAnsi="仿宋" w:eastAsia="仿宋"/>
          <w:b/>
          <w:sz w:val="32"/>
          <w:szCs w:val="32"/>
        </w:rPr>
      </w:pPr>
      <w:r/>
      <w:bookmarkStart w:id="79" w:name="_Toc15377224"/>
      <w:r/>
      <w:bookmarkStart w:id="80" w:name="_Toc19848"/>
      <w:r>
        <w:rPr>
          <w:rFonts w:hint="eastAsia" w:ascii="仿宋" w:hAnsi="仿宋" w:eastAsia="仿宋"/>
          <w:b/>
          <w:sz w:val="32"/>
          <w:szCs w:val="32"/>
        </w:rPr>
        <w:t xml:space="preserve">（三）国有资产占有使用情况</w:t>
      </w:r>
      <w:bookmarkEnd w:id="79"/>
      <w:r/>
      <w:bookmarkEnd w:id="80"/>
      <w:r/>
      <w:r>
        <w:rPr>
          <w:rFonts w:ascii="仿宋" w:hAnsi="仿宋" w:eastAsia="仿宋"/>
          <w:b/>
          <w:sz w:val="32"/>
          <w:szCs w:val="32"/>
        </w:rPr>
      </w:r>
    </w:p>
    <w:p>
      <w:pPr>
        <w:pBdr/>
        <w:spacing w:line="600" w:lineRule="exact"/>
        <w:ind w:firstLine="640"/>
        <w:jc w:val="both"/>
        <w:rPr>
          <w:rFonts w:ascii="仿宋_GB2312" w:eastAsia="仿宋_GB2312"/>
          <w:sz w:val="32"/>
          <w:szCs w:val="32"/>
        </w:rPr>
      </w:pPr>
      <w:r>
        <w:rPr>
          <w:rFonts w:hint="eastAsia" w:ascii="仿宋_GB2312" w:eastAsia="仿宋_GB2312"/>
          <w:sz w:val="32"/>
          <w:szCs w:val="32"/>
        </w:rPr>
        <w:t xml:space="preserve">截至</w:t>
      </w:r>
      <w:r>
        <w:rPr>
          <w:rFonts w:ascii="仿宋_GB2312" w:eastAsia="仿宋_GB2312"/>
          <w:sz w:val="32"/>
          <w:szCs w:val="32"/>
        </w:rPr>
        <w:t xml:space="preserve">20</w:t>
      </w:r>
      <w:r>
        <w:rPr>
          <w:rFonts w:hint="eastAsia" w:ascii="仿宋_GB2312" w:eastAsia="仿宋_GB2312"/>
          <w:sz w:val="32"/>
          <w:szCs w:val="32"/>
        </w:rPr>
        <w:t xml:space="preserve">22年</w:t>
      </w:r>
      <w:r>
        <w:rPr>
          <w:rFonts w:ascii="仿宋_GB2312" w:eastAsia="仿宋_GB2312"/>
          <w:sz w:val="32"/>
          <w:szCs w:val="32"/>
        </w:rPr>
        <w:t xml:space="preserve">12</w:t>
      </w:r>
      <w:r>
        <w:rPr>
          <w:rFonts w:hint="eastAsia" w:ascii="仿宋_GB2312" w:eastAsia="仿宋_GB2312"/>
          <w:sz w:val="32"/>
          <w:szCs w:val="32"/>
        </w:rPr>
        <w:t xml:space="preserve">月</w:t>
      </w:r>
      <w:r>
        <w:rPr>
          <w:rFonts w:ascii="仿宋_GB2312" w:eastAsia="仿宋_GB2312"/>
          <w:sz w:val="32"/>
          <w:szCs w:val="32"/>
        </w:rPr>
        <w:t xml:space="preserve">31</w:t>
      </w:r>
      <w:r>
        <w:rPr>
          <w:rFonts w:hint="eastAsia" w:ascii="仿宋_GB2312" w:eastAsia="仿宋_GB2312"/>
          <w:sz w:val="32"/>
          <w:szCs w:val="32"/>
        </w:rPr>
        <w:t xml:space="preserve">日，</w:t>
      </w:r>
      <w:r>
        <w:rPr>
          <w:rFonts w:hint="eastAsia" w:ascii="仿宋_GB2312" w:eastAsia="仿宋_GB2312" w:cs="仿宋_GB2312"/>
          <w:sz w:val="32"/>
          <w:szCs w:val="32"/>
        </w:rPr>
        <w:t xml:space="preserve">攀枝花市西区综合行政执法局</w:t>
      </w:r>
      <w:r>
        <w:rPr>
          <w:rFonts w:hint="eastAsia" w:ascii="仿宋_GB2312" w:eastAsia="仿宋_GB2312"/>
          <w:sz w:val="32"/>
          <w:szCs w:val="32"/>
        </w:rPr>
        <w:t xml:space="preserve">共有车辆</w:t>
      </w:r>
      <w:r>
        <w:rPr>
          <w:rFonts w:hint="eastAsia" w:ascii="仿宋_GB2312" w:eastAsia="仿宋_GB2312"/>
          <w:sz w:val="32"/>
          <w:szCs w:val="32"/>
          <w:lang w:val="en-US" w:eastAsia="zh-CN"/>
        </w:rPr>
        <w:t xml:space="preserve">14</w:t>
      </w:r>
      <w:r>
        <w:rPr>
          <w:rFonts w:hint="eastAsia" w:ascii="仿宋_GB2312" w:eastAsia="仿宋_GB2312"/>
          <w:sz w:val="32"/>
          <w:szCs w:val="32"/>
        </w:rPr>
        <w:t xml:space="preserve">辆，其中：主</w:t>
      </w:r>
      <w:r>
        <w:rPr>
          <w:rFonts w:hint="eastAsia" w:ascii="仿宋_GB2312" w:eastAsia="仿宋_GB2312"/>
          <w:sz w:val="32"/>
          <w:szCs w:val="32"/>
          <w:highlight w:val="none"/>
        </w:rPr>
        <w:t xml:space="preserve">要领导干部用车</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辆、机要通信用车</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辆、应急保障用车</w:t>
      </w:r>
      <w:r>
        <w:rPr>
          <w:rFonts w:hint="eastAsia" w:ascii="仿宋_GB2312" w:eastAsia="仿宋_GB2312"/>
          <w:sz w:val="32"/>
          <w:szCs w:val="32"/>
          <w:highlight w:val="none"/>
          <w:lang w:val="en-US" w:eastAsia="zh-CN"/>
        </w:rPr>
        <w:t xml:space="preserve">0</w:t>
      </w:r>
      <w:r>
        <w:rPr>
          <w:rFonts w:hint="eastAsia" w:ascii="仿宋_GB2312" w:eastAsia="仿宋_GB2312"/>
          <w:sz w:val="32"/>
          <w:szCs w:val="32"/>
          <w:highlight w:val="none"/>
        </w:rPr>
        <w:t xml:space="preserve">辆、其他用车</w:t>
      </w:r>
      <w:r>
        <w:rPr>
          <w:rFonts w:hint="eastAsia" w:ascii="仿宋_GB2312" w:eastAsia="仿宋_GB2312"/>
          <w:sz w:val="32"/>
          <w:szCs w:val="32"/>
          <w:highlight w:val="none"/>
          <w:lang w:val="en-US" w:eastAsia="zh-CN"/>
        </w:rPr>
        <w:t xml:space="preserve">14</w:t>
      </w:r>
      <w:r>
        <w:rPr>
          <w:rFonts w:hint="eastAsia" w:ascii="仿宋_GB2312" w:eastAsia="仿宋_GB2312"/>
          <w:sz w:val="32"/>
          <w:szCs w:val="32"/>
          <w:highlight w:val="none"/>
        </w:rPr>
        <w:t xml:space="preserve">辆，其他用车主要是用于</w:t>
      </w:r>
      <w:r>
        <w:rPr>
          <w:rFonts w:hint="eastAsia" w:ascii="仿宋_GB2312" w:eastAsia="仿宋_GB2312" w:cs="仿宋_GB2312"/>
          <w:sz w:val="32"/>
          <w:szCs w:val="32"/>
          <w:highlight w:val="none"/>
        </w:rPr>
        <w:t xml:space="preserve">执法、绿化、市容日常工作</w:t>
      </w:r>
      <w:r>
        <w:rPr>
          <w:rFonts w:hint="eastAsia" w:ascii="仿宋_GB2312" w:eastAsia="仿宋_GB2312" w:cs="仿宋_GB2312"/>
          <w:sz w:val="32"/>
          <w:szCs w:val="32"/>
          <w:highlight w:val="none"/>
          <w:lang w:eastAsia="zh-CN"/>
        </w:rPr>
        <w:t xml:space="preserve">等</w:t>
      </w:r>
      <w:r>
        <w:rPr>
          <w:rFonts w:hint="eastAsia" w:ascii="仿宋_GB2312" w:eastAsia="仿宋_GB2312"/>
          <w:sz w:val="32"/>
          <w:szCs w:val="32"/>
          <w:highlight w:val="none"/>
        </w:rPr>
        <w:t xml:space="preserve">。单</w:t>
      </w:r>
      <w:r>
        <w:rPr>
          <w:rFonts w:hint="eastAsia" w:ascii="仿宋_GB2312" w:eastAsia="仿宋_GB2312"/>
          <w:sz w:val="32"/>
          <w:szCs w:val="32"/>
        </w:rPr>
        <w:t xml:space="preserve">价</w:t>
      </w:r>
      <w:r>
        <w:rPr>
          <w:rFonts w:ascii="仿宋_GB2312" w:eastAsia="仿宋_GB2312"/>
          <w:sz w:val="32"/>
          <w:szCs w:val="32"/>
        </w:rPr>
        <w:t xml:space="preserve">100</w:t>
      </w:r>
      <w:r>
        <w:rPr>
          <w:rFonts w:hint="eastAsia" w:ascii="仿宋_GB2312" w:eastAsia="仿宋_GB2312"/>
          <w:sz w:val="32"/>
          <w:szCs w:val="32"/>
        </w:rPr>
        <w:t xml:space="preserve">万元以上专用设备</w:t>
      </w:r>
      <w:r>
        <w:rPr>
          <w:rFonts w:hint="eastAsia" w:ascii="仿宋_GB2312" w:eastAsia="仿宋_GB2312"/>
          <w:sz w:val="32"/>
          <w:szCs w:val="32"/>
          <w:lang w:val="en-US" w:eastAsia="zh-CN"/>
        </w:rPr>
        <w:t xml:space="preserve">0</w:t>
      </w:r>
      <w:r>
        <w:rPr>
          <w:rFonts w:hint="eastAsia" w:ascii="仿宋_GB2312" w:eastAsia="仿宋_GB2312"/>
          <w:sz w:val="32"/>
          <w:szCs w:val="32"/>
        </w:rPr>
        <w:t xml:space="preserve">台（套）。</w:t>
      </w:r>
      <w:r>
        <w:rPr>
          <w:rFonts w:ascii="仿宋_GB2312" w:eastAsia="仿宋_GB2312"/>
          <w:sz w:val="32"/>
          <w:szCs w:val="32"/>
        </w:rPr>
      </w:r>
    </w:p>
    <w:p>
      <w:pPr>
        <w:pBdr/>
        <w:spacing w:line="600" w:lineRule="exact"/>
        <w:ind w:firstLine="643"/>
        <w:jc w:val="left"/>
        <w:outlineLvl w:val="2"/>
        <w:rPr>
          <w:rFonts w:hint="eastAsia" w:ascii="仿宋" w:hAnsi="仿宋" w:eastAsia="仿宋"/>
          <w:b/>
          <w:sz w:val="32"/>
          <w:szCs w:val="32"/>
        </w:rPr>
      </w:pPr>
      <w:r>
        <w:rPr>
          <w:rFonts w:hint="eastAsia" w:ascii="仿宋" w:hAnsi="仿宋" w:eastAsia="仿宋"/>
          <w:b/>
          <w:sz w:val="32"/>
          <w:szCs w:val="32"/>
        </w:rPr>
      </w:r>
      <w:r>
        <w:rPr>
          <w:rFonts w:hint="eastAsia" w:ascii="仿宋" w:hAnsi="仿宋" w:eastAsia="仿宋"/>
          <w:b/>
          <w:sz w:val="32"/>
          <w:szCs w:val="32"/>
        </w:rPr>
      </w:r>
    </w:p>
    <w:p>
      <w:pPr>
        <w:pBdr/>
        <w:spacing w:line="600" w:lineRule="exact"/>
        <w:ind w:firstLine="643"/>
        <w:jc w:val="left"/>
        <w:outlineLvl w:val="2"/>
        <w:rPr>
          <w:rFonts w:ascii="仿宋" w:hAnsi="仿宋" w:eastAsia="仿宋"/>
          <w:b/>
          <w:sz w:val="32"/>
          <w:szCs w:val="32"/>
          <w:highlight w:val="none"/>
        </w:rPr>
      </w:pPr>
      <w:r/>
      <w:bookmarkStart w:id="81" w:name="_Toc22719"/>
      <w:r>
        <w:rPr>
          <w:rFonts w:hint="eastAsia" w:ascii="仿宋" w:hAnsi="仿宋" w:eastAsia="仿宋"/>
          <w:b/>
          <w:sz w:val="32"/>
          <w:szCs w:val="32"/>
          <w:highlight w:val="none"/>
        </w:rPr>
        <w:t xml:space="preserve">（四）预算绩效管理情况</w:t>
      </w:r>
      <w:bookmarkEnd w:id="81"/>
      <w:r/>
      <w:r>
        <w:rPr>
          <w:rFonts w:ascii="仿宋" w:hAnsi="仿宋" w:eastAsia="仿宋"/>
          <w:b/>
          <w:sz w:val="32"/>
          <w:szCs w:val="32"/>
          <w:highlight w:val="none"/>
        </w:rPr>
      </w:r>
    </w:p>
    <w:p>
      <w:pPr>
        <w:keepNext w:val="false"/>
        <w:keepLines w:val="false"/>
        <w:pageBreakBefore w:val="false"/>
        <w:widowControl w:val="true"/>
        <w:pBdr/>
        <w:spacing w:line="353" w:lineRule="auto"/>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根据预算绩效管理要求，本部门在2022年度预算编制阶段，组织对</w:t>
      </w:r>
      <w:r>
        <w:rPr>
          <w:rFonts w:hint="eastAsia" w:ascii="仿宋_GB2312" w:hAnsi="仿宋_GB2312" w:eastAsia="仿宋_GB2312" w:cs="仿宋_GB2312"/>
          <w:sz w:val="32"/>
          <w:szCs w:val="32"/>
          <w:highlight w:val="none"/>
          <w:lang w:eastAsia="zh-CN"/>
        </w:rPr>
        <w:t xml:space="preserve">攀枝花市数字化城市管理信息系统、绿化管护经费、公园日常运行维护费、花城打造、环卫生产管理经费</w:t>
      </w:r>
      <w:r>
        <w:rPr>
          <w:rFonts w:hint="eastAsia" w:ascii="仿宋_GB2312" w:hAnsi="仿宋_GB2312" w:eastAsia="仿宋_GB2312" w:cs="仿宋_GB2312"/>
          <w:sz w:val="32"/>
          <w:szCs w:val="32"/>
          <w:highlight w:val="none"/>
        </w:rPr>
        <w:t xml:space="preserve">等</w:t>
      </w:r>
      <w:r>
        <w:rPr>
          <w:rFonts w:hint="eastAsia" w:ascii="仿宋_GB2312" w:hAnsi="仿宋_GB2312" w:eastAsia="仿宋_GB2312" w:cs="仿宋_GB2312"/>
          <w:sz w:val="32"/>
          <w:szCs w:val="32"/>
          <w:highlight w:val="none"/>
          <w:lang w:val="en-US" w:eastAsia="zh-CN"/>
        </w:rPr>
        <w:t xml:space="preserve">22</w:t>
      </w:r>
      <w:r>
        <w:rPr>
          <w:rFonts w:hint="eastAsia" w:ascii="仿宋_GB2312" w:hAnsi="仿宋_GB2312" w:eastAsia="仿宋_GB2312" w:cs="仿宋_GB2312"/>
          <w:sz w:val="32"/>
          <w:szCs w:val="32"/>
          <w:highlight w:val="none"/>
        </w:rPr>
        <w:t xml:space="preserve">个项目开展了预算事前绩效评估，对</w:t>
      </w:r>
      <w:r>
        <w:rPr>
          <w:rFonts w:hint="eastAsia" w:ascii="仿宋_GB2312" w:hAnsi="仿宋_GB2312" w:eastAsia="仿宋_GB2312" w:cs="仿宋_GB2312"/>
          <w:sz w:val="32"/>
          <w:szCs w:val="32"/>
          <w:highlight w:val="none"/>
          <w:lang w:val="en-US" w:eastAsia="zh-CN"/>
        </w:rPr>
        <w:t xml:space="preserve">22</w:t>
      </w:r>
      <w:r>
        <w:rPr>
          <w:rFonts w:hint="eastAsia" w:ascii="仿宋_GB2312" w:hAnsi="仿宋_GB2312" w:eastAsia="仿宋_GB2312" w:cs="仿宋_GB2312"/>
          <w:sz w:val="32"/>
          <w:szCs w:val="32"/>
          <w:highlight w:val="none"/>
        </w:rPr>
        <w:t xml:space="preserve">个项目编制了绩效目标，预算执行过程中，选取</w:t>
      </w:r>
      <w:r>
        <w:rPr>
          <w:rFonts w:hint="eastAsia" w:ascii="仿宋_GB2312" w:hAnsi="仿宋_GB2312" w:eastAsia="仿宋_GB2312" w:cs="仿宋_GB2312"/>
          <w:sz w:val="32"/>
          <w:szCs w:val="32"/>
          <w:highlight w:val="none"/>
          <w:lang w:val="en-US" w:eastAsia="zh-CN"/>
        </w:rPr>
        <w:t xml:space="preserve">22</w:t>
      </w:r>
      <w:r>
        <w:rPr>
          <w:rFonts w:hint="eastAsia" w:ascii="仿宋_GB2312" w:hAnsi="仿宋_GB2312" w:eastAsia="仿宋_GB2312" w:cs="仿宋_GB2312"/>
          <w:sz w:val="32"/>
          <w:szCs w:val="32"/>
          <w:highlight w:val="none"/>
        </w:rPr>
        <w:t xml:space="preserve">个项目开展绩效监控。</w:t>
      </w:r>
      <w:r>
        <w:rPr>
          <w:rFonts w:ascii="仿宋_GB2312" w:hAnsi="仿宋_GB2312" w:eastAsia="仿宋_GB2312" w:cs="仿宋_GB2312"/>
          <w:sz w:val="32"/>
          <w:szCs w:val="32"/>
          <w:highlight w:val="none"/>
        </w:rPr>
      </w:r>
    </w:p>
    <w:p>
      <w:pPr>
        <w:keepNext w:val="false"/>
        <w:keepLines w:val="false"/>
        <w:pageBreakBefore w:val="false"/>
        <w:widowControl w:val="true"/>
        <w:pBdr/>
        <w:spacing w:line="353" w:lineRule="auto"/>
        <w:ind w:firstLine="640"/>
        <w:jc w:val="both"/>
        <w:rPr>
          <w:rFonts w:ascii="仿宋_GB2312" w:eastAsia="仿宋_GB2312"/>
          <w:b/>
          <w:sz w:val="32"/>
          <w:szCs w:val="32"/>
        </w:rPr>
      </w:pPr>
      <w:r>
        <w:rPr>
          <w:rFonts w:hint="eastAsia" w:ascii="仿宋_GB2312" w:hAnsi="仿宋_GB2312" w:eastAsia="仿宋_GB2312" w:cs="仿宋_GB2312"/>
          <w:sz w:val="32"/>
          <w:szCs w:val="32"/>
          <w:highlight w:val="none"/>
        </w:rPr>
        <w:t xml:space="preserve">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highlight w:val="none"/>
          <w:lang w:eastAsia="zh-CN"/>
        </w:rPr>
        <w:t xml:space="preserve">攀枝花市西区综合行政执法局</w:t>
      </w:r>
      <w:r>
        <w:rPr>
          <w:rFonts w:hint="eastAsia" w:ascii="仿宋_GB2312" w:hAnsi="仿宋_GB2312" w:eastAsia="仿宋_GB2312" w:cs="仿宋_GB2312"/>
          <w:sz w:val="32"/>
          <w:szCs w:val="32"/>
          <w:highlight w:val="none"/>
          <w:lang w:val="en-US" w:eastAsia="zh-CN"/>
        </w:rPr>
        <w:t xml:space="preserve">2022年</w:t>
      </w:r>
      <w:r>
        <w:rPr>
          <w:rFonts w:hint="eastAsia" w:ascii="仿宋_GB2312" w:hAnsi="仿宋_GB2312" w:eastAsia="仿宋_GB2312" w:cs="仿宋_GB2312"/>
          <w:sz w:val="32"/>
          <w:szCs w:val="32"/>
          <w:highlight w:val="none"/>
        </w:rPr>
        <w:t xml:space="preserve">部门整体（含部门预算项目）绩效自评报告、数字化城管系统运行维护</w:t>
      </w:r>
      <w:r>
        <w:rPr>
          <w:rFonts w:hint="eastAsia" w:ascii="仿宋_GB2312" w:hAnsi="仿宋_GB2312" w:eastAsia="仿宋_GB2312" w:cs="仿宋_GB2312"/>
          <w:sz w:val="32"/>
          <w:szCs w:val="32"/>
          <w:highlight w:val="none"/>
          <w:lang w:val="en-US" w:eastAsia="zh-CN"/>
        </w:rPr>
        <w:t xml:space="preserve">2023年</w:t>
      </w:r>
      <w:r>
        <w:rPr>
          <w:rFonts w:hint="eastAsia" w:ascii="仿宋_GB2312" w:hAnsi="仿宋_GB2312" w:eastAsia="仿宋_GB2312" w:cs="仿宋_GB2312"/>
          <w:sz w:val="32"/>
          <w:szCs w:val="32"/>
          <w:highlight w:val="none"/>
        </w:rPr>
        <w:t xml:space="preserve">专项预算项目绩效自评报告，其中</w:t>
      </w:r>
      <w:r>
        <w:rPr>
          <w:rFonts w:hint="eastAsia" w:ascii="仿宋_GB2312" w:hAnsi="仿宋_GB2312" w:eastAsia="仿宋_GB2312" w:cs="仿宋_GB2312"/>
          <w:sz w:val="32"/>
          <w:szCs w:val="32"/>
          <w:highlight w:val="none"/>
          <w:lang w:eastAsia="zh-CN"/>
        </w:rPr>
        <w:t xml:space="preserve">攀枝花市西区综合行政执法局</w:t>
      </w:r>
      <w:r>
        <w:rPr>
          <w:rFonts w:hint="eastAsia" w:ascii="仿宋_GB2312" w:hAnsi="仿宋_GB2312" w:eastAsia="仿宋_GB2312" w:cs="仿宋_GB2312"/>
          <w:sz w:val="32"/>
          <w:szCs w:val="32"/>
          <w:highlight w:val="none"/>
        </w:rPr>
        <w:t xml:space="preserve">部门整体（含部门预算项目）绩效自评得分为</w:t>
      </w:r>
      <w:r>
        <w:rPr>
          <w:rFonts w:hint="eastAsia" w:ascii="仿宋_GB2312" w:hAnsi="仿宋_GB2312" w:eastAsia="仿宋_GB2312" w:cs="仿宋_GB2312"/>
          <w:sz w:val="32"/>
          <w:szCs w:val="32"/>
          <w:highlight w:val="none"/>
          <w:lang w:val="en-US" w:eastAsia="zh-CN"/>
        </w:rPr>
        <w:t xml:space="preserve">99</w:t>
      </w:r>
      <w:r>
        <w:rPr>
          <w:rFonts w:hint="eastAsia" w:ascii="仿宋_GB2312" w:hAnsi="仿宋_GB2312" w:eastAsia="仿宋_GB2312" w:cs="仿宋_GB2312"/>
          <w:sz w:val="32"/>
          <w:szCs w:val="32"/>
          <w:highlight w:val="none"/>
        </w:rPr>
        <w:t xml:space="preserve">分，绩效自评综述：</w:t>
      </w:r>
      <w:r>
        <w:rPr>
          <w:rFonts w:hint="eastAsia" w:ascii="仿宋_GB2312" w:eastAsia="仿宋_GB2312" w:cs="仿宋_GB2312"/>
          <w:sz w:val="32"/>
          <w:szCs w:val="32"/>
          <w:highlight w:val="none"/>
        </w:rPr>
        <w:t xml:space="preserve">本次的部门预算整体绩效资金目标指向明确，与相应的财政支出范围、方向、效果紧密相关，评估过程经调查研究及科学论证，符合实际</w:t>
      </w:r>
      <w:r>
        <w:rPr>
          <w:rFonts w:hint="eastAsia" w:ascii="仿宋_GB2312" w:hAnsi="仿宋_GB2312" w:eastAsia="仿宋_GB2312" w:cs="仿宋_GB2312"/>
          <w:sz w:val="32"/>
          <w:szCs w:val="32"/>
          <w:highlight w:val="none"/>
        </w:rPr>
        <w:t xml:space="preserve">；数字化城管系统运行维护</w:t>
      </w:r>
      <w:r>
        <w:rPr>
          <w:rFonts w:hint="eastAsia" w:ascii="仿宋_GB2312" w:hAnsi="仿宋_GB2312" w:eastAsia="仿宋_GB2312" w:cs="仿宋_GB2312"/>
          <w:sz w:val="32"/>
          <w:szCs w:val="32"/>
          <w:highlight w:val="none"/>
          <w:lang w:val="en-US" w:eastAsia="zh-CN"/>
        </w:rPr>
        <w:t xml:space="preserve">2023年</w:t>
      </w:r>
      <w:r>
        <w:rPr>
          <w:rFonts w:hint="eastAsia" w:ascii="仿宋_GB2312" w:hAnsi="仿宋_GB2312" w:eastAsia="仿宋_GB2312" w:cs="仿宋_GB2312"/>
          <w:sz w:val="32"/>
          <w:szCs w:val="32"/>
          <w:highlight w:val="none"/>
        </w:rPr>
        <w:t xml:space="preserve">专项预算项目绩效自评得分为</w:t>
      </w:r>
      <w:r>
        <w:rPr>
          <w:rFonts w:hint="eastAsia" w:ascii="仿宋_GB2312" w:hAnsi="仿宋_GB2312" w:eastAsia="仿宋_GB2312" w:cs="仿宋_GB2312"/>
          <w:sz w:val="32"/>
          <w:szCs w:val="32"/>
          <w:highlight w:val="none"/>
          <w:lang w:val="en-US" w:eastAsia="zh-CN"/>
        </w:rPr>
        <w:t xml:space="preserve">98</w:t>
      </w:r>
      <w:r>
        <w:rPr>
          <w:rFonts w:hint="eastAsia" w:ascii="仿宋_GB2312" w:hAnsi="仿宋_GB2312" w:eastAsia="仿宋_GB2312" w:cs="仿宋_GB2312"/>
          <w:sz w:val="32"/>
          <w:szCs w:val="32"/>
          <w:highlight w:val="none"/>
        </w:rPr>
        <w:t xml:space="preserve">分，绩效自评综述：本项目的实施保证了城市综合执法、市容环卫、园林绿化、垃圾处理、数字化城管建设、城乡环境综合治理等特定的各项行政工作任务的顺利开展，对维护城市管理秩序，规范城乡建设环境有积极的作用，提高了社会各界的城乡环境意识，为提升攀枝花城市形象、经济发展做出积极贡献。绩效自评报告详见附件。</w:t>
      </w:r>
      <w:r>
        <w:rPr>
          <w:rFonts w:ascii="仿宋_GB2312" w:eastAsia="仿宋_GB2312"/>
          <w:b/>
          <w:sz w:val="32"/>
          <w:szCs w:val="32"/>
        </w:rPr>
        <w:br w:type="page" w:clear="all"/>
      </w:r>
      <w:r>
        <w:rPr>
          <w:rFonts w:ascii="仿宋_GB2312" w:eastAsia="仿宋_GB2312"/>
          <w:b/>
          <w:sz w:val="32"/>
          <w:szCs w:val="32"/>
        </w:rPr>
      </w:r>
    </w:p>
    <w:p>
      <w:pPr>
        <w:numPr>
          <w:ilvl w:val="0"/>
          <w:numId w:val="4"/>
        </w:numPr>
        <w:pBdr/>
        <w:spacing w:line="600" w:lineRule="exact"/>
        <w:ind w:firstLine="660"/>
        <w:jc w:val="center"/>
        <w:outlineLvl w:val="0"/>
        <w:rPr>
          <w:rStyle w:val="695"/>
          <w:rFonts w:ascii="黑体" w:hAnsi="黑体" w:eastAsia="黑体"/>
          <w:b w:val="0"/>
        </w:rPr>
      </w:pPr>
      <w:r/>
      <w:bookmarkStart w:id="82" w:name="_Toc15396613"/>
      <w:r/>
      <w:bookmarkStart w:id="83" w:name="_Toc15377225"/>
      <w:r/>
      <w:bookmarkStart w:id="84" w:name="_Toc22376"/>
      <w:r>
        <w:rPr>
          <w:rFonts w:hint="eastAsia" w:ascii="黑体" w:hAnsi="黑体" w:eastAsia="黑体"/>
          <w:sz w:val="44"/>
          <w:szCs w:val="44"/>
        </w:rPr>
        <w:t xml:space="preserve">名</w:t>
      </w:r>
      <w:r>
        <w:rPr>
          <w:rStyle w:val="695"/>
          <w:rFonts w:hint="eastAsia" w:ascii="黑体" w:hAnsi="黑体" w:eastAsia="黑体"/>
          <w:b w:val="0"/>
        </w:rPr>
        <w:t xml:space="preserve">词解释</w:t>
      </w:r>
      <w:bookmarkEnd w:id="82"/>
      <w:r/>
      <w:bookmarkEnd w:id="83"/>
      <w:r/>
      <w:bookmarkEnd w:id="84"/>
      <w:r/>
      <w:r>
        <w:rPr>
          <w:rStyle w:val="695"/>
          <w:rFonts w:ascii="黑体" w:hAnsi="黑体" w:eastAsia="黑体"/>
          <w:b w:val="0"/>
        </w:rPr>
      </w:r>
    </w:p>
    <w:p>
      <w:pPr>
        <w:pBdr/>
        <w:spacing w:line="600" w:lineRule="exact"/>
        <w:ind/>
        <w:jc w:val="left"/>
        <w:rPr>
          <w:rFonts w:ascii="宋体"/>
          <w:b/>
          <w:sz w:val="44"/>
          <w:szCs w:val="44"/>
        </w:rPr>
      </w:pPr>
      <w:r>
        <w:rPr>
          <w:rFonts w:ascii="宋体"/>
          <w:b/>
          <w:sz w:val="44"/>
          <w:szCs w:val="44"/>
        </w:rPr>
      </w:r>
      <w:r>
        <w:rPr>
          <w:rFonts w:ascii="宋体"/>
          <w:b/>
          <w:sz w:val="44"/>
          <w:szCs w:val="44"/>
        </w:rPr>
      </w:r>
    </w:p>
    <w:p>
      <w:pPr>
        <w:pStyle w:val="693"/>
        <w:pBdr/>
        <w:spacing w:line="560" w:lineRule="exact"/>
        <w:ind w:firstLine="640"/>
        <w:rPr>
          <w:rFonts w:ascii="Times New Roman" w:hAnsi="Times New Roman" w:eastAsia="仿宋_GB2312" w:cs="Times New Roman"/>
          <w:color w:val="auto"/>
          <w:sz w:val="32"/>
          <w:szCs w:val="32"/>
        </w:rPr>
      </w:pPr>
      <w:r/>
      <w:bookmarkStart w:id="85" w:name="_Toc15377226"/>
      <w:r>
        <w:rPr>
          <w:rFonts w:ascii="Times New Roman" w:hAnsi="Times New Roman" w:eastAsia="仿宋_GB2312" w:cs="Times New Roman"/>
          <w:color w:val="auto"/>
          <w:sz w:val="32"/>
          <w:szCs w:val="32"/>
        </w:rPr>
        <w:t xml:space="preserve">1.</w:t>
      </w:r>
      <w:r>
        <w:rPr>
          <w:rFonts w:hint="eastAsia" w:ascii="Times New Roman" w:hAnsi="Times New Roman" w:eastAsia="仿宋_GB2312" w:cs="仿宋_GB2312"/>
          <w:color w:val="auto"/>
          <w:sz w:val="32"/>
          <w:szCs w:val="32"/>
        </w:rPr>
        <w:t xml:space="preserve">财政拨款收入：指单位从同级财政部门取得的财政预算资金。</w:t>
      </w:r>
      <w:r>
        <w:rPr>
          <w:rFonts w:ascii="Times New Roman" w:hAnsi="Times New Roman" w:eastAsia="仿宋_GB2312" w:cs="Times New Roman"/>
          <w:color w:val="auto"/>
          <w:sz w:val="32"/>
          <w:szCs w:val="32"/>
        </w:rPr>
      </w:r>
    </w:p>
    <w:p>
      <w:pPr>
        <w:pStyle w:val="693"/>
        <w:pBdr/>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w:t>
      </w:r>
      <w:r>
        <w:rPr>
          <w:rFonts w:hint="eastAsia" w:ascii="Times New Roman" w:hAnsi="Times New Roman" w:eastAsia="仿宋_GB2312" w:cs="仿宋_GB2312"/>
          <w:color w:val="auto"/>
          <w:sz w:val="32"/>
          <w:szCs w:val="32"/>
        </w:rPr>
        <w:t xml:space="preserve">其他收入：指单位取得的除上述收入以外的各项收入。主要是银行存款利息收入等。</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r>
    </w:p>
    <w:p>
      <w:pPr>
        <w:pStyle w:val="693"/>
        <w:pBdr/>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w:t>
      </w:r>
      <w:r>
        <w:rPr>
          <w:rFonts w:hint="eastAsia" w:ascii="Times New Roman" w:hAnsi="Times New Roman" w:eastAsia="仿宋_GB2312" w:cs="仿宋_GB2312"/>
          <w:color w:val="auto"/>
          <w:sz w:val="32"/>
          <w:szCs w:val="32"/>
        </w:rPr>
        <w:t xml:space="preserve">使用非财政拨款结余：指事业单位使用以前年度积累的非财政拨款结余弥补当年收支差额的金额。</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r>
    </w:p>
    <w:p>
      <w:pPr>
        <w:pStyle w:val="693"/>
        <w:pBdr/>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w:t>
      </w:r>
      <w:r>
        <w:rPr>
          <w:rFonts w:hint="eastAsia" w:ascii="Times New Roman" w:hAnsi="Times New Roman" w:eastAsia="仿宋_GB2312" w:cs="仿宋_GB2312"/>
          <w:color w:val="auto"/>
          <w:sz w:val="32"/>
          <w:szCs w:val="32"/>
        </w:rPr>
        <w:t xml:space="preserve">年初结转和结余：指以前年度尚未完成、结转到本年按有关规定继续使用的资金。</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r>
    </w:p>
    <w:p>
      <w:pPr>
        <w:pStyle w:val="693"/>
        <w:pBdr/>
        <w:spacing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w:t>
      </w:r>
      <w:r>
        <w:rPr>
          <w:rFonts w:hint="eastAsia" w:ascii="Times New Roman" w:hAnsi="Times New Roman" w:eastAsia="仿宋_GB2312" w:cs="仿宋_GB2312"/>
          <w:color w:val="auto"/>
          <w:sz w:val="32"/>
          <w:szCs w:val="32"/>
        </w:rPr>
        <w:t xml:space="preserve">结余分配：指事业单位按照会计制度规定缴纳的所得税、提取的专用结余以及转入非财政拨款结余的金额等。</w:t>
      </w:r>
      <w:r>
        <w:rPr>
          <w:rFonts w:ascii="Times New Roman" w:hAnsi="Times New Roman" w:eastAsia="仿宋_GB2312" w:cs="Times New Roman"/>
          <w:color w:val="auto"/>
          <w:sz w:val="32"/>
          <w:szCs w:val="32"/>
        </w:rPr>
      </w:r>
    </w:p>
    <w:p>
      <w:pPr>
        <w:pStyle w:val="693"/>
        <w:pBdr/>
        <w:spacing w:line="560" w:lineRule="exact"/>
        <w:ind w:firstLine="640"/>
        <w:rPr>
          <w:rFonts w:ascii="Times New Roman" w:hAnsi="Times New Roman" w:cs="Times New Roman"/>
        </w:rPr>
      </w:pPr>
      <w:r>
        <w:rPr>
          <w:rFonts w:ascii="Times New Roman" w:hAnsi="Times New Roman" w:eastAsia="仿宋_GB2312" w:cs="Times New Roman"/>
          <w:color w:val="auto"/>
          <w:sz w:val="32"/>
          <w:szCs w:val="32"/>
        </w:rPr>
        <w:t xml:space="preserve">6</w:t>
      </w:r>
      <w:r>
        <w:rPr>
          <w:rFonts w:hint="eastAsia" w:ascii="Times New Roman" w:hAnsi="Times New Roman" w:eastAsia="仿宋_GB2312" w:cs="仿宋_GB2312"/>
          <w:color w:val="auto"/>
          <w:sz w:val="32"/>
          <w:szCs w:val="32"/>
        </w:rPr>
        <w:t xml:space="preserve">、年末结转和结余：指单位按有关规定结转到下年或以后年度继续使用的资金。</w:t>
      </w:r>
      <w:r>
        <w:rPr>
          <w:rFonts w:ascii="Times New Roman" w:hAnsi="Times New Roman" w:cs="Times New Roman"/>
        </w:rPr>
      </w:r>
    </w:p>
    <w:p>
      <w:pPr>
        <w:pBdr/>
        <w:spacing/>
        <w:ind w:firstLine="640"/>
        <w:rPr>
          <w:rFonts w:eastAsia="仿宋_GB2312"/>
          <w:sz w:val="32"/>
          <w:szCs w:val="32"/>
        </w:rPr>
      </w:pPr>
      <w:r>
        <w:rPr>
          <w:rFonts w:eastAsia="仿宋_GB2312"/>
          <w:sz w:val="32"/>
          <w:szCs w:val="32"/>
        </w:rPr>
        <w:t xml:space="preserve">7.</w:t>
      </w:r>
      <w:r>
        <w:rPr>
          <w:rFonts w:hint="eastAsia" w:eastAsia="仿宋_GB2312" w:cs="仿宋_GB2312"/>
          <w:sz w:val="32"/>
          <w:szCs w:val="32"/>
        </w:rPr>
        <w:t xml:space="preserve">社会保障和就业支出（类）行政事业单位养老支出（款）行政单位离退休（项）</w:t>
      </w:r>
      <w:r>
        <w:rPr>
          <w:rFonts w:hint="eastAsia" w:eastAsia="仿宋_GB2312" w:cs="仿宋_GB2312"/>
          <w:sz w:val="32"/>
          <w:szCs w:val="32"/>
          <w:lang w:eastAsia="zh-CN"/>
        </w:rPr>
        <w:t xml:space="preserve">：指</w:t>
      </w:r>
      <w:r>
        <w:rPr>
          <w:rFonts w:hint="eastAsia" w:eastAsia="仿宋_GB2312" w:cs="仿宋_GB2312"/>
          <w:sz w:val="32"/>
          <w:szCs w:val="32"/>
        </w:rPr>
        <w:t xml:space="preserve">反映行政单位（包括实行公务员管理的</w:t>
      </w:r>
      <w:r>
        <w:rPr>
          <w:rFonts w:eastAsia="仿宋_GB2312"/>
          <w:sz w:val="32"/>
          <w:szCs w:val="32"/>
        </w:rPr>
        <w:t xml:space="preserve"> </w:t>
      </w:r>
      <w:r>
        <w:rPr>
          <w:rFonts w:hint="eastAsia" w:eastAsia="仿宋_GB2312" w:cs="仿宋_GB2312"/>
          <w:sz w:val="32"/>
          <w:szCs w:val="32"/>
        </w:rPr>
        <w:t xml:space="preserve">事业单位）开支的离退休经费。</w:t>
      </w:r>
      <w:r>
        <w:rPr>
          <w:rFonts w:eastAsia="仿宋_GB2312"/>
          <w:sz w:val="32"/>
          <w:szCs w:val="32"/>
        </w:rPr>
        <w:t xml:space="preserve"> </w:t>
      </w:r>
      <w:r>
        <w:rPr>
          <w:rFonts w:eastAsia="仿宋_GB2312"/>
          <w:sz w:val="32"/>
          <w:szCs w:val="32"/>
        </w:rPr>
      </w:r>
    </w:p>
    <w:p>
      <w:pPr>
        <w:pBdr/>
        <w:spacing/>
        <w:ind w:firstLine="640"/>
        <w:rPr>
          <w:rFonts w:eastAsia="仿宋_GB2312"/>
          <w:sz w:val="32"/>
          <w:szCs w:val="32"/>
        </w:rPr>
      </w:pPr>
      <w:r>
        <w:rPr>
          <w:rFonts w:eastAsia="仿宋_GB2312"/>
          <w:sz w:val="32"/>
          <w:szCs w:val="32"/>
        </w:rPr>
        <w:t xml:space="preserve">8.</w:t>
      </w:r>
      <w:r>
        <w:rPr>
          <w:rFonts w:hint="eastAsia" w:eastAsia="仿宋_GB2312" w:cs="仿宋_GB2312"/>
          <w:sz w:val="32"/>
          <w:szCs w:val="32"/>
        </w:rPr>
        <w:t xml:space="preserve">社会保障和就业支出（类）行政事业单位养老支出（款）</w:t>
      </w:r>
      <w:r>
        <w:rPr>
          <w:rFonts w:eastAsia="仿宋_GB2312"/>
          <w:sz w:val="32"/>
          <w:szCs w:val="32"/>
        </w:rPr>
        <w:t xml:space="preserve"> </w:t>
      </w:r>
      <w:r>
        <w:rPr>
          <w:rFonts w:hint="eastAsia" w:eastAsia="仿宋_GB2312" w:cs="仿宋_GB2312"/>
          <w:sz w:val="32"/>
          <w:szCs w:val="32"/>
        </w:rPr>
        <w:t xml:space="preserve">事业单位离退休（项）：</w:t>
      </w:r>
      <w:r>
        <w:rPr>
          <w:rFonts w:hint="eastAsia" w:eastAsia="仿宋_GB2312" w:cs="仿宋_GB2312"/>
          <w:sz w:val="32"/>
          <w:szCs w:val="32"/>
          <w:lang w:eastAsia="zh-CN"/>
        </w:rPr>
        <w:t xml:space="preserve">指</w:t>
      </w:r>
      <w:r>
        <w:rPr>
          <w:rFonts w:hint="eastAsia" w:eastAsia="仿宋_GB2312" w:cs="仿宋_GB2312"/>
          <w:sz w:val="32"/>
          <w:szCs w:val="32"/>
        </w:rPr>
        <w:t xml:space="preserve">反映事业单位开支的离退休经费。</w:t>
      </w:r>
      <w:r>
        <w:rPr>
          <w:rFonts w:eastAsia="仿宋_GB2312"/>
          <w:sz w:val="32"/>
          <w:szCs w:val="32"/>
        </w:rPr>
        <w:t xml:space="preserve"> </w:t>
      </w:r>
      <w:r>
        <w:rPr>
          <w:rFonts w:eastAsia="仿宋_GB2312"/>
          <w:sz w:val="32"/>
          <w:szCs w:val="32"/>
        </w:rPr>
      </w:r>
    </w:p>
    <w:p>
      <w:pPr>
        <w:pBdr/>
        <w:spacing/>
        <w:ind w:firstLine="640"/>
        <w:rPr>
          <w:rFonts w:eastAsia="仿宋_GB2312"/>
          <w:sz w:val="32"/>
          <w:szCs w:val="32"/>
        </w:rPr>
      </w:pPr>
      <w:r>
        <w:rPr>
          <w:rFonts w:eastAsia="仿宋_GB2312"/>
          <w:sz w:val="32"/>
          <w:szCs w:val="32"/>
        </w:rPr>
        <w:t xml:space="preserve">9.</w:t>
      </w:r>
      <w:r>
        <w:rPr>
          <w:rFonts w:hint="eastAsia" w:eastAsia="仿宋_GB2312" w:cs="仿宋_GB2312"/>
          <w:sz w:val="32"/>
          <w:szCs w:val="32"/>
        </w:rPr>
        <w:t xml:space="preserve">社会保障和就业支出（类）行政事业单位养老支出（款）机关事业单位基本养老保险缴费支出（项）：指反映实行未归口管理的行政单位（包括实行公务员管理的事业单位）开支的基本养老保险缴费支出。</w:t>
      </w:r>
      <w:r>
        <w:rPr>
          <w:rFonts w:eastAsia="仿宋_GB2312"/>
          <w:sz w:val="32"/>
          <w:szCs w:val="32"/>
        </w:rPr>
      </w:r>
    </w:p>
    <w:p>
      <w:pPr>
        <w:pBdr/>
        <w:spacing/>
        <w:ind w:firstLine="640"/>
        <w:jc w:val="left"/>
        <w:rPr>
          <w:rFonts w:eastAsia="仿宋_GB2312"/>
          <w:sz w:val="32"/>
          <w:szCs w:val="32"/>
        </w:rPr>
      </w:pPr>
      <w:r>
        <w:rPr>
          <w:rFonts w:eastAsia="仿宋_GB2312"/>
          <w:sz w:val="32"/>
          <w:szCs w:val="32"/>
        </w:rPr>
        <w:t xml:space="preserve">10.</w:t>
      </w:r>
      <w:r>
        <w:rPr>
          <w:rFonts w:hint="eastAsia" w:eastAsia="仿宋_GB2312" w:cs="仿宋_GB2312"/>
          <w:sz w:val="32"/>
          <w:szCs w:val="32"/>
        </w:rPr>
        <w:t xml:space="preserve">社会保障和就业支出（类）行政事业单位养老支出（款）机关事业单位职业年金缴费支出（项）：</w:t>
      </w:r>
      <w:r>
        <w:rPr>
          <w:rFonts w:hint="eastAsia" w:eastAsia="仿宋_GB2312" w:cs="仿宋_GB2312"/>
          <w:sz w:val="32"/>
          <w:szCs w:val="32"/>
          <w:lang w:eastAsia="zh-CN"/>
        </w:rPr>
        <w:t xml:space="preserve">指</w:t>
      </w:r>
      <w:r>
        <w:rPr>
          <w:rFonts w:hint="eastAsia" w:eastAsia="仿宋_GB2312" w:cs="仿宋_GB2312"/>
          <w:sz w:val="32"/>
          <w:szCs w:val="32"/>
        </w:rPr>
        <w:t xml:space="preserve">反映机关事业单位实施</w:t>
      </w:r>
      <w:r>
        <w:rPr>
          <w:rFonts w:eastAsia="仿宋_GB2312"/>
          <w:sz w:val="32"/>
          <w:szCs w:val="32"/>
        </w:rPr>
        <w:t xml:space="preserve"> </w:t>
      </w:r>
      <w:r>
        <w:rPr>
          <w:rFonts w:hint="eastAsia" w:eastAsia="仿宋_GB2312" w:cs="仿宋_GB2312"/>
          <w:sz w:val="32"/>
          <w:szCs w:val="32"/>
        </w:rPr>
        <w:t xml:space="preserve">养老保险制度由单位实际缴纳的职业年金支出。</w:t>
      </w:r>
      <w:r>
        <w:rPr>
          <w:rFonts w:eastAsia="仿宋_GB2312"/>
          <w:sz w:val="32"/>
          <w:szCs w:val="32"/>
        </w:rPr>
      </w:r>
    </w:p>
    <w:p>
      <w:pPr>
        <w:pBdr/>
        <w:spacing/>
        <w:ind w:firstLine="640"/>
        <w:jc w:val="left"/>
        <w:rPr>
          <w:rFonts w:eastAsia="仿宋_GB2312"/>
          <w:sz w:val="32"/>
          <w:szCs w:val="32"/>
        </w:rPr>
      </w:pPr>
      <w:r>
        <w:rPr>
          <w:rFonts w:eastAsia="仿宋_GB2312"/>
          <w:sz w:val="32"/>
          <w:szCs w:val="32"/>
        </w:rPr>
        <w:t xml:space="preserve">11.</w:t>
      </w:r>
      <w:r>
        <w:rPr>
          <w:rFonts w:hint="eastAsia" w:eastAsia="仿宋_GB2312" w:cs="仿宋_GB2312"/>
          <w:sz w:val="32"/>
          <w:szCs w:val="32"/>
        </w:rPr>
        <w:t xml:space="preserve">社会保障和就业支出（类）抚恤（款）死亡抚恤（项）</w:t>
      </w:r>
      <w:r>
        <w:rPr>
          <w:rFonts w:eastAsia="仿宋_GB2312"/>
          <w:sz w:val="32"/>
          <w:szCs w:val="32"/>
        </w:rPr>
        <w:t xml:space="preserve">:</w:t>
      </w:r>
      <w:r>
        <w:rPr>
          <w:rFonts w:hint="eastAsia" w:eastAsia="仿宋_GB2312" w:cs="仿宋_GB2312"/>
          <w:sz w:val="32"/>
          <w:szCs w:val="32"/>
          <w:lang w:eastAsia="zh-CN"/>
        </w:rPr>
        <w:t xml:space="preserve">指</w:t>
      </w:r>
      <w:r>
        <w:rPr>
          <w:rFonts w:hint="eastAsia" w:eastAsia="仿宋_GB2312" w:cs="仿宋_GB2312"/>
          <w:sz w:val="32"/>
          <w:szCs w:val="32"/>
        </w:rPr>
        <w:t xml:space="preserve">反映按规定用于烈士和牺牲、病故人员家属的一次性和定期抚恤</w:t>
      </w:r>
      <w:r>
        <w:rPr>
          <w:rFonts w:eastAsia="仿宋_GB2312"/>
          <w:sz w:val="32"/>
          <w:szCs w:val="32"/>
        </w:rPr>
        <w:t xml:space="preserve"> </w:t>
      </w:r>
      <w:r>
        <w:rPr>
          <w:rFonts w:hint="eastAsia" w:eastAsia="仿宋_GB2312" w:cs="仿宋_GB2312"/>
          <w:sz w:val="32"/>
          <w:szCs w:val="32"/>
        </w:rPr>
        <w:t xml:space="preserve">金以及丧葬补助费。</w:t>
      </w:r>
      <w:r>
        <w:rPr>
          <w:rFonts w:eastAsia="仿宋_GB2312"/>
          <w:sz w:val="32"/>
          <w:szCs w:val="32"/>
        </w:rPr>
        <w:t xml:space="preserve"> </w:t>
      </w:r>
      <w:r>
        <w:rPr>
          <w:rFonts w:eastAsia="仿宋_GB2312"/>
          <w:sz w:val="32"/>
          <w:szCs w:val="32"/>
        </w:rPr>
      </w:r>
    </w:p>
    <w:p>
      <w:pPr>
        <w:pStyle w:val="717"/>
        <w:pBdr/>
        <w:spacing/>
        <w:ind w:firstLine="640"/>
        <w:rPr/>
      </w:pPr>
      <w:r>
        <w:t xml:space="preserve">12.</w:t>
      </w:r>
      <w:r>
        <w:rPr>
          <w:rFonts w:hint="eastAsia" w:cs="仿宋_GB2312"/>
        </w:rPr>
        <w:t xml:space="preserve">社会保障和就业支出（类）抚恤（款）其他优抚支出（项）</w:t>
      </w:r>
      <w:r>
        <w:t xml:space="preserve">:</w:t>
      </w:r>
      <w:r>
        <w:rPr>
          <w:rFonts w:hint="eastAsia"/>
        </w:rPr>
        <w:t xml:space="preserve">指</w:t>
      </w:r>
      <w:r>
        <w:rPr>
          <w:rFonts w:hint="eastAsia"/>
          <w:lang w:eastAsia="zh-CN"/>
        </w:rPr>
        <w:t xml:space="preserve">死亡抚恤、伤残抚恤、义务兵优待金、在乡复员退伍军人生活补助</w:t>
      </w:r>
      <w:r>
        <w:rPr>
          <w:rFonts w:hint="eastAsia"/>
        </w:rPr>
        <w:t xml:space="preserve">以外其他用于优抚方面的支出。</w:t>
      </w:r>
      <w:r/>
    </w:p>
    <w:p>
      <w:pPr>
        <w:pBdr/>
        <w:spacing/>
        <w:ind w:firstLine="640"/>
        <w:jc w:val="left"/>
        <w:rPr>
          <w:rFonts w:eastAsia="仿宋_GB2312"/>
          <w:sz w:val="32"/>
          <w:szCs w:val="32"/>
        </w:rPr>
      </w:pPr>
      <w:r>
        <w:rPr>
          <w:rFonts w:eastAsia="仿宋_GB2312"/>
          <w:sz w:val="32"/>
          <w:szCs w:val="32"/>
        </w:rPr>
        <w:t xml:space="preserve">13.</w:t>
      </w:r>
      <w:r>
        <w:rPr>
          <w:rFonts w:hint="eastAsia" w:eastAsia="仿宋_GB2312" w:cs="仿宋_GB2312"/>
          <w:sz w:val="32"/>
          <w:szCs w:val="32"/>
        </w:rPr>
        <w:t xml:space="preserve">卫生健康支出（类）行政事业单位医疗（款）行政单位医疗（项）：</w:t>
      </w:r>
      <w:r>
        <w:rPr>
          <w:rFonts w:hint="eastAsia" w:eastAsia="仿宋_GB2312" w:cs="仿宋_GB2312"/>
          <w:sz w:val="32"/>
          <w:szCs w:val="32"/>
          <w:lang w:eastAsia="zh-CN"/>
        </w:rPr>
        <w:t xml:space="preserve">指</w:t>
      </w:r>
      <w:r>
        <w:rPr>
          <w:rFonts w:hint="eastAsia" w:eastAsia="仿宋_GB2312" w:cs="仿宋_GB2312"/>
          <w:sz w:val="32"/>
          <w:szCs w:val="32"/>
        </w:rPr>
        <w:t xml:space="preserve">反映财政部门集中安排的行政单位（包括实行公务员管理的事业单位）基本医疗保险缴费经费，未参加医疗保险的行政单位的公费医疗经费，按国家规定享受离退休人员、红军老</w:t>
      </w:r>
      <w:r>
        <w:rPr>
          <w:rFonts w:eastAsia="仿宋_GB2312"/>
          <w:sz w:val="32"/>
          <w:szCs w:val="32"/>
        </w:rPr>
        <w:t xml:space="preserve"> </w:t>
      </w:r>
      <w:r>
        <w:rPr>
          <w:rFonts w:hint="eastAsia" w:eastAsia="仿宋_GB2312" w:cs="仿宋_GB2312"/>
          <w:sz w:val="32"/>
          <w:szCs w:val="32"/>
        </w:rPr>
        <w:t xml:space="preserve">战士待遇人员的医疗经费。</w:t>
      </w:r>
      <w:r>
        <w:rPr>
          <w:rFonts w:eastAsia="仿宋_GB2312"/>
          <w:sz w:val="32"/>
          <w:szCs w:val="32"/>
        </w:rPr>
      </w:r>
    </w:p>
    <w:p>
      <w:pPr>
        <w:pBdr/>
        <w:spacing/>
        <w:ind w:firstLine="640"/>
        <w:jc w:val="both"/>
        <w:rPr>
          <w:rFonts w:eastAsia="仿宋_GB2312"/>
          <w:sz w:val="32"/>
          <w:szCs w:val="32"/>
        </w:rPr>
      </w:pPr>
      <w:r>
        <w:rPr>
          <w:rFonts w:eastAsia="仿宋_GB2312"/>
          <w:sz w:val="32"/>
          <w:szCs w:val="32"/>
        </w:rPr>
        <w:t xml:space="preserve">14.</w:t>
      </w:r>
      <w:r>
        <w:rPr>
          <w:rFonts w:hint="eastAsia" w:eastAsia="仿宋_GB2312" w:cs="仿宋_GB2312"/>
          <w:sz w:val="32"/>
          <w:szCs w:val="32"/>
        </w:rPr>
        <w:t xml:space="preserve">卫生健康支出（类）行政事业单位医疗（款）事业单位医疗（项）：</w:t>
      </w:r>
      <w:r>
        <w:rPr>
          <w:rFonts w:hint="eastAsia" w:eastAsia="仿宋_GB2312" w:cs="仿宋_GB2312"/>
          <w:sz w:val="32"/>
          <w:szCs w:val="32"/>
          <w:lang w:eastAsia="zh-CN"/>
        </w:rPr>
        <w:t xml:space="preserve">指</w:t>
      </w:r>
      <w:r>
        <w:rPr>
          <w:rFonts w:hint="eastAsia" w:eastAsia="仿宋_GB2312" w:cs="仿宋_GB2312"/>
          <w:sz w:val="32"/>
          <w:szCs w:val="32"/>
        </w:rPr>
        <w:t xml:space="preserve">反映财政部门集中安排的事业单位基本医疗保险缴</w:t>
      </w:r>
      <w:r>
        <w:rPr>
          <w:rFonts w:eastAsia="仿宋_GB2312"/>
          <w:sz w:val="32"/>
          <w:szCs w:val="32"/>
        </w:rPr>
        <w:t xml:space="preserve"> </w:t>
      </w:r>
      <w:r>
        <w:rPr>
          <w:rFonts w:hint="eastAsia" w:eastAsia="仿宋_GB2312" w:cs="仿宋_GB2312"/>
          <w:sz w:val="32"/>
          <w:szCs w:val="32"/>
        </w:rPr>
        <w:t xml:space="preserve">费经费，未参加医疗保险的事业单位的公费医疗经费，按国家规</w:t>
      </w:r>
      <w:r>
        <w:rPr>
          <w:rFonts w:eastAsia="仿宋_GB2312"/>
          <w:sz w:val="32"/>
          <w:szCs w:val="32"/>
        </w:rPr>
        <w:t xml:space="preserve"> </w:t>
      </w:r>
      <w:r>
        <w:rPr>
          <w:rFonts w:hint="eastAsia" w:eastAsia="仿宋_GB2312" w:cs="仿宋_GB2312"/>
          <w:sz w:val="32"/>
          <w:szCs w:val="32"/>
        </w:rPr>
        <w:t xml:space="preserve">定享受离退休人员待遇的医疗经费。</w:t>
      </w:r>
      <w:r>
        <w:rPr>
          <w:rFonts w:eastAsia="仿宋_GB2312"/>
          <w:sz w:val="32"/>
          <w:szCs w:val="32"/>
        </w:rPr>
      </w:r>
    </w:p>
    <w:p>
      <w:pPr>
        <w:pBdr/>
        <w:spacing w:line="600" w:lineRule="exact"/>
        <w:ind w:firstLine="640"/>
        <w:rPr>
          <w:rFonts w:eastAsia="仿宋_GB2312"/>
          <w:sz w:val="32"/>
          <w:szCs w:val="32"/>
        </w:rPr>
      </w:pPr>
      <w:r>
        <w:rPr>
          <w:rFonts w:eastAsia="仿宋_GB2312"/>
          <w:sz w:val="32"/>
          <w:szCs w:val="32"/>
        </w:rPr>
        <w:t xml:space="preserve">15.</w:t>
      </w:r>
      <w:r>
        <w:rPr>
          <w:rFonts w:hint="eastAsia" w:eastAsia="仿宋_GB2312" w:cs="仿宋_GB2312"/>
          <w:sz w:val="32"/>
          <w:szCs w:val="32"/>
        </w:rPr>
        <w:t xml:space="preserve">卫生健康支出（类）行政事业单位医疗（款）公务员医疗补助（项）：</w:t>
      </w:r>
      <w:r>
        <w:rPr>
          <w:rFonts w:hint="eastAsia" w:eastAsia="仿宋_GB2312" w:cs="仿宋_GB2312"/>
          <w:sz w:val="32"/>
          <w:szCs w:val="32"/>
          <w:lang w:eastAsia="zh-CN"/>
        </w:rPr>
        <w:t xml:space="preserve">指</w:t>
      </w:r>
      <w:r>
        <w:rPr>
          <w:rFonts w:hint="eastAsia" w:eastAsia="仿宋_GB2312" w:cs="仿宋_GB2312"/>
          <w:sz w:val="32"/>
          <w:szCs w:val="32"/>
        </w:rPr>
        <w:t xml:space="preserve">指反映财政本年集中安排的公务员医疗补助经费。</w:t>
      </w:r>
      <w:r>
        <w:rPr>
          <w:rFonts w:eastAsia="仿宋_GB2312"/>
          <w:sz w:val="32"/>
          <w:szCs w:val="32"/>
        </w:rPr>
      </w:r>
    </w:p>
    <w:p>
      <w:pPr>
        <w:pBdr/>
        <w:spacing w:line="600" w:lineRule="exact"/>
        <w:ind w:firstLine="640"/>
        <w:rPr>
          <w:rFonts w:eastAsia="仿宋_GB2312"/>
          <w:sz w:val="32"/>
          <w:szCs w:val="32"/>
        </w:rPr>
      </w:pPr>
      <w:r>
        <w:rPr>
          <w:rFonts w:eastAsia="仿宋_GB2312"/>
          <w:sz w:val="32"/>
          <w:szCs w:val="32"/>
        </w:rPr>
        <w:t xml:space="preserve">16.</w:t>
      </w:r>
      <w:r>
        <w:rPr>
          <w:rFonts w:hint="eastAsia" w:eastAsia="仿宋_GB2312" w:cs="仿宋_GB2312"/>
          <w:sz w:val="32"/>
          <w:szCs w:val="32"/>
        </w:rPr>
        <w:t xml:space="preserve">城乡社区支出（类）城乡社区管理事务（款）行政运行（项）</w:t>
      </w:r>
      <w:r>
        <w:rPr>
          <w:rFonts w:eastAsia="仿宋_GB2312"/>
          <w:sz w:val="32"/>
          <w:szCs w:val="32"/>
        </w:rPr>
        <w:t xml:space="preserve">:</w:t>
      </w:r>
      <w:r>
        <w:rPr>
          <w:rFonts w:hint="eastAsia" w:eastAsia="仿宋_GB2312" w:cs="仿宋_GB2312"/>
          <w:sz w:val="32"/>
          <w:szCs w:val="32"/>
        </w:rPr>
        <w:t xml:space="preserve">指反映行政单位（包括实行公务员管理的事业单位）的基本支出。</w:t>
      </w:r>
      <w:r>
        <w:rPr>
          <w:rFonts w:eastAsia="仿宋_GB2312"/>
          <w:sz w:val="32"/>
          <w:szCs w:val="32"/>
        </w:rPr>
      </w:r>
    </w:p>
    <w:p>
      <w:pPr>
        <w:pBdr/>
        <w:spacing/>
        <w:ind w:firstLine="640"/>
        <w:rPr>
          <w:rFonts w:eastAsia="仿宋_GB2312"/>
          <w:sz w:val="32"/>
          <w:szCs w:val="32"/>
        </w:rPr>
      </w:pPr>
      <w:r>
        <w:rPr>
          <w:rFonts w:eastAsia="仿宋_GB2312"/>
          <w:sz w:val="32"/>
          <w:szCs w:val="32"/>
        </w:rPr>
        <w:t xml:space="preserve">17.</w:t>
      </w:r>
      <w:r>
        <w:rPr>
          <w:rFonts w:hint="eastAsia" w:eastAsia="仿宋_GB2312" w:cs="仿宋_GB2312"/>
          <w:sz w:val="32"/>
          <w:szCs w:val="32"/>
        </w:rPr>
        <w:t xml:space="preserve">城乡社区支出（类）城乡社区环境卫生（款）城乡社区环境卫生（项）：指反映城乡社区道路清扫、垃圾清运与处理、</w:t>
      </w:r>
      <w:r>
        <w:rPr>
          <w:rFonts w:eastAsia="仿宋_GB2312"/>
          <w:sz w:val="32"/>
          <w:szCs w:val="32"/>
        </w:rPr>
        <w:t xml:space="preserve"> </w:t>
      </w:r>
      <w:r>
        <w:rPr>
          <w:rFonts w:hint="eastAsia" w:eastAsia="仿宋_GB2312" w:cs="仿宋_GB2312"/>
          <w:sz w:val="32"/>
          <w:szCs w:val="32"/>
        </w:rPr>
        <w:t xml:space="preserve">公厕建设与维护、园林绿化等方面的支出。</w:t>
      </w:r>
      <w:r>
        <w:rPr>
          <w:rFonts w:eastAsia="仿宋_GB2312"/>
          <w:sz w:val="32"/>
          <w:szCs w:val="32"/>
        </w:rPr>
      </w:r>
    </w:p>
    <w:p>
      <w:pPr>
        <w:pBdr/>
        <w:spacing/>
        <w:ind w:firstLine="640"/>
        <w:rPr>
          <w:rFonts w:eastAsia="仿宋_GB2312"/>
          <w:sz w:val="32"/>
          <w:szCs w:val="32"/>
        </w:rPr>
      </w:pPr>
      <w:r>
        <w:rPr>
          <w:rFonts w:eastAsia="仿宋_GB2312"/>
          <w:sz w:val="32"/>
          <w:szCs w:val="32"/>
        </w:rPr>
        <w:t xml:space="preserve">18.</w:t>
      </w:r>
      <w:r>
        <w:rPr>
          <w:rFonts w:hint="eastAsia" w:eastAsia="仿宋_GB2312" w:cs="仿宋_GB2312"/>
          <w:sz w:val="32"/>
          <w:szCs w:val="32"/>
        </w:rPr>
        <w:t xml:space="preserve">城乡社区支出（类）其他城乡社区支出（款）其他城乡社区支出（项）：指反映除上述项目以外其他用于城乡社区方面的支出。</w:t>
      </w:r>
      <w:r>
        <w:rPr>
          <w:rFonts w:eastAsia="仿宋_GB2312"/>
          <w:sz w:val="32"/>
          <w:szCs w:val="32"/>
        </w:rPr>
      </w:r>
    </w:p>
    <w:p>
      <w:pPr>
        <w:pBdr/>
        <w:spacing/>
        <w:ind w:firstLine="640"/>
        <w:rPr/>
      </w:pPr>
      <w:r>
        <w:rPr>
          <w:rFonts w:eastAsia="仿宋_GB2312"/>
          <w:sz w:val="32"/>
          <w:szCs w:val="32"/>
        </w:rPr>
        <w:t xml:space="preserve">19.</w:t>
      </w:r>
      <w:r>
        <w:rPr>
          <w:rFonts w:hint="eastAsia" w:eastAsia="仿宋_GB2312" w:cs="仿宋_GB2312"/>
          <w:sz w:val="32"/>
          <w:szCs w:val="32"/>
        </w:rPr>
        <w:t xml:space="preserve">住房保障支出（类）住房改革支出（款）住房公积金（项）：指反映行政事业单位按人力资源和社会保障部、财政部规定的基本工资和津贴补贴以及规定比例为职工缴纳的住房公积金。</w:t>
      </w:r>
      <w:r/>
    </w:p>
    <w:p>
      <w:pPr>
        <w:pBdr/>
        <w:spacing/>
        <w:ind w:firstLine="640"/>
        <w:rPr>
          <w:rFonts w:hint="eastAsia" w:eastAsia="仿宋_GB2312" w:cs="仿宋_GB2312"/>
          <w:sz w:val="32"/>
          <w:szCs w:val="32"/>
        </w:rPr>
      </w:pPr>
      <w:r>
        <w:rPr>
          <w:rFonts w:hint="eastAsia" w:eastAsia="仿宋_GB2312" w:cs="仿宋_GB2312"/>
          <w:sz w:val="32"/>
          <w:szCs w:val="32"/>
        </w:rPr>
        <w:t xml:space="preserve">20.其他支出（类）其他支出（款）其他支出（项）：指反映除预备费、预留、补充全国社会保障基金、未划分的项目支出、国有资产经营预算其他支出以外的其他支出。</w:t>
      </w:r>
      <w:r>
        <w:rPr>
          <w:rFonts w:hint="eastAsia" w:eastAsia="仿宋_GB2312" w:cs="仿宋_GB2312"/>
          <w:sz w:val="32"/>
          <w:szCs w:val="32"/>
        </w:rPr>
      </w:r>
    </w:p>
    <w:p>
      <w:pPr>
        <w:pBdr/>
        <w:spacing/>
        <w:ind w:firstLine="640"/>
        <w:jc w:val="left"/>
        <w:rPr>
          <w:rFonts w:hint="eastAsia" w:eastAsia="仿宋_GB2312" w:cs="仿宋_GB2312"/>
          <w:sz w:val="32"/>
          <w:szCs w:val="32"/>
        </w:rPr>
      </w:pPr>
      <w:r>
        <w:rPr>
          <w:rFonts w:hint="eastAsia" w:eastAsia="仿宋_GB2312" w:cs="仿宋_GB2312"/>
          <w:sz w:val="32"/>
          <w:szCs w:val="32"/>
        </w:rPr>
        <w:t xml:space="preserve">21.基本支出：指为保障机构正常运转、完成日常工作任务而发生的人员支出和公用支出。</w:t>
      </w:r>
      <w:r>
        <w:rPr>
          <w:rFonts w:hint="eastAsia" w:eastAsia="仿宋_GB2312" w:cs="仿宋_GB2312"/>
          <w:sz w:val="32"/>
          <w:szCs w:val="32"/>
        </w:rPr>
      </w:r>
    </w:p>
    <w:p>
      <w:pPr>
        <w:pBdr/>
        <w:spacing/>
        <w:ind w:firstLine="640"/>
        <w:rPr>
          <w:rFonts w:hint="eastAsia" w:eastAsia="仿宋_GB2312" w:cs="仿宋_GB2312"/>
          <w:sz w:val="32"/>
          <w:szCs w:val="32"/>
        </w:rPr>
      </w:pPr>
      <w:r>
        <w:rPr>
          <w:rFonts w:hint="eastAsia" w:eastAsia="仿宋_GB2312" w:cs="仿宋_GB2312"/>
          <w:sz w:val="32"/>
          <w:szCs w:val="32"/>
        </w:rPr>
        <w:t xml:space="preserve">22.项目支出：指在基本支出之外为完成特定行政任务和事业发展目标所发生的支出。 </w:t>
      </w:r>
      <w:r>
        <w:rPr>
          <w:rFonts w:hint="eastAsia" w:eastAsia="仿宋_GB2312" w:cs="仿宋_GB2312"/>
          <w:sz w:val="32"/>
          <w:szCs w:val="32"/>
        </w:rPr>
      </w:r>
    </w:p>
    <w:p>
      <w:pPr>
        <w:pBdr/>
        <w:spacing/>
        <w:ind w:firstLine="640"/>
        <w:rPr>
          <w:rFonts w:hint="eastAsia" w:eastAsia="仿宋_GB2312" w:cs="仿宋_GB2312"/>
          <w:sz w:val="32"/>
          <w:szCs w:val="32"/>
        </w:rPr>
      </w:pPr>
      <w:r>
        <w:rPr>
          <w:rFonts w:hint="eastAsia" w:eastAsia="仿宋_GB2312" w:cs="仿宋_GB2312"/>
          <w:sz w:val="32"/>
          <w:szCs w:val="32"/>
        </w:rPr>
        <w:t xml:space="preserve">2</w:t>
      </w:r>
      <w:r>
        <w:rPr>
          <w:rFonts w:hint="eastAsia" w:eastAsia="仿宋_GB2312" w:cs="仿宋_GB2312"/>
          <w:sz w:val="32"/>
          <w:szCs w:val="32"/>
          <w:lang w:val="en-US" w:eastAsia="zh-CN"/>
        </w:rPr>
        <w:t xml:space="preserve">3</w:t>
      </w:r>
      <w:r>
        <w:rPr>
          <w:rFonts w:hint="eastAsia" w:eastAsia="仿宋_GB2312" w:cs="仿宋_GB2312"/>
          <w:sz w:val="32"/>
          <w:szCs w:val="32"/>
        </w:rPr>
        <w:t xml:space="preserve">.“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eastAsia="仿宋_GB2312" w:cs="仿宋_GB2312"/>
          <w:sz w:val="32"/>
          <w:szCs w:val="32"/>
        </w:rPr>
      </w:r>
    </w:p>
    <w:p>
      <w:pPr>
        <w:pBdr/>
        <w:spacing/>
        <w:ind w:firstLine="640"/>
        <w:rPr>
          <w:rFonts w:hint="eastAsia" w:eastAsia="仿宋_GB2312" w:cs="仿宋_GB2312"/>
          <w:sz w:val="32"/>
          <w:szCs w:val="32"/>
        </w:rPr>
      </w:pPr>
      <w:r>
        <w:rPr>
          <w:rFonts w:hint="eastAsia" w:eastAsia="仿宋_GB2312" w:cs="仿宋_GB2312"/>
          <w:sz w:val="32"/>
          <w:szCs w:val="32"/>
        </w:rPr>
        <w:t xml:space="preserve">2</w:t>
      </w:r>
      <w:r>
        <w:rPr>
          <w:rFonts w:hint="eastAsia" w:eastAsia="仿宋_GB2312" w:cs="仿宋_GB2312"/>
          <w:sz w:val="32"/>
          <w:szCs w:val="32"/>
          <w:lang w:val="en-US" w:eastAsia="zh-CN"/>
        </w:rPr>
        <w:t xml:space="preserve">4</w:t>
      </w:r>
      <w:r>
        <w:rPr>
          <w:rFonts w:hint="eastAsia" w:eastAsia="仿宋_GB2312" w:cs="仿宋_GB2312"/>
          <w:sz w:val="32"/>
          <w:szCs w:val="32"/>
        </w:rPr>
        <w:t xml:space="preserve">.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cs="仿宋_GB2312"/>
          <w:sz w:val="32"/>
          <w:szCs w:val="32"/>
        </w:rPr>
      </w:r>
    </w:p>
    <w:p>
      <w:pPr>
        <w:pBdr/>
        <w:spacing w:line="600" w:lineRule="exact"/>
        <w:ind/>
        <w:jc w:val="center"/>
        <w:outlineLvl w:val="0"/>
        <w:rPr>
          <w:rStyle w:val="695"/>
          <w:rFonts w:ascii="黑体" w:hAnsi="黑体" w:eastAsia="黑体"/>
          <w:b w:val="0"/>
        </w:rPr>
      </w:pPr>
      <w:r>
        <w:rPr>
          <w:rFonts w:ascii="宋体"/>
          <w:b/>
          <w:sz w:val="44"/>
          <w:szCs w:val="44"/>
        </w:rPr>
        <w:br w:type="page" w:clear="all"/>
      </w:r>
      <w:bookmarkStart w:id="86" w:name="_Toc18988"/>
      <w:r/>
      <w:bookmarkStart w:id="87" w:name="_Toc15396614"/>
      <w:r>
        <w:rPr>
          <w:rFonts w:hint="eastAsia" w:ascii="黑体" w:hAnsi="黑体" w:eastAsia="黑体"/>
          <w:sz w:val="44"/>
          <w:szCs w:val="44"/>
        </w:rPr>
        <w:t xml:space="preserve">第</w:t>
      </w:r>
      <w:r>
        <w:rPr>
          <w:rStyle w:val="695"/>
          <w:rFonts w:hint="eastAsia" w:ascii="黑体" w:hAnsi="黑体" w:eastAsia="黑体"/>
          <w:b w:val="0"/>
        </w:rPr>
        <w:t xml:space="preserve">四部分 附件</w:t>
      </w:r>
      <w:bookmarkEnd w:id="86"/>
      <w:r/>
      <w:bookmarkEnd w:id="87"/>
      <w:r/>
      <w:r>
        <w:rPr>
          <w:rStyle w:val="695"/>
          <w:rFonts w:ascii="黑体" w:hAnsi="黑体" w:eastAsia="黑体"/>
          <w:b w:val="0"/>
        </w:rPr>
      </w:r>
    </w:p>
    <w:p>
      <w:pPr>
        <w:pBdr/>
        <w:spacing w:line="572" w:lineRule="exact"/>
        <w:ind/>
        <w:jc w:val="left"/>
        <w:outlineLvl w:val="0"/>
        <w:rPr>
          <w:rFonts w:ascii="方正小标宋简体" w:hAnsi="方正小标宋简体" w:eastAsia="方正小标宋简体" w:cs="方正小标宋简体"/>
          <w:sz w:val="44"/>
          <w:szCs w:val="44"/>
        </w:rPr>
      </w:pPr>
      <w:r/>
      <w:bookmarkStart w:id="88" w:name="_Toc30355"/>
      <w:r>
        <w:rPr>
          <w:rFonts w:hint="eastAsia" w:ascii="黑体" w:hAnsi="黑体" w:eastAsia="黑体" w:cs="黑体"/>
          <w:sz w:val="32"/>
          <w:szCs w:val="32"/>
        </w:rPr>
        <w:t xml:space="preserve">附件</w:t>
      </w:r>
      <w:bookmarkEnd w:id="88"/>
      <w:r/>
      <w:r>
        <w:rPr>
          <w:rFonts w:ascii="方正小标宋简体" w:hAnsi="方正小标宋简体" w:eastAsia="方正小标宋简体" w:cs="方正小标宋简体"/>
          <w:sz w:val="44"/>
          <w:szCs w:val="44"/>
        </w:rPr>
      </w:r>
    </w:p>
    <w:p>
      <w:pPr>
        <w:widowControl w:val="true"/>
        <w:pBdr/>
        <w:spacing w:line="560" w:lineRule="exact"/>
        <w:ind/>
        <w:contextualSpacing w:val="true"/>
        <w:jc w:val="center"/>
        <w:rPr>
          <w:rFonts w:hint="eastAsia" w:ascii="宋体" w:hAnsi="宋体"/>
          <w:b/>
          <w:sz w:val="32"/>
          <w:szCs w:val="32"/>
          <w:shd w:val="clear" w:color="auto" w:fill="ffffff"/>
          <w:lang w:eastAsia="zh-CN"/>
        </w:rPr>
      </w:pPr>
      <w:r>
        <w:rPr>
          <w:rFonts w:hint="eastAsia" w:ascii="宋体" w:hAnsi="宋体"/>
          <w:b/>
          <w:sz w:val="32"/>
          <w:szCs w:val="32"/>
          <w:shd w:val="clear" w:color="auto" w:fill="ffffff"/>
          <w:lang w:eastAsia="zh-CN"/>
        </w:rPr>
        <w:t xml:space="preserve">攀枝花市西区综合行政执法局</w:t>
      </w:r>
      <w:r>
        <w:rPr>
          <w:rFonts w:hint="eastAsia" w:ascii="宋体" w:hAnsi="宋体"/>
          <w:b/>
          <w:sz w:val="32"/>
          <w:szCs w:val="32"/>
          <w:shd w:val="clear" w:color="auto" w:fill="ffffff"/>
          <w:lang w:eastAsia="zh-CN"/>
        </w:rPr>
      </w:r>
    </w:p>
    <w:p>
      <w:pPr>
        <w:widowControl w:val="true"/>
        <w:pBdr/>
        <w:spacing w:line="560" w:lineRule="exact"/>
        <w:ind/>
        <w:contextualSpacing w:val="true"/>
        <w:jc w:val="center"/>
        <w:rPr>
          <w:rFonts w:ascii="宋体" w:hAnsi="宋体"/>
          <w:b/>
          <w:sz w:val="32"/>
          <w:szCs w:val="32"/>
          <w:shd w:val="clear" w:color="auto" w:fill="ffffff"/>
        </w:rPr>
      </w:pPr>
      <w:r>
        <w:rPr>
          <w:rFonts w:hint="eastAsia" w:ascii="宋体" w:hAnsi="宋体"/>
          <w:b/>
          <w:sz w:val="32"/>
          <w:szCs w:val="32"/>
          <w:shd w:val="clear" w:color="auto" w:fill="ffffff"/>
        </w:rPr>
        <w:t xml:space="preserve">2022年省级部门整体绩效评价报告</w:t>
      </w:r>
      <w:r>
        <w:rPr>
          <w:rFonts w:ascii="宋体" w:hAnsi="宋体"/>
          <w:b/>
          <w:sz w:val="32"/>
          <w:szCs w:val="32"/>
          <w:shd w:val="clear" w:color="auto" w:fill="ffffff"/>
        </w:rPr>
      </w:r>
    </w:p>
    <w:p>
      <w:pPr>
        <w:widowControl w:val="true"/>
        <w:pBdr/>
        <w:spacing w:line="560" w:lineRule="exact"/>
        <w:ind w:firstLine="640"/>
        <w:contextualSpacing w:val="true"/>
        <w:jc w:val="left"/>
        <w:rPr>
          <w:rFonts w:ascii="黑体" w:hAnsi="宋体" w:eastAsia="黑体" w:cs="宋体"/>
          <w:sz w:val="32"/>
          <w:szCs w:val="32"/>
          <w:shd w:val="clear" w:color="auto" w:fill="ffffff"/>
        </w:rPr>
      </w:pPr>
      <w:r>
        <w:rPr>
          <w:rFonts w:ascii="黑体" w:hAnsi="宋体" w:eastAsia="黑体" w:cs="宋体"/>
          <w:sz w:val="32"/>
          <w:szCs w:val="32"/>
          <w:shd w:val="clear" w:color="auto" w:fill="ffffff"/>
        </w:rPr>
      </w:r>
      <w:r>
        <w:rPr>
          <w:rFonts w:ascii="黑体" w:hAnsi="宋体" w:eastAsia="黑体" w:cs="宋体"/>
          <w:sz w:val="32"/>
          <w:szCs w:val="32"/>
          <w:shd w:val="clear" w:color="auto" w:fill="ffffff"/>
        </w:rPr>
      </w:r>
    </w:p>
    <w:p>
      <w:pPr>
        <w:widowControl w:val="true"/>
        <w:numPr>
          <w:ilvl w:val="0"/>
          <w:numId w:val="5"/>
        </w:numPr>
        <w:pBdr/>
        <w:spacing w:line="560" w:lineRule="exact"/>
        <w:ind w:firstLine="640"/>
        <w:contextualSpacing w:val="true"/>
        <w:jc w:val="left"/>
        <w:rPr>
          <w:rFonts w:ascii="黑体" w:hAnsi="宋体" w:eastAsia="黑体" w:cs="宋体"/>
          <w:sz w:val="32"/>
          <w:szCs w:val="32"/>
          <w:shd w:val="clear" w:color="auto" w:fill="ffffff"/>
          <w:lang w:val="zh-CN"/>
        </w:rPr>
      </w:pPr>
      <w:r>
        <w:rPr>
          <w:rFonts w:hint="eastAsia" w:ascii="黑体" w:hAnsi="宋体" w:eastAsia="黑体" w:cs="宋体"/>
          <w:sz w:val="32"/>
          <w:szCs w:val="32"/>
          <w:shd w:val="clear" w:color="auto" w:fill="ffffff"/>
          <w:lang w:val="zh-CN"/>
        </w:rPr>
        <w:t xml:space="preserve">部门（单位）基本情况</w:t>
      </w:r>
      <w:r>
        <w:rPr>
          <w:rFonts w:ascii="黑体" w:hAnsi="宋体" w:eastAsia="黑体" w:cs="宋体"/>
          <w:sz w:val="32"/>
          <w:szCs w:val="32"/>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（一）机构组成。（简要介绍）</w:t>
      </w:r>
      <w:r>
        <w:rPr>
          <w:rFonts w:ascii="楷体_GB2312" w:hAnsi="楷体_GB2312" w:eastAsia="楷体_GB2312" w:cs="楷体_GB2312"/>
          <w:b/>
          <w:bCs/>
          <w:sz w:val="32"/>
          <w:szCs w:val="32"/>
          <w:shd w:val="clear" w:color="auto" w:fill="ffffff"/>
          <w:lang w:val="zh-CN"/>
        </w:rPr>
      </w:r>
    </w:p>
    <w:p>
      <w:pPr>
        <w:widowControl w:val="true"/>
        <w:pBdr/>
        <w:spacing w:line="560" w:lineRule="exact"/>
        <w:ind w:firstLine="640"/>
        <w:contextualSpacing w:val="true"/>
        <w:jc w:val="left"/>
        <w:rPr>
          <w:rFonts w:hint="eastAsia" w:ascii="楷体_GB2312" w:hAnsi="楷体_GB2312" w:eastAsia="楷体_GB2312" w:cs="楷体_GB2312"/>
          <w:b/>
          <w:bCs/>
          <w:sz w:val="32"/>
          <w:szCs w:val="32"/>
          <w:shd w:val="clear" w:color="auto" w:fill="ffffff"/>
          <w:lang w:val="zh-CN"/>
        </w:rPr>
      </w:pPr>
      <w:r>
        <w:rPr>
          <w:rFonts w:hint="eastAsia" w:ascii="Times New Roman" w:hAnsi="Times New Roman" w:eastAsia="仿宋_GB2312" w:cs="仿宋_GB2312"/>
          <w:sz w:val="32"/>
          <w:szCs w:val="32"/>
          <w:lang w:val="zh-CN"/>
        </w:rPr>
        <w:t xml:space="preserve">截止202</w:t>
      </w:r>
      <w:r>
        <w:rPr>
          <w:rFonts w:hint="eastAsia" w:ascii="Times New Roman" w:hAnsi="Times New Roman" w:eastAsia="仿宋_GB2312" w:cs="仿宋_GB2312"/>
          <w:sz w:val="32"/>
          <w:szCs w:val="32"/>
          <w:lang w:val="en-US" w:eastAsia="zh-CN"/>
        </w:rPr>
        <w:t xml:space="preserve">2</w:t>
      </w:r>
      <w:r>
        <w:rPr>
          <w:rFonts w:hint="eastAsia" w:ascii="Times New Roman" w:hAnsi="Times New Roman" w:eastAsia="仿宋_GB2312" w:cs="仿宋_GB2312"/>
          <w:sz w:val="32"/>
          <w:szCs w:val="32"/>
          <w:lang w:val="zh-CN"/>
        </w:rPr>
        <w:t xml:space="preserve">年12月31日区综合执法局有下属二级单位2个（攀枝花市西区市容环境卫生服务中心、攀枝花市西区园林绿化服务中心），攀枝花市西区市容环境卫生服务中心属于参照公务员法管理的事业单位，为财务独立预算单位；攀枝花市西区园林绿化服务中心属于事业单位，财务未独立预算；局机关内设机构5个：办公室、法制股（数字化管理中心）、市政容貌股（燃气安全办公室）、执法监督股、园林绿化服务中心。</w:t>
      </w:r>
      <w:r>
        <w:rPr>
          <w:rFonts w:hint="eastAsia" w:ascii="楷体_GB2312" w:hAnsi="楷体_GB2312" w:eastAsia="楷体_GB2312" w:cs="楷体_GB2312"/>
          <w:b/>
          <w:bCs/>
          <w:sz w:val="32"/>
          <w:szCs w:val="32"/>
          <w:shd w:val="clear" w:color="auto" w:fill="ffffff"/>
          <w:lang w:val="zh-CN"/>
        </w:rPr>
      </w:r>
    </w:p>
    <w:p>
      <w:pPr>
        <w:widowControl w:val="true"/>
        <w:numPr>
          <w:ilvl w:val="0"/>
          <w:numId w:val="6"/>
        </w:numPr>
        <w:pBdr/>
        <w:spacing w:line="560" w:lineRule="exact"/>
        <w:ind w:firstLine="643"/>
        <w:contextualSpacing w:val="true"/>
        <w:jc w:val="left"/>
        <w:rPr>
          <w:rFonts w:hint="eastAsia"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机构职能和人员概况。</w:t>
      </w:r>
      <w:r>
        <w:rPr>
          <w:rFonts w:hint="eastAsia" w:ascii="楷体_GB2312" w:hAnsi="楷体_GB2312" w:eastAsia="楷体_GB2312" w:cs="楷体_GB2312"/>
          <w:b/>
          <w:bCs/>
          <w:sz w:val="32"/>
          <w:szCs w:val="32"/>
          <w:shd w:val="clear" w:color="auto" w:fill="ffffff"/>
          <w:lang w:val="zh-CN"/>
        </w:rPr>
      </w:r>
    </w:p>
    <w:p>
      <w:pPr>
        <w:widowControl w:val="true"/>
        <w:numPr>
          <w:ilvl w:val="0"/>
          <w:numId w:val="0"/>
        </w:numPr>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 xml:space="preserve">机构职能：</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 xml:space="preserve">1.负责城市管理的行政执法工作；</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2.</w:t>
      </w:r>
      <w:r>
        <w:rPr>
          <w:rFonts w:hint="eastAsia" w:ascii="Times New Roman" w:hAnsi="Times New Roman" w:eastAsia="仿宋_GB2312" w:cs="仿宋_GB2312"/>
          <w:sz w:val="32"/>
          <w:szCs w:val="32"/>
          <w:lang w:val="zh-CN"/>
        </w:rPr>
        <w:t xml:space="preserve">集中行使市容环境卫生管理、城市绿化管理、市政设施管理、公用事业管理方面的行政处罚权；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3.</w:t>
      </w:r>
      <w:r>
        <w:rPr>
          <w:rFonts w:hint="eastAsia" w:ascii="Times New Roman" w:hAnsi="Times New Roman" w:eastAsia="仿宋_GB2312" w:cs="仿宋_GB2312"/>
          <w:sz w:val="32"/>
          <w:szCs w:val="32"/>
          <w:lang w:val="zh-CN"/>
        </w:rPr>
        <w:t xml:space="preserve">承担查处城市建设领域方面法律法规规章规定的违法、违规行为负责住房城乡建设领域和城乡规划领域法律法规规章规定的行政处罚权；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4.</w:t>
      </w:r>
      <w:r>
        <w:rPr>
          <w:rFonts w:hint="eastAsia" w:ascii="Times New Roman" w:hAnsi="Times New Roman" w:eastAsia="仿宋_GB2312" w:cs="仿宋_GB2312"/>
          <w:sz w:val="32"/>
          <w:szCs w:val="32"/>
          <w:lang w:val="zh-CN"/>
        </w:rPr>
        <w:t xml:space="preserve">承担建筑施工扬尘污染、餐饮服务业油烟污染、露天烧烤污染、城市焚烧沥青塑料垃圾等烟尘和恶臭污染、露天焚烧秸秆落叶等烟尘污染、燃放烟花爆竹污染等的行政处罚权；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5.</w:t>
      </w:r>
      <w:r>
        <w:rPr>
          <w:rFonts w:hint="eastAsia" w:ascii="Times New Roman" w:hAnsi="Times New Roman" w:eastAsia="仿宋_GB2312" w:cs="仿宋_GB2312"/>
          <w:sz w:val="32"/>
          <w:szCs w:val="32"/>
          <w:lang w:val="zh-CN"/>
        </w:rPr>
        <w:t xml:space="preserve">承担户外公共场所无照经营、违规设置户外广告、食品销售、餐饮摊点无证经营和违法回收贩卖药品等的行政处罚权；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6.</w:t>
      </w:r>
      <w:r>
        <w:rPr>
          <w:rFonts w:hint="eastAsia" w:ascii="Times New Roman" w:hAnsi="Times New Roman" w:eastAsia="仿宋_GB2312" w:cs="仿宋_GB2312"/>
          <w:sz w:val="32"/>
          <w:szCs w:val="32"/>
          <w:lang w:val="zh-CN"/>
        </w:rPr>
        <w:t xml:space="preserve">承担侵占城市道路、停放车辆违规从事经营活动等的行政处罚权；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default" w:ascii="Times New Roman" w:hAnsi="Times New Roman" w:eastAsia="仿宋_GB2312" w:cs="仿宋_GB2312"/>
          <w:sz w:val="32"/>
          <w:szCs w:val="32"/>
          <w:lang w:val="zh-CN"/>
        </w:rPr>
        <w:t xml:space="preserve">7.</w:t>
      </w:r>
      <w:r>
        <w:rPr>
          <w:rFonts w:hint="eastAsia" w:ascii="Times New Roman" w:hAnsi="Times New Roman" w:eastAsia="仿宋_GB2312" w:cs="仿宋_GB2312"/>
          <w:sz w:val="32"/>
          <w:szCs w:val="32"/>
          <w:lang w:val="zh-CN"/>
        </w:rPr>
        <w:t xml:space="preserve">承担向城市河道倾倒废弃物和垃圾及违规取土、城市河道违法建（构）筑物拆除等的行政处罚权。</w:t>
      </w:r>
      <w:r>
        <w:rPr>
          <w:rFonts w:hint="eastAsia" w:ascii="Times New Roman" w:hAnsi="Times New Roman" w:eastAsia="仿宋_GB2312" w:cs="仿宋_GB2312"/>
          <w:sz w:val="32"/>
          <w:szCs w:val="32"/>
          <w:lang w:val="zh-CN"/>
        </w:rPr>
      </w:r>
    </w:p>
    <w:p>
      <w:pPr>
        <w:widowControl w:val="true"/>
        <w:pBdr/>
        <w:spacing w:line="560" w:lineRule="exact"/>
        <w:ind w:firstLine="640"/>
        <w:contextualSpacing w:val="true"/>
        <w:jc w:val="left"/>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 xml:space="preserve">人员概况。</w:t>
      </w:r>
      <w:r>
        <w:rPr>
          <w:rFonts w:hint="eastAsia" w:ascii="Times New Roman" w:hAnsi="Times New Roman" w:eastAsia="仿宋_GB2312" w:cs="仿宋_GB2312"/>
          <w:sz w:val="32"/>
          <w:szCs w:val="32"/>
          <w:lang w:val="zh-CN"/>
        </w:rPr>
      </w:r>
    </w:p>
    <w:p>
      <w:pPr>
        <w:pageBreakBefore w:val="false"/>
        <w:pBdr/>
        <w:spacing w:line="353" w:lineRule="auto"/>
        <w:ind w:firstLine="640"/>
        <w:rPr>
          <w:rFonts w:hint="eastAsia" w:ascii="楷体_GB2312" w:hAnsi="楷体_GB2312" w:eastAsia="楷体_GB2312" w:cs="楷体_GB2312"/>
          <w:b/>
          <w:bCs/>
          <w:sz w:val="32"/>
          <w:szCs w:val="32"/>
          <w:shd w:val="clear" w:color="auto" w:fill="ffffff"/>
          <w:lang w:val="zh-CN"/>
        </w:rPr>
      </w:pPr>
      <w:r>
        <w:rPr>
          <w:rFonts w:hint="eastAsia" w:ascii="仿宋_GB2312" w:hAnsi="仿宋" w:eastAsia="仿宋_GB2312"/>
          <w:sz w:val="32"/>
          <w:szCs w:val="32"/>
        </w:rPr>
        <w:t xml:space="preserve">截止202</w:t>
      </w:r>
      <w:r>
        <w:rPr>
          <w:rFonts w:hint="eastAsia" w:ascii="仿宋_GB2312" w:hAnsi="仿宋" w:eastAsia="仿宋_GB2312"/>
          <w:sz w:val="32"/>
          <w:szCs w:val="32"/>
          <w:lang w:val="en-US" w:eastAsia="zh-CN"/>
        </w:rPr>
        <w:t xml:space="preserve">2</w:t>
      </w:r>
      <w:r>
        <w:rPr>
          <w:rFonts w:hint="eastAsia" w:ascii="仿宋_GB2312" w:hAnsi="仿宋" w:eastAsia="仿宋_GB2312"/>
          <w:sz w:val="32"/>
          <w:szCs w:val="32"/>
        </w:rPr>
        <w:t xml:space="preserve">年12月31日，区综合执法局行政人员 6 名，其中：局长 1 </w:t>
      </w:r>
      <w:r>
        <w:rPr>
          <w:rFonts w:hint="eastAsia" w:ascii="仿宋_GB2312" w:hAnsi="仿宋" w:eastAsia="仿宋_GB2312"/>
          <w:sz w:val="32"/>
          <w:szCs w:val="32"/>
          <w:lang w:eastAsia="zh-CN"/>
        </w:rPr>
        <w:t xml:space="preserve">人</w:t>
      </w:r>
      <w:r>
        <w:rPr>
          <w:rFonts w:hint="eastAsia" w:ascii="仿宋_GB2312" w:hAnsi="仿宋" w:eastAsia="仿宋_GB2312"/>
          <w:sz w:val="32"/>
          <w:szCs w:val="32"/>
        </w:rPr>
        <w:t xml:space="preserve">，党委副书记 1 </w:t>
      </w:r>
      <w:r>
        <w:rPr>
          <w:rFonts w:hint="eastAsia" w:ascii="仿宋_GB2312" w:hAnsi="仿宋" w:eastAsia="仿宋_GB2312"/>
          <w:sz w:val="32"/>
          <w:szCs w:val="32"/>
          <w:lang w:eastAsia="zh-CN"/>
        </w:rPr>
        <w:t xml:space="preserve">人，</w:t>
      </w:r>
      <w:r>
        <w:rPr>
          <w:rFonts w:hint="eastAsia" w:ascii="仿宋_GB2312" w:hAnsi="仿宋" w:eastAsia="仿宋_GB2312"/>
          <w:sz w:val="32"/>
          <w:szCs w:val="32"/>
        </w:rPr>
        <w:t xml:space="preserve">副局长 3 </w:t>
      </w:r>
      <w:r>
        <w:rPr>
          <w:rFonts w:hint="eastAsia" w:ascii="仿宋_GB2312" w:hAnsi="仿宋" w:eastAsia="仿宋_GB2312"/>
          <w:sz w:val="32"/>
          <w:szCs w:val="32"/>
          <w:lang w:eastAsia="zh-CN"/>
        </w:rPr>
        <w:t xml:space="preserve">人</w:t>
      </w:r>
      <w:r>
        <w:rPr>
          <w:rFonts w:hint="eastAsia" w:ascii="仿宋_GB2312" w:hAnsi="仿宋" w:eastAsia="仿宋_GB2312"/>
          <w:sz w:val="32"/>
          <w:szCs w:val="32"/>
        </w:rPr>
        <w:t xml:space="preserve">；参照公务员管理人员</w:t>
      </w:r>
      <w:r>
        <w:rPr>
          <w:rFonts w:hint="eastAsia" w:ascii="仿宋_GB2312" w:hAnsi="仿宋" w:eastAsia="仿宋_GB2312"/>
          <w:sz w:val="32"/>
          <w:szCs w:val="32"/>
          <w:lang w:val="en-US" w:eastAsia="zh-CN"/>
        </w:rPr>
        <w:t xml:space="preserve">27人</w:t>
      </w:r>
      <w:r>
        <w:rPr>
          <w:rFonts w:hint="eastAsia" w:ascii="仿宋_GB2312" w:hAnsi="仿宋" w:eastAsia="仿宋_GB2312"/>
          <w:sz w:val="32"/>
          <w:szCs w:val="32"/>
          <w:lang w:eastAsia="zh-CN"/>
        </w:rPr>
        <w:t xml:space="preserve">（包含环卫中心</w:t>
      </w:r>
      <w:r>
        <w:rPr>
          <w:rFonts w:hint="eastAsia" w:ascii="仿宋_GB2312" w:hAnsi="仿宋" w:eastAsia="仿宋_GB2312"/>
          <w:sz w:val="32"/>
          <w:szCs w:val="32"/>
          <w:lang w:val="en-US" w:eastAsia="zh-CN"/>
        </w:rPr>
        <w:t xml:space="preserve">12人</w:t>
      </w:r>
      <w:r>
        <w:rPr>
          <w:rFonts w:hint="eastAsia" w:ascii="仿宋_GB2312" w:hAnsi="仿宋" w:eastAsia="仿宋_GB2312"/>
          <w:sz w:val="32"/>
          <w:szCs w:val="32"/>
          <w:lang w:eastAsia="zh-CN"/>
        </w:rPr>
        <w:t xml:space="preserve">）</w:t>
      </w:r>
      <w:r>
        <w:rPr>
          <w:rFonts w:hint="eastAsia" w:ascii="仿宋_GB2312" w:hAnsi="仿宋" w:eastAsia="仿宋_GB2312"/>
          <w:sz w:val="32"/>
          <w:szCs w:val="32"/>
        </w:rPr>
        <w:t xml:space="preserve">，事业人员1</w:t>
      </w:r>
      <w:r>
        <w:rPr>
          <w:rFonts w:hint="eastAsia" w:ascii="仿宋_GB2312" w:hAnsi="仿宋" w:eastAsia="仿宋_GB2312"/>
          <w:sz w:val="32"/>
          <w:szCs w:val="32"/>
          <w:lang w:val="en-US" w:eastAsia="zh-CN"/>
        </w:rPr>
        <w:t xml:space="preserve">5人</w:t>
      </w:r>
      <w:r>
        <w:rPr>
          <w:rFonts w:hint="eastAsia" w:ascii="仿宋_GB2312" w:hAnsi="仿宋" w:eastAsia="仿宋_GB2312"/>
          <w:sz w:val="32"/>
          <w:szCs w:val="32"/>
          <w:lang w:eastAsia="zh-CN"/>
        </w:rPr>
        <w:t xml:space="preserve">（园林绿化中心）</w:t>
      </w:r>
      <w:r>
        <w:rPr>
          <w:rFonts w:hint="eastAsia" w:ascii="仿宋_GB2312" w:hAnsi="仿宋" w:eastAsia="仿宋_GB2312"/>
          <w:sz w:val="32"/>
          <w:szCs w:val="32"/>
        </w:rPr>
        <w:t xml:space="preserve">，</w:t>
      </w:r>
      <w:r>
        <w:rPr>
          <w:rFonts w:hint="eastAsia" w:ascii="仿宋_GB2312" w:hAnsi="仿宋" w:eastAsia="仿宋_GB2312"/>
          <w:sz w:val="32"/>
          <w:szCs w:val="32"/>
          <w:lang w:eastAsia="zh-CN"/>
        </w:rPr>
        <w:t xml:space="preserve">工勤人员</w:t>
      </w:r>
      <w:r>
        <w:rPr>
          <w:rFonts w:hint="eastAsia" w:ascii="仿宋_GB2312" w:hAnsi="仿宋" w:eastAsia="仿宋_GB2312"/>
          <w:sz w:val="32"/>
          <w:szCs w:val="32"/>
          <w:lang w:val="en-US" w:eastAsia="zh-CN"/>
        </w:rPr>
        <w:t xml:space="preserve">4人（环卫中心），</w:t>
      </w:r>
      <w:r>
        <w:rPr>
          <w:rFonts w:hint="eastAsia" w:ascii="仿宋_GB2312" w:hAnsi="仿宋" w:eastAsia="仿宋_GB2312"/>
          <w:sz w:val="32"/>
          <w:szCs w:val="32"/>
        </w:rPr>
        <w:t xml:space="preserve">临聘人员</w:t>
      </w:r>
      <w:r>
        <w:rPr>
          <w:rFonts w:hint="eastAsia" w:ascii="仿宋_GB2312" w:hAnsi="仿宋" w:eastAsia="仿宋_GB2312"/>
          <w:sz w:val="32"/>
          <w:szCs w:val="32"/>
          <w:lang w:val="en-US" w:eastAsia="zh-CN"/>
        </w:rPr>
        <w:t xml:space="preserve">49人</w:t>
      </w:r>
      <w:r>
        <w:rPr>
          <w:rFonts w:hint="eastAsia" w:ascii="仿宋_GB2312" w:hAnsi="仿宋" w:eastAsia="仿宋_GB2312"/>
          <w:sz w:val="32"/>
          <w:szCs w:val="32"/>
          <w:lang w:eastAsia="zh-CN"/>
        </w:rPr>
        <w:t xml:space="preserve">（包含环卫中心</w:t>
      </w:r>
      <w:r>
        <w:rPr>
          <w:rFonts w:hint="eastAsia" w:ascii="仿宋_GB2312" w:hAnsi="仿宋" w:eastAsia="仿宋_GB2312"/>
          <w:sz w:val="32"/>
          <w:szCs w:val="32"/>
          <w:lang w:val="en-US" w:eastAsia="zh-CN"/>
        </w:rPr>
        <w:t xml:space="preserve">23人</w:t>
      </w:r>
      <w:r>
        <w:rPr>
          <w:rFonts w:hint="eastAsia" w:ascii="仿宋_GB2312" w:hAnsi="仿宋" w:eastAsia="仿宋_GB2312"/>
          <w:sz w:val="32"/>
          <w:szCs w:val="32"/>
          <w:lang w:eastAsia="zh-CN"/>
        </w:rPr>
        <w:t xml:space="preserve">）</w:t>
      </w:r>
      <w:r>
        <w:rPr>
          <w:rFonts w:hint="eastAsia" w:ascii="仿宋_GB2312" w:hAnsi="仿宋" w:eastAsia="仿宋_GB2312"/>
          <w:sz w:val="32"/>
          <w:szCs w:val="32"/>
        </w:rPr>
        <w:t xml:space="preserve">，退休人员</w:t>
      </w:r>
      <w:r>
        <w:rPr>
          <w:rFonts w:hint="eastAsia" w:ascii="仿宋_GB2312" w:hAnsi="仿宋" w:eastAsia="仿宋_GB2312"/>
          <w:sz w:val="32"/>
          <w:szCs w:val="32"/>
          <w:lang w:val="en-US" w:eastAsia="zh-CN"/>
        </w:rPr>
        <w:t xml:space="preserve">62</w:t>
      </w:r>
      <w:r>
        <w:rPr>
          <w:rFonts w:hint="eastAsia" w:ascii="仿宋_GB2312" w:hAnsi="仿宋" w:eastAsia="仿宋_GB2312"/>
          <w:sz w:val="32"/>
          <w:szCs w:val="32"/>
        </w:rPr>
        <w:t xml:space="preserve">名</w:t>
      </w:r>
      <w:r>
        <w:rPr>
          <w:rFonts w:hint="eastAsia" w:ascii="仿宋_GB2312" w:hAnsi="仿宋" w:eastAsia="仿宋_GB2312"/>
          <w:sz w:val="32"/>
          <w:szCs w:val="32"/>
          <w:lang w:eastAsia="zh-CN"/>
        </w:rPr>
        <w:t xml:space="preserve">（包含环卫中心</w:t>
      </w:r>
      <w:r>
        <w:rPr>
          <w:rFonts w:hint="eastAsia" w:ascii="仿宋_GB2312" w:hAnsi="仿宋" w:eastAsia="仿宋_GB2312"/>
          <w:sz w:val="32"/>
          <w:szCs w:val="32"/>
          <w:lang w:val="en-US" w:eastAsia="zh-CN"/>
        </w:rPr>
        <w:t xml:space="preserve">9人</w:t>
      </w:r>
      <w:r>
        <w:rPr>
          <w:rFonts w:hint="eastAsia" w:ascii="仿宋_GB2312" w:hAnsi="仿宋" w:eastAsia="仿宋_GB2312"/>
          <w:sz w:val="32"/>
          <w:szCs w:val="32"/>
          <w:lang w:eastAsia="zh-CN"/>
        </w:rPr>
        <w:t xml:space="preserve">）</w:t>
      </w:r>
      <w:r>
        <w:rPr>
          <w:rFonts w:hint="eastAsia" w:ascii="仿宋_GB2312" w:hAnsi="仿宋" w:eastAsia="仿宋_GB2312"/>
          <w:sz w:val="32"/>
          <w:szCs w:val="32"/>
        </w:rPr>
        <w:t xml:space="preserve">，遗属人员1</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名。</w:t>
      </w:r>
      <w:r>
        <w:rPr>
          <w:rFonts w:hint="eastAsia" w:ascii="楷体_GB2312" w:hAnsi="楷体_GB2312" w:eastAsia="楷体_GB2312" w:cs="楷体_GB2312"/>
          <w:b/>
          <w:bCs/>
          <w:sz w:val="32"/>
          <w:szCs w:val="32"/>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（三）年度主要工作任务。</w:t>
      </w:r>
      <w:r>
        <w:rPr>
          <w:rFonts w:ascii="楷体_GB2312" w:hAnsi="楷体_GB2312" w:eastAsia="楷体_GB2312" w:cs="楷体_GB2312"/>
          <w:b/>
          <w:bCs/>
          <w:sz w:val="32"/>
          <w:szCs w:val="32"/>
          <w:shd w:val="clear" w:color="auto" w:fill="ffffff"/>
          <w:lang w:val="zh-CN"/>
        </w:rPr>
      </w:r>
    </w:p>
    <w:p>
      <w:pPr>
        <w:keepNext w:val="false"/>
        <w:keepLines w:val="false"/>
        <w:pageBreakBefore w:val="false"/>
        <w:widowControl w:val="false"/>
        <w:numPr>
          <w:ilvl w:val="0"/>
          <w:numId w:val="0"/>
        </w:numPr>
        <w:pBdr/>
        <w:spacing w:line="336" w:lineRule="auto"/>
        <w:ind w:firstLine="640"/>
        <w:rPr>
          <w:rFonts w:hint="default" w:ascii="Times New Roman" w:hAnsi="Times New Roman" w:eastAsia="仿宋_GB2312" w:cs="Times New Roman"/>
          <w:b w:val="0"/>
          <w:bCs w:val="0"/>
          <w:color w:val="000000"/>
          <w:sz w:val="32"/>
          <w:szCs w:val="32"/>
          <w:lang w:val="en-US" w:eastAsia="zh-CN" w:bidi="ar"/>
        </w:rPr>
      </w:pPr>
      <w:r>
        <w:rPr>
          <w:rFonts w:hint="default" w:ascii="Times New Roman" w:hAnsi="Times New Roman" w:eastAsia="楷体_GB2312" w:cs="Times New Roman"/>
          <w:color w:val="000000"/>
          <w:sz w:val="32"/>
          <w:szCs w:val="32"/>
          <w:lang w:val="en-US" w:eastAsia="zh-CN" w:bidi="ar"/>
        </w:rPr>
        <w:t xml:space="preserve">加强城市精细化管理，助力文明城市创建。</w:t>
      </w:r>
      <w:r>
        <w:rPr>
          <w:rFonts w:hint="default" w:ascii="Times New Roman" w:hAnsi="Times New Roman" w:eastAsia="仿宋_GB2312" w:cs="Times New Roman"/>
          <w:b w:val="0"/>
          <w:bCs w:val="0"/>
          <w:color w:val="000000"/>
          <w:sz w:val="32"/>
          <w:szCs w:val="32"/>
          <w:lang w:val="en-US" w:eastAsia="zh-CN" w:bidi="ar"/>
        </w:rPr>
      </w:r>
    </w:p>
    <w:p>
      <w:pPr>
        <w:keepNext w:val="false"/>
        <w:keepLines w:val="false"/>
        <w:pageBreakBefore w:val="false"/>
        <w:widowControl w:val="false"/>
        <w:suppressLineNumbers w:val="false"/>
        <w:pBdr/>
        <w:spacing w:afterAutospacing="0" w:beforeAutospacing="0" w:line="336" w:lineRule="auto"/>
        <w:ind w:right="0" w:firstLine="640" w:left="0"/>
        <w:jc w:val="both"/>
        <w:rPr>
          <w:rFonts w:hint="default" w:ascii="Times New Roman" w:hAnsi="Times New Roman" w:eastAsia="仿宋_GB2312" w:cs="Times New Roman"/>
          <w:b/>
          <w:bCs/>
          <w:color w:val="000000"/>
          <w:sz w:val="32"/>
          <w:szCs w:val="32"/>
          <w:lang w:val="en-US" w:eastAsia="zh-CN" w:bidi="ar"/>
        </w:rPr>
      </w:pPr>
      <w:r>
        <w:rPr>
          <w:rFonts w:hint="default" w:ascii="Times New Roman" w:hAnsi="Times New Roman" w:eastAsia="仿宋_GB2312" w:cs="Times New Roman"/>
          <w:b w:val="0"/>
          <w:bCs w:val="0"/>
          <w:color w:val="000000"/>
          <w:sz w:val="32"/>
          <w:szCs w:val="32"/>
          <w:lang w:val="en-US" w:eastAsia="zh-CN" w:bidi="ar"/>
        </w:rPr>
        <w:t xml:space="preserve">1.</w:t>
      </w:r>
      <w:r>
        <w:rPr>
          <w:rFonts w:hint="default" w:ascii="Times New Roman" w:hAnsi="Times New Roman" w:eastAsia="仿宋_GB2312" w:cs="Times New Roman"/>
          <w:b w:val="0"/>
          <w:bCs w:val="0"/>
          <w:sz w:val="32"/>
          <w:szCs w:val="32"/>
          <w:highlight w:val="none"/>
          <w:lang w:val="en-US" w:eastAsia="zh-CN" w:bidi="ar"/>
        </w:rPr>
        <w:t xml:space="preserve">春节氛围营造</w:t>
      </w:r>
      <w:r>
        <w:rPr>
          <w:rFonts w:hint="eastAsia" w:ascii="Times New Roman" w:hAnsi="Times New Roman" w:eastAsia="仿宋_GB2312" w:cs="Times New Roman"/>
          <w:b w:val="0"/>
          <w:bCs w:val="0"/>
          <w:sz w:val="32"/>
          <w:szCs w:val="32"/>
          <w:highlight w:val="none"/>
          <w:lang w:val="en-US" w:eastAsia="zh-CN" w:bidi="ar"/>
        </w:rPr>
        <w:t xml:space="preserve">，紧随潮流，塑造休闲高地</w:t>
      </w:r>
      <w:r>
        <w:rPr>
          <w:rFonts w:hint="default" w:ascii="Times New Roman" w:hAnsi="Times New Roman" w:eastAsia="仿宋_GB2312" w:cs="Times New Roman"/>
          <w:b w:val="0"/>
          <w:bCs w:val="0"/>
          <w:sz w:val="32"/>
          <w:szCs w:val="32"/>
          <w:highlight w:val="none"/>
          <w:lang w:val="en-US" w:eastAsia="zh-CN" w:bidi="ar"/>
        </w:rPr>
        <w:t xml:space="preserve">。重点对</w:t>
      </w:r>
      <w:r>
        <w:rPr>
          <w:rFonts w:hint="eastAsia" w:ascii="Times New Roman" w:hAnsi="Times New Roman" w:eastAsia="仿宋_GB2312" w:cs="Times New Roman"/>
          <w:b w:val="0"/>
          <w:bCs w:val="0"/>
          <w:sz w:val="32"/>
          <w:szCs w:val="32"/>
          <w:highlight w:val="none"/>
          <w:lang w:val="en-US" w:eastAsia="zh-CN" w:bidi="ar"/>
        </w:rPr>
        <w:t xml:space="preserve">苏铁中路及沿线广场、</w:t>
      </w:r>
      <w:r>
        <w:rPr>
          <w:rFonts w:hint="default" w:ascii="Times New Roman" w:hAnsi="Times New Roman" w:eastAsia="仿宋_GB2312" w:cs="Times New Roman"/>
          <w:b w:val="0"/>
          <w:bCs w:val="0"/>
          <w:sz w:val="32"/>
          <w:szCs w:val="32"/>
          <w:highlight w:val="none"/>
          <w:lang w:val="en-US" w:eastAsia="zh-CN" w:bidi="ar"/>
        </w:rPr>
        <w:t xml:space="preserve">河门口公园进行打造。结</w:t>
      </w:r>
      <w:r>
        <w:rPr>
          <w:rFonts w:hint="default" w:ascii="Times New Roman" w:hAnsi="Times New Roman" w:eastAsia="仿宋_GB2312" w:cs="Times New Roman"/>
          <w:sz w:val="32"/>
          <w:szCs w:val="32"/>
          <w:highlight w:val="none"/>
          <w:lang w:val="en-US" w:eastAsia="zh-CN" w:bidi="ar"/>
        </w:rPr>
        <w:t xml:space="preserve">合长征运载火箭、太空服、中国结、红灯笼等元素，</w:t>
      </w:r>
      <w:r>
        <w:rPr>
          <w:rFonts w:hint="eastAsia" w:ascii="Times New Roman" w:hAnsi="Times New Roman" w:eastAsia="仿宋_GB2312" w:cs="Times New Roman"/>
          <w:sz w:val="32"/>
          <w:szCs w:val="32"/>
          <w:highlight w:val="none"/>
          <w:lang w:val="en-US" w:eastAsia="zh-CN" w:bidi="ar"/>
        </w:rPr>
        <w:t xml:space="preserve">在河门口公园</w:t>
      </w:r>
      <w:r>
        <w:rPr>
          <w:rFonts w:hint="default" w:ascii="Times New Roman" w:hAnsi="Times New Roman" w:eastAsia="仿宋_GB2312" w:cs="Times New Roman"/>
          <w:sz w:val="32"/>
          <w:szCs w:val="32"/>
          <w:highlight w:val="none"/>
          <w:lang w:val="en-US" w:eastAsia="zh-CN" w:bidi="ar"/>
        </w:rPr>
        <w:t xml:space="preserve">塑造出一个集爱国教育、青少年航天科技体验、春节游玩打卡为一体的网红打卡地，为西区城市增添了亮色。</w:t>
      </w:r>
      <w:r>
        <w:rPr>
          <w:rFonts w:hint="default" w:ascii="Times New Roman" w:hAnsi="Times New Roman" w:eastAsia="仿宋_GB2312" w:cs="Times New Roman"/>
          <w:b/>
          <w:bCs/>
          <w:color w:val="000000"/>
          <w:sz w:val="32"/>
          <w:szCs w:val="32"/>
          <w:lang w:val="en-US" w:eastAsia="zh-CN" w:bidi="ar"/>
        </w:rPr>
      </w:r>
    </w:p>
    <w:p>
      <w:pPr>
        <w:pStyle w:val="719"/>
        <w:keepNext w:val="false"/>
        <w:keepLines w:val="false"/>
        <w:pageBreakBefore w:val="false"/>
        <w:widowControl w:val="false"/>
        <w:pBdr/>
        <w:spacing w:after="0" w:line="336" w:lineRule="auto"/>
        <w:ind w:firstLine="640" w:left="0"/>
        <w:rPr>
          <w:rFonts w:hint="default" w:ascii="Times New Roman" w:hAnsi="Times New Roman" w:eastAsia="仿宋_GB2312" w:cs="Times New Roman"/>
          <w:b w:val="0"/>
          <w:bCs w:val="0"/>
          <w:sz w:val="32"/>
          <w:szCs w:val="32"/>
          <w:highlight w:val="none"/>
          <w:lang w:val="en-US" w:eastAsia="zh-CN" w:bidi="ar"/>
        </w:rPr>
      </w:pPr>
      <w:r>
        <w:rPr>
          <w:rFonts w:hint="default" w:ascii="Times New Roman" w:hAnsi="Times New Roman" w:eastAsia="仿宋_GB2312" w:cs="Times New Roman"/>
          <w:b w:val="0"/>
          <w:bCs w:val="0"/>
          <w:color w:val="000000"/>
          <w:sz w:val="32"/>
          <w:szCs w:val="32"/>
          <w:lang w:val="en-US" w:eastAsia="zh-CN" w:bidi="ar"/>
        </w:rPr>
        <w:t xml:space="preserve">2.</w:t>
      </w:r>
      <w:r>
        <w:rPr>
          <w:rFonts w:hint="default" w:ascii="Times New Roman" w:hAnsi="Times New Roman" w:eastAsia="仿宋_GB2312" w:cs="Times New Roman"/>
          <w:b w:val="0"/>
          <w:bCs w:val="0"/>
          <w:sz w:val="32"/>
          <w:szCs w:val="32"/>
          <w:highlight w:val="none"/>
          <w:lang w:val="en-US" w:eastAsia="zh-CN" w:bidi="ar"/>
        </w:rPr>
        <w:t xml:space="preserve">坚持目标导向，有序规范，提升城市形象。</w:t>
      </w:r>
      <w:r>
        <w:rPr>
          <w:rFonts w:hint="default" w:ascii="Times New Roman" w:hAnsi="Times New Roman" w:eastAsia="仿宋_GB2312" w:cs="Times New Roman"/>
          <w:b w:val="0"/>
          <w:bCs w:val="0"/>
          <w:sz w:val="32"/>
          <w:szCs w:val="32"/>
          <w:highlight w:val="none"/>
          <w:lang w:val="en-US" w:eastAsia="zh-CN" w:bidi="ar"/>
        </w:rPr>
      </w:r>
    </w:p>
    <w:p>
      <w:pPr>
        <w:pStyle w:val="719"/>
        <w:keepNext w:val="false"/>
        <w:keepLines w:val="false"/>
        <w:pageBreakBefore w:val="false"/>
        <w:widowControl w:val="false"/>
        <w:pBdr/>
        <w:spacing w:after="0" w:line="336" w:lineRule="auto"/>
        <w:ind w:firstLine="643" w:left="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bidi="ar"/>
        </w:rPr>
        <w:t xml:space="preserve">一是</w:t>
      </w:r>
      <w:r>
        <w:rPr>
          <w:rFonts w:hint="default" w:ascii="Times New Roman" w:hAnsi="Times New Roman" w:eastAsia="仿宋_GB2312" w:cs="Times New Roman"/>
          <w:b w:val="0"/>
          <w:bCs w:val="0"/>
          <w:sz w:val="32"/>
          <w:szCs w:val="32"/>
          <w:highlight w:val="none"/>
          <w:lang w:val="en-US" w:eastAsia="zh-CN" w:bidi="ar"/>
        </w:rPr>
        <w:t xml:space="preserve">辖区垃圾清运、道路清扫保洁及公厕管护全面实行市场化作业</w:t>
      </w:r>
      <w:r>
        <w:rPr>
          <w:rFonts w:hint="eastAsia" w:ascii="Times New Roman" w:hAnsi="Times New Roman" w:eastAsia="仿宋_GB2312" w:cs="Times New Roman"/>
          <w:b w:val="0"/>
          <w:bCs w:val="0"/>
          <w:sz w:val="32"/>
          <w:szCs w:val="32"/>
          <w:highlight w:val="none"/>
          <w:lang w:val="en-US" w:eastAsia="zh-CN" w:bidi="ar"/>
        </w:rPr>
        <w:t xml:space="preserve">，</w:t>
      </w:r>
      <w:r>
        <w:rPr>
          <w:rFonts w:hint="default" w:ascii="Times New Roman" w:hAnsi="Times New Roman" w:eastAsia="仿宋_GB2312" w:cs="Times New Roman"/>
          <w:sz w:val="32"/>
          <w:szCs w:val="32"/>
          <w:lang w:val="en-US" w:eastAsia="zh-CN"/>
        </w:rPr>
        <w:t xml:space="preserve">引入资金700.9万，购买和引进车辆30台，其中新能源车6台。</w:t>
      </w:r>
      <w:r>
        <w:rPr>
          <w:rFonts w:hint="eastAsia" w:eastAsia="仿宋_GB2312" w:cs="Times New Roman"/>
          <w:sz w:val="32"/>
          <w:szCs w:val="32"/>
          <w:lang w:val="en-US" w:eastAsia="zh-CN"/>
        </w:rPr>
        <w:t xml:space="preserve">截至目前，已</w:t>
      </w:r>
      <w:r>
        <w:rPr>
          <w:rFonts w:hint="default" w:ascii="Times New Roman" w:hAnsi="Times New Roman" w:eastAsia="仿宋_GB2312" w:cs="Times New Roman"/>
          <w:b w:val="0"/>
          <w:bCs w:val="0"/>
          <w:sz w:val="32"/>
          <w:szCs w:val="32"/>
          <w:highlight w:val="none"/>
          <w:lang w:val="en-US" w:eastAsia="zh-CN" w:bidi="ar"/>
        </w:rPr>
        <w:t xml:space="preserve">出动清运车辆0.759万台次，清扫车0.374万台次，投入清扫保洁人员约11.121万人次，清洗消杀收集容器10.824万个次，清运一般垃圾2.06万吨，清运餐厨垃圾0.104万吨，并全部按要求送入旺能焚烧发电厂和川发中恒能餐厨垃圾处理厂进行无害处理。</w:t>
      </w:r>
      <w:r>
        <w:rPr>
          <w:rFonts w:hint="eastAsia" w:ascii="Times New Roman" w:hAnsi="Times New Roman" w:eastAsia="仿宋_GB2312" w:cs="Times New Roman"/>
          <w:b w:val="0"/>
          <w:bCs w:val="0"/>
          <w:sz w:val="32"/>
          <w:szCs w:val="32"/>
          <w:highlight w:val="none"/>
          <w:lang w:val="en-US" w:eastAsia="zh-CN" w:bidi="ar"/>
        </w:rPr>
        <w:t xml:space="preserve">基本实现全区环境卫生保障。通过市场化运行，实现了开源节流，同步提升环境卫生基础</w:t>
      </w:r>
      <w:r>
        <w:rPr>
          <w:rFonts w:hint="default" w:ascii="Times New Roman" w:hAnsi="Times New Roman" w:eastAsia="仿宋_GB2312" w:cs="Times New Roman"/>
          <w:b w:val="0"/>
          <w:bCs w:val="0"/>
          <w:sz w:val="32"/>
          <w:szCs w:val="32"/>
          <w:highlight w:val="none"/>
          <w:lang w:val="en-US" w:eastAsia="zh-CN" w:bidi="ar"/>
        </w:rPr>
        <w:t xml:space="preserve">。</w:t>
      </w:r>
      <w:r>
        <w:rPr>
          <w:rFonts w:hint="eastAsia" w:eastAsia="仿宋_GB2312" w:cs="Times New Roman"/>
          <w:b w:val="0"/>
          <w:bCs w:val="0"/>
          <w:sz w:val="32"/>
          <w:szCs w:val="32"/>
          <w:highlight w:val="none"/>
          <w:lang w:val="en-US" w:eastAsia="zh-CN" w:bidi="ar"/>
        </w:rPr>
        <w:t xml:space="preserve">同时</w:t>
      </w:r>
      <w:r>
        <w:rPr>
          <w:rFonts w:hint="default" w:ascii="Times New Roman" w:hAnsi="Times New Roman" w:eastAsia="仿宋_GB2312" w:cs="Times New Roman"/>
          <w:b w:val="0"/>
          <w:bCs w:val="0"/>
          <w:sz w:val="32"/>
          <w:szCs w:val="32"/>
          <w:highlight w:val="none"/>
          <w:lang w:val="en-US" w:eastAsia="zh-CN" w:bidi="ar"/>
        </w:rPr>
        <w:t xml:space="preserve">收集可回收利用废金属、废塑料、废纸约0.8万吨，生活垃圾回收利用率</w:t>
      </w:r>
      <w:r>
        <w:rPr>
          <w:rFonts w:hint="eastAsia" w:ascii="Times New Roman" w:hAnsi="Times New Roman" w:eastAsia="仿宋_GB2312" w:cs="Times New Roman"/>
          <w:b w:val="0"/>
          <w:bCs w:val="0"/>
          <w:sz w:val="32"/>
          <w:szCs w:val="32"/>
          <w:highlight w:val="none"/>
          <w:lang w:val="en-US" w:eastAsia="zh-CN" w:bidi="ar"/>
        </w:rPr>
        <w:t xml:space="preserve">提高到</w:t>
      </w:r>
      <w:r>
        <w:rPr>
          <w:rFonts w:hint="default" w:ascii="Times New Roman" w:hAnsi="Times New Roman" w:eastAsia="仿宋_GB2312" w:cs="Times New Roman"/>
          <w:b w:val="0"/>
          <w:bCs w:val="0"/>
          <w:sz w:val="32"/>
          <w:szCs w:val="32"/>
          <w:highlight w:val="none"/>
          <w:lang w:val="en-US" w:eastAsia="zh-CN" w:bidi="ar"/>
        </w:rPr>
        <w:t xml:space="preserve">33.58%</w:t>
      </w:r>
      <w:r>
        <w:rPr>
          <w:rFonts w:hint="eastAsia" w:ascii="Times New Roman" w:hAnsi="Times New Roman" w:eastAsia="仿宋_GB2312" w:cs="Times New Roman"/>
          <w:b w:val="0"/>
          <w:bCs w:val="0"/>
          <w:sz w:val="32"/>
          <w:szCs w:val="32"/>
          <w:highlight w:val="none"/>
          <w:lang w:val="en-US" w:eastAsia="zh-CN" w:bidi="ar"/>
        </w:rPr>
        <w:t xml:space="preserve">，有效提升环保质效</w:t>
      </w:r>
      <w:r>
        <w:rPr>
          <w:rFonts w:hint="default" w:ascii="Times New Roman" w:hAnsi="Times New Roman" w:eastAsia="仿宋_GB2312" w:cs="Times New Roman"/>
          <w:b w:val="0"/>
          <w:bCs w:val="0"/>
          <w:sz w:val="32"/>
          <w:szCs w:val="32"/>
          <w:highlight w:val="none"/>
          <w:lang w:val="en-US" w:eastAsia="zh-CN" w:bidi="ar"/>
        </w:rPr>
        <w:t xml:space="preserve">。清洗消杀垃圾房0.528万座次，出动水车0.836台次（洒水冲洗喷雾作业用水3.4万吨）。彻底清理卫生死角400余处，完成道路清淤20余次，机械化清扫作业面积</w:t>
      </w:r>
      <w:r>
        <w:rPr>
          <w:rFonts w:hint="eastAsia" w:ascii="Times New Roman" w:hAnsi="Times New Roman" w:eastAsia="仿宋_GB2312" w:cs="Times New Roman"/>
          <w:b w:val="0"/>
          <w:bCs w:val="0"/>
          <w:sz w:val="32"/>
          <w:szCs w:val="32"/>
          <w:highlight w:val="none"/>
          <w:lang w:val="en-US" w:eastAsia="zh-CN" w:bidi="ar"/>
        </w:rPr>
        <w:t xml:space="preserve">提高到</w:t>
      </w:r>
      <w:r>
        <w:rPr>
          <w:rFonts w:hint="default" w:ascii="Times New Roman" w:hAnsi="Times New Roman" w:eastAsia="仿宋_GB2312" w:cs="Times New Roman"/>
          <w:b w:val="0"/>
          <w:bCs w:val="0"/>
          <w:sz w:val="32"/>
          <w:szCs w:val="32"/>
          <w:highlight w:val="none"/>
          <w:lang w:val="en-US" w:eastAsia="zh-CN" w:bidi="ar"/>
        </w:rPr>
        <w:t xml:space="preserve">102.72万平方米</w:t>
      </w:r>
      <w:r>
        <w:rPr>
          <w:rFonts w:hint="eastAsia" w:ascii="Times New Roman" w:hAnsi="Times New Roman" w:eastAsia="仿宋_GB2312" w:cs="Times New Roman"/>
          <w:b w:val="0"/>
          <w:bCs w:val="0"/>
          <w:sz w:val="32"/>
          <w:szCs w:val="32"/>
          <w:highlight w:val="none"/>
          <w:lang w:val="en-US" w:eastAsia="zh-CN" w:bidi="ar"/>
        </w:rPr>
        <w:t xml:space="preserve">，全面提升环卫作业成效</w:t>
      </w:r>
      <w:r>
        <w:rPr>
          <w:rFonts w:hint="default" w:ascii="Times New Roman" w:hAnsi="Times New Roman" w:eastAsia="仿宋_GB2312" w:cs="Times New Roman"/>
          <w:b w:val="0"/>
          <w:bCs w:val="0"/>
          <w:sz w:val="32"/>
          <w:szCs w:val="32"/>
          <w:highlight w:val="none"/>
          <w:lang w:val="en-US" w:eastAsia="zh-CN" w:bidi="ar"/>
        </w:rPr>
        <w:t xml:space="preserve">。</w:t>
      </w:r>
      <w:r>
        <w:rPr>
          <w:rFonts w:hint="default" w:ascii="Times New Roman" w:hAnsi="Times New Roman" w:eastAsia="仿宋_GB2312" w:cs="Times New Roman"/>
          <w:b/>
          <w:bCs/>
          <w:sz w:val="32"/>
          <w:szCs w:val="32"/>
          <w:highlight w:val="none"/>
          <w:lang w:val="en-US" w:eastAsia="zh-CN" w:bidi="ar"/>
        </w:rPr>
        <w:t xml:space="preserve">二是</w:t>
      </w:r>
      <w:r>
        <w:rPr>
          <w:rFonts w:hint="default" w:ascii="Times New Roman" w:hAnsi="Times New Roman" w:eastAsia="仿宋_GB2312" w:cs="Times New Roman"/>
          <w:sz w:val="32"/>
          <w:szCs w:val="32"/>
          <w:lang w:val="en-US" w:eastAsia="zh-CN"/>
        </w:rPr>
        <w:t xml:space="preserve">垃圾分类提档升级项目基本建设完成</w:t>
      </w:r>
      <w:r>
        <w:rPr>
          <w:rFonts w:hint="eastAsia" w:eastAsia="仿宋_GB2312" w:cs="Times New Roman"/>
          <w:sz w:val="32"/>
          <w:szCs w:val="32"/>
          <w:lang w:val="en-US" w:eastAsia="zh-CN"/>
        </w:rPr>
        <w:t xml:space="preserve">，</w:t>
      </w:r>
      <w:r>
        <w:rPr>
          <w:rFonts w:hint="default" w:ascii="Times New Roman" w:hAnsi="Times New Roman" w:eastAsia="仿宋_GB2312" w:cs="Times New Roman"/>
          <w:sz w:val="32"/>
          <w:szCs w:val="32"/>
          <w:lang w:val="en-US" w:eastAsia="zh-CN"/>
        </w:rPr>
        <w:t xml:space="preserve">预计垃圾分拣处置能力</w:t>
      </w:r>
      <w:r>
        <w:rPr>
          <w:rFonts w:hint="eastAsia" w:eastAsia="仿宋_GB2312" w:cs="Times New Roman"/>
          <w:sz w:val="32"/>
          <w:szCs w:val="32"/>
          <w:lang w:val="en-US" w:eastAsia="zh-CN"/>
        </w:rPr>
        <w:t xml:space="preserve">达</w:t>
      </w:r>
      <w:r>
        <w:rPr>
          <w:rFonts w:hint="default" w:ascii="Times New Roman" w:hAnsi="Times New Roman" w:eastAsia="仿宋_GB2312" w:cs="Times New Roman"/>
          <w:sz w:val="32"/>
          <w:szCs w:val="32"/>
          <w:lang w:val="en-US" w:eastAsia="zh-CN"/>
        </w:rPr>
        <w:t xml:space="preserve">150吨/天</w:t>
      </w:r>
      <w:r>
        <w:rPr>
          <w:rFonts w:hint="eastAsia" w:eastAsia="仿宋_GB2312" w:cs="Times New Roman"/>
          <w:sz w:val="32"/>
          <w:szCs w:val="32"/>
          <w:lang w:val="en-US" w:eastAsia="zh-CN"/>
        </w:rPr>
        <w:t xml:space="preserve">；并</w:t>
      </w:r>
      <w:r>
        <w:rPr>
          <w:rFonts w:hint="default" w:ascii="Times New Roman" w:hAnsi="Times New Roman" w:eastAsia="仿宋_GB2312" w:cs="Times New Roman"/>
          <w:sz w:val="32"/>
          <w:szCs w:val="32"/>
          <w:lang w:val="en-US" w:eastAsia="zh-CN"/>
        </w:rPr>
        <w:t xml:space="preserve">将金家村、新庄村作为农村垃圾分类试点区，全面推行垃圾分类</w:t>
      </w:r>
      <w:r>
        <w:rPr>
          <w:rFonts w:hint="eastAsia" w:eastAsia="仿宋_GB2312" w:cs="Times New Roman"/>
          <w:sz w:val="32"/>
          <w:szCs w:val="32"/>
          <w:lang w:val="en-US" w:eastAsia="zh-CN"/>
        </w:rPr>
        <w:t xml:space="preserve">；积极推进智慧环卫平台建设，为环卫作业从“人力化”向“智慧化”转变提供样板</w:t>
      </w:r>
      <w:r>
        <w:rPr>
          <w:rFonts w:hint="default" w:ascii="Times New Roman" w:hAnsi="Times New Roman" w:eastAsia="仿宋_GB2312" w:cs="Times New Roman"/>
          <w:sz w:val="32"/>
          <w:szCs w:val="32"/>
          <w:lang w:val="en-US" w:eastAsia="zh-CN"/>
        </w:rPr>
        <w:t xml:space="preserve">。</w:t>
      </w:r>
      <w:r>
        <w:rPr>
          <w:rFonts w:hint="eastAsia" w:eastAsia="仿宋_GB2312" w:cs="Times New Roman"/>
          <w:b/>
          <w:bCs/>
          <w:sz w:val="32"/>
          <w:szCs w:val="32"/>
          <w:lang w:val="en-US" w:eastAsia="zh-CN"/>
        </w:rPr>
        <w:t xml:space="preserve">三是</w:t>
      </w:r>
      <w:r>
        <w:rPr>
          <w:rFonts w:hint="default" w:ascii="Times New Roman" w:hAnsi="Times New Roman" w:eastAsia="仿宋_GB2312" w:cs="Times New Roman"/>
          <w:b w:val="0"/>
          <w:bCs w:val="0"/>
          <w:sz w:val="32"/>
          <w:szCs w:val="32"/>
          <w:highlight w:val="none"/>
          <w:lang w:val="en-US" w:eastAsia="zh-CN" w:bidi="ar"/>
        </w:rPr>
        <w:t xml:space="preserve">坚持</w:t>
      </w:r>
      <w:r>
        <w:rPr>
          <w:rFonts w:hint="default" w:ascii="Times New Roman" w:hAnsi="Times New Roman" w:eastAsia="仿宋_GB2312" w:cs="Times New Roman"/>
          <w:sz w:val="32"/>
          <w:szCs w:val="32"/>
          <w:highlight w:val="none"/>
          <w:lang w:val="en-US" w:eastAsia="zh-CN" w:bidi="ar"/>
        </w:rPr>
        <w:t xml:space="preserve">“减量、规范、美化、提升”目标，有序推进户外广告整治，</w:t>
      </w:r>
      <w:r>
        <w:rPr>
          <w:rFonts w:hint="eastAsia" w:ascii="Times New Roman" w:hAnsi="Times New Roman" w:eastAsia="仿宋_GB2312" w:cs="Times New Roman"/>
          <w:sz w:val="32"/>
          <w:szCs w:val="32"/>
          <w:highlight w:val="none"/>
          <w:lang w:val="en-US" w:eastAsia="zh-CN" w:bidi="ar"/>
        </w:rPr>
        <w:t xml:space="preserve">对2000余处户外广告设施实施安全检查，拆除、整治问题广告设施93处，</w:t>
      </w:r>
      <w:r>
        <w:rPr>
          <w:rFonts w:hint="default" w:ascii="Times New Roman" w:hAnsi="Times New Roman" w:eastAsia="仿宋_GB2312" w:cs="Times New Roman"/>
          <w:sz w:val="32"/>
          <w:szCs w:val="32"/>
          <w:lang w:val="en-US" w:eastAsia="zh-CN"/>
        </w:rPr>
        <w:t xml:space="preserve">清除违设灯箱400余块次，拆除违设横幅200余幅。</w:t>
      </w:r>
      <w:r>
        <w:rPr>
          <w:rFonts w:hint="eastAsia" w:ascii="Times New Roman" w:hAnsi="Times New Roman" w:eastAsia="仿宋_GB2312" w:cs="Times New Roman"/>
          <w:b/>
          <w:bCs/>
          <w:sz w:val="32"/>
          <w:szCs w:val="32"/>
          <w:lang w:val="en-US" w:eastAsia="zh-CN"/>
        </w:rPr>
        <w:t xml:space="preserve">四</w:t>
      </w:r>
      <w:r>
        <w:rPr>
          <w:rFonts w:hint="default" w:ascii="Times New Roman" w:hAnsi="Times New Roman" w:eastAsia="仿宋_GB2312" w:cs="Times New Roman"/>
          <w:b/>
          <w:bCs/>
          <w:sz w:val="32"/>
          <w:szCs w:val="32"/>
          <w:lang w:val="en-US" w:eastAsia="zh-CN"/>
        </w:rPr>
        <w:t xml:space="preserve">是</w:t>
      </w:r>
      <w:r>
        <w:rPr>
          <w:rFonts w:hint="eastAsia" w:ascii="Times New Roman" w:hAnsi="Times New Roman" w:eastAsia="仿宋_GB2312" w:cs="Times New Roman"/>
          <w:sz w:val="32"/>
          <w:szCs w:val="32"/>
          <w:lang w:val="en-US" w:eastAsia="zh-CN"/>
        </w:rPr>
        <w:t xml:space="preserve">全面</w:t>
      </w:r>
      <w:r>
        <w:rPr>
          <w:rFonts w:hint="default" w:ascii="Times New Roman" w:hAnsi="Times New Roman" w:eastAsia="仿宋_GB2312" w:cs="Times New Roman"/>
          <w:sz w:val="32"/>
          <w:szCs w:val="32"/>
          <w:lang w:val="en-US" w:eastAsia="zh-CN"/>
        </w:rPr>
        <w:t xml:space="preserve">清理“牛皮癣”小广告10000余份；城区内美化、新增广告张贴栏</w:t>
      </w:r>
      <w:r>
        <w:rPr>
          <w:rFonts w:hint="eastAsia" w:ascii="Times New Roman" w:hAnsi="Times New Roman" w:eastAsia="仿宋_GB2312" w:cs="Times New Roman"/>
          <w:sz w:val="32"/>
          <w:szCs w:val="32"/>
          <w:lang w:val="en-US" w:eastAsia="zh-CN"/>
        </w:rPr>
        <w:t xml:space="preserve">30</w:t>
      </w:r>
      <w:r>
        <w:rPr>
          <w:rFonts w:hint="default" w:ascii="Times New Roman" w:hAnsi="Times New Roman" w:eastAsia="仿宋_GB2312" w:cs="Times New Roman"/>
          <w:sz w:val="32"/>
          <w:szCs w:val="32"/>
          <w:lang w:val="en-US" w:eastAsia="zh-CN"/>
        </w:rPr>
        <w:t xml:space="preserve">余个；通过电信企业对82个黑广告、小广告电话号码进行回拨警告；组织开展“牛皮癣”治理法制</w:t>
      </w:r>
      <w:r>
        <w:rPr>
          <w:rFonts w:hint="default" w:ascii="Times New Roman" w:hAnsi="Times New Roman" w:eastAsia="仿宋_GB2312" w:cs="Times New Roman"/>
          <w:color w:val="auto"/>
          <w:sz w:val="32"/>
          <w:szCs w:val="32"/>
          <w:lang w:val="en-US" w:eastAsia="zh-CN"/>
        </w:rPr>
        <w:t xml:space="preserve">宣讲会，签订不再张贴小广告的保证书31份</w:t>
      </w:r>
      <w:r>
        <w:rPr>
          <w:rFonts w:hint="eastAsia" w:ascii="Times New Roman" w:hAnsi="Times New Roman" w:eastAsia="仿宋_GB2312" w:cs="Times New Roman"/>
          <w:color w:val="auto"/>
          <w:sz w:val="32"/>
          <w:szCs w:val="32"/>
          <w:lang w:val="en-US" w:eastAsia="zh-CN"/>
        </w:rPr>
        <w:t xml:space="preserve">，处罚违规张贴小广告、“牛皮癣”案件4起，罚金350元</w:t>
      </w:r>
      <w:r>
        <w:rPr>
          <w:rFonts w:hint="default" w:ascii="Times New Roman" w:hAnsi="Times New Roman" w:eastAsia="仿宋_GB2312" w:cs="Times New Roman"/>
          <w:sz w:val="32"/>
          <w:szCs w:val="32"/>
          <w:lang w:val="en-US" w:eastAsia="zh-CN"/>
        </w:rPr>
        <w:t xml:space="preserve">。</w:t>
      </w:r>
      <w:r>
        <w:rPr>
          <w:rFonts w:hint="eastAsia" w:ascii="Times New Roman" w:hAnsi="Times New Roman" w:eastAsia="仿宋_GB2312" w:cs="Times New Roman"/>
          <w:sz w:val="32"/>
          <w:szCs w:val="32"/>
          <w:lang w:val="en-US" w:eastAsia="zh-CN"/>
        </w:rPr>
        <w:t xml:space="preserve">法治、惩教结合，根治</w:t>
      </w:r>
      <w:r>
        <w:rPr>
          <w:rFonts w:hint="default" w:ascii="Times New Roman" w:hAnsi="Times New Roman" w:eastAsia="仿宋_GB2312" w:cs="Times New Roman"/>
          <w:sz w:val="32"/>
          <w:szCs w:val="32"/>
          <w:lang w:val="en-US" w:eastAsia="zh-CN"/>
        </w:rPr>
        <w:t xml:space="preserve">“牛皮癣”小广告，有效改善广告发布生态。</w:t>
      </w:r>
      <w:r>
        <w:rPr>
          <w:rFonts w:hint="default" w:ascii="Times New Roman" w:hAnsi="Times New Roman" w:eastAsia="仿宋_GB2312" w:cs="Times New Roman"/>
          <w:b/>
          <w:bCs/>
          <w:sz w:val="32"/>
          <w:szCs w:val="32"/>
          <w:lang w:val="en-US" w:eastAsia="zh-CN"/>
        </w:rPr>
        <w:t xml:space="preserve">三是</w:t>
      </w:r>
      <w:r>
        <w:rPr>
          <w:rFonts w:hint="default" w:ascii="Times New Roman" w:hAnsi="Times New Roman" w:eastAsia="仿宋_GB2312" w:cs="Times New Roman"/>
          <w:sz w:val="32"/>
          <w:szCs w:val="32"/>
          <w:lang w:val="en-US" w:eastAsia="zh-CN"/>
        </w:rPr>
        <w:t xml:space="preserve">联合相关部门和三大运营商，</w:t>
      </w:r>
      <w:r>
        <w:rPr>
          <w:rFonts w:hint="default" w:ascii="Times New Roman" w:hAnsi="Times New Roman" w:eastAsia="仿宋_GB2312" w:cs="Times New Roman"/>
          <w:sz w:val="32"/>
          <w:szCs w:val="32"/>
          <w:lang w:val="en-US" w:eastAsia="zh-CN" w:bidi="ar-SA"/>
        </w:rPr>
        <w:t xml:space="preserve">巡查整治楼栋280余栋，捆扎6000余处，剪除300余处，扣盒100余个，</w:t>
      </w:r>
      <w:r>
        <w:rPr>
          <w:rFonts w:hint="default" w:ascii="Times New Roman" w:hAnsi="Times New Roman" w:eastAsia="仿宋_GB2312" w:cs="Times New Roman"/>
          <w:sz w:val="32"/>
          <w:szCs w:val="32"/>
        </w:rPr>
        <w:t xml:space="preserve">清理废弃缆线</w:t>
      </w:r>
      <w:r>
        <w:rPr>
          <w:rFonts w:hint="default" w:ascii="Times New Roman" w:hAnsi="Times New Roman" w:eastAsia="仿宋_GB2312" w:cs="Times New Roman"/>
          <w:sz w:val="32"/>
          <w:szCs w:val="32"/>
          <w:lang w:val="en-US"/>
        </w:rPr>
        <w:t xml:space="preserve">80</w:t>
      </w:r>
      <w:r>
        <w:rPr>
          <w:rFonts w:hint="default" w:ascii="Times New Roman" w:hAnsi="Times New Roman" w:eastAsia="仿宋_GB2312" w:cs="Times New Roman"/>
          <w:sz w:val="32"/>
          <w:szCs w:val="32"/>
          <w:lang w:val="en-US" w:eastAsia="zh-CN"/>
        </w:rPr>
        <w:t xml:space="preserve">余</w:t>
      </w:r>
      <w:r>
        <w:rPr>
          <w:rFonts w:hint="default" w:ascii="Times New Roman" w:hAnsi="Times New Roman" w:eastAsia="仿宋_GB2312" w:cs="Times New Roman"/>
          <w:sz w:val="32"/>
          <w:szCs w:val="32"/>
        </w:rPr>
        <w:t xml:space="preserve">车</w:t>
      </w:r>
      <w:r>
        <w:rPr>
          <w:rFonts w:hint="eastAsia" w:ascii="Times New Roman" w:hAnsi="Times New Roman" w:eastAsia="仿宋_GB2312" w:cs="Times New Roman"/>
          <w:sz w:val="32"/>
          <w:szCs w:val="32"/>
          <w:lang w:eastAsia="zh-CN"/>
        </w:rPr>
        <w:t xml:space="preserve">，</w:t>
      </w:r>
      <w:r>
        <w:rPr>
          <w:rFonts w:hint="default" w:ascii="Times New Roman" w:hAnsi="Times New Roman" w:eastAsia="仿宋_GB2312" w:cs="Times New Roman"/>
          <w:sz w:val="32"/>
          <w:szCs w:val="32"/>
          <w:lang w:val="en-US" w:eastAsia="zh-CN"/>
        </w:rPr>
        <w:t xml:space="preserve">扎实推进飞线治理，恢复城市整洁容貌</w:t>
      </w:r>
      <w:r>
        <w:rPr>
          <w:rFonts w:hint="default" w:ascii="Times New Roman" w:hAnsi="Times New Roman" w:eastAsia="仿宋_GB2312" w:cs="Times New Roman"/>
          <w:sz w:val="32"/>
          <w:szCs w:val="32"/>
          <w:lang w:val="en-US" w:eastAsia="zh-CN" w:bidi="ar-SA"/>
        </w:rPr>
        <w:t xml:space="preserve">。</w:t>
      </w:r>
      <w:r>
        <w:rPr>
          <w:rFonts w:hint="default" w:ascii="Times New Roman" w:hAnsi="Times New Roman" w:eastAsia="仿宋_GB2312" w:cs="Times New Roman"/>
          <w:b/>
          <w:bCs/>
          <w:sz w:val="32"/>
          <w:szCs w:val="32"/>
          <w:lang w:val="en-US" w:eastAsia="zh-CN" w:bidi="ar-SA"/>
        </w:rPr>
        <w:t xml:space="preserve">四是</w:t>
      </w:r>
      <w:r>
        <w:rPr>
          <w:rFonts w:hint="default" w:ascii="Times New Roman" w:hAnsi="Times New Roman" w:eastAsia="仿宋_GB2312" w:cs="Times New Roman"/>
          <w:sz w:val="32"/>
          <w:szCs w:val="32"/>
          <w:lang w:val="en-US" w:eastAsia="zh-CN"/>
        </w:rPr>
        <w:t xml:space="preserve">进一步完善“街长制”相关制度，在城区内设置14个街长制公示牌。2022年至今，通过“街长制”工作机制共接受并解决群众反映问题50余个，主动发现并解决问题120余个。</w:t>
      </w:r>
      <w:r>
        <w:rPr>
          <w:rFonts w:hint="eastAsia" w:ascii="Times New Roman" w:hAnsi="Times New Roman" w:eastAsia="仿宋_GB2312" w:cs="Times New Roman"/>
          <w:sz w:val="32"/>
          <w:szCs w:val="32"/>
          <w:lang w:val="en-US" w:eastAsia="zh-CN"/>
        </w:rPr>
        <w:t xml:space="preserve">确实联动群众，纵深推进城市精细化管理。</w:t>
      </w:r>
      <w:r>
        <w:rPr>
          <w:rFonts w:hint="default" w:ascii="Times New Roman" w:hAnsi="Times New Roman" w:eastAsia="仿宋_GB2312" w:cs="Times New Roman"/>
          <w:sz w:val="32"/>
          <w:szCs w:val="32"/>
          <w:lang w:val="en-US" w:eastAsia="zh-CN"/>
        </w:rPr>
      </w:r>
    </w:p>
    <w:p>
      <w:pPr>
        <w:pStyle w:val="719"/>
        <w:keepNext w:val="false"/>
        <w:keepLines w:val="false"/>
        <w:pageBreakBefore w:val="false"/>
        <w:widowControl w:val="false"/>
        <w:pBdr/>
        <w:spacing w:after="0" w:line="336" w:lineRule="auto"/>
        <w:ind w:firstLine="640" w:left="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b w:val="0"/>
          <w:bCs w:val="0"/>
          <w:sz w:val="32"/>
          <w:szCs w:val="32"/>
          <w:lang w:val="en-US" w:eastAsia="zh-CN"/>
        </w:rPr>
        <w:t xml:space="preserve">3.全面开展绿化管护，积极推进“四花”行动。</w:t>
      </w:r>
      <w:r>
        <w:rPr>
          <w:rFonts w:hint="default" w:ascii="Times New Roman" w:hAnsi="Times New Roman" w:eastAsia="仿宋_GB2312" w:cs="Times New Roman"/>
          <w:b/>
          <w:bCs/>
          <w:sz w:val="32"/>
          <w:szCs w:val="32"/>
          <w:lang w:val="en-US" w:eastAsia="zh-CN"/>
        </w:rPr>
        <w:t xml:space="preserve">一是</w:t>
      </w:r>
      <w:r>
        <w:rPr>
          <w:rFonts w:hint="default" w:ascii="Times New Roman" w:hAnsi="Times New Roman" w:eastAsia="仿宋_GB2312" w:cs="Times New Roman"/>
          <w:sz w:val="32"/>
          <w:szCs w:val="32"/>
          <w:lang w:val="en-US" w:eastAsia="zh-CN"/>
        </w:rPr>
        <w:t xml:space="preserve">组织清理主次干道枯树、危树、死树160株，修剪存在安全隐患的树木258株，处理</w:t>
      </w:r>
      <w:r>
        <w:rPr>
          <w:rFonts w:hint="eastAsia" w:ascii="Times New Roman" w:hAnsi="Times New Roman" w:eastAsia="仿宋_GB2312" w:cs="Times New Roman"/>
          <w:sz w:val="32"/>
          <w:szCs w:val="32"/>
          <w:lang w:val="en-US" w:eastAsia="zh-CN"/>
        </w:rPr>
        <w:t xml:space="preserve">各类</w:t>
      </w:r>
      <w:r>
        <w:rPr>
          <w:rFonts w:hint="default" w:ascii="Times New Roman" w:hAnsi="Times New Roman" w:eastAsia="仿宋_GB2312" w:cs="Times New Roman"/>
          <w:sz w:val="32"/>
          <w:szCs w:val="32"/>
          <w:lang w:val="en-US" w:eastAsia="zh-CN"/>
        </w:rPr>
        <w:t xml:space="preserve">苗木损坏事件6起，组织清理动力站沿线54株芒果树果实</w:t>
      </w:r>
      <w:r>
        <w:rPr>
          <w:rFonts w:hint="eastAsia" w:ascii="Times New Roman" w:hAnsi="Times New Roman" w:eastAsia="仿宋_GB2312" w:cs="Times New Roman"/>
          <w:sz w:val="32"/>
          <w:szCs w:val="32"/>
          <w:lang w:val="en-US" w:eastAsia="zh-CN"/>
        </w:rPr>
        <w:t xml:space="preserve">，</w:t>
      </w:r>
      <w:r>
        <w:rPr>
          <w:rFonts w:hint="eastAsia" w:eastAsia="仿宋_GB2312" w:cs="Times New Roman"/>
          <w:b w:val="0"/>
          <w:bCs w:val="0"/>
          <w:sz w:val="32"/>
          <w:szCs w:val="32"/>
          <w:lang w:val="en-US" w:eastAsia="zh-CN"/>
        </w:rPr>
        <w:t xml:space="preserve">把</w:t>
      </w:r>
      <w:r>
        <w:rPr>
          <w:rFonts w:hint="default" w:ascii="Times New Roman" w:hAnsi="Times New Roman" w:eastAsia="仿宋_GB2312" w:cs="Times New Roman"/>
          <w:b w:val="0"/>
          <w:bCs w:val="0"/>
          <w:sz w:val="32"/>
          <w:szCs w:val="32"/>
          <w:lang w:val="en-US" w:eastAsia="zh-CN"/>
        </w:rPr>
        <w:t xml:space="preserve">安全隐患</w:t>
      </w:r>
      <w:r>
        <w:rPr>
          <w:rFonts w:hint="eastAsia" w:eastAsia="仿宋_GB2312" w:cs="Times New Roman"/>
          <w:b w:val="0"/>
          <w:bCs w:val="0"/>
          <w:sz w:val="32"/>
          <w:szCs w:val="32"/>
          <w:lang w:val="en-US" w:eastAsia="zh-CN"/>
        </w:rPr>
        <w:t xml:space="preserve">扼杀在萌芽阶段</w:t>
      </w:r>
      <w:r>
        <w:rPr>
          <w:rFonts w:hint="default" w:ascii="Times New Roman" w:hAnsi="Times New Roman" w:eastAsia="仿宋_GB2312" w:cs="Times New Roman"/>
          <w:sz w:val="32"/>
          <w:szCs w:val="32"/>
          <w:lang w:val="en-US" w:eastAsia="zh-CN"/>
        </w:rPr>
        <w:t xml:space="preserve">。</w:t>
      </w:r>
      <w:r>
        <w:rPr>
          <w:rFonts w:hint="default" w:ascii="Times New Roman" w:hAnsi="Times New Roman" w:eastAsia="仿宋_GB2312" w:cs="Times New Roman"/>
          <w:b/>
          <w:bCs/>
          <w:sz w:val="32"/>
          <w:szCs w:val="32"/>
          <w:lang w:val="en-US" w:eastAsia="zh-CN"/>
        </w:rPr>
        <w:t xml:space="preserve">二是</w:t>
      </w:r>
      <w:r>
        <w:rPr>
          <w:rFonts w:hint="default" w:ascii="Times New Roman" w:hAnsi="Times New Roman" w:eastAsia="仿宋_GB2312" w:cs="Times New Roman"/>
          <w:sz w:val="32"/>
          <w:szCs w:val="32"/>
          <w:lang w:val="en-US" w:eastAsia="zh-CN"/>
        </w:rPr>
        <w:t xml:space="preserve">修护美化主干道沿线破旧花箱，修复玉泉广场破损花箱49个（含花箱不锈钢条凳4个）</w:t>
      </w:r>
      <w:r>
        <w:rPr>
          <w:rFonts w:hint="eastAsia" w:ascii="Times New Roman" w:hAnsi="Times New Roman" w:eastAsia="仿宋_GB2312" w:cs="Times New Roman"/>
          <w:sz w:val="32"/>
          <w:szCs w:val="32"/>
          <w:lang w:val="en-US" w:eastAsia="zh-CN"/>
        </w:rPr>
        <w:t xml:space="preserve">，</w:t>
      </w:r>
      <w:r>
        <w:rPr>
          <w:rFonts w:hint="default" w:ascii="Times New Roman" w:hAnsi="Times New Roman" w:eastAsia="仿宋_GB2312" w:cs="Times New Roman"/>
          <w:sz w:val="32"/>
          <w:szCs w:val="32"/>
          <w:lang w:val="en-US" w:eastAsia="zh-CN"/>
        </w:rPr>
        <w:t xml:space="preserve">全面强化花箱管护</w:t>
      </w:r>
      <w:r>
        <w:rPr>
          <w:rFonts w:hint="eastAsia" w:ascii="Times New Roman" w:hAnsi="Times New Roman" w:eastAsia="仿宋_GB2312" w:cs="Times New Roman"/>
          <w:sz w:val="32"/>
          <w:szCs w:val="32"/>
          <w:lang w:val="en-US" w:eastAsia="zh-CN"/>
        </w:rPr>
        <w:t xml:space="preserve">，加强</w:t>
      </w:r>
      <w:r>
        <w:rPr>
          <w:rFonts w:hint="default" w:ascii="Times New Roman" w:hAnsi="Times New Roman" w:eastAsia="仿宋_GB2312" w:cs="Times New Roman"/>
          <w:sz w:val="32"/>
          <w:szCs w:val="32"/>
          <w:lang w:val="en-US" w:eastAsia="zh-CN"/>
        </w:rPr>
        <w:t xml:space="preserve">绿地</w:t>
      </w:r>
      <w:r>
        <w:rPr>
          <w:rFonts w:hint="eastAsia" w:eastAsia="仿宋_GB2312" w:cs="Times New Roman"/>
          <w:sz w:val="32"/>
          <w:szCs w:val="32"/>
          <w:lang w:val="en-US" w:eastAsia="zh-CN"/>
        </w:rPr>
        <w:t xml:space="preserve">管理（实</w:t>
      </w:r>
      <w:r>
        <w:rPr>
          <w:rFonts w:hint="default" w:ascii="Times New Roman" w:hAnsi="Times New Roman" w:eastAsia="仿宋_GB2312" w:cs="Times New Roman"/>
          <w:sz w:val="32"/>
          <w:szCs w:val="32"/>
          <w:lang w:val="en-US" w:eastAsia="zh-CN"/>
        </w:rPr>
        <w:t xml:space="preserve">修剪10238平方米</w:t>
      </w:r>
      <w:r>
        <w:rPr>
          <w:rFonts w:hint="eastAsia" w:eastAsia="仿宋_GB2312" w:cs="Times New Roman"/>
          <w:sz w:val="32"/>
          <w:szCs w:val="32"/>
          <w:lang w:val="en-US" w:eastAsia="zh-CN"/>
        </w:rPr>
        <w:t xml:space="preserve">）</w:t>
      </w:r>
      <w:r>
        <w:rPr>
          <w:rFonts w:hint="eastAsia" w:ascii="Times New Roman" w:hAnsi="Times New Roman" w:eastAsia="仿宋_GB2312" w:cs="Times New Roman"/>
          <w:sz w:val="32"/>
          <w:szCs w:val="32"/>
          <w:lang w:val="en-US" w:eastAsia="zh-CN"/>
        </w:rPr>
        <w:t xml:space="preserve">，</w:t>
      </w:r>
      <w:r>
        <w:rPr>
          <w:rFonts w:hint="default" w:ascii="Times New Roman" w:hAnsi="Times New Roman" w:eastAsia="仿宋_GB2312" w:cs="Times New Roman"/>
          <w:sz w:val="32"/>
          <w:szCs w:val="32"/>
          <w:lang w:val="en-US" w:eastAsia="zh-CN"/>
        </w:rPr>
        <w:t xml:space="preserve">补植补栽三角梅8520株、虎刺梅2560株、翠芦莉310平方米（并安插竹围栏）修剪10238平方米</w:t>
      </w:r>
      <w:r>
        <w:rPr>
          <w:rFonts w:hint="eastAsia" w:eastAsia="仿宋_GB2312" w:cs="Times New Roman"/>
          <w:sz w:val="32"/>
          <w:szCs w:val="32"/>
          <w:lang w:val="en-US" w:eastAsia="zh-CN"/>
        </w:rPr>
        <w:t xml:space="preserve">，全力</w:t>
      </w:r>
      <w:r>
        <w:rPr>
          <w:rFonts w:hint="eastAsia" w:ascii="仿宋_GB2312" w:hAnsi="仿宋_GB2312" w:eastAsia="仿宋_GB2312" w:cs="仿宋_GB2312"/>
          <w:sz w:val="32"/>
          <w:szCs w:val="32"/>
          <w:lang w:val="en-US" w:eastAsia="zh-CN"/>
        </w:rPr>
        <w:t xml:space="preserve">巩固花城建设成果。</w:t>
      </w:r>
      <w:r>
        <w:rPr>
          <w:rFonts w:hint="eastAsia" w:ascii="仿宋_GB2312" w:hAnsi="仿宋_GB2312" w:eastAsia="仿宋_GB2312" w:cs="仿宋_GB2312"/>
          <w:b/>
          <w:bCs/>
          <w:sz w:val="32"/>
          <w:szCs w:val="32"/>
          <w:lang w:val="en-US" w:eastAsia="zh-CN"/>
        </w:rPr>
        <w:t xml:space="preserve">三是</w:t>
      </w:r>
      <w:r>
        <w:rPr>
          <w:rFonts w:hint="eastAsia" w:ascii="仿宋_GB2312" w:hAnsi="仿宋_GB2312" w:eastAsia="仿宋_GB2312" w:cs="仿宋_GB2312"/>
          <w:sz w:val="32"/>
          <w:szCs w:val="32"/>
          <w:lang w:val="en-US" w:eastAsia="zh-CN"/>
        </w:rPr>
        <w:t xml:space="preserve">完成对凉风坳、新庄、庄上三个门户入口美化和风貌塑造，实现本轮花城建设良好开端。勠力建设河门口“三角梅”主题公园，形成八大花之板块、七个观花景点、86个三角梅品种九大色系的成熟体系，各色三角梅30000余株，种植面积超过150亩。</w:t>
      </w:r>
      <w:r>
        <w:rPr>
          <w:rFonts w:hint="default" w:ascii="Times New Roman" w:hAnsi="Times New Roman" w:eastAsia="仿宋_GB2312" w:cs="Times New Roman"/>
          <w:sz w:val="32"/>
          <w:szCs w:val="32"/>
          <w:lang w:val="en-US" w:eastAsia="zh-CN" w:bidi="ar-SA"/>
        </w:rPr>
      </w:r>
    </w:p>
    <w:p>
      <w:pPr>
        <w:keepNext w:val="false"/>
        <w:keepLines w:val="false"/>
        <w:pageBreakBefore w:val="false"/>
        <w:widowControl w:val="false"/>
        <w:suppressLineNumbers w:val="false"/>
        <w:pBdr/>
        <w:spacing w:afterAutospacing="0" w:beforeAutospacing="0" w:line="336" w:lineRule="auto"/>
        <w:ind w:right="0" w:firstLine="640"/>
        <w:jc w:val="both"/>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val="0"/>
          <w:bCs w:val="0"/>
          <w:color w:val="000000"/>
          <w:sz w:val="32"/>
          <w:szCs w:val="32"/>
          <w:lang w:val="en-US" w:eastAsia="zh-CN" w:bidi="ar"/>
        </w:rPr>
        <w:t xml:space="preserve">4.加强执法监查，深入一线，规范市容市貌。</w:t>
      </w:r>
      <w:r>
        <w:rPr>
          <w:rFonts w:hint="default" w:ascii="Times New Roman" w:hAnsi="Times New Roman" w:eastAsia="仿宋_GB2312" w:cs="Times New Roman"/>
          <w:b/>
          <w:bCs/>
          <w:color w:val="000000"/>
          <w:sz w:val="32"/>
          <w:szCs w:val="32"/>
          <w:lang w:val="en-US" w:eastAsia="zh-CN" w:bidi="ar"/>
        </w:rPr>
        <w:t xml:space="preserve">一是</w:t>
      </w:r>
      <w:r>
        <w:rPr>
          <w:rFonts w:hint="default" w:ascii="Times New Roman" w:hAnsi="Times New Roman" w:eastAsia="仿宋_GB2312" w:cs="Times New Roman"/>
          <w:color w:val="000000"/>
          <w:sz w:val="32"/>
          <w:szCs w:val="32"/>
          <w:lang w:val="en-US" w:eastAsia="zh-CN" w:bidi="ar"/>
        </w:rPr>
        <w:t xml:space="preserve">开展创文攻坚专项整治行动。截至目前，共清理占道经营、流动商贩1.38万余次，规范占道经营0.88万余次，没收水泥墩伞座136个；查看涉嫌违建现场71次；收缴违规店招128个，劝离乱停乱放非机动车0.5万余台</w:t>
      </w:r>
      <w:r>
        <w:rPr>
          <w:rFonts w:hint="eastAsia" w:ascii="Times New Roman" w:hAnsi="Times New Roman" w:eastAsia="仿宋_GB2312" w:cs="Times New Roman"/>
          <w:color w:val="000000"/>
          <w:sz w:val="32"/>
          <w:szCs w:val="32"/>
          <w:lang w:val="en-US" w:eastAsia="zh-CN" w:bidi="ar"/>
        </w:rPr>
        <w:t xml:space="preserve">，有效维护城市秩序。</w:t>
      </w:r>
      <w:r>
        <w:rPr>
          <w:rFonts w:hint="default" w:ascii="Times New Roman" w:hAnsi="Times New Roman" w:eastAsia="仿宋_GB2312" w:cs="Times New Roman"/>
          <w:b/>
          <w:bCs/>
          <w:color w:val="000000"/>
          <w:sz w:val="32"/>
          <w:szCs w:val="32"/>
          <w:lang w:val="en-US" w:eastAsia="zh-CN" w:bidi="ar"/>
        </w:rPr>
        <w:t xml:space="preserve">二是</w:t>
      </w:r>
      <w:r>
        <w:rPr>
          <w:rFonts w:hint="default" w:ascii="Times New Roman" w:hAnsi="Times New Roman" w:eastAsia="仿宋_GB2312" w:cs="Times New Roman"/>
          <w:sz w:val="32"/>
          <w:szCs w:val="32"/>
          <w:highlight w:val="none"/>
          <w:lang w:val="en-US" w:eastAsia="zh-CN" w:bidi="ar"/>
        </w:rPr>
        <w:t xml:space="preserve">设立脏车治理联合检查点，共检查车辆20727台，其中脏车2547台，处罚1789台，劝返120台，现场整改168台，有效整治辖区道路扬尘污染行为。</w:t>
      </w:r>
      <w:r>
        <w:rPr>
          <w:rFonts w:hint="default" w:ascii="Times New Roman" w:hAnsi="Times New Roman" w:eastAsia="仿宋_GB2312" w:cs="Times New Roman"/>
          <w:b/>
          <w:bCs/>
          <w:sz w:val="32"/>
          <w:szCs w:val="32"/>
          <w:highlight w:val="none"/>
          <w:lang w:val="en-US" w:eastAsia="zh-CN" w:bidi="ar"/>
        </w:rPr>
        <w:t xml:space="preserve">三是</w:t>
      </w:r>
      <w:r>
        <w:rPr>
          <w:rFonts w:hint="default" w:ascii="Times New Roman" w:hAnsi="Times New Roman" w:eastAsia="仿宋_GB2312" w:cs="Times New Roman"/>
          <w:sz w:val="32"/>
          <w:szCs w:val="32"/>
          <w:highlight w:val="none"/>
          <w:lang w:val="en-US" w:eastAsia="zh-CN" w:bidi="ar"/>
        </w:rPr>
        <w:t xml:space="preserve">组织巡查、检查餐饮油烟商户累计1200余户次，整治规范72户。</w:t>
      </w:r>
      <w:r>
        <w:rPr>
          <w:rFonts w:hint="default" w:ascii="Times New Roman" w:hAnsi="Times New Roman" w:eastAsia="仿宋_GB2312" w:cs="Times New Roman"/>
          <w:b/>
          <w:bCs/>
          <w:sz w:val="32"/>
          <w:szCs w:val="32"/>
          <w:highlight w:val="none"/>
          <w:lang w:val="en-US" w:eastAsia="zh-CN" w:bidi="ar"/>
        </w:rPr>
        <w:t xml:space="preserve">四是</w:t>
      </w:r>
      <w:r>
        <w:rPr>
          <w:rFonts w:hint="default" w:ascii="Times New Roman" w:hAnsi="Times New Roman" w:eastAsia="仿宋_GB2312" w:cs="Times New Roman"/>
          <w:sz w:val="32"/>
          <w:szCs w:val="32"/>
          <w:lang w:val="en-US" w:eastAsia="zh-CN" w:bidi="ar"/>
        </w:rPr>
        <w:t xml:space="preserve">对</w:t>
      </w:r>
      <w:r>
        <w:rPr>
          <w:rFonts w:hint="default" w:ascii="Times New Roman" w:hAnsi="Times New Roman" w:eastAsia="仿宋_GB2312" w:cs="Times New Roman"/>
          <w:sz w:val="32"/>
          <w:szCs w:val="32"/>
          <w:highlight w:val="none"/>
          <w:lang w:val="en-US" w:eastAsia="zh-CN" w:bidi="ar"/>
        </w:rPr>
        <w:t xml:space="preserve">辖区10余所</w:t>
      </w:r>
      <w:r>
        <w:rPr>
          <w:rFonts w:hint="eastAsia" w:ascii="Times New Roman" w:hAnsi="Times New Roman" w:eastAsia="仿宋_GB2312" w:cs="Times New Roman"/>
          <w:sz w:val="32"/>
          <w:szCs w:val="32"/>
          <w:highlight w:val="none"/>
          <w:lang w:val="en-US" w:eastAsia="zh-CN" w:bidi="ar"/>
        </w:rPr>
        <w:t xml:space="preserve">学校</w:t>
      </w:r>
      <w:r>
        <w:rPr>
          <w:rFonts w:hint="default" w:ascii="Times New Roman" w:hAnsi="Times New Roman" w:eastAsia="仿宋_GB2312" w:cs="Times New Roman"/>
          <w:sz w:val="32"/>
          <w:szCs w:val="32"/>
          <w:highlight w:val="none"/>
          <w:lang w:val="en-US" w:eastAsia="zh-CN" w:bidi="ar"/>
        </w:rPr>
        <w:t xml:space="preserve">娱乐场所开展集中整治</w:t>
      </w:r>
      <w:r>
        <w:rPr>
          <w:rFonts w:hint="eastAsia" w:ascii="Times New Roman" w:hAnsi="Times New Roman" w:eastAsia="仿宋_GB2312" w:cs="Times New Roman"/>
          <w:sz w:val="32"/>
          <w:szCs w:val="32"/>
          <w:highlight w:val="none"/>
          <w:lang w:val="en-US" w:eastAsia="zh-CN" w:bidi="ar"/>
        </w:rPr>
        <w:t xml:space="preserve">，</w:t>
      </w:r>
      <w:r>
        <w:rPr>
          <w:rFonts w:hint="default" w:ascii="Times New Roman" w:hAnsi="Times New Roman" w:eastAsia="仿宋_GB2312" w:cs="Times New Roman"/>
          <w:sz w:val="32"/>
          <w:szCs w:val="32"/>
          <w:highlight w:val="none"/>
          <w:lang w:val="en-US" w:eastAsia="zh-CN" w:bidi="ar"/>
        </w:rPr>
        <w:t xml:space="preserve">发放宣传册500份，</w:t>
      </w:r>
      <w:r>
        <w:rPr>
          <w:rFonts w:hint="eastAsia" w:ascii="Times New Roman" w:hAnsi="Times New Roman" w:eastAsia="仿宋_GB2312" w:cs="Times New Roman"/>
          <w:sz w:val="32"/>
          <w:szCs w:val="32"/>
          <w:highlight w:val="none"/>
          <w:lang w:val="en-US" w:eastAsia="zh-CN" w:bidi="ar"/>
        </w:rPr>
        <w:t xml:space="preserve">规范</w:t>
      </w:r>
      <w:r>
        <w:rPr>
          <w:rFonts w:hint="default" w:ascii="Times New Roman" w:hAnsi="Times New Roman" w:eastAsia="仿宋_GB2312" w:cs="Times New Roman"/>
          <w:sz w:val="32"/>
          <w:szCs w:val="32"/>
          <w:highlight w:val="none"/>
          <w:lang w:val="en-US" w:eastAsia="zh-CN" w:bidi="ar"/>
        </w:rPr>
        <w:t xml:space="preserve">校园</w:t>
      </w:r>
      <w:r>
        <w:rPr>
          <w:rFonts w:hint="eastAsia" w:ascii="Times New Roman" w:hAnsi="Times New Roman" w:eastAsia="仿宋_GB2312" w:cs="Times New Roman"/>
          <w:sz w:val="32"/>
          <w:szCs w:val="32"/>
          <w:highlight w:val="none"/>
          <w:lang w:val="en-US" w:eastAsia="zh-CN" w:bidi="ar"/>
        </w:rPr>
        <w:t xml:space="preserve">魏周边违章经营1200余起</w:t>
      </w:r>
      <w:r>
        <w:rPr>
          <w:rFonts w:hint="default" w:ascii="Times New Roman" w:hAnsi="Times New Roman" w:eastAsia="仿宋_GB2312" w:cs="Times New Roman"/>
          <w:sz w:val="32"/>
          <w:szCs w:val="32"/>
          <w:highlight w:val="none"/>
          <w:lang w:val="en-US" w:eastAsia="zh-CN" w:bidi="ar"/>
        </w:rPr>
        <w:t xml:space="preserve">，有效改</w:t>
      </w:r>
      <w:r>
        <w:rPr>
          <w:rFonts w:hint="default" w:ascii="Times New Roman" w:hAnsi="Times New Roman" w:eastAsia="仿宋_GB2312" w:cs="Times New Roman"/>
          <w:sz w:val="32"/>
          <w:szCs w:val="32"/>
          <w:lang w:val="en-US" w:eastAsia="zh-CN" w:bidi="ar"/>
        </w:rPr>
        <w:t xml:space="preserve">善辖区校园周边市容秩序。</w:t>
      </w:r>
      <w:r>
        <w:rPr>
          <w:rFonts w:hint="default" w:ascii="Times New Roman" w:hAnsi="Times New Roman" w:eastAsia="仿宋_GB2312" w:cs="Times New Roman"/>
          <w:sz w:val="32"/>
          <w:szCs w:val="32"/>
          <w:lang w:val="en-US" w:eastAsia="zh-CN" w:bidi="ar"/>
        </w:rPr>
      </w:r>
    </w:p>
    <w:p>
      <w:pPr>
        <w:keepNext w:val="false"/>
        <w:keepLines w:val="false"/>
        <w:pageBreakBefore w:val="false"/>
        <w:widowControl w:val="false"/>
        <w:pBdr/>
        <w:spacing w:line="336" w:lineRule="auto"/>
        <w:ind w:firstLine="64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强力推进综合行政执法，筑牢安全生产底板。</w:t>
      </w:r>
      <w:r>
        <w:rPr>
          <w:rFonts w:hint="default" w:ascii="Times New Roman" w:hAnsi="Times New Roman" w:eastAsia="楷体_GB2312" w:cs="Times New Roman"/>
          <w:sz w:val="32"/>
          <w:szCs w:val="32"/>
          <w:lang w:val="en-US" w:eastAsia="zh-CN"/>
        </w:rPr>
      </w:r>
    </w:p>
    <w:p>
      <w:pPr>
        <w:pStyle w:val="681"/>
        <w:keepNext w:val="false"/>
        <w:keepLines w:val="false"/>
        <w:pageBreakBefore w:val="false"/>
        <w:widowControl w:val="true"/>
        <w:pBdr/>
        <w:spacing w:line="336" w:lineRule="auto"/>
        <w:ind w:firstLine="640"/>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 xml:space="preserve">1.</w:t>
      </w:r>
      <w:r>
        <w:rPr>
          <w:rFonts w:hint="default" w:ascii="Times New Roman" w:hAnsi="Times New Roman" w:eastAsia="仿宋_GB2312" w:cs="Times New Roman"/>
          <w:b w:val="0"/>
          <w:bCs w:val="0"/>
          <w:color w:val="000000"/>
          <w:sz w:val="32"/>
          <w:szCs w:val="32"/>
          <w:lang w:val="en-US" w:eastAsia="zh-CN" w:bidi="ar"/>
        </w:rPr>
        <w:t xml:space="preserve">全面启动违法建设综合治理工作。成立专项整治行动领导小组及违法建设治理工作专班，充</w:t>
      </w:r>
      <w:r>
        <w:rPr>
          <w:rFonts w:hint="default" w:ascii="Times New Roman" w:hAnsi="Times New Roman" w:eastAsia="仿宋_GB2312" w:cs="Times New Roman"/>
          <w:color w:val="000000"/>
          <w:sz w:val="32"/>
          <w:szCs w:val="32"/>
          <w:lang w:val="en-US" w:eastAsia="zh-CN" w:bidi="ar"/>
        </w:rPr>
        <w:t xml:space="preserve">分利用12345市民热线等全民平台，多方位、多渠道收集违建信息，形成“源头管控-事前防范-事中劝阻-事后查处”的违法建设行为管控机制。</w:t>
      </w:r>
      <w:r>
        <w:rPr>
          <w:rFonts w:hint="eastAsia" w:ascii="Times New Roman" w:hAnsi="Times New Roman" w:eastAsia="仿宋_GB2312" w:cs="Times New Roman"/>
          <w:color w:val="000000"/>
          <w:sz w:val="32"/>
          <w:szCs w:val="32"/>
          <w:lang w:val="en-US" w:eastAsia="zh-CN" w:bidi="ar"/>
        </w:rPr>
        <w:t xml:space="preserve">年内</w:t>
      </w:r>
      <w:r>
        <w:rPr>
          <w:rFonts w:hint="default" w:ascii="Times New Roman" w:hAnsi="Times New Roman" w:eastAsia="仿宋_GB2312" w:cs="Times New Roman"/>
          <w:color w:val="000000"/>
          <w:sz w:val="32"/>
          <w:szCs w:val="32"/>
          <w:lang w:val="en-US" w:eastAsia="zh-CN" w:bidi="ar"/>
        </w:rPr>
        <w:t xml:space="preserve">共收集违法建设信息30余条，</w:t>
      </w:r>
      <w:r>
        <w:rPr>
          <w:rFonts w:hint="eastAsia" w:ascii="Times New Roman" w:hAnsi="Times New Roman" w:eastAsia="仿宋_GB2312" w:cs="Times New Roman"/>
          <w:color w:val="000000"/>
          <w:sz w:val="32"/>
          <w:szCs w:val="32"/>
          <w:lang w:val="en-US" w:eastAsia="zh-CN" w:bidi="ar"/>
        </w:rPr>
        <w:t xml:space="preserve">全部</w:t>
      </w:r>
      <w:r>
        <w:rPr>
          <w:rFonts w:hint="default" w:ascii="Times New Roman" w:hAnsi="Times New Roman" w:eastAsia="仿宋_GB2312" w:cs="Times New Roman"/>
          <w:color w:val="000000"/>
          <w:sz w:val="32"/>
          <w:szCs w:val="32"/>
          <w:lang w:val="en-US" w:eastAsia="zh-CN" w:bidi="ar"/>
        </w:rPr>
        <w:t xml:space="preserve">现场核实处理（自行拆除20件，自行拆除违建面积约1277平方米）。同时开展华恒中央公园、达海物流等重点项目涉违处置工作，加快推动项目落地建设。2022年，办结违建案3件，罚款72万余元，依法组织拆除违</w:t>
      </w:r>
      <w:r>
        <w:rPr>
          <w:rFonts w:hint="default" w:ascii="Times New Roman" w:hAnsi="Times New Roman" w:eastAsia="仿宋_GB2312" w:cs="Times New Roman"/>
          <w:b w:val="0"/>
          <w:bCs w:val="0"/>
          <w:sz w:val="32"/>
          <w:szCs w:val="32"/>
          <w:lang w:val="en-US" w:eastAsia="zh-CN" w:bidi="ar-SA"/>
        </w:rPr>
        <w:t xml:space="preserve">章建筑约1200平方米，正在办理违建案2件。</w:t>
      </w:r>
      <w:r>
        <w:rPr>
          <w:rFonts w:hint="default" w:ascii="Times New Roman" w:hAnsi="Times New Roman" w:eastAsia="仿宋_GB2312" w:cs="Times New Roman"/>
          <w:b w:val="0"/>
          <w:bCs w:val="0"/>
          <w:sz w:val="32"/>
          <w:szCs w:val="32"/>
          <w:lang w:val="en-US" w:eastAsia="zh-CN" w:bidi="ar-SA"/>
        </w:rPr>
      </w:r>
    </w:p>
    <w:p>
      <w:pPr>
        <w:pStyle w:val="681"/>
        <w:keepNext w:val="false"/>
        <w:keepLines w:val="false"/>
        <w:pageBreakBefore w:val="false"/>
        <w:widowControl w:val="true"/>
        <w:pBdr/>
        <w:spacing w:line="336" w:lineRule="auto"/>
        <w:ind w:firstLine="640" w:left="0"/>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b w:val="0"/>
          <w:bCs w:val="0"/>
          <w:sz w:val="32"/>
          <w:szCs w:val="32"/>
          <w:lang w:val="en-US" w:eastAsia="zh-CN" w:bidi="ar-SA"/>
        </w:rPr>
        <w:t xml:space="preserve">2.依法高效开展行政处罚案件办理。</w:t>
      </w:r>
      <w:r>
        <w:rPr>
          <w:rFonts w:hint="default" w:ascii="Times New Roman" w:hAnsi="Times New Roman" w:eastAsia="仿宋_GB2312" w:cs="Times New Roman"/>
          <w:b/>
          <w:bCs/>
          <w:sz w:val="32"/>
          <w:szCs w:val="32"/>
          <w:lang w:val="en-US" w:eastAsia="zh-CN" w:bidi="ar-SA"/>
        </w:rPr>
        <w:t xml:space="preserve">一是</w:t>
      </w:r>
      <w:r>
        <w:rPr>
          <w:rFonts w:hint="default" w:ascii="Times New Roman" w:hAnsi="Times New Roman" w:eastAsia="仿宋_GB2312" w:cs="Times New Roman"/>
          <w:color w:val="000000"/>
          <w:sz w:val="32"/>
          <w:szCs w:val="32"/>
          <w:lang w:val="en-US" w:eastAsia="zh-CN" w:bidi="ar"/>
        </w:rPr>
        <w:t xml:space="preserve">严格落实三项制度，根据发现问题线索，依法依规办理行政处罚案件。2022年，共立案调查行政处罚案件21件，已办结行政处罚案件17件，罚没金额共82.346915元。</w:t>
      </w:r>
      <w:r>
        <w:rPr>
          <w:rFonts w:hint="default" w:ascii="Times New Roman" w:hAnsi="Times New Roman" w:eastAsia="仿宋_GB2312" w:cs="Times New Roman"/>
          <w:b/>
          <w:bCs/>
          <w:sz w:val="32"/>
          <w:szCs w:val="32"/>
          <w:lang w:val="en-US" w:eastAsia="zh-CN" w:bidi="ar-SA"/>
        </w:rPr>
        <w:t xml:space="preserve">二是</w:t>
      </w:r>
      <w:r>
        <w:rPr>
          <w:rFonts w:hint="default" w:ascii="Times New Roman" w:hAnsi="Times New Roman" w:eastAsia="仿宋_GB2312" w:cs="Times New Roman"/>
          <w:b w:val="0"/>
          <w:bCs w:val="0"/>
          <w:sz w:val="32"/>
          <w:szCs w:val="32"/>
          <w:lang w:val="en-US" w:eastAsia="zh-CN" w:bidi="ar-SA"/>
        </w:rPr>
        <w:t xml:space="preserve">明确重点，加强燃气安全监管。</w:t>
      </w:r>
      <w:r>
        <w:rPr>
          <w:rFonts w:hint="default" w:ascii="Times New Roman" w:hAnsi="Times New Roman" w:eastAsia="仿宋_GB2312" w:cs="Times New Roman"/>
          <w:b w:val="0"/>
          <w:bCs w:val="0"/>
          <w:color w:val="000000"/>
          <w:sz w:val="32"/>
          <w:szCs w:val="32"/>
          <w:lang w:val="en-US" w:eastAsia="zh-CN" w:bidi="ar"/>
        </w:rPr>
        <w:t xml:space="preserve">开展专项执法检查，加强燃气安全案件立</w:t>
      </w:r>
      <w:r>
        <w:rPr>
          <w:rFonts w:hint="default" w:ascii="Times New Roman" w:hAnsi="Times New Roman" w:eastAsia="仿宋_GB2312" w:cs="Times New Roman"/>
          <w:color w:val="000000"/>
          <w:sz w:val="32"/>
          <w:szCs w:val="32"/>
          <w:lang w:val="en-US" w:eastAsia="zh-CN" w:bidi="ar"/>
        </w:rPr>
        <w:t xml:space="preserve">案调查。2022年，对拒不整改餐饮用户下发整改告知书5份，督促整改餐饮用户9户；依法立案查处11起，其中10件结案，罚款15.71万元。</w:t>
      </w:r>
      <w:r>
        <w:rPr>
          <w:rFonts w:hint="default" w:ascii="Times New Roman" w:hAnsi="Times New Roman" w:eastAsia="仿宋_GB2312" w:cs="Times New Roman"/>
          <w:color w:val="000000"/>
          <w:sz w:val="32"/>
          <w:szCs w:val="32"/>
          <w:lang w:val="en-US" w:eastAsia="zh-CN" w:bidi="ar"/>
        </w:rPr>
      </w:r>
    </w:p>
    <w:p>
      <w:pPr>
        <w:pStyle w:val="681"/>
        <w:keepNext w:val="false"/>
        <w:keepLines w:val="false"/>
        <w:pageBreakBefore w:val="false"/>
        <w:widowControl w:val="true"/>
        <w:pBdr/>
        <w:spacing w:line="336" w:lineRule="auto"/>
        <w:ind w:firstLine="640" w:left="0"/>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b w:val="0"/>
          <w:bCs w:val="0"/>
          <w:sz w:val="32"/>
          <w:szCs w:val="32"/>
          <w:lang w:val="en-US" w:eastAsia="zh-CN" w:bidi="ar-SA"/>
        </w:rPr>
        <w:t xml:space="preserve">3.</w:t>
      </w:r>
      <w:r>
        <w:rPr>
          <w:rFonts w:hint="default" w:ascii="Times New Roman" w:hAnsi="Times New Roman" w:eastAsia="仿宋_GB2312" w:cs="Times New Roman"/>
          <w:b w:val="0"/>
          <w:bCs w:val="0"/>
          <w:color w:val="000000"/>
          <w:sz w:val="32"/>
          <w:szCs w:val="32"/>
          <w:lang w:val="en-US" w:eastAsia="zh-CN" w:bidi="ar"/>
        </w:rPr>
        <w:t xml:space="preserve">落实城镇燃气安全专项整治工作。</w:t>
      </w:r>
      <w:r>
        <w:rPr>
          <w:rFonts w:hint="default" w:ascii="Times New Roman" w:hAnsi="Times New Roman" w:eastAsia="仿宋_GB2312" w:cs="Times New Roman"/>
          <w:b/>
          <w:bCs/>
          <w:color w:val="000000"/>
          <w:sz w:val="32"/>
          <w:szCs w:val="32"/>
          <w:lang w:val="en-US" w:eastAsia="zh-CN" w:bidi="ar"/>
        </w:rPr>
        <w:t xml:space="preserve">一是</w:t>
      </w:r>
      <w:r>
        <w:rPr>
          <w:rFonts w:hint="default" w:ascii="Times New Roman" w:hAnsi="Times New Roman" w:eastAsia="仿宋_GB2312" w:cs="Times New Roman"/>
          <w:color w:val="000000"/>
          <w:sz w:val="32"/>
          <w:szCs w:val="32"/>
          <w:lang w:val="en-US" w:eastAsia="zh-CN" w:bidi="ar"/>
        </w:rPr>
        <w:t xml:space="preserve">实施挂图作战，通过绘制西区城镇燃气设施分布图，明确安全风险点位分布和用气户分布状况；统筹规划倒排工期，及时调度行动，联合执法，形成监管整治复查闭环机制，确保排查出的问题及时销账。</w:t>
      </w:r>
      <w:r>
        <w:rPr>
          <w:rFonts w:hint="default" w:ascii="Times New Roman" w:hAnsi="Times New Roman" w:eastAsia="仿宋_GB2312" w:cs="Times New Roman"/>
          <w:b/>
          <w:bCs/>
          <w:color w:val="000000"/>
          <w:sz w:val="32"/>
          <w:szCs w:val="32"/>
          <w:lang w:val="en-US" w:eastAsia="zh-CN" w:bidi="ar"/>
        </w:rPr>
        <w:t xml:space="preserve">二是</w:t>
      </w:r>
      <w:r>
        <w:rPr>
          <w:rFonts w:hint="default" w:ascii="Times New Roman" w:hAnsi="Times New Roman" w:eastAsia="仿宋_GB2312" w:cs="Times New Roman"/>
          <w:color w:val="000000"/>
          <w:sz w:val="32"/>
          <w:szCs w:val="32"/>
          <w:lang w:val="en-US" w:eastAsia="zh-CN" w:bidi="ar"/>
        </w:rPr>
        <w:t xml:space="preserve">采取“分类、分片、分区”全覆盖拉网式深排细查，建立隐患管理台账。排查整治工作累计投入1174人次，完成入户17206</w:t>
      </w:r>
      <w:r>
        <w:rPr>
          <w:rFonts w:hint="eastAsia" w:ascii="Times New Roman" w:hAnsi="Times New Roman" w:eastAsia="仿宋_GB2312" w:cs="Times New Roman"/>
          <w:color w:val="000000"/>
          <w:sz w:val="32"/>
          <w:szCs w:val="32"/>
          <w:lang w:val="en-US" w:eastAsia="zh-CN" w:bidi="ar"/>
        </w:rPr>
        <w:t xml:space="preserve">，</w:t>
      </w:r>
      <w:r>
        <w:rPr>
          <w:rFonts w:hint="default" w:ascii="Times New Roman" w:hAnsi="Times New Roman" w:eastAsia="仿宋_GB2312" w:cs="Times New Roman"/>
          <w:color w:val="000000"/>
          <w:sz w:val="32"/>
          <w:szCs w:val="32"/>
          <w:lang w:val="en-US" w:eastAsia="zh-CN" w:bidi="ar"/>
        </w:rPr>
        <w:t xml:space="preserve">发现存在隐患（或其他问题）并督促整改381个。</w:t>
      </w:r>
      <w:r>
        <w:rPr>
          <w:rFonts w:hint="default" w:ascii="Times New Roman" w:hAnsi="Times New Roman" w:eastAsia="仿宋_GB2312" w:cs="Times New Roman"/>
          <w:b/>
          <w:bCs/>
          <w:color w:val="000000"/>
          <w:sz w:val="32"/>
          <w:szCs w:val="32"/>
          <w:lang w:val="en-US" w:eastAsia="zh-CN" w:bidi="ar"/>
        </w:rPr>
        <w:t xml:space="preserve">三是</w:t>
      </w:r>
      <w:r>
        <w:rPr>
          <w:rFonts w:hint="default" w:ascii="Times New Roman" w:hAnsi="Times New Roman" w:eastAsia="仿宋_GB2312" w:cs="Times New Roman"/>
          <w:color w:val="000000"/>
          <w:sz w:val="32"/>
          <w:szCs w:val="32"/>
          <w:lang w:val="en-US" w:eastAsia="zh-CN" w:bidi="ar"/>
        </w:rPr>
        <w:t xml:space="preserve">汲取教训、立即行动，开展隐患整改“回头看”。“6.13”华润燃气储气罐起火事故发生后，出动检查人员160余人次组织开展“回头看”，确保安全运营。查漏补缺，新排查商业用户148家，居民用户739户，发现并督促安全隐患24个。</w:t>
      </w:r>
      <w:r>
        <w:rPr>
          <w:rFonts w:hint="default" w:ascii="Times New Roman" w:hAnsi="Times New Roman" w:eastAsia="仿宋_GB2312" w:cs="Times New Roman"/>
          <w:b/>
          <w:bCs/>
          <w:color w:val="000000"/>
          <w:sz w:val="32"/>
          <w:szCs w:val="32"/>
          <w:lang w:val="en-US" w:eastAsia="zh-CN" w:bidi="ar"/>
        </w:rPr>
        <w:t xml:space="preserve">四是</w:t>
      </w:r>
      <w:r>
        <w:rPr>
          <w:rFonts w:hint="default" w:ascii="Times New Roman" w:hAnsi="Times New Roman" w:eastAsia="仿宋_GB2312" w:cs="Times New Roman"/>
          <w:color w:val="000000"/>
          <w:sz w:val="32"/>
          <w:szCs w:val="32"/>
          <w:lang w:val="en-US" w:eastAsia="zh-CN" w:bidi="ar"/>
        </w:rPr>
        <w:t xml:space="preserve">广泛宣传，营造氛围，强化安全意识。开展“燃气安全进万家”、燃气安全“十二个一”等活动，多渠道播放燃气安全知识普及视频10余条；开展专项宣传11场，出动宣传人员86人次，现场播放燃气安全视频，发放燃气安全明白卡20000余张、安全宣传手册4000余份；利用短信、微信等媒介，发送燃气安全宣传短信3.33万条；在燃气用户集中1009幢楼栋安装公示牌、张贴燃气监督卡，公示举报电话，自觉接受群众监督。</w:t>
      </w:r>
      <w:r>
        <w:rPr>
          <w:rFonts w:hint="eastAsia" w:ascii="Times New Roman" w:hAnsi="Times New Roman" w:eastAsia="仿宋_GB2312" w:cs="Times New Roman"/>
          <w:b/>
          <w:bCs/>
          <w:color w:val="000000"/>
          <w:sz w:val="32"/>
          <w:szCs w:val="32"/>
          <w:lang w:val="en-US" w:eastAsia="zh-CN" w:bidi="ar"/>
        </w:rPr>
        <w:t xml:space="preserve">五是</w:t>
      </w:r>
      <w:r>
        <w:rPr>
          <w:rFonts w:hint="default" w:ascii="Times New Roman" w:hAnsi="Times New Roman" w:eastAsia="仿宋_GB2312" w:cs="Times New Roman"/>
          <w:sz w:val="32"/>
          <w:szCs w:val="32"/>
          <w:lang w:val="en-US" w:eastAsia="zh-CN" w:bidi="ar-SA"/>
        </w:rPr>
        <w:t xml:space="preserve">实现了辖区507户燃气餐饮商户燃气泄漏报警器安装</w:t>
      </w:r>
      <w:r>
        <w:rPr>
          <w:rFonts w:hint="eastAsia" w:ascii="Times New Roman" w:hAnsi="Times New Roman" w:eastAsia="仿宋_GB2312" w:cs="Times New Roman"/>
          <w:sz w:val="32"/>
          <w:szCs w:val="32"/>
          <w:lang w:val="en-US" w:eastAsia="zh-CN" w:bidi="ar-SA"/>
        </w:rPr>
        <w:t xml:space="preserve">全覆盖</w:t>
      </w:r>
      <w:r>
        <w:rPr>
          <w:rFonts w:hint="default" w:ascii="Times New Roman" w:hAnsi="Times New Roman" w:eastAsia="仿宋_GB2312" w:cs="Times New Roman"/>
          <w:sz w:val="32"/>
          <w:szCs w:val="32"/>
          <w:lang w:val="en-US" w:eastAsia="zh-CN" w:bidi="ar-SA"/>
        </w:rPr>
        <w:t xml:space="preserve">，液化气瓶安装追溯“二维码”58275瓶，年内辖区未发生燃气事故。</w:t>
      </w:r>
      <w:r>
        <w:rPr>
          <w:rFonts w:hint="default" w:ascii="Times New Roman" w:hAnsi="Times New Roman" w:eastAsia="仿宋_GB2312" w:cs="Times New Roman"/>
          <w:color w:val="000000"/>
          <w:sz w:val="32"/>
          <w:szCs w:val="32"/>
          <w:lang w:val="en-US" w:eastAsia="zh-CN" w:bidi="ar"/>
        </w:rPr>
      </w:r>
    </w:p>
    <w:p>
      <w:pPr>
        <w:keepNext w:val="false"/>
        <w:keepLines w:val="false"/>
        <w:pageBreakBefore w:val="false"/>
        <w:widowControl w:val="false"/>
        <w:pBdr/>
        <w:spacing w:line="336" w:lineRule="auto"/>
        <w:ind w:firstLine="64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听民意汇民声解民忧，夯实法治平安基石。</w:t>
      </w:r>
      <w:r>
        <w:rPr>
          <w:rFonts w:hint="default" w:ascii="Times New Roman" w:hAnsi="Times New Roman" w:eastAsia="楷体_GB2312" w:cs="Times New Roman"/>
          <w:sz w:val="32"/>
          <w:szCs w:val="32"/>
          <w:lang w:val="en-US" w:eastAsia="zh-CN"/>
        </w:rPr>
      </w:r>
    </w:p>
    <w:p>
      <w:pPr>
        <w:pStyle w:val="681"/>
        <w:keepNext w:val="false"/>
        <w:keepLines w:val="false"/>
        <w:pageBreakBefore w:val="false"/>
        <w:widowControl w:val="true"/>
        <w:pBdr/>
        <w:spacing w:line="336" w:lineRule="auto"/>
        <w:ind w:firstLine="640"/>
        <w:rPr>
          <w:rFonts w:hint="default" w:ascii="Times New Roman" w:hAnsi="Times New Roman" w:eastAsia="仿宋_GB2312" w:cs="Times New Roman"/>
          <w:color w:val="000000"/>
          <w:spacing w:val="-4"/>
          <w:sz w:val="32"/>
          <w:szCs w:val="32"/>
          <w:lang w:val="en-US" w:eastAsia="zh-CN"/>
        </w:rPr>
      </w:pPr>
      <w:r>
        <w:rPr>
          <w:rFonts w:hint="default" w:ascii="Times New Roman" w:hAnsi="Times New Roman" w:eastAsia="仿宋_GB2312" w:cs="Times New Roman"/>
          <w:b w:val="0"/>
          <w:bCs w:val="0"/>
          <w:color w:val="000000"/>
          <w:sz w:val="32"/>
          <w:szCs w:val="32"/>
          <w:lang w:val="en-US" w:eastAsia="zh-CN" w:bidi="ar"/>
        </w:rPr>
        <w:t xml:space="preserve">1.全力保障数字化城管和12345民生热线运行。</w:t>
      </w:r>
      <w:r>
        <w:rPr>
          <w:rFonts w:hint="default" w:ascii="Times New Roman" w:hAnsi="Times New Roman" w:eastAsia="仿宋_GB2312" w:cs="Times New Roman"/>
          <w:b/>
          <w:bCs/>
          <w:color w:val="000000"/>
          <w:sz w:val="32"/>
          <w:szCs w:val="32"/>
          <w:lang w:val="en-US" w:eastAsia="zh-CN" w:bidi="ar"/>
        </w:rPr>
        <w:t xml:space="preserve">一是</w:t>
      </w:r>
      <w:r>
        <w:rPr>
          <w:rFonts w:hint="default" w:ascii="Times New Roman" w:hAnsi="Times New Roman" w:eastAsia="仿宋_GB2312" w:cs="Times New Roman"/>
          <w:color w:val="000000"/>
          <w:sz w:val="32"/>
          <w:szCs w:val="32"/>
          <w:lang w:val="en-US" w:eastAsia="zh-CN" w:bidi="ar"/>
        </w:rPr>
        <w:t xml:space="preserve">逐步实现城市“科学、严格、精细、长效”管理。截至目前</w:t>
      </w:r>
      <w:r>
        <w:rPr>
          <w:rFonts w:hint="eastAsia" w:ascii="Times New Roman" w:hAnsi="Times New Roman" w:eastAsia="仿宋_GB2312" w:cs="Times New Roman"/>
          <w:color w:val="000000"/>
          <w:sz w:val="32"/>
          <w:szCs w:val="32"/>
          <w:lang w:val="en-US" w:eastAsia="zh-CN" w:bidi="ar"/>
        </w:rPr>
        <w:t xml:space="preserve">，</w:t>
      </w:r>
      <w:r>
        <w:rPr>
          <w:rFonts w:hint="default" w:ascii="Times New Roman" w:hAnsi="Times New Roman" w:eastAsia="仿宋_GB2312" w:cs="Times New Roman"/>
          <w:color w:val="000000"/>
          <w:sz w:val="32"/>
          <w:szCs w:val="32"/>
          <w:lang w:val="en-US" w:eastAsia="zh-CN" w:bidi="ar"/>
        </w:rPr>
        <w:t xml:space="preserve">立案32704件，处置32531件，处置率99.47%，同比减少0.53%；按期处置率97.51%，同比增长17.4%。</w:t>
      </w:r>
      <w:r>
        <w:rPr>
          <w:rFonts w:hint="default" w:ascii="Times New Roman" w:hAnsi="Times New Roman" w:eastAsia="仿宋_GB2312" w:cs="Times New Roman"/>
          <w:b/>
          <w:bCs/>
          <w:color w:val="000000"/>
          <w:sz w:val="32"/>
          <w:szCs w:val="32"/>
          <w:lang w:val="en-US" w:eastAsia="zh-CN" w:bidi="ar"/>
        </w:rPr>
        <w:t xml:space="preserve">二是</w:t>
      </w:r>
      <w:r>
        <w:rPr>
          <w:rFonts w:hint="default" w:ascii="Times New Roman" w:hAnsi="Times New Roman" w:eastAsia="仿宋_GB2312" w:cs="Times New Roman"/>
          <w:color w:val="000000"/>
          <w:sz w:val="32"/>
          <w:szCs w:val="32"/>
          <w:lang w:val="en-US" w:eastAsia="zh-CN" w:bidi="ar"/>
        </w:rPr>
        <w:t xml:space="preserve">规范12345政务服务便民热线运行，保障高效有序解决群众诉求。截至目前，</w:t>
      </w:r>
      <w:r>
        <w:rPr>
          <w:rFonts w:hint="default" w:ascii="Times New Roman" w:hAnsi="Times New Roman" w:eastAsia="仿宋_GB2312" w:cs="Times New Roman"/>
          <w:color w:val="000000"/>
          <w:spacing w:val="-4"/>
          <w:sz w:val="32"/>
          <w:szCs w:val="32"/>
          <w:lang w:val="en-US" w:eastAsia="zh-CN"/>
        </w:rPr>
        <w:t xml:space="preserve">热线接收</w:t>
      </w:r>
      <w:r>
        <w:rPr>
          <w:rFonts w:hint="default" w:ascii="Times New Roman" w:hAnsi="Times New Roman" w:eastAsia="仿宋_GB2312" w:cs="Times New Roman"/>
          <w:color w:val="000000"/>
          <w:spacing w:val="-4"/>
          <w:sz w:val="32"/>
          <w:szCs w:val="32"/>
          <w:lang w:eastAsia="zh-CN"/>
        </w:rPr>
        <w:t xml:space="preserve">主要诉求集中在城市管理、环境保护、市场管理、交通管理、劳动保障等方面，</w:t>
      </w:r>
      <w:r>
        <w:rPr>
          <w:rFonts w:hint="default" w:ascii="Times New Roman" w:hAnsi="Times New Roman" w:eastAsia="仿宋_GB2312" w:cs="Times New Roman"/>
          <w:color w:val="000000"/>
          <w:spacing w:val="-4"/>
          <w:sz w:val="32"/>
          <w:szCs w:val="32"/>
          <w:lang w:val="en-US" w:eastAsia="zh-CN"/>
        </w:rPr>
        <w:t xml:space="preserve">其中，</w:t>
      </w:r>
      <w:r>
        <w:rPr>
          <w:rFonts w:hint="default" w:ascii="Times New Roman" w:hAnsi="Times New Roman" w:eastAsia="仿宋_GB2312" w:cs="Times New Roman"/>
          <w:color w:val="000000"/>
          <w:spacing w:val="-4"/>
          <w:sz w:val="32"/>
          <w:szCs w:val="32"/>
          <w:lang w:eastAsia="zh-CN"/>
        </w:rPr>
        <w:t xml:space="preserve">受理城市管理案件</w:t>
      </w:r>
      <w:r>
        <w:rPr>
          <w:rFonts w:hint="default" w:ascii="Times New Roman" w:hAnsi="Times New Roman" w:eastAsia="仿宋_GB2312" w:cs="Times New Roman"/>
          <w:color w:val="000000"/>
          <w:spacing w:val="-4"/>
          <w:sz w:val="32"/>
          <w:szCs w:val="32"/>
          <w:lang w:val="en-US" w:eastAsia="zh-CN"/>
        </w:rPr>
        <w:t xml:space="preserve">2334</w:t>
      </w:r>
      <w:r>
        <w:rPr>
          <w:rFonts w:hint="default" w:ascii="Times New Roman" w:hAnsi="Times New Roman" w:eastAsia="仿宋_GB2312" w:cs="Times New Roman"/>
          <w:color w:val="000000"/>
          <w:spacing w:val="-4"/>
          <w:sz w:val="32"/>
          <w:szCs w:val="32"/>
          <w:lang w:eastAsia="zh-CN"/>
        </w:rPr>
        <w:t xml:space="preserve">件，办结率</w:t>
      </w:r>
      <w:r>
        <w:rPr>
          <w:rFonts w:hint="default" w:ascii="Times New Roman" w:hAnsi="Times New Roman" w:eastAsia="仿宋_GB2312" w:cs="Times New Roman"/>
          <w:color w:val="000000"/>
          <w:spacing w:val="-4"/>
          <w:sz w:val="32"/>
          <w:szCs w:val="32"/>
          <w:lang w:val="en-US" w:eastAsia="zh-CN"/>
        </w:rPr>
        <w:t xml:space="preserve">100%。</w:t>
      </w:r>
      <w:r>
        <w:rPr>
          <w:rFonts w:hint="default" w:ascii="Times New Roman" w:hAnsi="Times New Roman" w:eastAsia="仿宋_GB2312" w:cs="Times New Roman"/>
          <w:color w:val="000000"/>
          <w:spacing w:val="-4"/>
          <w:sz w:val="32"/>
          <w:szCs w:val="32"/>
          <w:lang w:val="en-US" w:eastAsia="zh-CN"/>
        </w:rPr>
      </w:r>
    </w:p>
    <w:p>
      <w:pPr>
        <w:pStyle w:val="681"/>
        <w:keepNext w:val="false"/>
        <w:keepLines w:val="false"/>
        <w:pageBreakBefore w:val="false"/>
        <w:widowControl w:val="true"/>
        <w:pBdr/>
        <w:spacing w:line="336" w:lineRule="auto"/>
        <w:ind w:firstLine="640"/>
        <w:rPr>
          <w:rFonts w:hint="eastAsia" w:ascii="Times New Roman" w:hAnsi="Times New Roman" w:eastAsia="楷体_GB2312" w:cs="Times New Roman"/>
          <w:sz w:val="32"/>
          <w:szCs w:val="32"/>
          <w:lang w:val="en-US" w:eastAsia="zh-CN" w:bidi="ar-SA"/>
        </w:rPr>
      </w:pPr>
      <w:r>
        <w:rPr>
          <w:rFonts w:hint="eastAsia" w:ascii="Times New Roman" w:hAnsi="Times New Roman" w:eastAsia="楷体_GB2312" w:cs="Times New Roman"/>
          <w:sz w:val="32"/>
          <w:szCs w:val="32"/>
          <w:lang w:val="en-US" w:eastAsia="zh-CN" w:bidi="ar-SA"/>
        </w:rPr>
        <w:t xml:space="preserve">把握队伍年轻化优势，抓好队伍建设，助推综合执法再上新台阶。</w:t>
      </w:r>
      <w:r>
        <w:rPr>
          <w:rFonts w:hint="eastAsia" w:ascii="Times New Roman" w:hAnsi="Times New Roman" w:eastAsia="楷体_GB2312" w:cs="Times New Roman"/>
          <w:sz w:val="32"/>
          <w:szCs w:val="32"/>
          <w:lang w:val="en-US" w:eastAsia="zh-CN" w:bidi="ar-SA"/>
        </w:rPr>
      </w:r>
    </w:p>
    <w:p>
      <w:pPr>
        <w:keepNext w:val="false"/>
        <w:keepLines w:val="false"/>
        <w:pageBreakBefore w:val="false"/>
        <w:widowControl w:val="false"/>
        <w:pBdr/>
        <w:spacing w:line="353" w:lineRule="auto"/>
        <w:ind w:firstLine="640"/>
        <w:rPr>
          <w:rFonts w:hint="eastAsia" w:ascii="楷体_GB2312" w:hAnsi="楷体_GB2312" w:eastAsia="楷体_GB2312" w:cs="楷体_GB2312"/>
          <w:b/>
          <w:bCs/>
          <w:sz w:val="32"/>
          <w:szCs w:val="32"/>
          <w:shd w:val="clear" w:color="auto" w:fill="ffffff"/>
          <w:lang w:val="zh-CN"/>
        </w:rPr>
      </w:pPr>
      <w:r>
        <w:rPr>
          <w:rFonts w:hint="eastAsia" w:ascii="Times New Roman" w:hAnsi="Times New Roman" w:eastAsia="仿宋_GB2312" w:cs="Times New Roman"/>
          <w:sz w:val="32"/>
          <w:szCs w:val="32"/>
          <w:lang w:val="en-US" w:eastAsia="zh-CN"/>
        </w:rPr>
        <w:t xml:space="preserve">紧抓80、90为主力的干部队伍结构优势，不</w:t>
      </w:r>
      <w:r>
        <w:rPr>
          <w:rFonts w:hint="eastAsia" w:ascii="Times New Roman" w:hAnsi="Times New Roman" w:eastAsia="仿宋_GB2312" w:cs="Times New Roman"/>
          <w:sz w:val="32"/>
          <w:szCs w:val="32"/>
          <w:lang w:eastAsia="zh-CN"/>
        </w:rPr>
        <w:t xml:space="preserve">断</w:t>
      </w:r>
      <w:r>
        <w:rPr>
          <w:rFonts w:hint="default" w:ascii="Times New Roman" w:hAnsi="Times New Roman" w:eastAsia="仿宋_GB2312" w:cs="Times New Roman"/>
          <w:sz w:val="32"/>
          <w:szCs w:val="32"/>
          <w:lang w:eastAsia="zh-CN"/>
        </w:rPr>
        <w:t xml:space="preserve">扩充执法力量</w:t>
      </w:r>
      <w:r>
        <w:rPr>
          <w:rFonts w:hint="eastAsia" w:ascii="Times New Roman" w:hAnsi="Times New Roman" w:eastAsia="仿宋_GB2312" w:cs="Times New Roman"/>
          <w:sz w:val="32"/>
          <w:szCs w:val="32"/>
          <w:lang w:eastAsia="zh-CN"/>
        </w:rPr>
        <w:t xml:space="preserve">，</w:t>
      </w:r>
      <w:r>
        <w:rPr>
          <w:rFonts w:hint="default" w:ascii="Times New Roman" w:hAnsi="Times New Roman" w:eastAsia="仿宋_GB2312" w:cs="Times New Roman"/>
          <w:sz w:val="32"/>
          <w:szCs w:val="32"/>
          <w:lang w:eastAsia="zh-CN"/>
        </w:rPr>
        <w:t xml:space="preserve">提高城市管理综合执法水平，提升行政执法案件数量和质量，规范行政执法行为，</w:t>
      </w:r>
      <w:r>
        <w:rPr>
          <w:rFonts w:hint="default" w:ascii="Times New Roman" w:hAnsi="Times New Roman" w:eastAsia="仿宋_GB2312" w:cs="Times New Roman"/>
          <w:sz w:val="32"/>
          <w:szCs w:val="32"/>
          <w:lang w:val="en-US" w:eastAsia="zh-CN"/>
        </w:rPr>
        <w:t xml:space="preserve">积极组织执法人员参加执法证考试，提</w:t>
      </w:r>
      <w:r>
        <w:rPr>
          <w:rFonts w:hint="eastAsia" w:ascii="Times New Roman" w:hAnsi="Times New Roman" w:eastAsia="仿宋_GB2312" w:cs="Times New Roman"/>
          <w:sz w:val="32"/>
          <w:szCs w:val="32"/>
          <w:lang w:val="en-US" w:eastAsia="zh-CN"/>
        </w:rPr>
        <w:t xml:space="preserve">高</w:t>
      </w:r>
      <w:r>
        <w:rPr>
          <w:rFonts w:hint="default" w:ascii="Times New Roman" w:hAnsi="Times New Roman" w:eastAsia="仿宋_GB2312" w:cs="Times New Roman"/>
          <w:sz w:val="32"/>
          <w:szCs w:val="32"/>
          <w:lang w:val="en-US" w:eastAsia="zh-CN"/>
        </w:rPr>
        <w:t xml:space="preserve">持证上岗</w:t>
      </w:r>
      <w:r>
        <w:rPr>
          <w:rFonts w:hint="eastAsia" w:ascii="Times New Roman" w:hAnsi="Times New Roman" w:eastAsia="仿宋_GB2312" w:cs="Times New Roman"/>
          <w:sz w:val="32"/>
          <w:szCs w:val="32"/>
          <w:lang w:val="en-US" w:eastAsia="zh-CN"/>
        </w:rPr>
        <w:t xml:space="preserve">率，</w:t>
      </w:r>
      <w:r>
        <w:rPr>
          <w:rFonts w:hint="eastAsia" w:ascii="仿宋_GB2312" w:hAnsi="仿宋_GB2312" w:eastAsia="仿宋_GB2312" w:cs="仿宋_GB2312"/>
          <w:sz w:val="32"/>
          <w:szCs w:val="32"/>
        </w:rPr>
        <w:t xml:space="preserve">全局已有24人获得执法证，确保了持证执法、亮证执法</w:t>
      </w:r>
      <w:r>
        <w:rPr>
          <w:rFonts w:hint="eastAsia" w:ascii="仿宋_GB2312" w:hAnsi="仿宋_GB2312" w:eastAsia="仿宋_GB2312" w:cs="仿宋_GB2312"/>
          <w:sz w:val="32"/>
          <w:szCs w:val="32"/>
          <w:lang w:eastAsia="zh-CN"/>
        </w:rPr>
        <w:t xml:space="preserve">，同时</w:t>
      </w:r>
      <w:r>
        <w:rPr>
          <w:rFonts w:hint="eastAsia" w:ascii="仿宋_GB2312" w:hAnsi="仿宋_GB2312" w:eastAsia="仿宋_GB2312" w:cs="仿宋_GB2312"/>
          <w:sz w:val="32"/>
          <w:szCs w:val="32"/>
          <w:lang w:val="en-US" w:eastAsia="zh-CN"/>
        </w:rPr>
        <w:t xml:space="preserve">执法人员入驻“互联网+监管平台”入驻率达100％</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val="en-US" w:eastAsia="zh-CN"/>
        </w:rPr>
        <w:t xml:space="preserve">通过干部培养，进一步巩固城市管理和综合执法人才队伍。</w:t>
      </w:r>
      <w:r>
        <w:rPr>
          <w:rFonts w:hint="eastAsia" w:ascii="楷体_GB2312" w:hAnsi="楷体_GB2312" w:eastAsia="楷体_GB2312" w:cs="楷体_GB2312"/>
          <w:b/>
          <w:bCs/>
          <w:sz w:val="32"/>
          <w:szCs w:val="32"/>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（四）部门整体支出绩效目标。</w:t>
      </w:r>
      <w:r>
        <w:rPr>
          <w:rFonts w:ascii="楷体_GB2312" w:hAnsi="楷体_GB2312" w:eastAsia="楷体_GB2312" w:cs="楷体_GB2312"/>
          <w:b/>
          <w:bCs/>
          <w:sz w:val="32"/>
          <w:szCs w:val="32"/>
          <w:shd w:val="clear" w:color="auto" w:fill="ffffff"/>
          <w:lang w:val="zh-CN"/>
        </w:rPr>
      </w:r>
    </w:p>
    <w:p>
      <w:pPr>
        <w:keepNext w:val="false"/>
        <w:keepLines w:val="false"/>
        <w:pageBreakBefore w:val="false"/>
        <w:widowControl w:val="false"/>
        <w:pBdr/>
        <w:spacing w:line="353"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w:t>
      </w:r>
      <w:r>
        <w:rPr>
          <w:rFonts w:hint="eastAsia" w:ascii="仿宋_GB2312" w:hAnsi="仿宋_GB2312" w:eastAsia="仿宋_GB2312" w:cs="仿宋_GB2312"/>
          <w:sz w:val="32"/>
          <w:szCs w:val="32"/>
          <w:lang w:val="en-US" w:eastAsia="zh-CN"/>
        </w:rPr>
        <w:t xml:space="preserve">22</w:t>
      </w:r>
      <w:r>
        <w:rPr>
          <w:rFonts w:hint="eastAsia" w:ascii="仿宋_GB2312" w:hAnsi="仿宋_GB2312" w:eastAsia="仿宋_GB2312" w:cs="仿宋_GB2312"/>
          <w:sz w:val="32"/>
          <w:szCs w:val="32"/>
        </w:rPr>
        <w:t xml:space="preserve">年度</w:t>
      </w:r>
      <w:r>
        <w:rPr>
          <w:rFonts w:hint="eastAsia" w:ascii="仿宋_GB2312" w:hAnsi="Calibri" w:eastAsia="仿宋_GB2312" w:cs="Times New Roman"/>
          <w:sz w:val="32"/>
          <w:szCs w:val="32"/>
          <w:lang w:val="en-US" w:eastAsia="zh-CN"/>
        </w:rPr>
        <w:t xml:space="preserve">全年部门预算执行</w:t>
      </w:r>
      <w:r>
        <w:rPr>
          <w:rFonts w:hint="eastAsia" w:ascii="仿宋_GB2312" w:eastAsia="仿宋_GB2312" w:cs="Times New Roman"/>
          <w:sz w:val="32"/>
          <w:szCs w:val="32"/>
          <w:lang w:val="en-US" w:eastAsia="zh-CN"/>
        </w:rPr>
        <w:t xml:space="preserve">情况较好，</w:t>
      </w:r>
      <w:r>
        <w:rPr>
          <w:rFonts w:hint="eastAsia" w:ascii="仿宋_GB2312" w:hAnsi="仿宋_GB2312" w:eastAsia="仿宋_GB2312" w:cs="仿宋_GB2312"/>
          <w:sz w:val="32"/>
          <w:szCs w:val="32"/>
        </w:rPr>
        <w:t xml:space="preserve">绩效目标明确，</w:t>
      </w:r>
      <w:r>
        <w:rPr>
          <w:rFonts w:ascii="仿宋_GB2312" w:hAnsi="仿宋" w:eastAsia="仿宋_GB2312"/>
          <w:sz w:val="32"/>
          <w:szCs w:val="32"/>
        </w:rPr>
        <w:t xml:space="preserve">部门整体支出</w:t>
      </w:r>
      <w:r>
        <w:rPr>
          <w:rFonts w:hint="eastAsia" w:ascii="仿宋_GB2312" w:hAnsi="仿宋" w:eastAsia="仿宋_GB2312"/>
          <w:sz w:val="32"/>
          <w:szCs w:val="32"/>
          <w:lang w:eastAsia="zh-CN"/>
        </w:rPr>
        <w:t xml:space="preserve">将</w:t>
      </w:r>
      <w:r>
        <w:rPr>
          <w:rFonts w:hint="eastAsia" w:ascii="仿宋_GB2312" w:hAnsi="仿宋" w:eastAsia="仿宋_GB2312"/>
          <w:sz w:val="32"/>
          <w:szCs w:val="32"/>
        </w:rPr>
        <w:t xml:space="preserve">控制在预算范围内，</w:t>
      </w:r>
      <w:r>
        <w:rPr>
          <w:rFonts w:hint="eastAsia" w:ascii="仿宋_GB2312" w:hAnsi="仿宋" w:eastAsia="仿宋_GB2312"/>
          <w:sz w:val="32"/>
          <w:szCs w:val="32"/>
          <w:lang w:eastAsia="zh-CN"/>
        </w:rPr>
        <w:t xml:space="preserve">保证</w:t>
      </w:r>
      <w:r>
        <w:rPr>
          <w:rFonts w:hint="eastAsia" w:ascii="仿宋_GB2312" w:hAnsi="仿宋" w:eastAsia="仿宋_GB2312"/>
          <w:sz w:val="32"/>
          <w:szCs w:val="32"/>
        </w:rPr>
        <w:t xml:space="preserve">财务收支平衡，有效保障单位各项工作有序开展。</w:t>
      </w:r>
      <w:r>
        <w:rPr>
          <w:rFonts w:hint="eastAsia" w:ascii="仿宋_GB2312" w:hAnsi="仿宋_GB2312" w:eastAsia="仿宋_GB2312" w:cs="仿宋_GB2312"/>
          <w:sz w:val="32"/>
          <w:szCs w:val="32"/>
        </w:rPr>
        <w:t xml:space="preserve">预算执行中无违规现象发生。</w:t>
      </w:r>
      <w:r>
        <w:rPr>
          <w:rFonts w:hint="eastAsia" w:ascii="仿宋_GB2312" w:hAnsi="仿宋_GB2312" w:eastAsia="仿宋_GB2312" w:cs="仿宋_GB2312"/>
          <w:sz w:val="32"/>
          <w:szCs w:val="32"/>
        </w:rPr>
      </w:r>
    </w:p>
    <w:p>
      <w:pPr>
        <w:keepNext w:val="false"/>
        <w:keepLines w:val="false"/>
        <w:pageBreakBefore w:val="false"/>
        <w:widowControl w:val="true"/>
        <w:pBdr/>
        <w:spacing w:line="353" w:lineRule="auto"/>
        <w:ind w:firstLine="640"/>
        <w:contextualSpacing w:val="true"/>
        <w:jc w:val="both"/>
        <w:rPr>
          <w:rFonts w:hint="eastAsia" w:ascii="黑体" w:hAnsi="宋体" w:eastAsia="黑体" w:cs="宋体"/>
          <w:sz w:val="32"/>
          <w:szCs w:val="32"/>
          <w:shd w:val="clear" w:color="auto" w:fill="ffffff"/>
        </w:rPr>
      </w:pPr>
      <w:r>
        <w:rPr>
          <w:rFonts w:hint="eastAsia" w:ascii="仿宋_GB2312" w:hAnsi="仿宋_GB2312" w:eastAsia="仿宋_GB2312" w:cs="仿宋_GB2312"/>
          <w:sz w:val="32"/>
          <w:szCs w:val="32"/>
          <w:lang w:eastAsia="zh-CN"/>
        </w:rPr>
        <w:t xml:space="preserve">我局</w:t>
      </w:r>
      <w:r>
        <w:rPr>
          <w:rFonts w:hint="eastAsia" w:ascii="仿宋_GB2312" w:hAnsi="仿宋_GB2312" w:eastAsia="仿宋_GB2312" w:cs="仿宋_GB2312"/>
          <w:sz w:val="32"/>
          <w:szCs w:val="32"/>
        </w:rPr>
        <w:t xml:space="preserve">充分运用绩效考评结果，调整工作方向，加强与财政部门的沟通协调，不断完善财政资金的预算编制工作，并根据相关要求对预算编制中的绩效目标编制和年终的绩效考评结果进行了公开公示。</w:t>
      </w:r>
      <w:r>
        <w:rPr>
          <w:rFonts w:hint="eastAsia" w:ascii="黑体" w:hAnsi="宋体" w:eastAsia="黑体" w:cs="宋体"/>
          <w:sz w:val="32"/>
          <w:szCs w:val="32"/>
          <w:shd w:val="clear" w:color="auto" w:fill="ffffff"/>
        </w:rPr>
      </w:r>
    </w:p>
    <w:p>
      <w:pPr>
        <w:widowControl w:val="true"/>
        <w:pBdr/>
        <w:spacing w:line="560" w:lineRule="exact"/>
        <w:ind w:firstLine="640"/>
        <w:contextualSpacing w:val="true"/>
        <w:jc w:val="left"/>
        <w:rPr>
          <w:rFonts w:ascii="黑体" w:hAnsi="宋体" w:eastAsia="黑体" w:cs="宋体"/>
          <w:sz w:val="32"/>
          <w:szCs w:val="32"/>
          <w:shd w:val="clear" w:color="auto" w:fill="ffffff"/>
        </w:rPr>
      </w:pPr>
      <w:r>
        <w:rPr>
          <w:rFonts w:hint="eastAsia" w:ascii="黑体" w:hAnsi="宋体" w:eastAsia="黑体" w:cs="宋体"/>
          <w:sz w:val="32"/>
          <w:szCs w:val="32"/>
          <w:shd w:val="clear" w:color="auto" w:fill="ffffff"/>
        </w:rPr>
        <w:t xml:space="preserve">二、部门资金收支情况</w:t>
      </w:r>
      <w:r>
        <w:rPr>
          <w:rFonts w:ascii="黑体" w:hAnsi="宋体" w:eastAsia="黑体" w:cs="宋体"/>
          <w:sz w:val="32"/>
          <w:szCs w:val="32"/>
          <w:shd w:val="clear" w:color="auto" w:fill="ffffff"/>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（一）部门总体收支情况。</w:t>
      </w:r>
      <w:r>
        <w:rPr>
          <w:rFonts w:ascii="楷体_GB2312" w:hAnsi="楷体_GB2312" w:eastAsia="楷体_GB2312" w:cs="楷体_GB2312"/>
          <w:b/>
          <w:bCs/>
          <w:sz w:val="32"/>
          <w:szCs w:val="32"/>
          <w:shd w:val="clear" w:color="auto" w:fill="ffffff"/>
          <w:lang w:val="zh-CN"/>
        </w:rPr>
      </w:r>
    </w:p>
    <w:p>
      <w:pPr>
        <w:widowControl w:val="true"/>
        <w:pBdr/>
        <w:spacing w:line="560" w:lineRule="exact"/>
        <w:ind w:firstLine="640"/>
        <w:contextualSpacing w:val="true"/>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1.部门总体收入情况</w:t>
      </w:r>
      <w:r>
        <w:rPr>
          <w:rFonts w:ascii="仿宋_GB2312" w:hAnsi="仿宋_GB2312" w:eastAsia="仿宋_GB2312" w:cs="仿宋_GB2312"/>
          <w:sz w:val="32"/>
          <w:szCs w:val="32"/>
          <w:shd w:val="clear" w:color="auto" w:fill="ffffff"/>
        </w:rPr>
      </w:r>
    </w:p>
    <w:p>
      <w:pPr>
        <w:pStyle w:val="672"/>
        <w:pBdr/>
        <w:spacing w:before="93"/>
        <w:ind w:firstLine="640"/>
        <w:rPr>
          <w:rFonts w:hint="eastAsia" w:ascii="仿宋_GB2312" w:hAnsi="仿宋_GB2312" w:eastAsia="仿宋_GB2312" w:cs="仿宋_GB2312"/>
          <w:sz w:val="32"/>
          <w:szCs w:val="32"/>
          <w:highlight w:val="none"/>
          <w:shd w:val="clear" w:color="auto" w:fill="ffffff"/>
        </w:rPr>
      </w:pPr>
      <w:r>
        <w:rPr>
          <w:sz w:val="32"/>
          <w:szCs w:val="32"/>
        </w:rPr>
        <w:t xml:space="preserve">2022年</w:t>
      </w:r>
      <w:r>
        <w:rPr>
          <w:rFonts w:hint="eastAsia"/>
          <w:sz w:val="32"/>
          <w:szCs w:val="32"/>
          <w:lang w:eastAsia="zh-CN"/>
        </w:rPr>
        <w:t xml:space="preserve">我部门总收入</w:t>
      </w:r>
      <w:r>
        <w:rPr>
          <w:rFonts w:hint="eastAsia"/>
          <w:sz w:val="32"/>
          <w:szCs w:val="32"/>
          <w:lang w:val="en-US" w:eastAsia="zh-CN"/>
        </w:rPr>
        <w:t xml:space="preserve">2461.68</w:t>
      </w:r>
      <w:r>
        <w:rPr>
          <w:sz w:val="32"/>
          <w:szCs w:val="32"/>
        </w:rPr>
        <w:t xml:space="preserve">万元，其中：人员经费</w:t>
      </w:r>
      <w:r>
        <w:rPr>
          <w:rFonts w:hint="eastAsia"/>
          <w:sz w:val="32"/>
          <w:szCs w:val="32"/>
          <w:lang w:val="en-US" w:eastAsia="zh-CN"/>
        </w:rPr>
        <w:t xml:space="preserve">1075.48</w:t>
      </w:r>
      <w:r>
        <w:rPr>
          <w:sz w:val="32"/>
          <w:szCs w:val="32"/>
        </w:rPr>
        <w:t xml:space="preserve">万元，日常公用经费</w:t>
      </w:r>
      <w:r>
        <w:rPr>
          <w:rFonts w:hint="eastAsia"/>
          <w:sz w:val="32"/>
          <w:szCs w:val="32"/>
          <w:lang w:val="en-US" w:eastAsia="zh-CN"/>
        </w:rPr>
        <w:t xml:space="preserve">77.49</w:t>
      </w:r>
      <w:r>
        <w:rPr>
          <w:sz w:val="32"/>
          <w:szCs w:val="32"/>
        </w:rPr>
        <w:t xml:space="preserve">万元</w:t>
      </w:r>
      <w:r>
        <w:rPr>
          <w:rFonts w:hint="eastAsia"/>
          <w:sz w:val="32"/>
          <w:szCs w:val="32"/>
          <w:lang w:eastAsia="zh-CN"/>
        </w:rPr>
        <w:t xml:space="preserve">，银行存款利息收入为</w:t>
      </w:r>
      <w:r>
        <w:rPr>
          <w:rFonts w:hint="eastAsia"/>
          <w:sz w:val="32"/>
          <w:szCs w:val="32"/>
          <w:lang w:val="en-US" w:eastAsia="zh-CN"/>
        </w:rPr>
        <w:t xml:space="preserve">0.05万元</w:t>
      </w:r>
      <w:r>
        <w:rPr>
          <w:sz w:val="32"/>
          <w:szCs w:val="32"/>
        </w:rPr>
        <w:t xml:space="preserve">。项目经费为</w:t>
      </w:r>
      <w:r>
        <w:rPr>
          <w:rFonts w:hint="eastAsia"/>
          <w:sz w:val="32"/>
          <w:szCs w:val="32"/>
          <w:lang w:val="en-US" w:eastAsia="zh-CN"/>
        </w:rPr>
        <w:t xml:space="preserve">1288.66</w:t>
      </w:r>
      <w:r>
        <w:rPr>
          <w:sz w:val="32"/>
          <w:szCs w:val="32"/>
        </w:rPr>
        <w:t xml:space="preserve">万元。</w:t>
      </w:r>
      <w:r>
        <w:rPr>
          <w:rFonts w:hint="eastAsia" w:ascii="仿宋_GB2312" w:hAnsi="仿宋_GB2312" w:eastAsia="仿宋_GB2312" w:cs="仿宋_GB2312"/>
          <w:sz w:val="32"/>
          <w:szCs w:val="32"/>
          <w:highlight w:val="none"/>
          <w:shd w:val="clear" w:color="auto" w:fill="ffffff"/>
        </w:rPr>
      </w:r>
    </w:p>
    <w:p>
      <w:pPr>
        <w:widowControl w:val="true"/>
        <w:pBdr/>
        <w:spacing w:line="560" w:lineRule="exact"/>
        <w:ind w:firstLine="640"/>
        <w:contextualSpacing w:val="true"/>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2.部门总体支出情况</w:t>
      </w:r>
      <w:r>
        <w:rPr>
          <w:rFonts w:ascii="仿宋_GB2312" w:hAnsi="仿宋_GB2312" w:eastAsia="仿宋_GB2312" w:cs="仿宋_GB2312"/>
          <w:sz w:val="32"/>
          <w:szCs w:val="32"/>
          <w:highlight w:val="none"/>
          <w:shd w:val="clear" w:color="auto" w:fill="ffffff"/>
        </w:rPr>
      </w:r>
    </w:p>
    <w:p>
      <w:pPr>
        <w:pStyle w:val="672"/>
        <w:pBdr/>
        <w:spacing w:before="93"/>
        <w:ind w:firstLine="640"/>
        <w:rPr>
          <w:sz w:val="32"/>
          <w:szCs w:val="32"/>
          <w:highlight w:val="none"/>
        </w:rPr>
      </w:pPr>
      <w:r>
        <w:rPr>
          <w:sz w:val="32"/>
          <w:szCs w:val="32"/>
          <w:highlight w:val="none"/>
        </w:rPr>
        <w:t xml:space="preserve">（1）基本支出安排及使用情况。</w:t>
      </w:r>
      <w:r>
        <w:rPr>
          <w:sz w:val="32"/>
          <w:szCs w:val="32"/>
          <w:highlight w:val="none"/>
        </w:rPr>
      </w:r>
    </w:p>
    <w:p>
      <w:pPr>
        <w:pStyle w:val="672"/>
        <w:pBdr/>
        <w:spacing w:before="93"/>
        <w:ind w:firstLine="640"/>
        <w:rPr>
          <w:sz w:val="32"/>
          <w:szCs w:val="32"/>
          <w:highlight w:val="none"/>
        </w:rPr>
      </w:pPr>
      <w:r>
        <w:rPr>
          <w:sz w:val="32"/>
          <w:szCs w:val="32"/>
          <w:highlight w:val="none"/>
        </w:rPr>
        <w:t xml:space="preserve">2022年</w:t>
      </w:r>
      <w:r>
        <w:rPr>
          <w:rFonts w:hint="eastAsia"/>
          <w:sz w:val="32"/>
          <w:szCs w:val="32"/>
          <w:highlight w:val="none"/>
          <w:lang w:eastAsia="zh-CN"/>
        </w:rPr>
        <w:t xml:space="preserve">，</w:t>
      </w:r>
      <w:r>
        <w:rPr>
          <w:sz w:val="32"/>
          <w:szCs w:val="32"/>
          <w:highlight w:val="none"/>
        </w:rPr>
        <w:t xml:space="preserve">基本支出</w:t>
      </w:r>
      <w:r>
        <w:rPr>
          <w:rFonts w:hint="eastAsia"/>
          <w:sz w:val="32"/>
          <w:szCs w:val="32"/>
          <w:highlight w:val="none"/>
          <w:lang w:val="en-US" w:eastAsia="zh-CN"/>
        </w:rPr>
        <w:t xml:space="preserve">1153.02</w:t>
      </w:r>
      <w:r>
        <w:rPr>
          <w:sz w:val="32"/>
          <w:szCs w:val="32"/>
          <w:highlight w:val="none"/>
        </w:rPr>
        <w:t xml:space="preserve">万元，主要用于发放职工工资</w:t>
      </w:r>
      <w:r>
        <w:rPr>
          <w:rFonts w:hint="eastAsia"/>
          <w:sz w:val="32"/>
          <w:szCs w:val="32"/>
          <w:highlight w:val="none"/>
          <w:lang w:eastAsia="zh-CN"/>
        </w:rPr>
        <w:t xml:space="preserve">、</w:t>
      </w:r>
      <w:r>
        <w:rPr>
          <w:sz w:val="32"/>
          <w:szCs w:val="32"/>
          <w:highlight w:val="none"/>
        </w:rPr>
        <w:t xml:space="preserve">缴纳职工基本养老保险、社会保障费、住房公积金</w:t>
      </w:r>
      <w:r>
        <w:rPr>
          <w:rFonts w:hint="eastAsia"/>
          <w:sz w:val="32"/>
          <w:szCs w:val="32"/>
          <w:highlight w:val="none"/>
          <w:lang w:eastAsia="zh-CN"/>
        </w:rPr>
        <w:t xml:space="preserve">、</w:t>
      </w:r>
      <w:r>
        <w:rPr>
          <w:sz w:val="32"/>
          <w:szCs w:val="32"/>
          <w:highlight w:val="none"/>
        </w:rPr>
        <w:t xml:space="preserve">保障机构正常运行及为死亡职工发放丧葬抚恤金等。</w:t>
      </w:r>
      <w:r>
        <w:rPr>
          <w:sz w:val="32"/>
          <w:szCs w:val="32"/>
          <w:highlight w:val="none"/>
        </w:rPr>
      </w:r>
    </w:p>
    <w:p>
      <w:pPr>
        <w:pStyle w:val="672"/>
        <w:pBdr/>
        <w:spacing w:before="93"/>
        <w:ind w:firstLine="640"/>
        <w:rPr>
          <w:sz w:val="32"/>
          <w:szCs w:val="32"/>
          <w:highlight w:val="none"/>
        </w:rPr>
      </w:pPr>
      <w:r>
        <w:rPr>
          <w:sz w:val="32"/>
          <w:szCs w:val="32"/>
          <w:highlight w:val="none"/>
        </w:rPr>
        <w:t xml:space="preserve">（2）项目支出安排及使用情况</w:t>
      </w:r>
      <w:r>
        <w:rPr>
          <w:sz w:val="32"/>
          <w:szCs w:val="32"/>
          <w:highlight w:val="none"/>
        </w:rPr>
      </w:r>
    </w:p>
    <w:p>
      <w:pPr>
        <w:pStyle w:val="672"/>
        <w:pBdr/>
        <w:spacing w:before="93"/>
        <w:ind w:firstLine="640"/>
        <w:rPr>
          <w:rFonts w:hint="eastAsia"/>
          <w:highlight w:val="none"/>
        </w:rPr>
      </w:pPr>
      <w:r>
        <w:rPr>
          <w:sz w:val="32"/>
          <w:szCs w:val="32"/>
          <w:highlight w:val="none"/>
        </w:rPr>
        <w:t xml:space="preserve">2022年</w:t>
      </w:r>
      <w:r>
        <w:rPr>
          <w:rFonts w:hint="eastAsia"/>
          <w:sz w:val="32"/>
          <w:szCs w:val="32"/>
          <w:highlight w:val="none"/>
          <w:lang w:eastAsia="zh-CN"/>
        </w:rPr>
        <w:t xml:space="preserve">，</w:t>
      </w:r>
      <w:r>
        <w:rPr>
          <w:sz w:val="32"/>
          <w:szCs w:val="32"/>
          <w:highlight w:val="none"/>
        </w:rPr>
        <w:t xml:space="preserve">项目支出为</w:t>
      </w:r>
      <w:r>
        <w:rPr>
          <w:rFonts w:hint="eastAsia"/>
          <w:sz w:val="32"/>
          <w:szCs w:val="32"/>
          <w:highlight w:val="none"/>
          <w:lang w:val="en-US" w:eastAsia="zh-CN"/>
        </w:rPr>
        <w:t xml:space="preserve">1657.4</w:t>
      </w:r>
      <w:r>
        <w:rPr>
          <w:sz w:val="32"/>
          <w:szCs w:val="32"/>
          <w:highlight w:val="none"/>
        </w:rPr>
        <w:t xml:space="preserve">万元，主要用于日常生产管护</w:t>
      </w:r>
      <w:r>
        <w:rPr>
          <w:rFonts w:hint="eastAsia"/>
          <w:sz w:val="32"/>
          <w:szCs w:val="32"/>
          <w:highlight w:val="none"/>
          <w:lang w:eastAsia="zh-CN"/>
        </w:rPr>
        <w:t xml:space="preserve">、</w:t>
      </w:r>
      <w:r>
        <w:rPr>
          <w:rFonts w:hint="eastAsia"/>
          <w:sz w:val="32"/>
          <w:szCs w:val="32"/>
          <w:highlight w:val="none"/>
        </w:rPr>
        <w:t xml:space="preserve">西区花城建设项目</w:t>
      </w:r>
      <w:r>
        <w:rPr>
          <w:sz w:val="32"/>
          <w:szCs w:val="32"/>
          <w:highlight w:val="none"/>
        </w:rPr>
        <w:t xml:space="preserve">、</w:t>
      </w:r>
      <w:r>
        <w:rPr>
          <w:rFonts w:hint="eastAsia"/>
          <w:sz w:val="32"/>
          <w:szCs w:val="32"/>
          <w:highlight w:val="none"/>
        </w:rPr>
        <w:t xml:space="preserve">春节氛围营造项目</w:t>
      </w:r>
      <w:r>
        <w:rPr>
          <w:rFonts w:hint="eastAsia"/>
          <w:sz w:val="32"/>
          <w:szCs w:val="32"/>
          <w:highlight w:val="none"/>
          <w:lang w:eastAsia="zh-CN"/>
        </w:rPr>
        <w:t xml:space="preserve">、</w:t>
      </w:r>
      <w:r>
        <w:rPr>
          <w:rFonts w:hint="eastAsia"/>
          <w:sz w:val="32"/>
          <w:szCs w:val="32"/>
          <w:highlight w:val="none"/>
        </w:rPr>
        <w:t xml:space="preserve">数字化城管系统运行维护</w:t>
      </w:r>
      <w:r>
        <w:rPr>
          <w:sz w:val="32"/>
          <w:szCs w:val="32"/>
          <w:highlight w:val="none"/>
        </w:rPr>
        <w:t xml:space="preserve">、城乡环境综合治理等。</w:t>
      </w:r>
      <w:r>
        <w:rPr>
          <w:rFonts w:hint="eastAsia"/>
          <w:highlight w:val="none"/>
        </w:rPr>
      </w:r>
    </w:p>
    <w:p>
      <w:pPr>
        <w:widowControl w:val="true"/>
        <w:pBdr/>
        <w:spacing w:line="560" w:lineRule="exact"/>
        <w:ind w:firstLine="640"/>
        <w:contextualSpacing w:val="true"/>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3.部门总体结转结余情况</w:t>
      </w:r>
      <w:r>
        <w:rPr>
          <w:rFonts w:ascii="仿宋_GB2312" w:hAnsi="仿宋_GB2312" w:eastAsia="仿宋_GB2312" w:cs="仿宋_GB2312"/>
          <w:sz w:val="32"/>
          <w:szCs w:val="32"/>
          <w:highlight w:val="none"/>
          <w:shd w:val="clear" w:color="auto" w:fill="ffffff"/>
        </w:rPr>
      </w:r>
    </w:p>
    <w:p>
      <w:pPr>
        <w:pStyle w:val="672"/>
        <w:pBdr/>
        <w:spacing w:before="93"/>
        <w:ind w:firstLine="640"/>
        <w:rPr>
          <w:rFonts w:hint="eastAsia" w:ascii="楷体_GB2312" w:hAnsi="楷体_GB2312" w:eastAsia="楷体_GB2312" w:cs="楷体_GB2312"/>
          <w:b/>
          <w:bCs/>
          <w:sz w:val="32"/>
          <w:szCs w:val="32"/>
          <w:highlight w:val="yellow"/>
          <w:shd w:val="clear" w:color="auto" w:fill="ffffff"/>
          <w:lang w:val="zh-CN"/>
        </w:rPr>
      </w:pPr>
      <w:r>
        <w:rPr>
          <w:sz w:val="32"/>
          <w:szCs w:val="32"/>
        </w:rPr>
        <w:t xml:space="preserve">2022年年初结转结余</w:t>
      </w:r>
      <w:r>
        <w:rPr>
          <w:rFonts w:hint="eastAsia"/>
          <w:sz w:val="32"/>
          <w:szCs w:val="32"/>
          <w:lang w:val="en-US" w:eastAsia="zh-CN"/>
        </w:rPr>
        <w:t xml:space="preserve">348.74</w:t>
      </w:r>
      <w:r>
        <w:rPr>
          <w:sz w:val="32"/>
          <w:szCs w:val="32"/>
        </w:rPr>
        <w:t xml:space="preserve">万元，年末</w:t>
      </w:r>
      <w:r>
        <w:rPr>
          <w:rFonts w:hint="eastAsia"/>
          <w:sz w:val="32"/>
          <w:szCs w:val="32"/>
          <w:lang w:eastAsia="zh-CN"/>
        </w:rPr>
        <w:t xml:space="preserve">财政拨款</w:t>
      </w:r>
      <w:r>
        <w:rPr>
          <w:sz w:val="32"/>
          <w:szCs w:val="32"/>
        </w:rPr>
        <w:t xml:space="preserve">无结转结余</w:t>
      </w:r>
      <w:r>
        <w:rPr>
          <w:rFonts w:hint="eastAsia"/>
          <w:sz w:val="32"/>
          <w:szCs w:val="32"/>
          <w:lang w:eastAsia="zh-CN"/>
        </w:rPr>
        <w:t xml:space="preserve">，银行存款利息结余</w:t>
      </w:r>
      <w:r>
        <w:rPr>
          <w:rFonts w:hint="eastAsia"/>
          <w:sz w:val="32"/>
          <w:szCs w:val="32"/>
          <w:lang w:val="en-US" w:eastAsia="zh-CN"/>
        </w:rPr>
        <w:t xml:space="preserve">0.05万元</w:t>
      </w:r>
      <w:r>
        <w:rPr>
          <w:sz w:val="32"/>
          <w:szCs w:val="32"/>
        </w:rPr>
        <w:t xml:space="preserve">。</w:t>
      </w:r>
      <w:r>
        <w:rPr>
          <w:rFonts w:hint="eastAsia" w:ascii="楷体_GB2312" w:hAnsi="楷体_GB2312" w:eastAsia="楷体_GB2312" w:cs="楷体_GB2312"/>
          <w:b/>
          <w:bCs/>
          <w:sz w:val="32"/>
          <w:szCs w:val="32"/>
          <w:highlight w:val="yellow"/>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highlight w:val="none"/>
          <w:shd w:val="clear" w:color="auto" w:fill="ffffff"/>
          <w:lang w:val="zh-CN"/>
        </w:rPr>
      </w:pPr>
      <w:r>
        <w:rPr>
          <w:rFonts w:hint="eastAsia" w:ascii="楷体_GB2312" w:hAnsi="楷体_GB2312" w:eastAsia="楷体_GB2312" w:cs="楷体_GB2312"/>
          <w:b/>
          <w:bCs/>
          <w:sz w:val="32"/>
          <w:szCs w:val="32"/>
          <w:highlight w:val="none"/>
          <w:shd w:val="clear" w:color="auto" w:fill="ffffff"/>
          <w:lang w:val="zh-CN"/>
        </w:rPr>
        <w:t xml:space="preserve">（二）部门财政拨款收支情况。</w:t>
      </w:r>
      <w:r>
        <w:rPr>
          <w:rFonts w:ascii="楷体_GB2312" w:hAnsi="楷体_GB2312" w:eastAsia="楷体_GB2312" w:cs="楷体_GB2312"/>
          <w:b/>
          <w:bCs/>
          <w:sz w:val="32"/>
          <w:szCs w:val="32"/>
          <w:highlight w:val="none"/>
          <w:shd w:val="clear" w:color="auto" w:fill="ffffff"/>
          <w:lang w:val="zh-CN"/>
        </w:rPr>
      </w:r>
    </w:p>
    <w:p>
      <w:pPr>
        <w:widowControl w:val="true"/>
        <w:pBdr/>
        <w:spacing w:line="560" w:lineRule="exact"/>
        <w:ind w:firstLine="640"/>
        <w:contextualSpacing w:val="true"/>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1.部门财政拨款收入情况</w:t>
      </w:r>
      <w:r>
        <w:rPr>
          <w:rFonts w:ascii="仿宋_GB2312" w:hAnsi="仿宋_GB2312" w:eastAsia="仿宋_GB2312" w:cs="仿宋_GB2312"/>
          <w:sz w:val="32"/>
          <w:szCs w:val="32"/>
          <w:highlight w:val="none"/>
          <w:shd w:val="clear" w:color="auto" w:fill="ffffff"/>
        </w:rPr>
      </w:r>
    </w:p>
    <w:p>
      <w:pPr>
        <w:pStyle w:val="672"/>
        <w:pBdr/>
        <w:spacing w:before="93"/>
        <w:ind w:firstLine="640"/>
        <w:rPr>
          <w:rFonts w:hint="eastAsia" w:ascii="仿宋_GB2312" w:hAnsi="仿宋_GB2312" w:eastAsia="仿宋_GB2312" w:cs="仿宋_GB2312"/>
          <w:sz w:val="32"/>
          <w:szCs w:val="32"/>
          <w:highlight w:val="none"/>
          <w:shd w:val="clear" w:color="auto" w:fill="ffffff"/>
        </w:rPr>
      </w:pPr>
      <w:r>
        <w:rPr>
          <w:sz w:val="32"/>
          <w:szCs w:val="32"/>
          <w:highlight w:val="none"/>
        </w:rPr>
        <w:t xml:space="preserve">2022年</w:t>
      </w:r>
      <w:r>
        <w:rPr>
          <w:rFonts w:hint="eastAsia"/>
          <w:sz w:val="32"/>
          <w:szCs w:val="32"/>
          <w:highlight w:val="none"/>
          <w:lang w:eastAsia="zh-CN"/>
        </w:rPr>
        <w:t xml:space="preserve">我部门总收入</w:t>
      </w:r>
      <w:r>
        <w:rPr>
          <w:rFonts w:hint="eastAsia"/>
          <w:sz w:val="32"/>
          <w:szCs w:val="32"/>
          <w:highlight w:val="none"/>
          <w:lang w:val="en-US" w:eastAsia="zh-CN"/>
        </w:rPr>
        <w:t xml:space="preserve">2461.63</w:t>
      </w:r>
      <w:r>
        <w:rPr>
          <w:sz w:val="32"/>
          <w:szCs w:val="32"/>
          <w:highlight w:val="none"/>
        </w:rPr>
        <w:t xml:space="preserve">万元，其中：人员经费</w:t>
      </w:r>
      <w:r>
        <w:rPr>
          <w:rFonts w:hint="eastAsia"/>
          <w:sz w:val="32"/>
          <w:szCs w:val="32"/>
          <w:highlight w:val="none"/>
          <w:lang w:val="en-US" w:eastAsia="zh-CN"/>
        </w:rPr>
        <w:t xml:space="preserve">1075.48</w:t>
      </w:r>
      <w:r>
        <w:rPr>
          <w:sz w:val="32"/>
          <w:szCs w:val="32"/>
          <w:highlight w:val="none"/>
        </w:rPr>
        <w:t xml:space="preserve">万元，日常公用经费</w:t>
      </w:r>
      <w:r>
        <w:rPr>
          <w:rFonts w:hint="eastAsia"/>
          <w:sz w:val="32"/>
          <w:szCs w:val="32"/>
          <w:highlight w:val="none"/>
          <w:lang w:val="en-US" w:eastAsia="zh-CN"/>
        </w:rPr>
        <w:t xml:space="preserve">77.49</w:t>
      </w:r>
      <w:r>
        <w:rPr>
          <w:sz w:val="32"/>
          <w:szCs w:val="32"/>
          <w:highlight w:val="none"/>
        </w:rPr>
        <w:t xml:space="preserve">万元。项目经费为</w:t>
      </w:r>
      <w:r>
        <w:rPr>
          <w:rFonts w:hint="eastAsia"/>
          <w:sz w:val="32"/>
          <w:szCs w:val="32"/>
          <w:highlight w:val="none"/>
          <w:lang w:val="en-US" w:eastAsia="zh-CN"/>
        </w:rPr>
        <w:t xml:space="preserve">1288.66</w:t>
      </w:r>
      <w:r>
        <w:rPr>
          <w:sz w:val="32"/>
          <w:szCs w:val="32"/>
          <w:highlight w:val="none"/>
        </w:rPr>
        <w:t xml:space="preserve">万元。</w:t>
      </w:r>
      <w:r>
        <w:rPr>
          <w:rFonts w:hint="eastAsia" w:ascii="仿宋_GB2312" w:hAnsi="仿宋_GB2312" w:eastAsia="仿宋_GB2312" w:cs="仿宋_GB2312"/>
          <w:sz w:val="32"/>
          <w:szCs w:val="32"/>
          <w:highlight w:val="none"/>
          <w:shd w:val="clear" w:color="auto" w:fill="ffffff"/>
        </w:rPr>
      </w:r>
    </w:p>
    <w:p>
      <w:pPr>
        <w:widowControl w:val="true"/>
        <w:pBdr/>
        <w:spacing w:line="560" w:lineRule="exact"/>
        <w:ind w:firstLine="640"/>
        <w:contextualSpacing w:val="true"/>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2.部门财政拨款支出情况</w:t>
      </w:r>
      <w:r>
        <w:rPr>
          <w:rFonts w:ascii="仿宋_GB2312" w:hAnsi="仿宋_GB2312" w:eastAsia="仿宋_GB2312" w:cs="仿宋_GB2312"/>
          <w:sz w:val="32"/>
          <w:szCs w:val="32"/>
          <w:highlight w:val="none"/>
          <w:shd w:val="clear" w:color="auto" w:fill="ffffff"/>
        </w:rPr>
      </w:r>
    </w:p>
    <w:p>
      <w:pPr>
        <w:pStyle w:val="672"/>
        <w:pBdr/>
        <w:spacing w:before="93"/>
        <w:ind w:firstLine="640"/>
        <w:rPr>
          <w:sz w:val="32"/>
          <w:szCs w:val="32"/>
          <w:highlight w:val="none"/>
        </w:rPr>
      </w:pPr>
      <w:r>
        <w:rPr>
          <w:sz w:val="32"/>
          <w:szCs w:val="32"/>
          <w:highlight w:val="none"/>
        </w:rPr>
        <w:t xml:space="preserve">（1）基本支出安排及使用情况。</w:t>
      </w:r>
      <w:r>
        <w:rPr>
          <w:sz w:val="32"/>
          <w:szCs w:val="32"/>
          <w:highlight w:val="none"/>
        </w:rPr>
      </w:r>
    </w:p>
    <w:p>
      <w:pPr>
        <w:pStyle w:val="672"/>
        <w:pBdr/>
        <w:spacing w:before="93"/>
        <w:ind w:firstLine="640"/>
        <w:rPr>
          <w:sz w:val="32"/>
          <w:szCs w:val="32"/>
          <w:highlight w:val="none"/>
        </w:rPr>
      </w:pPr>
      <w:r>
        <w:rPr>
          <w:sz w:val="32"/>
          <w:szCs w:val="32"/>
          <w:highlight w:val="none"/>
        </w:rPr>
        <w:t xml:space="preserve">2022年</w:t>
      </w:r>
      <w:r>
        <w:rPr>
          <w:rFonts w:hint="eastAsia"/>
          <w:sz w:val="32"/>
          <w:szCs w:val="32"/>
          <w:highlight w:val="none"/>
          <w:lang w:eastAsia="zh-CN"/>
        </w:rPr>
        <w:t xml:space="preserve">，</w:t>
      </w:r>
      <w:r>
        <w:rPr>
          <w:sz w:val="32"/>
          <w:szCs w:val="32"/>
          <w:highlight w:val="none"/>
        </w:rPr>
        <w:t xml:space="preserve">基本支出</w:t>
      </w:r>
      <w:r>
        <w:rPr>
          <w:rFonts w:hint="eastAsia"/>
          <w:sz w:val="32"/>
          <w:szCs w:val="32"/>
          <w:highlight w:val="none"/>
          <w:lang w:val="en-US" w:eastAsia="zh-CN"/>
        </w:rPr>
        <w:t xml:space="preserve">1152.97</w:t>
      </w:r>
      <w:r>
        <w:rPr>
          <w:sz w:val="32"/>
          <w:szCs w:val="32"/>
          <w:highlight w:val="none"/>
        </w:rPr>
        <w:t xml:space="preserve">万元，主要用于发放职工工资</w:t>
      </w:r>
      <w:r>
        <w:rPr>
          <w:rFonts w:hint="eastAsia"/>
          <w:sz w:val="32"/>
          <w:szCs w:val="32"/>
          <w:highlight w:val="none"/>
          <w:lang w:eastAsia="zh-CN"/>
        </w:rPr>
        <w:t xml:space="preserve">、</w:t>
      </w:r>
      <w:r>
        <w:rPr>
          <w:sz w:val="32"/>
          <w:szCs w:val="32"/>
          <w:highlight w:val="none"/>
        </w:rPr>
        <w:t xml:space="preserve">缴纳职工基本养老保险、社会保障费、住房公积金</w:t>
      </w:r>
      <w:r>
        <w:rPr>
          <w:rFonts w:hint="eastAsia"/>
          <w:sz w:val="32"/>
          <w:szCs w:val="32"/>
          <w:highlight w:val="none"/>
          <w:lang w:eastAsia="zh-CN"/>
        </w:rPr>
        <w:t xml:space="preserve">、</w:t>
      </w:r>
      <w:r>
        <w:rPr>
          <w:sz w:val="32"/>
          <w:szCs w:val="32"/>
          <w:highlight w:val="none"/>
        </w:rPr>
        <w:t xml:space="preserve">保障机构正常运行及为死亡职工发放丧葬抚恤金等。</w:t>
      </w:r>
      <w:r>
        <w:rPr>
          <w:sz w:val="32"/>
          <w:szCs w:val="32"/>
          <w:highlight w:val="none"/>
        </w:rPr>
      </w:r>
    </w:p>
    <w:p>
      <w:pPr>
        <w:pStyle w:val="672"/>
        <w:pBdr/>
        <w:spacing w:before="93"/>
        <w:ind w:firstLine="640"/>
        <w:rPr>
          <w:rFonts w:hint="eastAsia" w:ascii="仿宋_GB2312" w:hAnsi="仿宋_GB2312" w:eastAsia="仿宋_GB2312" w:cs="仿宋_GB2312"/>
          <w:sz w:val="32"/>
          <w:szCs w:val="32"/>
          <w:lang w:val="en-US" w:eastAsia="zh-CN" w:bidi="ar-SA"/>
        </w:rPr>
      </w:pPr>
      <w:r>
        <w:rPr>
          <w:sz w:val="32"/>
          <w:szCs w:val="32"/>
          <w:highlight w:val="none"/>
        </w:rPr>
        <w:t xml:space="preserve">（</w:t>
      </w:r>
      <w:r>
        <w:rPr>
          <w:rFonts w:hint="eastAsia" w:ascii="仿宋_GB2312" w:hAnsi="仿宋_GB2312" w:eastAsia="仿宋_GB2312" w:cs="仿宋_GB2312"/>
          <w:sz w:val="32"/>
          <w:szCs w:val="32"/>
          <w:lang w:val="en-US" w:eastAsia="zh-CN" w:bidi="ar-SA"/>
        </w:rPr>
        <w:t xml:space="preserve">2）项目支出安排及使用情况</w:t>
      </w:r>
      <w:r>
        <w:rPr>
          <w:rFonts w:hint="eastAsia" w:ascii="仿宋_GB2312" w:hAnsi="仿宋_GB2312" w:eastAsia="仿宋_GB2312" w:cs="仿宋_GB2312"/>
          <w:sz w:val="32"/>
          <w:szCs w:val="32"/>
          <w:lang w:val="en-US" w:eastAsia="zh-CN" w:bidi="ar-SA"/>
        </w:rPr>
      </w:r>
    </w:p>
    <w:p>
      <w:pPr>
        <w:widowControl w:val="true"/>
        <w:pBdr/>
        <w:spacing w:line="560" w:lineRule="exact"/>
        <w:ind w:firstLine="640"/>
        <w:contextualSpacing w:val="true"/>
        <w:jc w:val="left"/>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lang w:val="en-US" w:eastAsia="zh-CN" w:bidi="ar-SA"/>
        </w:rPr>
        <w:t xml:space="preserve">2022年，项目支出为1657.4万元，主要用于日常生产管护、西区花城建设项目、春节氛围营造项目、数字化城管</w:t>
      </w:r>
      <w:r>
        <w:rPr>
          <w:rFonts w:hint="eastAsia" w:ascii="仿宋_GB2312" w:hAnsi="仿宋_GB2312" w:eastAsia="仿宋_GB2312" w:cs="仿宋_GB2312"/>
          <w:sz w:val="32"/>
          <w:szCs w:val="32"/>
          <w:highlight w:val="none"/>
          <w:lang w:val="en-US" w:eastAsia="zh-CN" w:bidi="ar-SA"/>
        </w:rPr>
        <w:t xml:space="preserve">系统运行维护、城乡环境综合治理等。</w:t>
      </w:r>
      <w:r>
        <w:rPr>
          <w:rFonts w:hint="eastAsia" w:ascii="仿宋_GB2312" w:hAnsi="仿宋_GB2312" w:eastAsia="仿宋_GB2312" w:cs="仿宋_GB2312"/>
          <w:sz w:val="32"/>
          <w:szCs w:val="32"/>
          <w:highlight w:val="none"/>
          <w:lang w:val="en-US" w:eastAsia="zh-CN" w:bidi="ar-SA"/>
        </w:rPr>
      </w:r>
    </w:p>
    <w:p>
      <w:pPr>
        <w:widowControl w:val="true"/>
        <w:pBdr/>
        <w:spacing w:line="560" w:lineRule="exact"/>
        <w:ind w:firstLine="640"/>
        <w:contextualSpacing w:val="true"/>
        <w:jc w:val="left"/>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3.部门财政拨款结转结余情况</w:t>
      </w:r>
      <w:r>
        <w:rPr>
          <w:rFonts w:ascii="仿宋_GB2312" w:hAnsi="仿宋_GB2312" w:eastAsia="仿宋_GB2312" w:cs="仿宋_GB2312"/>
          <w:sz w:val="32"/>
          <w:szCs w:val="32"/>
          <w:highlight w:val="none"/>
          <w:shd w:val="clear" w:color="auto" w:fill="ffffff"/>
        </w:rPr>
      </w:r>
    </w:p>
    <w:p>
      <w:pPr>
        <w:widowControl w:val="true"/>
        <w:pBdr/>
        <w:spacing w:line="560" w:lineRule="exact"/>
        <w:ind w:firstLine="640"/>
        <w:contextualSpacing w:val="true"/>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2022年年初结转结余348.74万元，年末财政拨款无结转结余</w:t>
      </w:r>
      <w:r>
        <w:rPr>
          <w:rFonts w:hint="eastAsia" w:ascii="仿宋_GB2312" w:hAnsi="仿宋_GB2312" w:eastAsia="仿宋_GB2312" w:cs="仿宋_GB2312"/>
          <w:sz w:val="32"/>
          <w:szCs w:val="32"/>
          <w:lang w:val="en-US" w:eastAsia="zh-CN" w:bidi="ar-SA"/>
        </w:rPr>
      </w:r>
    </w:p>
    <w:p>
      <w:pPr>
        <w:widowControl w:val="true"/>
        <w:pBdr/>
        <w:spacing w:line="560" w:lineRule="exact"/>
        <w:ind w:firstLine="640"/>
        <w:contextualSpacing w:val="true"/>
        <w:jc w:val="left"/>
        <w:rPr>
          <w:rFonts w:ascii="黑体" w:hAnsi="宋体" w:eastAsia="黑体" w:cs="宋体"/>
          <w:sz w:val="32"/>
          <w:szCs w:val="32"/>
          <w:shd w:val="clear" w:color="auto" w:fill="ffffff"/>
        </w:rPr>
      </w:pPr>
      <w:r>
        <w:rPr>
          <w:rFonts w:hint="eastAsia" w:ascii="黑体" w:hAnsi="宋体" w:eastAsia="黑体" w:cs="宋体"/>
          <w:sz w:val="32"/>
          <w:szCs w:val="32"/>
          <w:shd w:val="clear" w:color="auto" w:fill="ffffff"/>
        </w:rPr>
        <w:t xml:space="preserve">三、部门整体绩效分析</w:t>
      </w:r>
      <w:r>
        <w:rPr>
          <w:rFonts w:ascii="黑体" w:hAnsi="宋体" w:eastAsia="黑体" w:cs="宋体"/>
          <w:sz w:val="32"/>
          <w:szCs w:val="32"/>
          <w:shd w:val="clear" w:color="auto" w:fill="ffffff"/>
        </w:rPr>
      </w:r>
    </w:p>
    <w:p>
      <w:pPr>
        <w:widowControl w:val="true"/>
        <w:pBdr/>
        <w:spacing w:line="560" w:lineRule="exact"/>
        <w:ind w:firstLine="643"/>
        <w:contextualSpacing w:val="true"/>
        <w:jc w:val="left"/>
        <w:rPr>
          <w:rFonts w:ascii="仿宋_GB2312" w:hAnsi="仿宋_GB2312" w:eastAsia="仿宋_GB2312" w:cs="仿宋_GB2312"/>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（一）部门预算项目绩效分析。</w:t>
      </w:r>
      <w:r>
        <w:rPr>
          <w:rFonts w:ascii="仿宋_GB2312" w:hAnsi="仿宋_GB2312" w:eastAsia="仿宋_GB2312" w:cs="仿宋_GB2312"/>
          <w:sz w:val="32"/>
          <w:szCs w:val="32"/>
          <w:shd w:val="clear" w:color="auto" w:fill="ffffff"/>
          <w:lang w:val="zh-CN"/>
        </w:rPr>
      </w:r>
    </w:p>
    <w:p>
      <w:pPr>
        <w:widowControl w:val="true"/>
        <w:pBdr/>
        <w:spacing w:line="560" w:lineRule="exact"/>
        <w:ind w:firstLine="640"/>
        <w:contextualSpacing w:val="true"/>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1.人员类项目绩效分析</w:t>
      </w:r>
      <w:r>
        <w:rPr>
          <w:rFonts w:ascii="仿宋_GB2312" w:hAnsi="仿宋_GB2312" w:eastAsia="仿宋_GB2312" w:cs="仿宋_GB2312"/>
          <w:sz w:val="32"/>
          <w:szCs w:val="32"/>
          <w:shd w:val="clear" w:color="auto" w:fill="ffffff"/>
        </w:rPr>
      </w:r>
    </w:p>
    <w:p>
      <w:pPr>
        <w:pStyle w:val="672"/>
        <w:pBdr/>
        <w:spacing w:before="93"/>
        <w:ind w:firstLine="640"/>
        <w:rPr>
          <w:sz w:val="32"/>
          <w:szCs w:val="32"/>
        </w:rPr>
      </w:pPr>
      <w:r>
        <w:rPr>
          <w:sz w:val="32"/>
          <w:szCs w:val="32"/>
        </w:rPr>
        <w:t xml:space="preserve">2022年财政下达的人员类经费</w:t>
      </w:r>
      <w:r>
        <w:rPr>
          <w:rFonts w:hint="eastAsia"/>
          <w:sz w:val="32"/>
          <w:szCs w:val="32"/>
          <w:lang w:val="en-US" w:eastAsia="zh-CN"/>
        </w:rPr>
        <w:t xml:space="preserve">1075.48</w:t>
      </w:r>
      <w:r>
        <w:rPr>
          <w:sz w:val="32"/>
          <w:szCs w:val="32"/>
        </w:rPr>
        <w:t xml:space="preserve">万元，实际支出</w:t>
      </w:r>
      <w:r>
        <w:rPr>
          <w:rFonts w:hint="eastAsia"/>
          <w:sz w:val="32"/>
          <w:szCs w:val="32"/>
          <w:lang w:val="en-US" w:eastAsia="zh-CN"/>
        </w:rPr>
        <w:t xml:space="preserve">1075.48</w:t>
      </w:r>
      <w:r>
        <w:rPr>
          <w:sz w:val="32"/>
          <w:szCs w:val="32"/>
        </w:rPr>
        <w:t xml:space="preserve">万元，主要用于职工工资、缴纳职工基本养老保险、社会保障费、住房公积金，死亡职工丧葬抚恤金等支出。严格执行相关政策，保障工资及时发放、足额发放，职工基本养老保险、社会保障费、住房公积金等按时缴纳，预算编制科学合理，减少结余资金。健全相关制度，完善相关手续，严格控制支出，发现问题及时处置，保证按工作进度拨付相关经费。经费执行进度100%，经费预算完成情况100%，无资金结余，结余率为0%，无违规记录。</w:t>
      </w:r>
      <w:r>
        <w:rPr>
          <w:sz w:val="32"/>
          <w:szCs w:val="32"/>
        </w:rPr>
      </w:r>
    </w:p>
    <w:p>
      <w:pPr>
        <w:widowControl w:val="true"/>
        <w:pBdr/>
        <w:spacing w:line="560" w:lineRule="exact"/>
        <w:ind w:firstLine="640"/>
        <w:contextualSpacing w:val="true"/>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2.运转类项目绩效分析</w:t>
      </w:r>
      <w:r>
        <w:rPr>
          <w:rFonts w:ascii="仿宋_GB2312" w:hAnsi="仿宋_GB2312" w:eastAsia="仿宋_GB2312" w:cs="仿宋_GB2312"/>
          <w:sz w:val="32"/>
          <w:szCs w:val="32"/>
          <w:shd w:val="clear" w:color="auto" w:fill="ffffff"/>
        </w:rPr>
      </w:r>
    </w:p>
    <w:p>
      <w:pPr>
        <w:pStyle w:val="672"/>
        <w:pBdr/>
        <w:spacing w:before="93"/>
        <w:ind w:firstLine="640"/>
        <w:rPr>
          <w:sz w:val="32"/>
          <w:szCs w:val="32"/>
        </w:rPr>
      </w:pPr>
      <w:r>
        <w:rPr>
          <w:sz w:val="32"/>
          <w:szCs w:val="32"/>
        </w:rPr>
        <w:t xml:space="preserve">2022年的运转类财政下达经费</w:t>
      </w:r>
      <w:r>
        <w:rPr>
          <w:rFonts w:hint="eastAsia"/>
          <w:sz w:val="32"/>
          <w:szCs w:val="32"/>
          <w:lang w:val="en-US" w:eastAsia="zh-CN"/>
        </w:rPr>
        <w:t xml:space="preserve">77.49</w:t>
      </w:r>
      <w:r>
        <w:rPr>
          <w:sz w:val="32"/>
          <w:szCs w:val="32"/>
        </w:rPr>
        <w:t xml:space="preserve">万元,实际支出</w:t>
      </w:r>
      <w:r>
        <w:rPr>
          <w:rFonts w:hint="eastAsia"/>
          <w:sz w:val="32"/>
          <w:szCs w:val="32"/>
          <w:lang w:val="en-US" w:eastAsia="zh-CN"/>
        </w:rPr>
        <w:t xml:space="preserve">77.49</w:t>
      </w:r>
      <w:r>
        <w:rPr>
          <w:sz w:val="32"/>
          <w:szCs w:val="32"/>
        </w:rPr>
        <w:t xml:space="preserve">万元，严格执行相关政策，保障单位日常运转，提高预算编制质量，严格执行预算。健全相关制度，完善相关手续，严格控制支出，发现问题及时处置，保证按工作进度拨付相关经费。经费执行进度100%，经费预算完成情况100%，无资金结余，结余率为0%，无违规记录。</w:t>
      </w:r>
      <w:r>
        <w:rPr>
          <w:sz w:val="32"/>
          <w:szCs w:val="32"/>
        </w:rPr>
      </w:r>
    </w:p>
    <w:p>
      <w:pPr>
        <w:widowControl w:val="true"/>
        <w:pBdr/>
        <w:spacing w:line="560" w:lineRule="exact"/>
        <w:ind w:firstLine="640"/>
        <w:contextualSpacing w:val="true"/>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3.特定目标类项目绩效分析</w:t>
      </w:r>
      <w:r>
        <w:rPr>
          <w:rFonts w:ascii="仿宋_GB2312" w:hAnsi="仿宋_GB2312" w:eastAsia="仿宋_GB2312" w:cs="仿宋_GB2312"/>
          <w:sz w:val="32"/>
          <w:szCs w:val="32"/>
          <w:shd w:val="clear" w:color="auto" w:fill="ffffff"/>
        </w:rPr>
      </w:r>
    </w:p>
    <w:p>
      <w:pPr>
        <w:pStyle w:val="672"/>
        <w:pBdr/>
        <w:spacing w:before="93"/>
        <w:ind w:firstLine="640"/>
        <w:rPr>
          <w:sz w:val="32"/>
          <w:szCs w:val="32"/>
        </w:rPr>
      </w:pPr>
      <w:r>
        <w:rPr>
          <w:sz w:val="32"/>
          <w:szCs w:val="32"/>
        </w:rPr>
        <w:t xml:space="preserve">2022年下达项目经费预算</w:t>
      </w:r>
      <w:r>
        <w:rPr>
          <w:rFonts w:hint="eastAsia"/>
          <w:sz w:val="32"/>
          <w:szCs w:val="32"/>
          <w:lang w:val="en-US" w:eastAsia="zh-CN"/>
        </w:rPr>
        <w:t xml:space="preserve">1657.4</w:t>
      </w:r>
      <w:r>
        <w:rPr>
          <w:sz w:val="32"/>
          <w:szCs w:val="32"/>
        </w:rPr>
        <w:t xml:space="preserve">万元，其中：</w:t>
      </w:r>
      <w:r>
        <w:rPr>
          <w:rFonts w:hint="eastAsia"/>
          <w:sz w:val="32"/>
          <w:szCs w:val="32"/>
        </w:rPr>
        <w:t xml:space="preserve">数字化城管系统运行维护费</w:t>
      </w:r>
      <w:r>
        <w:rPr>
          <w:rFonts w:hint="eastAsia"/>
          <w:sz w:val="32"/>
          <w:szCs w:val="32"/>
          <w:lang w:val="en-US" w:eastAsia="zh-CN"/>
        </w:rPr>
        <w:t xml:space="preserve">110万元</w:t>
      </w:r>
      <w:r>
        <w:rPr>
          <w:sz w:val="32"/>
          <w:szCs w:val="32"/>
        </w:rPr>
        <w:t xml:space="preserve">，</w:t>
      </w:r>
      <w:r>
        <w:rPr>
          <w:rFonts w:hint="eastAsia"/>
          <w:sz w:val="32"/>
          <w:szCs w:val="32"/>
        </w:rPr>
        <w:t xml:space="preserve">西区花城建设项目经费</w:t>
      </w:r>
      <w:r>
        <w:rPr>
          <w:rFonts w:hint="eastAsia"/>
          <w:sz w:val="32"/>
          <w:szCs w:val="32"/>
          <w:lang w:val="en-US" w:eastAsia="zh-CN"/>
        </w:rPr>
        <w:t xml:space="preserve">1.6</w:t>
      </w:r>
      <w:r>
        <w:rPr>
          <w:sz w:val="32"/>
          <w:szCs w:val="32"/>
        </w:rPr>
        <w:t xml:space="preserve">万元，</w:t>
      </w:r>
      <w:r>
        <w:rPr>
          <w:rFonts w:hint="eastAsia"/>
          <w:sz w:val="32"/>
          <w:szCs w:val="32"/>
        </w:rPr>
        <w:t xml:space="preserve">环卫经费</w:t>
      </w:r>
      <w:r>
        <w:rPr>
          <w:rFonts w:hint="eastAsia"/>
          <w:sz w:val="32"/>
          <w:szCs w:val="32"/>
          <w:lang w:val="en-US" w:eastAsia="zh-CN"/>
        </w:rPr>
        <w:t xml:space="preserve">9.36</w:t>
      </w:r>
      <w:r>
        <w:rPr>
          <w:sz w:val="32"/>
          <w:szCs w:val="32"/>
        </w:rPr>
        <w:t xml:space="preserve">万元，</w:t>
      </w:r>
      <w:r>
        <w:rPr>
          <w:rFonts w:hint="eastAsia"/>
          <w:sz w:val="32"/>
          <w:szCs w:val="32"/>
        </w:rPr>
        <w:t xml:space="preserve">河门口公园原洗车场信访维稳</w:t>
      </w:r>
      <w:r>
        <w:rPr>
          <w:rFonts w:hint="eastAsia"/>
          <w:sz w:val="32"/>
          <w:szCs w:val="32"/>
          <w:lang w:val="en-US" w:eastAsia="zh-CN"/>
        </w:rPr>
        <w:t xml:space="preserve">3</w:t>
      </w:r>
      <w:r>
        <w:rPr>
          <w:sz w:val="32"/>
          <w:szCs w:val="32"/>
        </w:rPr>
        <w:t xml:space="preserve">万元，</w:t>
      </w:r>
      <w:r>
        <w:rPr>
          <w:rFonts w:hint="eastAsia"/>
          <w:sz w:val="32"/>
          <w:szCs w:val="32"/>
        </w:rPr>
        <w:t xml:space="preserve">城镇燃气安全管理</w:t>
      </w:r>
      <w:r>
        <w:rPr>
          <w:sz w:val="32"/>
          <w:szCs w:val="32"/>
        </w:rPr>
        <w:t xml:space="preserve">1万元，</w:t>
      </w:r>
      <w:r>
        <w:rPr>
          <w:rFonts w:hint="eastAsia"/>
          <w:sz w:val="32"/>
          <w:szCs w:val="32"/>
        </w:rPr>
        <w:t xml:space="preserve">户外广告管理经费</w:t>
      </w:r>
      <w:r>
        <w:rPr>
          <w:rFonts w:hint="eastAsia"/>
          <w:sz w:val="32"/>
          <w:szCs w:val="32"/>
          <w:lang w:val="en-US" w:eastAsia="zh-CN"/>
        </w:rPr>
        <w:t xml:space="preserve">0.5</w:t>
      </w:r>
      <w:r>
        <w:rPr>
          <w:sz w:val="32"/>
          <w:szCs w:val="32"/>
        </w:rPr>
        <w:t xml:space="preserve">万元，</w:t>
      </w:r>
      <w:r>
        <w:rPr>
          <w:rFonts w:hint="eastAsia"/>
          <w:sz w:val="32"/>
          <w:szCs w:val="32"/>
        </w:rPr>
        <w:t xml:space="preserve">执法车辆运行维护费</w:t>
      </w:r>
      <w:r>
        <w:rPr>
          <w:rFonts w:hint="eastAsia"/>
          <w:sz w:val="32"/>
          <w:szCs w:val="32"/>
          <w:lang w:val="en-US" w:eastAsia="zh-CN"/>
        </w:rPr>
        <w:t xml:space="preserve">1.83</w:t>
      </w:r>
      <w:r>
        <w:rPr>
          <w:sz w:val="32"/>
          <w:szCs w:val="32"/>
        </w:rPr>
        <w:t xml:space="preserve">万元，</w:t>
      </w:r>
      <w:r>
        <w:rPr>
          <w:rFonts w:hint="eastAsia"/>
          <w:sz w:val="32"/>
          <w:szCs w:val="32"/>
        </w:rPr>
        <w:t xml:space="preserve">执法工作经费</w:t>
      </w:r>
      <w:r>
        <w:rPr>
          <w:rFonts w:hint="eastAsia"/>
          <w:sz w:val="32"/>
          <w:szCs w:val="32"/>
          <w:lang w:val="en-US" w:eastAsia="zh-CN"/>
        </w:rPr>
        <w:t xml:space="preserve">3.5</w:t>
      </w:r>
      <w:r>
        <w:rPr>
          <w:sz w:val="32"/>
          <w:szCs w:val="32"/>
        </w:rPr>
        <w:t xml:space="preserve">万元，</w:t>
      </w:r>
      <w:r>
        <w:rPr>
          <w:rFonts w:hint="eastAsia"/>
          <w:sz w:val="32"/>
          <w:szCs w:val="32"/>
        </w:rPr>
        <w:t xml:space="preserve">公园日常管理费</w:t>
      </w:r>
      <w:r>
        <w:rPr>
          <w:rFonts w:hint="eastAsia"/>
          <w:sz w:val="32"/>
          <w:szCs w:val="32"/>
          <w:lang w:val="en-US" w:eastAsia="zh-CN"/>
        </w:rPr>
        <w:t xml:space="preserve">6</w:t>
      </w:r>
      <w:r>
        <w:rPr>
          <w:sz w:val="32"/>
          <w:szCs w:val="32"/>
        </w:rPr>
        <w:t xml:space="preserve">0万元，</w:t>
      </w:r>
      <w:r>
        <w:rPr>
          <w:rFonts w:hint="eastAsia"/>
          <w:sz w:val="32"/>
          <w:szCs w:val="32"/>
        </w:rPr>
        <w:t xml:space="preserve">绿化管护费</w:t>
      </w:r>
      <w:r>
        <w:rPr>
          <w:rFonts w:hint="eastAsia"/>
          <w:sz w:val="32"/>
          <w:szCs w:val="32"/>
          <w:lang w:val="en-US" w:eastAsia="zh-CN"/>
        </w:rPr>
        <w:t xml:space="preserve">25.33</w:t>
      </w:r>
      <w:r>
        <w:rPr>
          <w:sz w:val="32"/>
          <w:szCs w:val="32"/>
        </w:rPr>
        <w:t xml:space="preserve">万元，</w:t>
      </w:r>
      <w:r>
        <w:rPr>
          <w:rFonts w:hint="eastAsia"/>
          <w:sz w:val="32"/>
          <w:szCs w:val="32"/>
        </w:rPr>
        <w:t xml:space="preserve">春节氛围营造项目经费</w:t>
      </w:r>
      <w:r>
        <w:rPr>
          <w:rFonts w:hint="eastAsia"/>
          <w:sz w:val="32"/>
          <w:szCs w:val="32"/>
          <w:lang w:val="en-US" w:eastAsia="zh-CN"/>
        </w:rPr>
        <w:t xml:space="preserve">5</w:t>
      </w:r>
      <w:r>
        <w:rPr>
          <w:sz w:val="32"/>
          <w:szCs w:val="32"/>
        </w:rPr>
        <w:t xml:space="preserve">万元。</w:t>
      </w:r>
      <w:r>
        <w:rPr>
          <w:rFonts w:hint="eastAsia"/>
          <w:sz w:val="32"/>
          <w:szCs w:val="32"/>
        </w:rPr>
        <w:t xml:space="preserve">城市防汛安全管理</w:t>
      </w:r>
      <w:r>
        <w:rPr>
          <w:rFonts w:hint="eastAsia"/>
          <w:sz w:val="32"/>
          <w:szCs w:val="32"/>
          <w:lang w:val="en-US" w:eastAsia="zh-CN"/>
        </w:rPr>
        <w:t xml:space="preserve">1</w:t>
      </w:r>
      <w:r>
        <w:rPr>
          <w:sz w:val="32"/>
          <w:szCs w:val="32"/>
        </w:rPr>
        <w:t xml:space="preserve">万元，</w:t>
      </w:r>
      <w:r>
        <w:rPr>
          <w:rFonts w:hint="eastAsia"/>
          <w:sz w:val="32"/>
          <w:szCs w:val="32"/>
        </w:rPr>
        <w:t xml:space="preserve">第二批省级城乡建设发展专项资金</w:t>
      </w:r>
      <w:r>
        <w:rPr>
          <w:rFonts w:hint="eastAsia"/>
          <w:sz w:val="32"/>
          <w:szCs w:val="32"/>
          <w:lang w:val="en-US" w:eastAsia="zh-CN"/>
        </w:rPr>
        <w:t xml:space="preserve">2.47</w:t>
      </w:r>
      <w:r>
        <w:rPr>
          <w:sz w:val="32"/>
          <w:szCs w:val="32"/>
        </w:rPr>
        <w:t xml:space="preserve">万元，</w:t>
      </w:r>
      <w:r>
        <w:rPr>
          <w:rFonts w:hint="eastAsia"/>
          <w:sz w:val="32"/>
          <w:szCs w:val="32"/>
          <w:lang w:val="en-US" w:eastAsia="zh-CN"/>
        </w:rPr>
        <w:t xml:space="preserve">2022年下达西区2017年棚户区货币化改造第二批次绿化、照明、市政环卫公用设施改造项目100</w:t>
      </w:r>
      <w:r>
        <w:rPr>
          <w:sz w:val="32"/>
          <w:szCs w:val="32"/>
        </w:rPr>
        <w:t xml:space="preserve">万元。实际支出</w:t>
      </w:r>
      <w:r>
        <w:rPr>
          <w:rFonts w:hint="eastAsia"/>
          <w:sz w:val="32"/>
          <w:szCs w:val="32"/>
          <w:lang w:val="en-US" w:eastAsia="zh-CN"/>
        </w:rPr>
        <w:t xml:space="preserve">1657.4</w:t>
      </w:r>
      <w:r>
        <w:rPr>
          <w:sz w:val="32"/>
          <w:szCs w:val="32"/>
        </w:rPr>
        <w:t xml:space="preserve">万元。持续改善城市环境，提升城市品质，优化营商环境，维护城市管理秩序、规范城乡建设环境，提高城市管理和行政执法能力和水平。整合全市热线，强化数字监控，提高数字化城市管理服务水平，不断增强居民的安全感和幸福感。严格控制支出，发现问题及时处置，保证按工作进度拨付相关经费。经费执行进度100%，经费预算完成情况100%，无资金结余，结余率为0%，无违规记录。</w:t>
      </w:r>
      <w:r>
        <w:rPr>
          <w:sz w:val="32"/>
          <w:szCs w:val="32"/>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（二）部门整体履职绩效分析。</w:t>
      </w:r>
      <w:r>
        <w:rPr>
          <w:rFonts w:ascii="楷体_GB2312" w:hAnsi="楷体_GB2312" w:eastAsia="楷体_GB2312" w:cs="楷体_GB2312"/>
          <w:b/>
          <w:bCs/>
          <w:sz w:val="32"/>
          <w:szCs w:val="32"/>
          <w:shd w:val="clear" w:color="auto" w:fill="ffffff"/>
          <w:lang w:val="zh-CN"/>
        </w:rPr>
      </w:r>
    </w:p>
    <w:p>
      <w:pPr>
        <w:pStyle w:val="672"/>
        <w:pBdr/>
        <w:spacing w:before="93"/>
        <w:ind w:firstLine="640"/>
        <w:rPr>
          <w:sz w:val="32"/>
          <w:szCs w:val="32"/>
        </w:rPr>
      </w:pPr>
      <w:r>
        <w:rPr>
          <w:sz w:val="32"/>
          <w:szCs w:val="32"/>
        </w:rPr>
        <w:t xml:space="preserve">2022年，</w:t>
      </w:r>
      <w:r>
        <w:rPr>
          <w:rFonts w:hint="eastAsia"/>
          <w:sz w:val="32"/>
          <w:szCs w:val="32"/>
          <w:lang w:eastAsia="zh-CN"/>
        </w:rPr>
        <w:t xml:space="preserve">区综合行政执法局</w:t>
      </w:r>
      <w:r>
        <w:rPr>
          <w:sz w:val="32"/>
          <w:szCs w:val="32"/>
        </w:rPr>
        <w:t xml:space="preserve">围绕部门预算项目绩效目标，健全</w:t>
      </w:r>
      <w:r>
        <w:rPr>
          <w:sz w:val="32"/>
          <w:szCs w:val="32"/>
        </w:rPr>
        <w:t xml:space="preserve">相关制度，完善相关手续，严格控制支出，着力在强化思想建设、组织建设和廉政建设上下功夫，不断提升党建引领能力和水平。以创建全国文明城市为主线，规范市容秩序，城市面貌焕然一新。着力打造“花城”城市品牌，完成示范花街项目建设。发挥试点小区的带动效应，因地制宜加快推进生活垃圾分类投放收集点（站）升级改造，城市管理效果明显。加大燃气安全排查和违法建设集中整治力度，推动执法标准化建设，执法办案量质齐增。充分发挥“数字城管”优势，夯实民生实事，服务效能显著提升，居民群众的幸福感和安全感进一步增强，各预算项目目标全面实现。</w:t>
      </w:r>
      <w:r>
        <w:rPr>
          <w:sz w:val="32"/>
          <w:szCs w:val="32"/>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（三）结果应用情况。</w:t>
      </w:r>
      <w:r>
        <w:rPr>
          <w:rFonts w:ascii="楷体_GB2312" w:hAnsi="楷体_GB2312" w:eastAsia="楷体_GB2312" w:cs="楷体_GB2312"/>
          <w:b/>
          <w:bCs/>
          <w:sz w:val="32"/>
          <w:szCs w:val="32"/>
          <w:shd w:val="clear" w:color="auto" w:fill="ffffff"/>
          <w:lang w:val="zh-CN"/>
        </w:rPr>
      </w:r>
    </w:p>
    <w:p>
      <w:pPr>
        <w:pStyle w:val="672"/>
        <w:pBdr/>
        <w:spacing w:before="93"/>
        <w:ind w:firstLine="640"/>
        <w:rPr>
          <w:sz w:val="32"/>
          <w:szCs w:val="32"/>
        </w:rPr>
      </w:pPr>
      <w:r>
        <w:rPr>
          <w:rFonts w:hint="eastAsia"/>
          <w:sz w:val="32"/>
          <w:szCs w:val="32"/>
          <w:lang w:eastAsia="zh-CN"/>
        </w:rPr>
        <w:t xml:space="preserve">区综合行政执法局</w:t>
      </w:r>
      <w:r>
        <w:rPr>
          <w:sz w:val="32"/>
          <w:szCs w:val="32"/>
        </w:rPr>
        <w:t xml:space="preserve">充分运用绩效考评结果，调整工作方向，加强与财政部门的沟通协调，不断完善财政资金的预算编制工作，将按照</w:t>
      </w:r>
      <w:r>
        <w:rPr>
          <w:rFonts w:hint="eastAsia"/>
          <w:sz w:val="32"/>
          <w:szCs w:val="32"/>
          <w:lang w:eastAsia="zh-CN"/>
        </w:rPr>
        <w:t xml:space="preserve">区</w:t>
      </w:r>
      <w:r>
        <w:rPr>
          <w:sz w:val="32"/>
          <w:szCs w:val="32"/>
        </w:rPr>
        <w:t xml:space="preserve">财政局的统一要求同2022年度部门决算工作一并进行公开公示。</w:t>
      </w:r>
      <w:r>
        <w:rPr>
          <w:sz w:val="32"/>
          <w:szCs w:val="32"/>
        </w:rPr>
      </w:r>
    </w:p>
    <w:p>
      <w:pPr>
        <w:widowControl w:val="true"/>
        <w:numPr>
          <w:ilvl w:val="0"/>
          <w:numId w:val="7"/>
        </w:numPr>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自评质量。</w:t>
      </w:r>
      <w:r>
        <w:rPr>
          <w:rFonts w:ascii="楷体_GB2312" w:hAnsi="楷体_GB2312" w:eastAsia="楷体_GB2312" w:cs="楷体_GB2312"/>
          <w:b/>
          <w:bCs/>
          <w:sz w:val="32"/>
          <w:szCs w:val="32"/>
          <w:shd w:val="clear" w:color="auto" w:fill="ffffff"/>
          <w:lang w:val="zh-CN"/>
        </w:rPr>
      </w:r>
    </w:p>
    <w:p>
      <w:pPr>
        <w:pStyle w:val="672"/>
        <w:pBdr/>
        <w:spacing w:before="93"/>
        <w:ind w:firstLine="640"/>
        <w:rPr>
          <w:sz w:val="32"/>
          <w:szCs w:val="32"/>
        </w:rPr>
      </w:pPr>
      <w:r>
        <w:rPr>
          <w:sz w:val="32"/>
          <w:szCs w:val="32"/>
        </w:rPr>
        <w:t xml:space="preserve">综合上述绩效评估情况，我们认为本次的部门预算整体绩效资金目标指向明确，与相应的财政支出范围、方向、效果紧密相关，评估过程经调查研究及科学论证，符合实际。</w:t>
      </w:r>
      <w:r>
        <w:rPr>
          <w:sz w:val="32"/>
          <w:szCs w:val="32"/>
        </w:rPr>
      </w:r>
    </w:p>
    <w:p>
      <w:pPr>
        <w:widowControl w:val="true"/>
        <w:pBdr/>
        <w:spacing w:line="560" w:lineRule="exact"/>
        <w:ind w:firstLine="640"/>
        <w:contextualSpacing w:val="true"/>
        <w:jc w:val="left"/>
        <w:rPr>
          <w:rFonts w:ascii="黑体" w:hAnsi="宋体" w:eastAsia="黑体" w:cs="宋体"/>
          <w:sz w:val="32"/>
          <w:szCs w:val="32"/>
          <w:shd w:val="clear" w:color="auto" w:fill="ffffff"/>
        </w:rPr>
      </w:pPr>
      <w:r>
        <w:rPr>
          <w:rFonts w:hint="eastAsia" w:ascii="黑体" w:hAnsi="宋体" w:eastAsia="黑体" w:cs="宋体"/>
          <w:sz w:val="32"/>
          <w:szCs w:val="32"/>
          <w:shd w:val="clear" w:color="auto" w:fill="ffffff"/>
        </w:rPr>
        <w:t xml:space="preserve">四、评价结论及建议</w:t>
      </w:r>
      <w:r>
        <w:rPr>
          <w:rFonts w:ascii="黑体" w:hAnsi="宋体" w:eastAsia="黑体" w:cs="宋体"/>
          <w:sz w:val="32"/>
          <w:szCs w:val="32"/>
          <w:shd w:val="clear" w:color="auto" w:fill="ffffff"/>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（一）评价结论。</w:t>
      </w:r>
      <w:r>
        <w:rPr>
          <w:rFonts w:ascii="楷体_GB2312" w:hAnsi="楷体_GB2312" w:eastAsia="楷体_GB2312" w:cs="楷体_GB2312"/>
          <w:b/>
          <w:bCs/>
          <w:sz w:val="32"/>
          <w:szCs w:val="32"/>
          <w:shd w:val="clear" w:color="auto" w:fill="ffffff"/>
          <w:lang w:val="zh-CN"/>
        </w:rPr>
      </w:r>
    </w:p>
    <w:p>
      <w:pPr>
        <w:pStyle w:val="672"/>
        <w:pBdr/>
        <w:spacing w:before="93"/>
        <w:ind w:firstLine="640"/>
        <w:rPr>
          <w:rFonts w:hint="eastAsia" w:ascii="楷体_GB2312" w:hAnsi="楷体_GB2312" w:eastAsia="楷体_GB2312" w:cs="楷体_GB2312"/>
          <w:b/>
          <w:bCs/>
          <w:sz w:val="32"/>
          <w:szCs w:val="32"/>
          <w:shd w:val="clear" w:color="auto" w:fill="ffffff"/>
          <w:lang w:val="zh-CN"/>
        </w:rPr>
      </w:pPr>
      <w:r>
        <w:rPr>
          <w:sz w:val="32"/>
          <w:szCs w:val="32"/>
        </w:rPr>
        <w:t xml:space="preserve">2022年，</w:t>
      </w:r>
      <w:r>
        <w:rPr>
          <w:rFonts w:hint="eastAsia"/>
          <w:sz w:val="32"/>
          <w:szCs w:val="32"/>
          <w:lang w:eastAsia="zh-CN"/>
        </w:rPr>
        <w:t xml:space="preserve">区综合行政</w:t>
      </w:r>
      <w:r>
        <w:rPr>
          <w:sz w:val="32"/>
          <w:szCs w:val="32"/>
        </w:rPr>
        <w:t xml:space="preserve">执法局结合自身职责职能，通过实施上述各预算项目，圆满完成了全年各项目标任务，部门整体支出绩效自查自评结果良好，全年支出基本保证了部门的正常运转，项目支出保障了重点工作的开展。我局加强各个项目资金的执行进度，202</w:t>
      </w:r>
      <w:r>
        <w:rPr>
          <w:rFonts w:hint="eastAsia"/>
          <w:sz w:val="32"/>
          <w:szCs w:val="32"/>
          <w:lang w:val="en-US" w:eastAsia="zh-CN"/>
        </w:rPr>
        <w:t xml:space="preserve">2</w:t>
      </w:r>
      <w:r>
        <w:rPr>
          <w:sz w:val="32"/>
          <w:szCs w:val="32"/>
        </w:rPr>
        <w:t xml:space="preserve">年项目预算支出全部按期完成，所有预算项目执行了均为100%，财政资金使用效益不断提高。年末没有财政结余资金，预算控制较好。</w:t>
      </w:r>
      <w:r>
        <w:rPr>
          <w:rFonts w:hint="eastAsia" w:ascii="楷体_GB2312" w:hAnsi="楷体_GB2312" w:eastAsia="楷体_GB2312" w:cs="楷体_GB2312"/>
          <w:b/>
          <w:bCs/>
          <w:sz w:val="32"/>
          <w:szCs w:val="32"/>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（二）存在问题。</w:t>
      </w:r>
      <w:r>
        <w:rPr>
          <w:rFonts w:ascii="楷体_GB2312" w:hAnsi="楷体_GB2312" w:eastAsia="楷体_GB2312" w:cs="楷体_GB2312"/>
          <w:b/>
          <w:bCs/>
          <w:sz w:val="32"/>
          <w:szCs w:val="32"/>
          <w:shd w:val="clear" w:color="auto" w:fill="ffffff"/>
          <w:lang w:val="zh-CN"/>
        </w:rPr>
      </w:r>
    </w:p>
    <w:p>
      <w:pPr>
        <w:pStyle w:val="672"/>
        <w:pBdr/>
        <w:spacing w:before="93"/>
        <w:ind w:firstLine="640"/>
        <w:rPr>
          <w:sz w:val="32"/>
          <w:szCs w:val="32"/>
        </w:rPr>
      </w:pPr>
      <w:r>
        <w:rPr>
          <w:sz w:val="32"/>
          <w:szCs w:val="32"/>
        </w:rPr>
        <w:t xml:space="preserve">在本年度预算执行中，</w:t>
      </w:r>
      <w:r>
        <w:rPr>
          <w:rFonts w:hint="eastAsia"/>
          <w:sz w:val="32"/>
          <w:szCs w:val="32"/>
          <w:lang w:eastAsia="zh-CN"/>
        </w:rPr>
        <w:t xml:space="preserve">区综合行政执法局</w:t>
      </w:r>
      <w:r>
        <w:rPr>
          <w:sz w:val="32"/>
          <w:szCs w:val="32"/>
        </w:rPr>
        <w:t xml:space="preserve">自查存在下列问题：一是个别项目周期较长，有可能会导致项目不能在预定的时间内完成。二是部分项目资金下达时间较晚，导致资金支付延迟。</w:t>
      </w:r>
      <w:r>
        <w:rPr>
          <w:sz w:val="32"/>
          <w:szCs w:val="32"/>
        </w:rPr>
      </w:r>
    </w:p>
    <w:p>
      <w:pPr>
        <w:pStyle w:val="672"/>
        <w:pBdr/>
        <w:spacing w:before="93"/>
        <w:ind w:firstLine="640"/>
        <w:rPr>
          <w:rFonts w:hint="eastAsia" w:ascii="楷体_GB2312" w:hAnsi="楷体_GB2312" w:eastAsia="楷体_GB2312" w:cs="楷体_GB2312"/>
          <w:b/>
          <w:bCs/>
          <w:sz w:val="32"/>
          <w:szCs w:val="32"/>
          <w:shd w:val="clear" w:color="auto" w:fill="ffffff"/>
          <w:lang w:val="zh-CN"/>
        </w:rPr>
      </w:pPr>
      <w:r>
        <w:rPr>
          <w:sz w:val="32"/>
          <w:szCs w:val="32"/>
        </w:rPr>
        <w:t xml:space="preserve">在以后的工作中，我们将加强与财政部门对年初部门预算的沟通协调，加强项目管理，细化举措，预防预算执行中的不确定因素。同时，加大对局属单位预算执行情况的督导检查，确保财政预算资金的顺利执行。</w:t>
      </w:r>
      <w:r>
        <w:rPr>
          <w:rFonts w:hint="eastAsia" w:ascii="楷体_GB2312" w:hAnsi="楷体_GB2312" w:eastAsia="楷体_GB2312" w:cs="楷体_GB2312"/>
          <w:b/>
          <w:bCs/>
          <w:sz w:val="32"/>
          <w:szCs w:val="32"/>
          <w:shd w:val="clear" w:color="auto" w:fill="ffffff"/>
          <w:lang w:val="zh-CN"/>
        </w:rPr>
      </w:r>
    </w:p>
    <w:p>
      <w:pPr>
        <w:widowControl w:val="true"/>
        <w:pBdr/>
        <w:spacing w:line="560" w:lineRule="exact"/>
        <w:ind w:firstLine="643"/>
        <w:contextualSpacing w:val="true"/>
        <w:jc w:val="left"/>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 xml:space="preserve">（三）改进建议。</w:t>
      </w:r>
      <w:r>
        <w:rPr>
          <w:rFonts w:ascii="楷体_GB2312" w:hAnsi="楷体_GB2312" w:eastAsia="楷体_GB2312" w:cs="楷体_GB2312"/>
          <w:b/>
          <w:bCs/>
          <w:sz w:val="32"/>
          <w:szCs w:val="32"/>
          <w:shd w:val="clear" w:color="auto" w:fill="ffffff"/>
          <w:lang w:val="zh-CN"/>
        </w:rPr>
      </w:r>
    </w:p>
    <w:p>
      <w:pPr>
        <w:pStyle w:val="672"/>
        <w:pBdr/>
        <w:spacing w:before="93"/>
        <w:ind w:firstLine="640"/>
        <w:rPr>
          <w:sz w:val="32"/>
          <w:szCs w:val="32"/>
        </w:rPr>
      </w:pPr>
      <w:r>
        <w:rPr>
          <w:sz w:val="32"/>
          <w:szCs w:val="32"/>
        </w:rPr>
        <w:t xml:space="preserve">建议加强绩效评价相关业务培训，确保具体经办人员能更好更科学地掌握绩效评价方法，理解目标和绩效标准，有效提高绩效管理和绩效评价质量。</w:t>
      </w:r>
      <w:r>
        <w:rPr>
          <w:sz w:val="32"/>
          <w:szCs w:val="32"/>
        </w:rPr>
      </w:r>
    </w:p>
    <w:p>
      <w:pPr>
        <w:pStyle w:val="682"/>
        <w:pBdr/>
        <w:spacing w:line="560" w:lineRule="exact"/>
        <w:ind w:firstLine="640" w:left="0"/>
        <w:rPr>
          <w:rFonts w:hint="eastAsia" w:hAnsi="仿宋_GB2312" w:eastAsia="仿宋_GB2312" w:cs="仿宋_GB2312"/>
          <w:sz w:val="32"/>
          <w:lang w:val="zh-CN"/>
        </w:rPr>
      </w:pPr>
      <w:r>
        <w:rPr>
          <w:rFonts w:hint="eastAsia" w:hAnsi="仿宋_GB2312" w:eastAsia="仿宋_GB2312" w:cs="仿宋_GB2312"/>
          <w:sz w:val="32"/>
          <w:lang w:val="zh-CN"/>
        </w:rPr>
      </w:r>
      <w:r>
        <w:rPr>
          <w:rFonts w:hint="eastAsia" w:hAnsi="仿宋_GB2312" w:eastAsia="仿宋_GB2312" w:cs="仿宋_GB2312"/>
          <w:sz w:val="32"/>
          <w:lang w:val="zh-CN"/>
        </w:rPr>
      </w:r>
    </w:p>
    <w:p>
      <w:pPr>
        <w:pStyle w:val="682"/>
        <w:pBdr/>
        <w:spacing w:line="560" w:lineRule="exact"/>
        <w:ind w:firstLine="640" w:left="0"/>
        <w:rPr>
          <w:rFonts w:hAnsi="仿宋_GB2312" w:eastAsia="仿宋_GB2312" w:cs="仿宋_GB2312"/>
          <w:sz w:val="32"/>
          <w:lang w:val="zh-CN"/>
        </w:rPr>
      </w:pPr>
      <w:r>
        <w:rPr>
          <w:rFonts w:hint="eastAsia" w:hAnsi="仿宋_GB2312" w:eastAsia="仿宋_GB2312" w:cs="仿宋_GB2312"/>
          <w:sz w:val="32"/>
          <w:lang w:val="zh-CN"/>
        </w:rPr>
        <w:t xml:space="preserve">附表：</w:t>
      </w:r>
      <w:r>
        <w:rPr>
          <w:rFonts w:hint="eastAsia" w:hAnsi="仿宋_GB2312" w:eastAsia="仿宋_GB2312" w:cs="仿宋_GB2312"/>
          <w:sz w:val="32"/>
        </w:rPr>
        <w:t xml:space="preserve">部门预算项目支出绩效自评表（2022年度）见附件</w:t>
      </w:r>
      <w:r>
        <w:rPr>
          <w:rFonts w:hAnsi="仿宋_GB2312" w:eastAsia="仿宋_GB2312" w:cs="仿宋_GB2312"/>
          <w:sz w:val="32"/>
          <w:lang w:val="zh-CN"/>
        </w:rPr>
      </w:r>
    </w:p>
    <w:p>
      <w:pPr>
        <w:pStyle w:val="682"/>
        <w:pBdr/>
        <w:spacing w:line="560" w:lineRule="exact"/>
        <w:ind w:firstLine="0" w:left="0"/>
        <w:rPr>
          <w:sz w:val="32"/>
          <w:szCs w:val="32"/>
          <w:lang w:val="zh-CN"/>
        </w:rPr>
      </w:pPr>
      <w:r>
        <w:rPr>
          <w:sz w:val="32"/>
          <w:lang w:val="zh-CN"/>
        </w:rPr>
      </w:r>
      <w:r>
        <w:rPr>
          <w:sz w:val="32"/>
          <w:lang w:val="zh-CN"/>
        </w:rPr>
      </w:r>
    </w:p>
    <w:p>
      <w:pPr>
        <w:pStyle w:val="682"/>
        <w:pBdr/>
        <w:spacing w:line="560" w:lineRule="exact"/>
        <w:ind w:firstLine="0" w:left="0"/>
        <w:rPr>
          <w:sz w:val="32"/>
          <w:szCs w:val="32"/>
          <w:lang w:val="zh-CN"/>
        </w:rPr>
      </w:pPr>
      <w:r>
        <w:rPr>
          <w:sz w:val="32"/>
          <w:szCs w:val="32"/>
          <w:lang w:val="zh-CN"/>
        </w:rPr>
      </w:r>
      <w:r>
        <w:rPr>
          <w:sz w:val="32"/>
          <w:szCs w:val="32"/>
          <w:lang w:val="zh-CN"/>
        </w:rPr>
      </w:r>
    </w:p>
    <w:p>
      <w:pPr>
        <w:pStyle w:val="682"/>
        <w:pBdr/>
        <w:spacing w:line="560" w:lineRule="exact"/>
        <w:ind w:firstLine="0" w:left="0"/>
        <w:rPr>
          <w:sz w:val="32"/>
          <w:szCs w:val="32"/>
          <w:lang w:val="zh-CN"/>
        </w:rPr>
      </w:pPr>
      <w:r>
        <w:rPr>
          <w:sz w:val="32"/>
          <w:szCs w:val="32"/>
          <w:lang w:val="zh-CN"/>
        </w:rPr>
      </w:r>
      <w:r>
        <w:rPr>
          <w:sz w:val="32"/>
          <w:szCs w:val="32"/>
          <w:lang w:val="zh-CN"/>
        </w:rPr>
      </w:r>
    </w:p>
    <w:p>
      <w:pPr>
        <w:pStyle w:val="682"/>
        <w:pBdr/>
        <w:spacing w:line="560" w:lineRule="exact"/>
        <w:ind w:firstLine="0" w:left="0"/>
        <w:rPr>
          <w:sz w:val="32"/>
          <w:szCs w:val="32"/>
          <w:lang w:val="zh-CN"/>
        </w:rPr>
      </w:pPr>
      <w:r>
        <w:rPr>
          <w:sz w:val="32"/>
          <w:lang w:val="zh-CN"/>
        </w:rPr>
      </w:r>
      <w:r>
        <w:rPr>
          <w:sz w:val="32"/>
          <w:szCs w:val="32"/>
          <w:lang w:val="zh-CN"/>
        </w:rPr>
      </w:r>
    </w:p>
    <w:p>
      <w:pPr>
        <w:pStyle w:val="672"/>
        <w:pBdr/>
        <w:spacing w:before="93"/>
        <w:ind/>
        <w:rPr>
          <w:rFonts w:hAnsi="宋体" w:cs="宋体"/>
          <w:sz w:val="32"/>
          <w:szCs w:val="32"/>
          <w:shd w:val="clear" w:color="auto" w:fill="ffffff"/>
          <w:lang w:val="zh-CN"/>
        </w:rPr>
      </w:pPr>
      <w:r>
        <w:rPr>
          <w:rFonts w:hAnsi="宋体" w:cs="宋体"/>
          <w:sz w:val="32"/>
          <w:szCs w:val="32"/>
          <w:shd w:val="clear" w:color="auto" w:fill="ffffff"/>
          <w:lang w:val="zh-CN"/>
        </w:rPr>
      </w:r>
      <w:r>
        <w:rPr>
          <w:rFonts w:hAnsi="宋体" w:cs="宋体"/>
          <w:sz w:val="32"/>
          <w:szCs w:val="32"/>
          <w:shd w:val="clear" w:color="auto" w:fill="ffffff"/>
          <w:lang w:val="zh-CN"/>
        </w:rPr>
      </w:r>
    </w:p>
    <w:p>
      <w:pPr>
        <w:pStyle w:val="672"/>
        <w:pBdr/>
        <w:spacing w:before="93"/>
        <w:ind/>
        <w:rPr>
          <w:sz w:val="32"/>
          <w:szCs w:val="32"/>
        </w:rPr>
      </w:pPr>
      <w:r>
        <w:rPr>
          <w:rFonts w:hint="eastAsia" w:hAnsi="宋体" w:cs="宋体"/>
          <w:sz w:val="32"/>
          <w:szCs w:val="32"/>
          <w:shd w:val="clear" w:color="auto" w:fill="ffffff"/>
          <w:lang w:val="zh-CN"/>
        </w:rPr>
        <w:t xml:space="preserve">附件</w:t>
      </w:r>
      <w:r>
        <w:rPr>
          <w:rFonts w:hint="eastAsia" w:hAnsi="宋体" w:cs="宋体"/>
          <w:sz w:val="32"/>
          <w:szCs w:val="32"/>
          <w:shd w:val="clear" w:color="auto" w:fill="ffffff"/>
        </w:rPr>
        <w:t xml:space="preserve">2</w:t>
      </w:r>
      <w:r>
        <w:rPr>
          <w:sz w:val="32"/>
          <w:szCs w:val="32"/>
        </w:rPr>
      </w:r>
    </w:p>
    <w:p>
      <w:pPr>
        <w:pStyle w:val="701"/>
        <w:pBdr/>
        <w:spacing w:line="578" w:lineRule="exact"/>
        <w:ind/>
        <w:jc w:val="center"/>
        <w:rPr>
          <w:rFonts w:hint="eastAsia" w:ascii="方正小标宋简体" w:hAnsi="方正小标宋简体" w:eastAsia="方正小标宋简体" w:cs="方正小标宋简体"/>
          <w:color w:val="auto"/>
          <w:sz w:val="32"/>
          <w:szCs w:val="32"/>
          <w:lang w:val="en-US"/>
        </w:rPr>
      </w:pPr>
      <w:r>
        <w:rPr>
          <w:rFonts w:hint="eastAsia" w:ascii="方正小标宋简体" w:hAnsi="方正小标宋简体" w:eastAsia="方正小标宋简体" w:cs="方正小标宋简体"/>
          <w:color w:val="auto"/>
          <w:sz w:val="32"/>
          <w:szCs w:val="32"/>
          <w:lang w:val="en-US" w:eastAsia="zh-CN"/>
        </w:rPr>
        <w:t xml:space="preserve">2022年</w:t>
      </w:r>
      <w:r>
        <w:rPr>
          <w:rFonts w:hint="eastAsia" w:ascii="方正小标宋简体" w:hAnsi="方正小标宋简体" w:eastAsia="方正小标宋简体" w:cs="方正小标宋简体"/>
          <w:color w:val="auto"/>
          <w:sz w:val="32"/>
          <w:szCs w:val="32"/>
          <w:lang w:val="en-US"/>
        </w:rPr>
        <w:t xml:space="preserve">数字化城管系统运行维护</w:t>
      </w:r>
      <w:r>
        <w:rPr>
          <w:rFonts w:hint="eastAsia" w:ascii="方正小标宋简体" w:hAnsi="方正小标宋简体" w:eastAsia="方正小标宋简体" w:cs="方正小标宋简体"/>
          <w:color w:val="auto"/>
          <w:sz w:val="32"/>
          <w:szCs w:val="32"/>
          <w:lang w:val="en-US"/>
        </w:rPr>
      </w:r>
    </w:p>
    <w:p>
      <w:pPr>
        <w:pStyle w:val="701"/>
        <w:pBdr/>
        <w:spacing w:line="578" w:lineRule="exact"/>
        <w:ind/>
        <w:jc w:val="center"/>
        <w:rPr>
          <w:rFonts w:ascii="方正小标宋简体" w:hAnsi="方正小标宋简体" w:eastAsia="方正小标宋简体" w:cs="方正小标宋简体"/>
          <w:color w:val="auto"/>
          <w:sz w:val="32"/>
          <w:szCs w:val="32"/>
          <w:lang w:val="en-US"/>
        </w:rPr>
      </w:pPr>
      <w:r>
        <w:rPr>
          <w:rFonts w:hint="eastAsia" w:ascii="方正小标宋简体" w:hAnsi="方正小标宋简体" w:eastAsia="方正小标宋简体" w:cs="方正小标宋简体"/>
          <w:color w:val="auto"/>
          <w:sz w:val="32"/>
          <w:szCs w:val="32"/>
          <w:lang w:val="en-US"/>
        </w:rPr>
        <w:t xml:space="preserve">专项资金预算项目绩效自评报告</w:t>
      </w:r>
      <w:r>
        <w:rPr>
          <w:rFonts w:ascii="方正小标宋简体" w:hAnsi="方正小标宋简体" w:eastAsia="方正小标宋简体" w:cs="方正小标宋简体"/>
          <w:color w:val="auto"/>
          <w:sz w:val="32"/>
          <w:szCs w:val="32"/>
          <w:lang w:val="en-US"/>
        </w:rPr>
      </w:r>
    </w:p>
    <w:p>
      <w:pPr>
        <w:pStyle w:val="701"/>
        <w:pBdr/>
        <w:spacing w:line="578" w:lineRule="exact"/>
        <w:ind w:firstLine="640"/>
        <w:jc w:val="center"/>
        <w:rPr>
          <w:rFonts w:ascii="宋体" w:hAnsi="宋体"/>
          <w:color w:val="auto"/>
          <w:sz w:val="32"/>
          <w:szCs w:val="32"/>
        </w:rPr>
      </w:pPr>
      <w:r>
        <w:rPr>
          <w:rFonts w:ascii="宋体" w:hAnsi="宋体"/>
          <w:color w:val="auto"/>
          <w:sz w:val="32"/>
          <w:szCs w:val="32"/>
        </w:rPr>
      </w:r>
      <w:r>
        <w:rPr>
          <w:rFonts w:ascii="宋体" w:hAnsi="宋体"/>
          <w:color w:val="auto"/>
          <w:sz w:val="32"/>
          <w:szCs w:val="32"/>
        </w:rPr>
      </w:r>
    </w:p>
    <w:p>
      <w:pPr>
        <w:pBdr/>
        <w:spacing w:line="578" w:lineRule="exact"/>
        <w:ind w:firstLine="720"/>
        <w:rPr>
          <w:rFonts w:ascii="黑体" w:hAnsi="宋体" w:eastAsia="黑体"/>
          <w:sz w:val="32"/>
          <w:szCs w:val="32"/>
          <w:lang w:val="zh-CN"/>
        </w:rPr>
      </w:pPr>
      <w:r>
        <w:rPr>
          <w:rFonts w:hint="eastAsia" w:ascii="黑体" w:hAnsi="宋体" w:eastAsia="黑体"/>
          <w:sz w:val="32"/>
          <w:szCs w:val="32"/>
        </w:rPr>
        <w:t xml:space="preserve">一、</w:t>
      </w:r>
      <w:r>
        <w:rPr>
          <w:rFonts w:hint="eastAsia" w:ascii="黑体" w:hAnsi="宋体" w:eastAsia="黑体"/>
          <w:sz w:val="32"/>
          <w:szCs w:val="32"/>
          <w:lang w:val="zh-CN"/>
        </w:rPr>
        <w:t xml:space="preserve">项目概况</w:t>
      </w:r>
      <w:r>
        <w:rPr>
          <w:rFonts w:ascii="黑体" w:hAnsi="宋体" w:eastAsia="黑体"/>
          <w:sz w:val="32"/>
          <w:szCs w:val="32"/>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（一）项目基本情况。</w:t>
      </w:r>
      <w:r>
        <w:rPr>
          <w:rFonts w:ascii="楷体_GB2312" w:hAnsi="宋体" w:eastAsia="楷体_GB2312"/>
          <w:b/>
          <w:sz w:val="32"/>
          <w:szCs w:val="32"/>
          <w:lang w:val="zh-CN"/>
        </w:rPr>
      </w:r>
    </w:p>
    <w:p>
      <w:pPr>
        <w:pBdr/>
        <w:spacing w:line="600" w:lineRule="exact"/>
        <w:ind w:firstLine="720"/>
        <w:rPr>
          <w:rFonts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1</w:t>
      </w:r>
      <w:r>
        <w:rPr>
          <w:rFonts w:hint="eastAsia" w:ascii="仿宋_GB2312" w:hAnsi="仿宋_GB2312" w:eastAsia="仿宋_GB2312" w:cs="仿宋_GB2312"/>
          <w:sz w:val="32"/>
          <w:szCs w:val="32"/>
          <w:shd w:val="clear" w:color="auto" w:fill="ffffff"/>
          <w:lang w:val="en-US" w:eastAsia="zh-CN"/>
        </w:rPr>
        <w:t xml:space="preserve">.</w:t>
      </w:r>
      <w:r>
        <w:rPr>
          <w:rFonts w:hint="eastAsia" w:ascii="仿宋_GB2312" w:hAnsi="宋体" w:eastAsia="仿宋_GB2312"/>
          <w:sz w:val="32"/>
          <w:szCs w:val="32"/>
          <w:lang w:val="zh-CN"/>
        </w:rPr>
        <w:t xml:space="preserve">我局主要职能之一</w:t>
      </w:r>
      <w:r>
        <w:rPr>
          <w:rFonts w:hint="eastAsia" w:ascii="仿宋_GB2312" w:hAnsi="仿宋" w:eastAsia="仿宋_GB2312"/>
          <w:sz w:val="32"/>
          <w:szCs w:val="32"/>
        </w:rPr>
        <w:t xml:space="preserve">负责与市数字化城市管理监督机构对接，在规定时间内完成案件的派遣、批转、回复工作。</w:t>
      </w:r>
      <w:r>
        <w:rPr>
          <w:rFonts w:ascii="仿宋_GB2312" w:hAnsi="仿宋_GB2312" w:eastAsia="仿宋_GB2312" w:cs="仿宋_GB2312"/>
          <w:sz w:val="32"/>
          <w:szCs w:val="32"/>
          <w:shd w:val="clear" w:color="auto" w:fill="ffffff"/>
          <w:lang w:val="zh-CN"/>
        </w:rPr>
      </w:r>
    </w:p>
    <w:p>
      <w:pPr>
        <w:pBdr/>
        <w:spacing w:line="600" w:lineRule="exact"/>
        <w:ind w:firstLine="720"/>
        <w:rPr>
          <w:rFonts w:ascii="仿宋_GB2312" w:hAnsi="仿宋_GB2312" w:eastAsia="仿宋_GB2312" w:cs="仿宋_GB2312"/>
          <w:sz w:val="32"/>
          <w:szCs w:val="32"/>
          <w:shd w:val="clear" w:color="auto" w:fill="ffffff"/>
          <w:lang w:val="zh-CN"/>
        </w:rPr>
      </w:pPr>
      <w:r>
        <w:rPr>
          <w:rFonts w:hint="eastAsia" w:ascii="仿宋_GB2312" w:hAnsi="宋体" w:eastAsia="仿宋_GB2312"/>
          <w:sz w:val="32"/>
          <w:szCs w:val="32"/>
          <w:lang w:val="zh-CN"/>
        </w:rPr>
        <w:t xml:space="preserve">2．</w:t>
      </w:r>
      <w:r>
        <w:rPr>
          <w:rFonts w:ascii="Times New Roman" w:hAnsi="Times New Roman" w:eastAsia="仿宋_GB2312" w:cs="Times New Roman"/>
          <w:sz w:val="32"/>
          <w:szCs w:val="32"/>
        </w:rPr>
        <w:t xml:space="preserve">项目背景</w:t>
      </w:r>
      <w:r>
        <w:rPr>
          <w:rFonts w:hint="eastAsia" w:ascii="仿宋" w:hAnsi="仿宋" w:eastAsia="仿宋" w:cs="Times New Roman"/>
          <w:sz w:val="32"/>
          <w:szCs w:val="32"/>
        </w:rPr>
        <w:t xml:space="preserve">：</w:t>
      </w:r>
      <w:r>
        <w:rPr>
          <w:rFonts w:hint="eastAsia" w:ascii="仿宋" w:hAnsi="仿宋" w:eastAsia="仿宋" w:cs="Times New Roman"/>
          <w:sz w:val="32"/>
          <w:szCs w:val="32"/>
          <w:lang w:eastAsia="zh-CN"/>
        </w:rPr>
        <w:t xml:space="preserve">该项目未进行立项，</w:t>
      </w:r>
      <w:r>
        <w:rPr>
          <w:rFonts w:hint="eastAsia" w:ascii="仿宋" w:hAnsi="仿宋" w:eastAsia="仿宋" w:cs="Times New Roman"/>
          <w:sz w:val="32"/>
          <w:szCs w:val="32"/>
        </w:rPr>
        <w:t xml:space="preserve">属于</w:t>
      </w:r>
      <w:r>
        <w:rPr>
          <w:rFonts w:hint="eastAsia" w:ascii="仿宋" w:hAnsi="仿宋" w:eastAsia="仿宋" w:cs="Times New Roman"/>
          <w:sz w:val="32"/>
          <w:szCs w:val="32"/>
          <w:lang w:eastAsia="zh-CN"/>
        </w:rPr>
        <w:t xml:space="preserve">我局法规股（数字化指挥中心）负责项目，</w:t>
      </w:r>
      <w:r>
        <w:rPr>
          <w:rFonts w:hint="eastAsia" w:ascii="仿宋_GB2312" w:hAnsi="仿宋_GB2312" w:eastAsia="仿宋_GB2312" w:cs="仿宋_GB2312"/>
          <w:sz w:val="32"/>
          <w:szCs w:val="32"/>
        </w:rPr>
        <w:t xml:space="preserve">运用大数据推进城市管理，</w:t>
      </w:r>
      <w:r>
        <w:rPr>
          <w:rFonts w:hint="eastAsia" w:ascii="Times New Roman" w:hAnsi="Times New Roman" w:eastAsia="仿宋_GB2312" w:cs="Times New Roman"/>
          <w:sz w:val="32"/>
          <w:szCs w:val="32"/>
        </w:rPr>
        <w:t xml:space="preserve">及时解决群众需求、诉求，</w:t>
      </w:r>
      <w:r>
        <w:rPr>
          <w:rFonts w:hint="eastAsia" w:ascii="仿宋_GB2312" w:hAnsi="仿宋_GB2312" w:eastAsia="仿宋_GB2312" w:cs="仿宋_GB2312"/>
          <w:sz w:val="32"/>
          <w:szCs w:val="32"/>
        </w:rPr>
        <w:t xml:space="preserve">重点提升派单的及时处置率，构建属地为主，部门协作，企事业单位积极参与的工作机制。结合党史学习教育，将“为民办实事”融入服务平台，切实解决西区及时处置率低的问题，提升群众获得感。</w:t>
      </w:r>
      <w:r>
        <w:rPr>
          <w:rFonts w:ascii="仿宋_GB2312" w:hAnsi="仿宋_GB2312" w:eastAsia="仿宋_GB2312" w:cs="仿宋_GB2312"/>
          <w:sz w:val="32"/>
          <w:szCs w:val="32"/>
          <w:shd w:val="clear" w:color="auto" w:fill="ffffff"/>
          <w:lang w:val="zh-CN"/>
        </w:rPr>
      </w:r>
    </w:p>
    <w:p>
      <w:pPr>
        <w:pBdr/>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 xml:space="preserve">3．</w:t>
      </w:r>
      <w:r>
        <w:rPr>
          <w:rFonts w:hint="eastAsia" w:ascii="仿宋_GB2312" w:hAnsi="仿宋_GB2312" w:eastAsia="仿宋_GB2312" w:cs="仿宋_GB2312"/>
          <w:sz w:val="32"/>
          <w:szCs w:val="32"/>
        </w:rPr>
        <w:t xml:space="preserve">在项目资金管理使用上实行层层把关，多级审查付款制度。</w:t>
      </w:r>
      <w:r>
        <w:rPr>
          <w:rFonts w:hint="eastAsia" w:ascii="仿宋_GB2312" w:hAnsi="仿宋_GB2312" w:eastAsia="仿宋_GB2312" w:cs="仿宋_GB2312"/>
          <w:sz w:val="32"/>
          <w:szCs w:val="32"/>
          <w:lang w:eastAsia="zh-CN"/>
        </w:rPr>
        <w:t xml:space="preserve">该项目资金由区财政统筹安排，具体使用范围为</w:t>
      </w:r>
      <w:r>
        <w:rPr>
          <w:rFonts w:hint="eastAsia" w:ascii="仿宋_GB2312" w:eastAsia="仿宋_GB2312"/>
          <w:sz w:val="32"/>
          <w:szCs w:val="32"/>
          <w:lang w:val="zh-CN"/>
        </w:rPr>
        <w:t xml:space="preserve">负责推进数字化城市管理和信息化建设，负责民生服务热线12345、12319的建设和管理工作等</w:t>
      </w:r>
      <w:r>
        <w:rPr>
          <w:rFonts w:hint="eastAsia" w:ascii="仿宋_GB2312" w:hAnsi="仿宋_GB2312" w:eastAsia="仿宋_GB2312" w:cs="仿宋_GB2312"/>
          <w:sz w:val="32"/>
          <w:szCs w:val="32"/>
          <w:lang w:eastAsia="zh-CN"/>
        </w:rPr>
        <w:t xml:space="preserve">。</w:t>
      </w:r>
      <w:r>
        <w:rPr>
          <w:rFonts w:ascii="仿宋_GB2312" w:hAnsi="宋体" w:eastAsia="仿宋_GB2312"/>
          <w:sz w:val="32"/>
          <w:szCs w:val="32"/>
          <w:lang w:val="zh-CN"/>
        </w:rPr>
      </w:r>
    </w:p>
    <w:p>
      <w:pPr>
        <w:widowControl w:val="true"/>
        <w:pBdr/>
        <w:spacing w:line="578" w:lineRule="exact"/>
        <w:ind w:firstLine="640"/>
        <w:contextualSpacing w:val="true"/>
        <w:jc w:val="left"/>
        <w:rPr>
          <w:rFonts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4．资金分配的原则及考虑因素。</w:t>
      </w:r>
      <w:r>
        <w:rPr>
          <w:rFonts w:ascii="仿宋_GB2312" w:hAnsi="仿宋_GB2312" w:eastAsia="仿宋_GB2312" w:cs="仿宋_GB2312"/>
          <w:sz w:val="32"/>
          <w:szCs w:val="32"/>
          <w:shd w:val="clear" w:color="auto" w:fill="ffffff"/>
          <w:lang w:val="zh-CN"/>
        </w:rPr>
      </w:r>
    </w:p>
    <w:p>
      <w:pPr>
        <w:pBdr/>
        <w:spacing w:line="60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zh-CN"/>
        </w:rPr>
        <w:t xml:space="preserve">数字化城管运行经费</w:t>
      </w:r>
      <w:r>
        <w:rPr>
          <w:rFonts w:hint="eastAsia" w:ascii="仿宋_GB2312" w:hAnsi="宋体" w:eastAsia="仿宋_GB2312"/>
          <w:sz w:val="32"/>
          <w:szCs w:val="32"/>
          <w:highlight w:val="none"/>
          <w:lang w:val="zh-CN"/>
        </w:rPr>
        <w:t xml:space="preserve">为</w:t>
      </w:r>
      <w:r>
        <w:rPr>
          <w:rFonts w:hint="eastAsia" w:ascii="Times New Roman" w:hAnsi="Times New Roman" w:eastAsia="仿宋_GB2312" w:cs="Times New Roman"/>
          <w:sz w:val="32"/>
          <w:szCs w:val="32"/>
          <w:highlight w:val="none"/>
        </w:rPr>
        <w:t xml:space="preserve">202</w:t>
      </w:r>
      <w:r>
        <w:rPr>
          <w:rFonts w:hint="eastAsia" w:ascii="Times New Roman" w:hAnsi="Times New Roman" w:eastAsia="仿宋_GB2312" w:cs="Times New Roman"/>
          <w:sz w:val="32"/>
          <w:szCs w:val="32"/>
          <w:highlight w:val="none"/>
          <w:lang w:val="en-US" w:eastAsia="zh-CN"/>
        </w:rPr>
        <w:t xml:space="preserve">2</w:t>
      </w:r>
      <w:r>
        <w:rPr>
          <w:rFonts w:hint="eastAsia" w:ascii="Times New Roman" w:hAnsi="Times New Roman" w:eastAsia="仿宋_GB2312" w:cs="Times New Roman"/>
          <w:sz w:val="32"/>
          <w:szCs w:val="32"/>
          <w:highlight w:val="none"/>
        </w:rPr>
        <w:t xml:space="preserve">年区财政共预算资金</w:t>
      </w:r>
      <w:r>
        <w:rPr>
          <w:rFonts w:hint="eastAsia" w:eastAsia="仿宋_GB2312" w:cs="Times New Roman"/>
          <w:sz w:val="32"/>
          <w:szCs w:val="32"/>
          <w:highlight w:val="none"/>
          <w:lang w:val="en-US" w:eastAsia="zh-CN"/>
        </w:rPr>
        <w:t xml:space="preserve">110</w:t>
      </w:r>
      <w:r>
        <w:rPr>
          <w:rFonts w:hint="eastAsia" w:ascii="Times New Roman" w:hAnsi="Times New Roman" w:eastAsia="仿宋_GB2312" w:cs="Times New Roman"/>
          <w:sz w:val="32"/>
          <w:szCs w:val="32"/>
          <w:highlight w:val="none"/>
        </w:rPr>
        <w:t xml:space="preserve">万元</w:t>
      </w:r>
      <w:r>
        <w:rPr>
          <w:rFonts w:hint="eastAsia" w:eastAsia="仿宋_GB2312" w:cs="Times New Roman"/>
          <w:sz w:val="32"/>
          <w:szCs w:val="32"/>
          <w:highlight w:val="none"/>
          <w:lang w:val="en-US" w:eastAsia="zh-CN"/>
        </w:rPr>
        <w:t xml:space="preserve">。</w:t>
      </w:r>
      <w:r>
        <w:rPr>
          <w:rFonts w:hint="eastAsia" w:ascii="楷体_GB2312" w:hAnsi="宋体" w:eastAsia="楷体_GB2312"/>
          <w:b/>
          <w:sz w:val="32"/>
          <w:szCs w:val="32"/>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（二）项目绩效目标。</w:t>
      </w:r>
      <w:r>
        <w:rPr>
          <w:rFonts w:ascii="楷体_GB2312" w:hAnsi="宋体" w:eastAsia="楷体_GB2312"/>
          <w:b/>
          <w:sz w:val="32"/>
          <w:szCs w:val="32"/>
          <w:lang w:val="zh-CN"/>
        </w:rPr>
      </w:r>
    </w:p>
    <w:p>
      <w:pPr>
        <w:widowControl w:val="true"/>
        <w:pBdr/>
        <w:spacing w:line="578" w:lineRule="exact"/>
        <w:ind w:firstLine="640"/>
        <w:contextualSpacing w:val="true"/>
        <w:jc w:val="left"/>
        <w:rPr>
          <w:rFonts w:hint="eastAsia" w:ascii="仿宋_GB2312" w:hAnsi="仿宋" w:eastAsia="仿宋_GB2312"/>
          <w:sz w:val="32"/>
          <w:szCs w:val="32"/>
        </w:rPr>
      </w:pPr>
      <w:r>
        <w:rPr>
          <w:rFonts w:hint="eastAsia" w:ascii="仿宋_GB2312" w:hAnsi="宋体" w:eastAsia="仿宋_GB2312"/>
          <w:sz w:val="32"/>
          <w:szCs w:val="32"/>
          <w:lang w:val="zh-CN"/>
        </w:rPr>
        <w:t xml:space="preserve">1．项目主要内容：</w:t>
      </w:r>
      <w:r>
        <w:rPr>
          <w:rFonts w:hint="eastAsia" w:ascii="仿宋_GB2312" w:hAnsi="仿宋" w:eastAsia="仿宋_GB2312"/>
          <w:sz w:val="32"/>
          <w:szCs w:val="32"/>
        </w:rPr>
        <w:t xml:space="preserve">负责与市数字化城市管理监督机构对接，在规定时间内完成案件的派遣、批转、回复工作。</w:t>
      </w:r>
      <w:r>
        <w:rPr>
          <w:rFonts w:hint="eastAsia" w:ascii="仿宋_GB2312" w:hAnsi="仿宋" w:eastAsia="仿宋_GB2312"/>
          <w:sz w:val="32"/>
          <w:szCs w:val="32"/>
        </w:rPr>
      </w:r>
    </w:p>
    <w:p>
      <w:pPr>
        <w:pStyle w:val="681"/>
        <w:keepNext w:val="false"/>
        <w:keepLines w:val="false"/>
        <w:pageBreakBefore w:val="false"/>
        <w:widowControl w:val="true"/>
        <w:pBdr/>
        <w:spacing w:line="336" w:lineRule="auto"/>
        <w:ind w:firstLine="640"/>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2．项目应实现的具体绩效目标，包括目标的量化、细化情况以及项目实施进度计划等。</w:t>
      </w:r>
      <w:r>
        <w:rPr>
          <w:rFonts w:hint="default" w:ascii="Times New Roman" w:hAnsi="Times New Roman" w:eastAsia="仿宋_GB2312" w:cs="Times New Roman"/>
          <w:b w:val="0"/>
          <w:bCs w:val="0"/>
          <w:color w:val="000000"/>
          <w:sz w:val="32"/>
          <w:szCs w:val="32"/>
          <w:lang w:val="en-US" w:eastAsia="zh-CN" w:bidi="ar"/>
        </w:rPr>
        <w:t xml:space="preserve">全力保障数字化城管和12345民生热线运行。</w:t>
      </w:r>
      <w:r>
        <w:rPr>
          <w:rFonts w:hint="default" w:ascii="Times New Roman" w:hAnsi="Times New Roman" w:eastAsia="仿宋_GB2312" w:cs="Times New Roman"/>
          <w:b/>
          <w:bCs/>
          <w:color w:val="000000"/>
          <w:sz w:val="32"/>
          <w:szCs w:val="32"/>
          <w:lang w:val="en-US" w:eastAsia="zh-CN" w:bidi="ar"/>
        </w:rPr>
        <w:t xml:space="preserve">一是</w:t>
      </w:r>
      <w:r>
        <w:rPr>
          <w:rFonts w:hint="default" w:ascii="Times New Roman" w:hAnsi="Times New Roman" w:eastAsia="仿宋_GB2312" w:cs="Times New Roman"/>
          <w:color w:val="000000"/>
          <w:sz w:val="32"/>
          <w:szCs w:val="32"/>
          <w:lang w:val="en-US" w:eastAsia="zh-CN" w:bidi="ar"/>
        </w:rPr>
        <w:t xml:space="preserve">逐步实现城市“科学、严格、精细、长效”管理。</w:t>
      </w:r>
      <w:r>
        <w:rPr>
          <w:rFonts w:hint="eastAsia" w:ascii="Times New Roman" w:hAnsi="Times New Roman" w:cs="Times New Roman"/>
          <w:color w:val="000000"/>
          <w:sz w:val="32"/>
          <w:szCs w:val="32"/>
          <w:lang w:val="en-US" w:eastAsia="zh-CN" w:bidi="ar"/>
        </w:rPr>
        <w:t xml:space="preserve">2022年，</w:t>
      </w:r>
      <w:r>
        <w:rPr>
          <w:rFonts w:hint="default" w:ascii="Times New Roman" w:hAnsi="Times New Roman" w:eastAsia="仿宋_GB2312" w:cs="Times New Roman"/>
          <w:color w:val="000000"/>
          <w:sz w:val="32"/>
          <w:szCs w:val="32"/>
          <w:lang w:val="en-US" w:eastAsia="zh-CN" w:bidi="ar"/>
        </w:rPr>
        <w:t xml:space="preserve">立案32704件，处置32531件，处置率99.47%，同比减少0.53%；按期处置率97.51%，同比增长17.4%。</w:t>
      </w:r>
      <w:r>
        <w:rPr>
          <w:rFonts w:hint="default" w:ascii="Times New Roman" w:hAnsi="Times New Roman" w:eastAsia="仿宋_GB2312" w:cs="Times New Roman"/>
          <w:b/>
          <w:bCs/>
          <w:color w:val="000000"/>
          <w:sz w:val="32"/>
          <w:szCs w:val="32"/>
          <w:lang w:val="en-US" w:eastAsia="zh-CN" w:bidi="ar"/>
        </w:rPr>
        <w:t xml:space="preserve">二是</w:t>
      </w:r>
      <w:r>
        <w:rPr>
          <w:rFonts w:hint="default" w:ascii="Times New Roman" w:hAnsi="Times New Roman" w:eastAsia="仿宋_GB2312" w:cs="Times New Roman"/>
          <w:color w:val="000000"/>
          <w:sz w:val="32"/>
          <w:szCs w:val="32"/>
          <w:lang w:val="en-US" w:eastAsia="zh-CN" w:bidi="ar"/>
        </w:rPr>
        <w:t xml:space="preserve">规范12345政务服务便民热线运行，保障高效有序解决群众诉求。</w:t>
      </w:r>
      <w:r>
        <w:rPr>
          <w:rFonts w:hint="eastAsia" w:ascii="Times New Roman" w:hAnsi="Times New Roman" w:cs="Times New Roman"/>
          <w:color w:val="000000"/>
          <w:sz w:val="32"/>
          <w:szCs w:val="32"/>
          <w:lang w:val="en-US" w:eastAsia="zh-CN" w:bidi="ar"/>
        </w:rPr>
        <w:t xml:space="preserve">2022年，</w:t>
      </w:r>
      <w:r>
        <w:rPr>
          <w:rFonts w:hint="default" w:ascii="Times New Roman" w:hAnsi="Times New Roman" w:eastAsia="仿宋_GB2312" w:cs="Times New Roman"/>
          <w:color w:val="000000"/>
          <w:spacing w:val="-4"/>
          <w:sz w:val="32"/>
          <w:szCs w:val="32"/>
          <w:lang w:val="en-US" w:eastAsia="zh-CN"/>
        </w:rPr>
        <w:t xml:space="preserve">热线接收</w:t>
      </w:r>
      <w:r>
        <w:rPr>
          <w:rFonts w:hint="default" w:ascii="Times New Roman" w:hAnsi="Times New Roman" w:eastAsia="仿宋_GB2312" w:cs="Times New Roman"/>
          <w:color w:val="000000"/>
          <w:spacing w:val="-4"/>
          <w:sz w:val="32"/>
          <w:szCs w:val="32"/>
          <w:lang w:eastAsia="zh-CN"/>
        </w:rPr>
        <w:t xml:space="preserve">主要诉求集中在城市管理、环境保护、市场管理、交通管理、劳动保障等方面，</w:t>
      </w:r>
      <w:r>
        <w:rPr>
          <w:rFonts w:hint="default" w:ascii="Times New Roman" w:hAnsi="Times New Roman" w:eastAsia="仿宋_GB2312" w:cs="Times New Roman"/>
          <w:color w:val="000000"/>
          <w:spacing w:val="-4"/>
          <w:sz w:val="32"/>
          <w:szCs w:val="32"/>
          <w:lang w:val="en-US" w:eastAsia="zh-CN"/>
        </w:rPr>
        <w:t xml:space="preserve">其中，</w:t>
      </w:r>
      <w:r>
        <w:rPr>
          <w:rFonts w:hint="default" w:ascii="Times New Roman" w:hAnsi="Times New Roman" w:eastAsia="仿宋_GB2312" w:cs="Times New Roman"/>
          <w:color w:val="000000"/>
          <w:spacing w:val="-4"/>
          <w:sz w:val="32"/>
          <w:szCs w:val="32"/>
          <w:lang w:eastAsia="zh-CN"/>
        </w:rPr>
        <w:t xml:space="preserve">受理城市管理案件</w:t>
      </w:r>
      <w:r>
        <w:rPr>
          <w:rFonts w:hint="default" w:ascii="Times New Roman" w:hAnsi="Times New Roman" w:eastAsia="仿宋_GB2312" w:cs="Times New Roman"/>
          <w:color w:val="000000"/>
          <w:spacing w:val="-4"/>
          <w:sz w:val="32"/>
          <w:szCs w:val="32"/>
          <w:lang w:val="en-US" w:eastAsia="zh-CN"/>
        </w:rPr>
        <w:t xml:space="preserve">2334</w:t>
      </w:r>
      <w:r>
        <w:rPr>
          <w:rFonts w:hint="default" w:ascii="Times New Roman" w:hAnsi="Times New Roman" w:eastAsia="仿宋_GB2312" w:cs="Times New Roman"/>
          <w:color w:val="000000"/>
          <w:spacing w:val="-4"/>
          <w:sz w:val="32"/>
          <w:szCs w:val="32"/>
          <w:lang w:eastAsia="zh-CN"/>
        </w:rPr>
        <w:t xml:space="preserve">件，办结率</w:t>
      </w:r>
      <w:r>
        <w:rPr>
          <w:rFonts w:hint="default" w:ascii="Times New Roman" w:hAnsi="Times New Roman" w:eastAsia="仿宋_GB2312" w:cs="Times New Roman"/>
          <w:color w:val="000000"/>
          <w:spacing w:val="-4"/>
          <w:sz w:val="32"/>
          <w:szCs w:val="32"/>
          <w:lang w:val="en-US" w:eastAsia="zh-CN"/>
        </w:rPr>
        <w:t xml:space="preserve">100%。</w:t>
      </w:r>
      <w:r>
        <w:rPr>
          <w:rFonts w:hint="eastAsia" w:ascii="仿宋_GB2312" w:hAnsi="宋体" w:eastAsia="仿宋_GB2312"/>
          <w:sz w:val="32"/>
          <w:szCs w:val="32"/>
          <w:lang w:val="zh-CN"/>
        </w:rPr>
      </w:r>
    </w:p>
    <w:p>
      <w:pPr>
        <w:widowControl w:val="true"/>
        <w:pBdr/>
        <w:spacing w:line="578" w:lineRule="exact"/>
        <w:ind w:firstLine="640"/>
        <w:contextualSpacing w:val="true"/>
        <w:jc w:val="left"/>
        <w:rPr>
          <w:rFonts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3．</w:t>
      </w:r>
      <w:r>
        <w:rPr>
          <w:rFonts w:hint="eastAsia" w:ascii="仿宋_GB2312" w:hAnsi="仿宋_GB2312" w:eastAsia="仿宋_GB2312" w:cs="仿宋_GB2312"/>
          <w:sz w:val="32"/>
          <w:szCs w:val="32"/>
        </w:rPr>
        <w:t xml:space="preserve">本项目为市</w:t>
      </w:r>
      <w:r>
        <w:rPr>
          <w:rFonts w:hint="eastAsia" w:ascii="仿宋_GB2312" w:hAnsi="仿宋_GB2312" w:eastAsia="仿宋_GB2312" w:cs="仿宋_GB2312"/>
          <w:sz w:val="32"/>
          <w:szCs w:val="32"/>
          <w:lang w:eastAsia="zh-CN"/>
        </w:rPr>
        <w:t xml:space="preserve">数字化指挥中心统筹</w:t>
      </w:r>
      <w:r>
        <w:rPr>
          <w:rFonts w:hint="eastAsia" w:ascii="仿宋_GB2312" w:hAnsi="仿宋_GB2312" w:eastAsia="仿宋_GB2312" w:cs="仿宋_GB2312"/>
          <w:sz w:val="32"/>
          <w:szCs w:val="32"/>
        </w:rPr>
        <w:t xml:space="preserve">项目，</w:t>
      </w:r>
      <w:r>
        <w:rPr>
          <w:rFonts w:hint="eastAsia" w:ascii="Times New Roman" w:hAnsi="Times New Roman" w:eastAsia="仿宋_GB2312" w:cs="Times New Roman"/>
          <w:sz w:val="32"/>
          <w:szCs w:val="32"/>
        </w:rPr>
        <w:t xml:space="preserve">根据市城管执法局《关于缴纳202</w:t>
      </w:r>
      <w:r>
        <w:rPr>
          <w:rFonts w:hint="eastAsia" w:ascii="Times New Roman" w:hAnsi="Times New Roman" w:eastAsia="仿宋_GB2312" w:cs="Times New Roman"/>
          <w:sz w:val="32"/>
          <w:szCs w:val="32"/>
          <w:lang w:val="en-US" w:eastAsia="zh-CN"/>
        </w:rPr>
        <w:t xml:space="preserve">2</w:t>
      </w:r>
      <w:r>
        <w:rPr>
          <w:rFonts w:hint="eastAsia" w:ascii="Times New Roman" w:hAnsi="Times New Roman" w:eastAsia="仿宋_GB2312" w:cs="Times New Roman"/>
          <w:sz w:val="32"/>
          <w:szCs w:val="32"/>
        </w:rPr>
        <w:t xml:space="preserve">年攀枝花市数字化城市管理信息系统项目运行经费的通知》</w:t>
      </w:r>
      <w:r>
        <w:rPr>
          <w:rFonts w:hint="eastAsia" w:eastAsia="仿宋_GB2312" w:cs="Times New Roman"/>
          <w:sz w:val="32"/>
          <w:szCs w:val="32"/>
          <w:lang w:eastAsia="zh-CN"/>
        </w:rPr>
        <w:t xml:space="preserve">具体申报。</w:t>
      </w:r>
      <w:r>
        <w:rPr>
          <w:rFonts w:hint="eastAsia" w:ascii="仿宋_GB2312" w:hAnsi="仿宋_GB2312" w:eastAsia="仿宋_GB2312" w:cs="仿宋_GB2312"/>
          <w:sz w:val="32"/>
          <w:szCs w:val="32"/>
        </w:rPr>
        <w:t xml:space="preserve">因此申报内容与实际相符，申报目标可行。</w:t>
      </w:r>
      <w:r>
        <w:rPr>
          <w:rFonts w:ascii="仿宋_GB2312" w:hAnsi="仿宋_GB2312" w:eastAsia="仿宋_GB2312" w:cs="仿宋_GB2312"/>
          <w:sz w:val="32"/>
          <w:szCs w:val="32"/>
          <w:shd w:val="clear" w:color="auto" w:fill="ffffff"/>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（三）项目自评步骤及方法。</w:t>
      </w:r>
      <w:r>
        <w:rPr>
          <w:rFonts w:ascii="楷体_GB2312" w:hAnsi="宋体" w:eastAsia="楷体_GB2312"/>
          <w:b/>
          <w:sz w:val="32"/>
          <w:szCs w:val="32"/>
          <w:lang w:val="zh-CN"/>
        </w:rPr>
      </w:r>
    </w:p>
    <w:p>
      <w:pPr>
        <w:pBdr/>
        <w:spacing w:line="578" w:lineRule="exact"/>
        <w:ind w:firstLine="72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 xml:space="preserve">项目绩效目标设定以长期战略目标为长远方向，根据年度工作目标细化项目绩效目标。按照产出指标（数量指标、质量指标、时效指标和成本指标）、效益指标、满意度指标的完成情况，通过事</w:t>
      </w:r>
      <w:r>
        <w:rPr>
          <w:rFonts w:hint="eastAsia" w:eastAsia="仿宋_GB2312"/>
          <w:sz w:val="32"/>
          <w:szCs w:val="32"/>
          <w:lang w:eastAsia="zh-CN"/>
        </w:rPr>
        <w:t xml:space="preserve">前、事中、事后的方式评价该项目资金的执行情况。且</w:t>
      </w:r>
      <w:r>
        <w:rPr>
          <w:rFonts w:hint="eastAsia" w:ascii="Times New Roman" w:hAnsi="Times New Roman" w:eastAsia="仿宋_GB2312" w:cs="Times New Roman"/>
          <w:sz w:val="32"/>
          <w:szCs w:val="32"/>
        </w:rPr>
        <w:t xml:space="preserve">主要由市级主管部门对我区工作开展及完成情况进行考核。</w:t>
      </w:r>
      <w:r>
        <w:rPr>
          <w:rFonts w:hint="eastAsia" w:ascii="Times New Roman" w:hAnsi="Times New Roman" w:eastAsia="仿宋_GB2312" w:cs="Times New Roman"/>
          <w:sz w:val="32"/>
          <w:szCs w:val="32"/>
        </w:rPr>
      </w:r>
    </w:p>
    <w:p>
      <w:pPr>
        <w:pBdr/>
        <w:spacing w:line="578"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w:t>
      </w:r>
      <w:r>
        <w:rPr>
          <w:rFonts w:ascii="黑体" w:hAnsi="宋体" w:eastAsia="黑体"/>
          <w:sz w:val="32"/>
          <w:szCs w:val="32"/>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（一）项目资金申报及批复情况。</w:t>
      </w:r>
      <w:r>
        <w:rPr>
          <w:rFonts w:ascii="楷体_GB2312" w:hAnsi="宋体" w:eastAsia="楷体_GB2312"/>
          <w:b/>
          <w:sz w:val="32"/>
          <w:szCs w:val="32"/>
          <w:lang w:val="zh-CN"/>
        </w:rPr>
      </w:r>
    </w:p>
    <w:p>
      <w:pPr>
        <w:pBdr/>
        <w:spacing w:line="578" w:lineRule="exact"/>
        <w:ind w:firstLine="720"/>
        <w:rPr>
          <w:rFonts w:hint="eastAsia" w:ascii="仿宋_GB2312" w:eastAsia="仿宋_GB2312"/>
          <w:sz w:val="32"/>
          <w:szCs w:val="32"/>
          <w:lang w:val="zh-CN"/>
        </w:rPr>
      </w:pPr>
      <w:r>
        <w:rPr>
          <w:rFonts w:hint="eastAsia" w:ascii="仿宋_GB2312" w:eastAsia="仿宋_GB2312"/>
          <w:sz w:val="32"/>
          <w:szCs w:val="32"/>
          <w:lang w:val="zh-CN"/>
        </w:rPr>
        <w:t xml:space="preserve">2022年年初的部门预算安排项目资金</w:t>
      </w:r>
      <w:r>
        <w:rPr>
          <w:rFonts w:hint="eastAsia" w:ascii="仿宋_GB2312" w:eastAsia="仿宋_GB2312"/>
          <w:sz w:val="32"/>
          <w:szCs w:val="32"/>
          <w:lang w:val="en-US" w:eastAsia="zh-CN"/>
        </w:rPr>
        <w:t xml:space="preserve">10万元。</w:t>
      </w:r>
      <w:r>
        <w:rPr>
          <w:rFonts w:hint="eastAsia" w:ascii="仿宋_GB2312" w:eastAsia="仿宋_GB2312"/>
          <w:sz w:val="32"/>
          <w:szCs w:val="32"/>
          <w:lang w:val="zh-CN"/>
        </w:rPr>
        <w:t xml:space="preserve">2022年年中项目资金申报严格按照追加预算的程序进行。资金申报时将项目支出依据、事前绩效评估报告、预算项目支出绩效目标表上报区财政局，区财政局根据项目开展情况下达资金文件（攀西财经〔2022〕479号）。通过财政资金的使用，该项目申报内容与实际相符，申报目标具有可考核性和可实现性。</w:t>
      </w:r>
      <w:r>
        <w:rPr>
          <w:rFonts w:hint="eastAsia" w:ascii="仿宋_GB2312" w:eastAsia="仿宋_GB2312"/>
          <w:sz w:val="32"/>
          <w:szCs w:val="32"/>
          <w:lang w:val="zh-CN"/>
        </w:rPr>
      </w:r>
    </w:p>
    <w:p>
      <w:pPr>
        <w:pBdr/>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 xml:space="preserve">（二）资金计划、到位及使用情况（可用表格形式反映）。</w:t>
      </w:r>
      <w:r>
        <w:rPr>
          <w:rFonts w:ascii="仿宋_GB2312" w:hAnsi="宋体"/>
          <w:sz w:val="32"/>
          <w:szCs w:val="32"/>
          <w:lang w:val="zh-CN"/>
        </w:rPr>
      </w:r>
    </w:p>
    <w:p>
      <w:pPr>
        <w:pBdr/>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 xml:space="preserve">1．资金计划。</w:t>
      </w:r>
      <w:r>
        <w:rPr>
          <w:rFonts w:hint="eastAsia" w:ascii="仿宋_GB2312" w:eastAsia="仿宋_GB2312"/>
          <w:sz w:val="32"/>
          <w:szCs w:val="32"/>
          <w:lang w:val="zh-CN"/>
        </w:rPr>
        <w:t xml:space="preserve">2022年，区财政部门预算批复下达的</w:t>
      </w:r>
      <w:r>
        <w:rPr>
          <w:rFonts w:hint="eastAsia" w:ascii="仿宋_GB2312" w:hAnsi="宋体" w:eastAsia="仿宋_GB2312"/>
          <w:sz w:val="32"/>
          <w:szCs w:val="32"/>
          <w:lang w:val="zh-CN"/>
        </w:rPr>
        <w:t xml:space="preserve">数字化城管运行经费</w:t>
      </w:r>
      <w:r>
        <w:rPr>
          <w:rFonts w:hint="eastAsia" w:ascii="仿宋_GB2312" w:hAnsi="宋体" w:eastAsia="仿宋_GB2312"/>
          <w:sz w:val="32"/>
          <w:szCs w:val="32"/>
          <w:lang w:val="en-US" w:eastAsia="zh-CN"/>
        </w:rPr>
        <w:t xml:space="preserve">100万元</w:t>
      </w:r>
      <w:r>
        <w:rPr>
          <w:rFonts w:hint="eastAsia" w:ascii="仿宋_GB2312" w:eastAsia="仿宋_GB2312"/>
          <w:sz w:val="32"/>
          <w:szCs w:val="32"/>
          <w:lang w:val="zh-CN"/>
        </w:rPr>
        <w:t xml:space="preserve">，经费全部来自财政拨款。此项经费用于推进数字化城市管理和信息化建设，民生服务热线12345、12319的建设和管理工作等。</w:t>
      </w:r>
      <w:r>
        <w:rPr>
          <w:rFonts w:hint="default" w:ascii="仿宋_GB2312" w:hAnsi="宋体" w:eastAsia="仿宋_GB2312"/>
          <w:sz w:val="32"/>
          <w:szCs w:val="32"/>
          <w:lang w:val="en-US" w:eastAsia="zh-CN"/>
        </w:rPr>
      </w:r>
    </w:p>
    <w:p>
      <w:pPr>
        <w:pBdr/>
        <w:spacing w:line="560" w:lineRule="exact"/>
        <w:ind w:firstLine="720"/>
        <w:rPr>
          <w:rFonts w:ascii="楷体_GB2312" w:eastAsia="楷体_GB2312"/>
          <w:b/>
          <w:sz w:val="32"/>
          <w:szCs w:val="32"/>
          <w:lang w:val="zh-CN"/>
        </w:rPr>
      </w:pPr>
      <w:r>
        <w:rPr>
          <w:rFonts w:hint="eastAsia" w:ascii="仿宋_GB2312" w:hAnsi="仿宋_GB2312" w:eastAsia="仿宋_GB2312" w:cs="仿宋_GB2312"/>
          <w:sz w:val="32"/>
          <w:szCs w:val="32"/>
          <w:shd w:val="clear" w:color="auto" w:fill="ffffff"/>
          <w:lang w:val="zh-CN"/>
        </w:rPr>
        <w:t xml:space="preserve">2．资金到位。</w:t>
      </w:r>
      <w:r>
        <w:rPr>
          <w:rFonts w:hint="eastAsia" w:ascii="仿宋_GB2312" w:eastAsia="仿宋_GB2312"/>
          <w:sz w:val="32"/>
          <w:szCs w:val="32"/>
          <w:lang w:val="zh-CN"/>
        </w:rPr>
        <w:t xml:space="preserve">截止2022年12月31日，区财政已拨付</w:t>
      </w:r>
      <w:r>
        <w:rPr>
          <w:rFonts w:hint="eastAsia" w:ascii="仿宋_GB2312" w:hAnsi="宋体" w:eastAsia="仿宋_GB2312"/>
          <w:sz w:val="32"/>
          <w:szCs w:val="32"/>
          <w:lang w:val="zh-CN"/>
        </w:rPr>
        <w:t xml:space="preserve">数字化城管运行经费</w:t>
      </w:r>
      <w:r>
        <w:rPr>
          <w:rFonts w:hint="eastAsia" w:ascii="仿宋_GB2312" w:hAnsi="宋体" w:eastAsia="仿宋_GB2312"/>
          <w:sz w:val="32"/>
          <w:szCs w:val="32"/>
          <w:lang w:val="en-US" w:eastAsia="zh-CN"/>
        </w:rPr>
        <w:t xml:space="preserve">100万元</w:t>
      </w:r>
      <w:r>
        <w:rPr>
          <w:rFonts w:hint="eastAsia" w:ascii="仿宋_GB2312" w:eastAsia="仿宋_GB2312"/>
          <w:sz w:val="32"/>
          <w:szCs w:val="32"/>
          <w:lang w:val="zh-CN"/>
        </w:rPr>
        <w:t xml:space="preserve">，资金到位及时，到位率100%。</w:t>
      </w:r>
      <w:r>
        <w:rPr>
          <w:rFonts w:ascii="楷体_GB2312" w:eastAsia="楷体_GB2312"/>
          <w:b/>
          <w:sz w:val="32"/>
          <w:szCs w:val="32"/>
          <w:lang w:val="zh-CN"/>
        </w:rPr>
      </w:r>
    </w:p>
    <w:p>
      <w:pPr>
        <w:pBdr/>
        <w:spacing w:line="560" w:lineRule="exact"/>
        <w:ind w:firstLine="720"/>
        <w:rPr>
          <w:rFonts w:ascii="仿宋_GB2312" w:eastAsia="仿宋_GB2312"/>
          <w:sz w:val="32"/>
          <w:szCs w:val="32"/>
          <w:lang w:val="zh-CN"/>
        </w:rPr>
      </w:pPr>
      <w:r>
        <w:rPr>
          <w:rFonts w:hint="eastAsia" w:ascii="仿宋_GB2312" w:hAnsi="仿宋_GB2312" w:eastAsia="仿宋_GB2312" w:cs="仿宋_GB2312"/>
          <w:sz w:val="32"/>
          <w:szCs w:val="32"/>
          <w:shd w:val="clear" w:color="auto" w:fill="ffffff"/>
          <w:lang w:val="zh-CN"/>
        </w:rPr>
        <w:t xml:space="preserve">3．资金使用。</w:t>
      </w:r>
      <w:r>
        <w:rPr>
          <w:rFonts w:hint="eastAsia" w:ascii="仿宋_GB2312" w:eastAsia="仿宋_GB2312"/>
          <w:sz w:val="32"/>
          <w:szCs w:val="32"/>
          <w:lang w:val="zh-CN"/>
        </w:rPr>
        <w:t xml:space="preserve">截止2022年12月31日，已拨付</w:t>
      </w:r>
      <w:r>
        <w:rPr>
          <w:rFonts w:hint="eastAsia" w:ascii="仿宋_GB2312" w:hAnsi="宋体" w:eastAsia="仿宋_GB2312"/>
          <w:sz w:val="32"/>
          <w:szCs w:val="32"/>
          <w:lang w:val="zh-CN"/>
        </w:rPr>
        <w:t xml:space="preserve">数字化城管运行经费</w:t>
      </w:r>
      <w:r>
        <w:rPr>
          <w:rFonts w:hint="eastAsia" w:ascii="仿宋_GB2312" w:hAnsi="宋体" w:eastAsia="仿宋_GB2312"/>
          <w:sz w:val="32"/>
          <w:szCs w:val="32"/>
          <w:lang w:val="en-US" w:eastAsia="zh-CN"/>
        </w:rPr>
        <w:t xml:space="preserve">100万元</w:t>
      </w:r>
      <w:r>
        <w:rPr>
          <w:rFonts w:hint="eastAsia" w:ascii="仿宋_GB2312" w:eastAsia="仿宋_GB2312"/>
          <w:sz w:val="32"/>
          <w:szCs w:val="32"/>
          <w:lang w:val="zh-CN"/>
        </w:rPr>
        <w:t xml:space="preserve">，支付率100%。</w:t>
      </w:r>
      <w:r>
        <w:rPr>
          <w:rFonts w:ascii="仿宋_GB2312" w:eastAsia="仿宋_GB2312"/>
          <w:sz w:val="32"/>
          <w:szCs w:val="32"/>
          <w:lang w:val="zh-CN"/>
        </w:rPr>
      </w:r>
    </w:p>
    <w:p>
      <w:pPr>
        <w:pBdr/>
        <w:spacing w:line="600" w:lineRule="exact"/>
        <w:ind w:firstLine="640"/>
        <w:jc w:val="left"/>
        <w:rPr>
          <w:rFonts w:ascii="仿宋_GB2312" w:hAnsi="仿宋_GB2312" w:eastAsia="仿宋_GB2312" w:cs="仿宋_GB2312"/>
          <w:sz w:val="32"/>
          <w:szCs w:val="32"/>
          <w:shd w:val="clear" w:color="auto" w:fill="ffffff"/>
          <w:lang w:val="zh-CN"/>
        </w:rPr>
      </w:pPr>
      <w:r>
        <w:rPr>
          <w:rFonts w:eastAsia="仿宋_GB2312"/>
          <w:sz w:val="32"/>
          <w:szCs w:val="32"/>
        </w:rPr>
        <w:t xml:space="preserve">资金支付范围、支付标准、支付进度、支付依据等合规合法、与预算相符，无截留、挤占、挪用情况。</w:t>
      </w:r>
      <w:r>
        <w:rPr>
          <w:rFonts w:ascii="仿宋_GB2312" w:hAnsi="仿宋_GB2312" w:eastAsia="仿宋_GB2312" w:cs="仿宋_GB2312"/>
          <w:sz w:val="32"/>
          <w:szCs w:val="32"/>
          <w:shd w:val="clear" w:color="auto" w:fill="ffffff"/>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（三）项目财务管理情况。</w:t>
      </w:r>
      <w:r>
        <w:rPr>
          <w:rFonts w:ascii="楷体_GB2312" w:hAnsi="宋体" w:eastAsia="楷体_GB2312"/>
          <w:b/>
          <w:sz w:val="32"/>
          <w:szCs w:val="32"/>
          <w:lang w:val="zh-CN"/>
        </w:rPr>
      </w:r>
    </w:p>
    <w:p>
      <w:pPr>
        <w:pBdr/>
        <w:spacing w:line="560" w:lineRule="exact"/>
        <w:ind w:firstLine="720"/>
        <w:rPr>
          <w:rFonts w:ascii="仿宋_GB2312" w:eastAsia="仿宋_GB2312"/>
          <w:sz w:val="32"/>
          <w:szCs w:val="32"/>
          <w:lang w:val="zh-CN"/>
        </w:rPr>
      </w:pPr>
      <w:r>
        <w:rPr>
          <w:rFonts w:hint="eastAsia" w:ascii="仿宋_GB2312" w:eastAsia="仿宋_GB2312"/>
          <w:sz w:val="32"/>
          <w:szCs w:val="32"/>
          <w:lang w:val="zh-CN"/>
        </w:rPr>
        <w:t xml:space="preserve">我局财务管理制度健全，严格执行财务管理制度，项目资金账务处理及时，会计核算规范。</w:t>
      </w:r>
      <w:r>
        <w:rPr>
          <w:rFonts w:ascii="仿宋_GB2312" w:eastAsia="仿宋_GB2312"/>
          <w:sz w:val="32"/>
          <w:szCs w:val="32"/>
          <w:lang w:val="zh-CN"/>
        </w:rPr>
      </w:r>
    </w:p>
    <w:p>
      <w:pPr>
        <w:pBdr/>
        <w:spacing w:line="560" w:lineRule="exact"/>
        <w:ind w:firstLine="720"/>
        <w:rPr>
          <w:rFonts w:ascii="仿宋_GB2312" w:eastAsia="仿宋_GB2312"/>
          <w:sz w:val="32"/>
          <w:szCs w:val="32"/>
          <w:lang w:val="zh-CN"/>
        </w:rPr>
      </w:pPr>
      <w:r>
        <w:rPr>
          <w:rFonts w:hint="eastAsia" w:ascii="仿宋_GB2312" w:eastAsia="仿宋_GB2312"/>
          <w:sz w:val="32"/>
          <w:szCs w:val="32"/>
          <w:lang w:val="zh-CN"/>
        </w:rPr>
        <w:t xml:space="preserve">我局严格按照《会计法》、《预算法》等相关法律法规及财政相关规定管理使用专项资金，在资金使用过程中严格财经纪律，加强多方监管，坚决杜绝不合规、不合理支出。通过内控制度建设与执行对不确定因素和风险建立防控措施，与财政部门及时沟通调整资金使用方案，确保专项资金专款专用，发挥出最大的效益。</w:t>
      </w:r>
      <w:r>
        <w:rPr>
          <w:rFonts w:ascii="仿宋_GB2312" w:eastAsia="仿宋_GB2312"/>
          <w:sz w:val="32"/>
          <w:szCs w:val="32"/>
          <w:lang w:val="zh-CN"/>
        </w:rPr>
      </w:r>
    </w:p>
    <w:p>
      <w:pPr>
        <w:pBdr/>
        <w:spacing w:line="578" w:lineRule="exact"/>
        <w:ind w:firstLine="720"/>
        <w:rPr>
          <w:rFonts w:ascii="黑体" w:hAnsi="宋体" w:eastAsia="黑体"/>
          <w:sz w:val="32"/>
          <w:szCs w:val="32"/>
        </w:rPr>
      </w:pPr>
      <w:r>
        <w:rPr>
          <w:rFonts w:hint="eastAsia" w:ascii="黑体" w:hAnsi="宋体" w:eastAsia="黑体"/>
          <w:sz w:val="32"/>
          <w:szCs w:val="32"/>
        </w:rPr>
        <w:t xml:space="preserve">三、项目实施及管理情况</w:t>
      </w:r>
      <w:r>
        <w:rPr>
          <w:rFonts w:ascii="黑体" w:hAnsi="宋体" w:eastAsia="黑体"/>
          <w:sz w:val="32"/>
          <w:szCs w:val="32"/>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（一）项目组织架构及实施流程。</w:t>
      </w:r>
      <w:r>
        <w:rPr>
          <w:rFonts w:ascii="楷体_GB2312" w:hAnsi="宋体" w:eastAsia="楷体_GB2312"/>
          <w:b/>
          <w:sz w:val="32"/>
          <w:szCs w:val="32"/>
          <w:lang w:val="zh-CN"/>
        </w:rPr>
      </w:r>
    </w:p>
    <w:p>
      <w:pPr>
        <w:pBdr/>
        <w:spacing w:line="578" w:lineRule="exact"/>
        <w:ind w:firstLine="720"/>
        <w:rPr>
          <w:rFonts w:hint="eastAsia" w:ascii="楷体_GB2312" w:hAnsi="宋体" w:eastAsia="楷体_GB2312"/>
          <w:b/>
          <w:sz w:val="32"/>
          <w:szCs w:val="32"/>
          <w:lang w:val="zh-CN"/>
        </w:rPr>
      </w:pPr>
      <w:r>
        <w:rPr>
          <w:rFonts w:hint="eastAsia" w:ascii="仿宋_GB2312" w:eastAsia="仿宋_GB2312"/>
          <w:sz w:val="32"/>
          <w:szCs w:val="32"/>
          <w:lang w:val="zh-CN"/>
        </w:rPr>
        <w:t xml:space="preserve">实施股室提供项目需求和绩效目标，经领导审批后由局财务室编制部门预算项目经费需求，经局长办公会和党组会审议通过后报区财政局。预算批复后，由各业务股室根据实际情况实施政府采购或分散采购、合同签订、办理采购资金支付申请和涉及固定资产登记、落实验收、提供项目绩效评价报告。局财务室负责按合同约定办理资金支付；法规股和法律顾问负责项目实施过程中的法律服务和支持</w:t>
      </w:r>
      <w:r>
        <w:rPr>
          <w:rFonts w:ascii="仿宋_GB2312" w:eastAsia="仿宋_GB2312"/>
          <w:sz w:val="32"/>
          <w:szCs w:val="32"/>
          <w:lang w:val="zh-CN"/>
        </w:rPr>
        <w:t xml:space="preserve">。</w:t>
      </w:r>
      <w:r>
        <w:rPr>
          <w:rFonts w:hint="eastAsia" w:ascii="楷体_GB2312" w:hAnsi="宋体" w:eastAsia="楷体_GB2312"/>
          <w:b/>
          <w:sz w:val="32"/>
          <w:szCs w:val="32"/>
          <w:lang w:val="zh-CN"/>
        </w:rPr>
      </w:r>
    </w:p>
    <w:p>
      <w:pPr>
        <w:pBdr/>
        <w:spacing w:line="600" w:lineRule="exact"/>
        <w:ind w:firstLine="643"/>
        <w:jc w:val="left"/>
        <w:rPr>
          <w:rFonts w:hint="eastAsia" w:ascii="楷体_GB2312" w:hAnsi="宋体" w:eastAsia="楷体_GB2312"/>
          <w:b/>
          <w:sz w:val="32"/>
          <w:szCs w:val="32"/>
          <w:lang w:val="zh-CN"/>
        </w:rPr>
      </w:pPr>
      <w:r>
        <w:rPr>
          <w:rFonts w:hint="eastAsia" w:ascii="楷体_GB2312" w:hAnsi="宋体" w:eastAsia="楷体_GB2312"/>
          <w:b/>
          <w:sz w:val="32"/>
          <w:szCs w:val="32"/>
          <w:lang w:val="zh-CN"/>
        </w:rPr>
        <w:t xml:space="preserve">（二）项目管理情况。</w:t>
      </w:r>
      <w:r>
        <w:rPr>
          <w:rFonts w:hint="eastAsia" w:ascii="楷体_GB2312" w:hAnsi="宋体" w:eastAsia="楷体_GB2312"/>
          <w:b/>
          <w:sz w:val="32"/>
          <w:szCs w:val="32"/>
          <w:lang w:val="zh-CN"/>
        </w:rPr>
      </w:r>
    </w:p>
    <w:p>
      <w:pPr>
        <w:keepNext w:val="false"/>
        <w:keepLines w:val="false"/>
        <w:pageBreakBefore w:val="false"/>
        <w:pBdr/>
        <w:spacing w:line="353" w:lineRule="auto"/>
        <w:ind w:firstLine="720"/>
        <w:rPr>
          <w:rFonts w:hint="eastAsia" w:ascii="楷体_GB2312" w:hAnsi="宋体" w:eastAsia="楷体_GB2312"/>
          <w:b/>
          <w:sz w:val="32"/>
          <w:szCs w:val="32"/>
          <w:lang w:val="zh-CN"/>
        </w:rPr>
      </w:pPr>
      <w:r>
        <w:rPr>
          <w:rFonts w:hint="eastAsia" w:eastAsia="仿宋_GB2312"/>
          <w:sz w:val="32"/>
          <w:szCs w:val="32"/>
          <w:lang w:eastAsia="zh-CN"/>
        </w:rPr>
        <w:t xml:space="preserve">数字化城管运行</w:t>
      </w:r>
      <w:r>
        <w:rPr>
          <w:rFonts w:hint="eastAsia" w:ascii="Times New Roman" w:hAnsi="Times New Roman" w:eastAsia="仿宋_GB2312"/>
          <w:sz w:val="32"/>
          <w:szCs w:val="32"/>
          <w:lang w:eastAsia="zh-CN"/>
        </w:rPr>
        <w:t xml:space="preserve">资金</w:t>
      </w:r>
      <w:r>
        <w:rPr>
          <w:rFonts w:hint="eastAsia" w:eastAsia="仿宋_GB2312"/>
          <w:sz w:val="32"/>
          <w:szCs w:val="32"/>
          <w:lang w:eastAsia="zh-CN"/>
        </w:rPr>
        <w:t xml:space="preserve">的管理严格按照《预算法》、</w:t>
      </w:r>
      <w:r>
        <w:rPr>
          <w:rFonts w:hint="eastAsia" w:ascii="仿宋_GB2312" w:hAnsi="宋体" w:eastAsia="仿宋_GB2312"/>
          <w:sz w:val="32"/>
          <w:szCs w:val="32"/>
          <w:lang w:val="zh-CN"/>
        </w:rPr>
        <w:t xml:space="preserve">相关法律法规及项目管理制度的相关规定执行。</w:t>
      </w:r>
      <w:r>
        <w:rPr>
          <w:rFonts w:hint="eastAsia" w:ascii="楷体_GB2312" w:hAnsi="宋体" w:eastAsia="楷体_GB2312"/>
          <w:b/>
          <w:sz w:val="32"/>
          <w:szCs w:val="32"/>
          <w:lang w:val="zh-CN"/>
        </w:rPr>
      </w:r>
    </w:p>
    <w:p>
      <w:pPr>
        <w:pBdr/>
        <w:spacing w:line="578"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 xml:space="preserve">（三）项目监管情况。</w:t>
      </w:r>
      <w:r>
        <w:rPr>
          <w:rFonts w:hint="eastAsia" w:ascii="楷体_GB2312" w:hAnsi="宋体" w:eastAsia="楷体_GB2312"/>
          <w:b/>
          <w:sz w:val="32"/>
          <w:szCs w:val="32"/>
          <w:lang w:val="zh-CN"/>
        </w:rPr>
      </w:r>
    </w:p>
    <w:p>
      <w:pPr>
        <w:pBdr/>
        <w:spacing w:line="560" w:lineRule="exact"/>
        <w:ind w:firstLine="720"/>
        <w:rPr>
          <w:rFonts w:ascii="仿宋_GB2312" w:eastAsia="仿宋_GB2312"/>
          <w:sz w:val="32"/>
          <w:szCs w:val="32"/>
          <w:lang w:val="zh-CN"/>
        </w:rPr>
      </w:pPr>
      <w:r>
        <w:rPr>
          <w:rFonts w:hint="eastAsia" w:ascii="仿宋_GB2312" w:eastAsia="仿宋_GB2312"/>
          <w:sz w:val="32"/>
          <w:szCs w:val="32"/>
          <w:lang w:val="zh-CN"/>
        </w:rPr>
        <w:t xml:space="preserve">纪检部门负责对项目实施全过程进行监督。</w:t>
      </w:r>
      <w:r>
        <w:rPr>
          <w:rFonts w:ascii="仿宋_GB2312" w:eastAsia="仿宋_GB2312"/>
          <w:sz w:val="32"/>
          <w:szCs w:val="32"/>
          <w:lang w:val="zh-CN"/>
        </w:rPr>
        <w:t xml:space="preserve">严格按照资金使用要求，完善目标绩效申报和管理，开展绩效自评。</w:t>
      </w:r>
      <w:r>
        <w:rPr>
          <w:rFonts w:ascii="仿宋_GB2312" w:eastAsia="仿宋_GB2312"/>
          <w:sz w:val="32"/>
          <w:szCs w:val="32"/>
          <w:lang w:val="zh-CN"/>
        </w:rPr>
      </w:r>
    </w:p>
    <w:p>
      <w:pPr>
        <w:pBdr/>
        <w:spacing w:line="578" w:lineRule="exact"/>
        <w:ind w:firstLine="720"/>
        <w:rPr>
          <w:rFonts w:ascii="仿宋_GB2312" w:hAnsi="宋体"/>
          <w:sz w:val="32"/>
          <w:szCs w:val="32"/>
          <w:lang w:val="zh-CN"/>
        </w:rPr>
      </w:pPr>
      <w:r>
        <w:rPr>
          <w:rFonts w:hint="eastAsia" w:ascii="黑体" w:hAnsi="宋体" w:eastAsia="黑体"/>
          <w:sz w:val="32"/>
          <w:szCs w:val="32"/>
        </w:rPr>
        <w:t xml:space="preserve">四、项目绩效情况</w:t>
      </w:r>
      <w:r>
        <w:rPr>
          <w:rFonts w:hint="eastAsia" w:ascii="仿宋_GB2312" w:hAnsi="宋体"/>
          <w:sz w:val="32"/>
          <w:szCs w:val="32"/>
          <w:lang w:val="zh-CN"/>
        </w:rPr>
        <w:tab/>
      </w:r>
      <w:r>
        <w:rPr>
          <w:rFonts w:ascii="仿宋_GB2312" w:hAnsi="宋体"/>
          <w:sz w:val="32"/>
          <w:szCs w:val="32"/>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（一）项目完成情况。</w:t>
      </w:r>
      <w:r>
        <w:rPr>
          <w:rFonts w:ascii="楷体_GB2312" w:hAnsi="宋体" w:eastAsia="楷体_GB2312"/>
          <w:b/>
          <w:sz w:val="32"/>
          <w:szCs w:val="32"/>
          <w:lang w:val="zh-CN"/>
        </w:rPr>
      </w:r>
    </w:p>
    <w:p>
      <w:pPr>
        <w:pStyle w:val="681"/>
        <w:keepNext w:val="false"/>
        <w:keepLines w:val="false"/>
        <w:pageBreakBefore w:val="false"/>
        <w:widowControl w:val="true"/>
        <w:pBdr/>
        <w:spacing w:line="336" w:lineRule="auto"/>
        <w:ind w:firstLine="640"/>
        <w:rPr>
          <w:rFonts w:hint="eastAsia" w:ascii="仿宋_GB2312" w:hAnsi="宋体" w:eastAsia="仿宋_GB2312"/>
          <w:sz w:val="32"/>
          <w:szCs w:val="32"/>
          <w:lang w:val="zh-CN"/>
        </w:rPr>
      </w:pPr>
      <w:r>
        <w:rPr>
          <w:rFonts w:hint="default" w:ascii="Times New Roman" w:hAnsi="Times New Roman" w:eastAsia="仿宋_GB2312" w:cs="Times New Roman"/>
          <w:b w:val="0"/>
          <w:bCs w:val="0"/>
          <w:color w:val="000000"/>
          <w:sz w:val="32"/>
          <w:szCs w:val="32"/>
          <w:lang w:val="en-US" w:eastAsia="zh-CN" w:bidi="ar"/>
        </w:rPr>
        <w:t xml:space="preserve">全力保障数字化城管和12345民生热线运行。</w:t>
      </w:r>
      <w:r>
        <w:rPr>
          <w:rFonts w:hint="default" w:ascii="Times New Roman" w:hAnsi="Times New Roman" w:eastAsia="仿宋_GB2312" w:cs="Times New Roman"/>
          <w:b/>
          <w:bCs/>
          <w:color w:val="000000"/>
          <w:sz w:val="32"/>
          <w:szCs w:val="32"/>
          <w:lang w:val="en-US" w:eastAsia="zh-CN" w:bidi="ar"/>
        </w:rPr>
        <w:t xml:space="preserve">一是</w:t>
      </w:r>
      <w:r>
        <w:rPr>
          <w:rFonts w:hint="default" w:ascii="Times New Roman" w:hAnsi="Times New Roman" w:eastAsia="仿宋_GB2312" w:cs="Times New Roman"/>
          <w:color w:val="000000"/>
          <w:sz w:val="32"/>
          <w:szCs w:val="32"/>
          <w:lang w:val="en-US" w:eastAsia="zh-CN" w:bidi="ar"/>
        </w:rPr>
        <w:t xml:space="preserve">逐步实现城市“科学、严格、精细、长效”管理。</w:t>
      </w:r>
      <w:r>
        <w:rPr>
          <w:rFonts w:hint="eastAsia" w:ascii="Times New Roman" w:hAnsi="Times New Roman" w:cs="Times New Roman"/>
          <w:color w:val="000000"/>
          <w:sz w:val="32"/>
          <w:szCs w:val="32"/>
          <w:lang w:val="en-US" w:eastAsia="zh-CN" w:bidi="ar"/>
        </w:rPr>
        <w:t xml:space="preserve">2022年，</w:t>
      </w:r>
      <w:r>
        <w:rPr>
          <w:rFonts w:hint="default" w:ascii="Times New Roman" w:hAnsi="Times New Roman" w:eastAsia="仿宋_GB2312" w:cs="Times New Roman"/>
          <w:color w:val="000000"/>
          <w:sz w:val="32"/>
          <w:szCs w:val="32"/>
          <w:lang w:val="en-US" w:eastAsia="zh-CN" w:bidi="ar"/>
        </w:rPr>
        <w:t xml:space="preserve">立案32704件，处置32531件，处置率99.47%，同比减少0.53%；按期处置率97.51%，同比增长17.4%。</w:t>
      </w:r>
      <w:r>
        <w:rPr>
          <w:rFonts w:hint="default" w:ascii="Times New Roman" w:hAnsi="Times New Roman" w:eastAsia="仿宋_GB2312" w:cs="Times New Roman"/>
          <w:b/>
          <w:bCs/>
          <w:color w:val="000000"/>
          <w:sz w:val="32"/>
          <w:szCs w:val="32"/>
          <w:lang w:val="en-US" w:eastAsia="zh-CN" w:bidi="ar"/>
        </w:rPr>
        <w:t xml:space="preserve">二是</w:t>
      </w:r>
      <w:r>
        <w:rPr>
          <w:rFonts w:hint="default" w:ascii="Times New Roman" w:hAnsi="Times New Roman" w:eastAsia="仿宋_GB2312" w:cs="Times New Roman"/>
          <w:color w:val="000000"/>
          <w:sz w:val="32"/>
          <w:szCs w:val="32"/>
          <w:lang w:val="en-US" w:eastAsia="zh-CN" w:bidi="ar"/>
        </w:rPr>
        <w:t xml:space="preserve">规范12345政务服务便民热线运行，保障高效有序解决群众诉求。</w:t>
      </w:r>
      <w:r>
        <w:rPr>
          <w:rFonts w:hint="eastAsia" w:ascii="Times New Roman" w:hAnsi="Times New Roman" w:cs="Times New Roman"/>
          <w:color w:val="000000"/>
          <w:sz w:val="32"/>
          <w:szCs w:val="32"/>
          <w:lang w:val="en-US" w:eastAsia="zh-CN" w:bidi="ar"/>
        </w:rPr>
        <w:t xml:space="preserve">2022年，</w:t>
      </w:r>
      <w:r>
        <w:rPr>
          <w:rFonts w:hint="default" w:ascii="Times New Roman" w:hAnsi="Times New Roman" w:eastAsia="仿宋_GB2312" w:cs="Times New Roman"/>
          <w:color w:val="000000"/>
          <w:spacing w:val="-4"/>
          <w:sz w:val="32"/>
          <w:szCs w:val="32"/>
          <w:lang w:val="en-US" w:eastAsia="zh-CN"/>
        </w:rPr>
        <w:t xml:space="preserve">热线接收</w:t>
      </w:r>
      <w:r>
        <w:rPr>
          <w:rFonts w:hint="default" w:ascii="Times New Roman" w:hAnsi="Times New Roman" w:eastAsia="仿宋_GB2312" w:cs="Times New Roman"/>
          <w:color w:val="000000"/>
          <w:spacing w:val="-4"/>
          <w:sz w:val="32"/>
          <w:szCs w:val="32"/>
          <w:lang w:eastAsia="zh-CN"/>
        </w:rPr>
        <w:t xml:space="preserve">主要诉求集中在城市管理、环境保护、市场管理、交通管理、劳动保障等方面，</w:t>
      </w:r>
      <w:r>
        <w:rPr>
          <w:rFonts w:hint="default" w:ascii="Times New Roman" w:hAnsi="Times New Roman" w:eastAsia="仿宋_GB2312" w:cs="Times New Roman"/>
          <w:color w:val="000000"/>
          <w:spacing w:val="-4"/>
          <w:sz w:val="32"/>
          <w:szCs w:val="32"/>
          <w:lang w:val="en-US" w:eastAsia="zh-CN"/>
        </w:rPr>
        <w:t xml:space="preserve">其中，</w:t>
      </w:r>
      <w:r>
        <w:rPr>
          <w:rFonts w:hint="default" w:ascii="Times New Roman" w:hAnsi="Times New Roman" w:eastAsia="仿宋_GB2312" w:cs="Times New Roman"/>
          <w:color w:val="000000"/>
          <w:spacing w:val="-4"/>
          <w:sz w:val="32"/>
          <w:szCs w:val="32"/>
          <w:lang w:eastAsia="zh-CN"/>
        </w:rPr>
        <w:t xml:space="preserve">受理城市管理案件</w:t>
      </w:r>
      <w:r>
        <w:rPr>
          <w:rFonts w:hint="default" w:ascii="Times New Roman" w:hAnsi="Times New Roman" w:eastAsia="仿宋_GB2312" w:cs="Times New Roman"/>
          <w:color w:val="000000"/>
          <w:spacing w:val="-4"/>
          <w:sz w:val="32"/>
          <w:szCs w:val="32"/>
          <w:lang w:val="en-US" w:eastAsia="zh-CN"/>
        </w:rPr>
        <w:t xml:space="preserve">2334</w:t>
      </w:r>
      <w:r>
        <w:rPr>
          <w:rFonts w:hint="default" w:ascii="Times New Roman" w:hAnsi="Times New Roman" w:eastAsia="仿宋_GB2312" w:cs="Times New Roman"/>
          <w:color w:val="000000"/>
          <w:spacing w:val="-4"/>
          <w:sz w:val="32"/>
          <w:szCs w:val="32"/>
          <w:lang w:eastAsia="zh-CN"/>
        </w:rPr>
        <w:t xml:space="preserve">件，办结率</w:t>
      </w:r>
      <w:r>
        <w:rPr>
          <w:rFonts w:hint="default" w:ascii="Times New Roman" w:hAnsi="Times New Roman" w:eastAsia="仿宋_GB2312" w:cs="Times New Roman"/>
          <w:color w:val="000000"/>
          <w:spacing w:val="-4"/>
          <w:sz w:val="32"/>
          <w:szCs w:val="32"/>
          <w:lang w:val="en-US" w:eastAsia="zh-CN"/>
        </w:rPr>
        <w:t xml:space="preserve">100%。</w:t>
      </w:r>
      <w:r>
        <w:rPr>
          <w:rFonts w:hint="eastAsia" w:ascii="仿宋_GB2312" w:hAnsi="宋体" w:eastAsia="仿宋_GB2312"/>
          <w:sz w:val="32"/>
          <w:szCs w:val="32"/>
          <w:lang w:val="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（二）项目效益情况。</w:t>
      </w:r>
      <w:r>
        <w:rPr>
          <w:rFonts w:ascii="楷体_GB2312" w:hAnsi="宋体" w:eastAsia="楷体_GB2312"/>
          <w:b/>
          <w:sz w:val="32"/>
          <w:szCs w:val="32"/>
          <w:lang w:val="zh-CN"/>
        </w:rPr>
      </w:r>
    </w:p>
    <w:p>
      <w:pPr>
        <w:keepNext w:val="false"/>
        <w:keepLines w:val="false"/>
        <w:pageBreakBefore w:val="false"/>
        <w:pBdr/>
        <w:spacing w:line="353" w:lineRule="auto"/>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经济效益</w:t>
      </w:r>
      <w:r>
        <w:rPr>
          <w:rFonts w:hint="eastAsia" w:ascii="Times New Roman" w:hAnsi="Times New Roman" w:eastAsia="仿宋_GB2312" w:cs="Times New Roman"/>
          <w:sz w:val="32"/>
          <w:szCs w:val="32"/>
        </w:rPr>
        <w:t xml:space="preserve">：为城市发展服务，推动城市管理事业持续、健康、快速发展，为招商引资企业、旅游、康养提供良好印象。</w:t>
      </w:r>
      <w:r>
        <w:rPr>
          <w:rFonts w:hint="eastAsia" w:ascii="Times New Roman" w:hAnsi="Times New Roman" w:eastAsia="仿宋_GB2312" w:cs="Times New Roman"/>
          <w:sz w:val="32"/>
          <w:szCs w:val="32"/>
        </w:rPr>
      </w:r>
    </w:p>
    <w:p>
      <w:pPr>
        <w:keepNext w:val="false"/>
        <w:keepLines w:val="false"/>
        <w:pageBreakBefore w:val="false"/>
        <w:pBdr/>
        <w:spacing w:line="353" w:lineRule="auto"/>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社会效益</w:t>
      </w:r>
      <w:r>
        <w:rPr>
          <w:rFonts w:hint="eastAsia" w:ascii="Times New Roman" w:hAnsi="Times New Roman" w:eastAsia="仿宋_GB2312" w:cs="Times New Roman"/>
          <w:sz w:val="32"/>
          <w:szCs w:val="32"/>
        </w:rPr>
        <w:t xml:space="preserve">：为全区人民服务，通过对各类城市管理问题及时发现、及时处理，达到改善全区人民生活水平和工作环境，提升城市整体形象的目的。</w:t>
      </w:r>
      <w:r>
        <w:rPr>
          <w:rFonts w:hint="eastAsia" w:ascii="Times New Roman" w:hAnsi="Times New Roman" w:eastAsia="仿宋_GB2312" w:cs="Times New Roman"/>
          <w:sz w:val="32"/>
          <w:szCs w:val="32"/>
        </w:rPr>
      </w:r>
    </w:p>
    <w:p>
      <w:pPr>
        <w:keepNext w:val="false"/>
        <w:keepLines w:val="false"/>
        <w:pageBreakBefore w:val="false"/>
        <w:pBdr/>
        <w:spacing w:line="353" w:lineRule="auto"/>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生态效益</w:t>
      </w:r>
      <w:r>
        <w:rPr>
          <w:rFonts w:hint="eastAsia" w:ascii="Times New Roman" w:hAnsi="Times New Roman" w:eastAsia="仿宋_GB2312" w:cs="Times New Roman"/>
          <w:sz w:val="32"/>
          <w:szCs w:val="32"/>
        </w:rPr>
        <w:t xml:space="preserve">：地面环境整治，有效促进生态发展。</w:t>
      </w:r>
      <w:r>
        <w:rPr>
          <w:rFonts w:hint="eastAsia" w:ascii="Times New Roman" w:hAnsi="Times New Roman" w:eastAsia="仿宋_GB2312" w:cs="Times New Roman"/>
          <w:sz w:val="32"/>
          <w:szCs w:val="32"/>
        </w:rPr>
      </w:r>
    </w:p>
    <w:p>
      <w:pPr>
        <w:keepNext w:val="false"/>
        <w:keepLines w:val="false"/>
        <w:pageBreakBefore w:val="false"/>
        <w:pBdr/>
        <w:spacing w:line="353" w:lineRule="auto"/>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可持续效益</w:t>
      </w:r>
      <w:r>
        <w:rPr>
          <w:rFonts w:hint="eastAsia" w:ascii="Times New Roman" w:hAnsi="Times New Roman" w:eastAsia="仿宋_GB2312" w:cs="Times New Roman"/>
          <w:sz w:val="32"/>
          <w:szCs w:val="32"/>
        </w:rPr>
        <w:t xml:space="preserve">：提供高效、精细、便民的城市综合运行管理和民生服务。</w:t>
      </w:r>
      <w:r>
        <w:rPr>
          <w:rFonts w:hint="eastAsia" w:ascii="Times New Roman" w:hAnsi="Times New Roman" w:eastAsia="仿宋_GB2312" w:cs="Times New Roman"/>
          <w:sz w:val="32"/>
          <w:szCs w:val="32"/>
        </w:rPr>
      </w:r>
    </w:p>
    <w:p>
      <w:pPr>
        <w:keepNext w:val="false"/>
        <w:keepLines w:val="false"/>
        <w:pageBreakBefore w:val="false"/>
        <w:pBdr/>
        <w:spacing w:line="353" w:lineRule="auto"/>
        <w:ind w:firstLine="640"/>
        <w:rPr>
          <w:rFonts w:ascii="仿宋_GB2312" w:hAnsi="宋体" w:eastAsia="仿宋_GB2312"/>
          <w:sz w:val="32"/>
          <w:szCs w:val="32"/>
          <w:lang w:val="zh-CN"/>
        </w:rPr>
      </w:pPr>
      <w:r>
        <w:rPr>
          <w:rFonts w:ascii="Times New Roman" w:hAnsi="Times New Roman" w:eastAsia="仿宋_GB2312" w:cs="Times New Roman"/>
          <w:sz w:val="32"/>
          <w:szCs w:val="32"/>
        </w:rPr>
        <w:t xml:space="preserve">服务对象满意度</w:t>
      </w:r>
      <w:r>
        <w:rPr>
          <w:rFonts w:hint="eastAsia" w:ascii="Times New Roman" w:hAnsi="Times New Roman" w:eastAsia="仿宋_GB2312" w:cs="Times New Roman"/>
          <w:sz w:val="32"/>
          <w:szCs w:val="32"/>
        </w:rPr>
        <w:t xml:space="preserve">：</w:t>
      </w:r>
      <w:r>
        <w:rPr>
          <w:rFonts w:eastAsia="仿宋_GB2312"/>
          <w:color w:val="000000"/>
          <w:sz w:val="32"/>
          <w:szCs w:val="32"/>
        </w:rPr>
        <w:t xml:space="preserve">“12345”便民服务热线</w:t>
      </w:r>
      <w:r>
        <w:rPr>
          <w:rFonts w:hint="eastAsia" w:eastAsia="仿宋_GB2312"/>
          <w:color w:val="000000"/>
          <w:sz w:val="32"/>
          <w:szCs w:val="32"/>
        </w:rPr>
        <w:t xml:space="preserve">24小时开通，群众反映的问题或建议及时得以反馈和解决，调查满意度达95%以上。</w:t>
      </w:r>
      <w:r>
        <w:rPr>
          <w:rFonts w:ascii="仿宋_GB2312" w:hAnsi="宋体" w:eastAsia="仿宋_GB2312"/>
          <w:sz w:val="32"/>
          <w:szCs w:val="32"/>
          <w:lang w:val="zh-CN"/>
        </w:rPr>
      </w:r>
    </w:p>
    <w:p>
      <w:pPr>
        <w:pBdr/>
        <w:spacing w:line="578" w:lineRule="exact"/>
        <w:ind w:firstLine="720"/>
        <w:rPr>
          <w:rFonts w:ascii="黑体" w:hAnsi="宋体" w:eastAsia="黑体"/>
          <w:sz w:val="32"/>
          <w:szCs w:val="32"/>
        </w:rPr>
      </w:pPr>
      <w:r>
        <w:rPr>
          <w:rFonts w:hint="eastAsia" w:ascii="黑体" w:hAnsi="宋体" w:eastAsia="黑体"/>
          <w:sz w:val="32"/>
          <w:szCs w:val="32"/>
        </w:rPr>
        <w:t xml:space="preserve">五、评价结论及建议</w:t>
      </w:r>
      <w:r>
        <w:rPr>
          <w:rFonts w:ascii="黑体" w:hAnsi="宋体" w:eastAsia="黑体"/>
          <w:sz w:val="32"/>
          <w:szCs w:val="32"/>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（一）评价结论。</w:t>
      </w:r>
      <w:r>
        <w:rPr>
          <w:rFonts w:ascii="楷体_GB2312" w:hAnsi="宋体" w:eastAsia="楷体_GB2312"/>
          <w:b/>
          <w:sz w:val="32"/>
          <w:szCs w:val="32"/>
          <w:lang w:val="zh-CN"/>
        </w:rPr>
      </w:r>
    </w:p>
    <w:p>
      <w:pPr>
        <w:pBdr/>
        <w:spacing w:line="600" w:lineRule="exact"/>
        <w:ind w:firstLine="720"/>
        <w:rPr>
          <w:rFonts w:hint="eastAsia" w:ascii="仿宋_GB2312" w:hAnsi="仿宋_GB2312" w:eastAsia="仿宋_GB2312" w:cs="仿宋_GB2312"/>
          <w:sz w:val="32"/>
          <w:szCs w:val="32"/>
        </w:rPr>
      </w:pPr>
      <w:r>
        <w:rPr>
          <w:rFonts w:hint="eastAsia" w:ascii="仿宋_GB2312" w:hAnsi="仿宋" w:eastAsia="仿宋_GB2312"/>
          <w:sz w:val="32"/>
          <w:szCs w:val="32"/>
        </w:rPr>
        <w:t xml:space="preserve">全年各项目按照工作计划顺利推进，数量、质量、时效、社会效益和服务对象满意度指标均达标。</w:t>
      </w:r>
      <w:r>
        <w:rPr>
          <w:rFonts w:hint="eastAsia" w:ascii="仿宋_GB2312" w:hAnsi="仿宋" w:eastAsia="仿宋_GB2312"/>
          <w:sz w:val="32"/>
          <w:szCs w:val="32"/>
          <w:lang w:eastAsia="zh-CN"/>
        </w:rPr>
        <w:t xml:space="preserve">继续加强数字化城管运行处理，</w:t>
      </w:r>
      <w:r>
        <w:rPr>
          <w:rFonts w:hint="eastAsia" w:ascii="仿宋_GB2312" w:hAnsi="仿宋_GB2312" w:eastAsia="仿宋_GB2312" w:cs="仿宋_GB2312"/>
          <w:sz w:val="32"/>
          <w:szCs w:val="32"/>
        </w:rPr>
        <w:t xml:space="preserve">将“为民办实事”融入服务平台，切实解决西区及时处置率低的问题，提升群众获得感。</w:t>
      </w:r>
      <w:r>
        <w:rPr>
          <w:rFonts w:hint="eastAsia" w:ascii="仿宋_GB2312" w:hAnsi="仿宋_GB2312" w:eastAsia="仿宋_GB2312" w:cs="仿宋_GB2312"/>
          <w:sz w:val="32"/>
          <w:szCs w:val="32"/>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（二）存在的问题。</w:t>
      </w:r>
      <w:r>
        <w:rPr>
          <w:rFonts w:ascii="楷体_GB2312" w:hAnsi="宋体" w:eastAsia="楷体_GB2312"/>
          <w:b/>
          <w:sz w:val="32"/>
          <w:szCs w:val="32"/>
          <w:lang w:val="zh-CN"/>
        </w:rPr>
      </w:r>
    </w:p>
    <w:p>
      <w:pPr>
        <w:pBdr/>
        <w:spacing w:line="578" w:lineRule="exact"/>
        <w:ind w:firstLine="720"/>
        <w:rPr>
          <w:rFonts w:hint="eastAsia" w:ascii="仿宋_GB2312" w:eastAsia="仿宋_GB2312"/>
          <w:sz w:val="32"/>
          <w:szCs w:val="32"/>
          <w:lang w:val="zh-CN" w:eastAsia="zh-CN"/>
        </w:rPr>
      </w:pPr>
      <w:r>
        <w:rPr>
          <w:rFonts w:hint="eastAsia" w:ascii="仿宋_GB2312" w:eastAsia="仿宋_GB2312"/>
          <w:sz w:val="32"/>
          <w:szCs w:val="32"/>
          <w:lang w:val="zh-CN"/>
        </w:rPr>
        <w:t xml:space="preserve">通过绩效考评，发现的主要问题：</w:t>
      </w:r>
      <w:r>
        <w:rPr>
          <w:rFonts w:hint="eastAsia" w:ascii="Times New Roman" w:hAnsi="Times New Roman" w:eastAsia="仿宋_GB2312" w:cs="Times New Roman"/>
          <w:sz w:val="32"/>
          <w:szCs w:val="32"/>
        </w:rPr>
        <w:t xml:space="preserve">区财政收入少，财力紧张，只能确保基本运转</w:t>
      </w:r>
      <w:r>
        <w:rPr>
          <w:rFonts w:hint="eastAsia" w:ascii="Times New Roman" w:hAnsi="Times New Roman" w:eastAsia="仿宋_GB2312" w:cs="Times New Roman"/>
          <w:sz w:val="32"/>
          <w:szCs w:val="32"/>
          <w:lang w:eastAsia="zh-CN"/>
        </w:rPr>
        <w:t xml:space="preserve">。</w:t>
      </w:r>
      <w:r>
        <w:rPr>
          <w:rFonts w:hint="eastAsia" w:ascii="仿宋_GB2312" w:eastAsia="仿宋_GB2312"/>
          <w:sz w:val="32"/>
          <w:szCs w:val="32"/>
          <w:lang w:val="zh-CN" w:eastAsia="zh-CN"/>
        </w:rPr>
      </w:r>
    </w:p>
    <w:p>
      <w:pPr>
        <w:pBdr/>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 xml:space="preserve">（三）相关建议。</w:t>
      </w:r>
      <w:r>
        <w:rPr>
          <w:rFonts w:ascii="楷体_GB2312" w:hAnsi="宋体" w:eastAsia="楷体_GB2312"/>
          <w:b/>
          <w:sz w:val="32"/>
          <w:szCs w:val="32"/>
          <w:lang w:val="zh-CN"/>
        </w:rPr>
      </w:r>
    </w:p>
    <w:p>
      <w:pPr>
        <w:keepNext w:val="false"/>
        <w:keepLines w:val="false"/>
        <w:pageBreakBefore w:val="false"/>
        <w:pBdr/>
        <w:spacing w:line="353" w:lineRule="auto"/>
        <w:ind w:firstLine="640"/>
        <w:rPr>
          <w:rFonts w:hint="eastAsia" w:ascii="仿宋_GB2312" w:hAnsi="仿宋" w:eastAsia="仿宋_GB2312"/>
          <w:sz w:val="32"/>
          <w:szCs w:val="32"/>
          <w:lang w:eastAsia="zh-CN"/>
        </w:rPr>
      </w:pPr>
      <w:r>
        <w:rPr>
          <w:rFonts w:ascii="仿宋_GB2312" w:hAnsi="仿宋" w:eastAsia="仿宋_GB2312"/>
          <w:sz w:val="32"/>
          <w:szCs w:val="32"/>
        </w:rPr>
        <w:t xml:space="preserve">健全内部管理制度，</w:t>
      </w:r>
      <w:r>
        <w:rPr>
          <w:rFonts w:hint="eastAsia" w:ascii="仿宋_GB2312" w:hAnsi="仿宋" w:eastAsia="仿宋_GB2312"/>
          <w:sz w:val="32"/>
          <w:szCs w:val="32"/>
          <w:lang w:eastAsia="zh-CN"/>
        </w:rPr>
        <w:t xml:space="preserve">严格按照工作计划推进项目。</w:t>
      </w:r>
      <w:r>
        <w:rPr>
          <w:rFonts w:hint="eastAsia" w:ascii="仿宋_GB2312" w:hAnsi="仿宋" w:eastAsia="仿宋_GB2312"/>
          <w:sz w:val="32"/>
          <w:szCs w:val="32"/>
          <w:lang w:eastAsia="zh-CN"/>
        </w:rPr>
      </w:r>
    </w:p>
    <w:p>
      <w:pPr>
        <w:pBdr/>
        <w:spacing w:line="580" w:lineRule="exact"/>
        <w:ind/>
        <w:rPr>
          <w:rStyle w:val="695"/>
          <w:rFonts w:ascii="黑体" w:hAnsi="黑体" w:eastAsia="黑体"/>
          <w:b w:val="0"/>
        </w:rPr>
      </w:pPr>
      <w:r>
        <w:rPr>
          <w:rFonts w:ascii="黑体" w:hAnsi="黑体" w:eastAsia="黑体"/>
          <w:b w:val="0"/>
        </w:rPr>
      </w:r>
      <w:r>
        <w:rPr>
          <w:rStyle w:val="695"/>
          <w:rFonts w:ascii="黑体" w:hAnsi="黑体" w:eastAsia="黑体"/>
          <w:b w:val="0"/>
        </w:rPr>
      </w:r>
    </w:p>
    <w:p>
      <w:pPr>
        <w:widowControl w:val="true"/>
        <w:pBdr/>
        <w:spacing/>
        <w:ind/>
        <w:jc w:val="left"/>
        <w:rPr>
          <w:rStyle w:val="695"/>
          <w:rFonts w:ascii="黑体" w:hAnsi="黑体" w:eastAsia="黑体"/>
          <w:b w:val="0"/>
        </w:rPr>
      </w:pPr>
      <w:r>
        <w:rPr>
          <w:rStyle w:val="695"/>
          <w:rFonts w:ascii="黑体" w:hAnsi="黑体" w:eastAsia="黑体"/>
          <w:b w:val="0"/>
        </w:rPr>
        <w:br w:type="page" w:clear="all"/>
      </w:r>
      <w:r>
        <w:rPr>
          <w:rStyle w:val="695"/>
          <w:rFonts w:ascii="黑体" w:hAnsi="黑体" w:eastAsia="黑体"/>
          <w:b w:val="0"/>
        </w:rPr>
      </w:r>
    </w:p>
    <w:p>
      <w:pPr>
        <w:pBdr/>
        <w:spacing w:line="600" w:lineRule="exact"/>
        <w:ind/>
        <w:jc w:val="center"/>
        <w:outlineLvl w:val="0"/>
        <w:rPr>
          <w:rFonts w:ascii="仿宋" w:hAnsi="仿宋" w:eastAsia="仿宋"/>
        </w:rPr>
      </w:pPr>
      <w:r/>
      <w:bookmarkStart w:id="89" w:name="_Toc12409"/>
      <w:r/>
      <w:bookmarkStart w:id="90" w:name="_Toc15396618"/>
      <w:r>
        <w:rPr>
          <w:rFonts w:hint="eastAsia" w:ascii="黑体" w:hAnsi="黑体" w:eastAsia="黑体"/>
          <w:sz w:val="44"/>
          <w:szCs w:val="44"/>
        </w:rPr>
        <w:t xml:space="preserve">第</w:t>
      </w:r>
      <w:r>
        <w:rPr>
          <w:rStyle w:val="695"/>
          <w:rFonts w:hint="eastAsia" w:ascii="黑体" w:hAnsi="黑体" w:eastAsia="黑体"/>
          <w:b w:val="0"/>
        </w:rPr>
        <w:t xml:space="preserve">五部分 附表</w:t>
      </w:r>
      <w:bookmarkEnd w:id="85"/>
      <w:r/>
      <w:bookmarkEnd w:id="89"/>
      <w:r/>
      <w:bookmarkEnd w:id="90"/>
      <w:r/>
      <w:bookmarkStart w:id="91" w:name="_Toc15396619"/>
      <w:r/>
      <w:r>
        <w:rPr>
          <w:rFonts w:ascii="仿宋" w:hAnsi="仿宋" w:eastAsia="仿宋"/>
        </w:rPr>
      </w:r>
    </w:p>
    <w:p>
      <w:pPr>
        <w:pStyle w:val="668"/>
        <w:pBdr/>
        <w:spacing/>
        <w:ind/>
        <w:rPr>
          <w:rFonts w:ascii="仿宋" w:hAnsi="仿宋" w:eastAsia="仿宋"/>
        </w:rPr>
      </w:pPr>
      <w:r/>
      <w:bookmarkStart w:id="92" w:name="_Toc7652"/>
      <w:r>
        <w:rPr>
          <w:rFonts w:hint="eastAsia" w:ascii="仿宋" w:hAnsi="仿宋" w:eastAsia="仿宋"/>
          <w:b w:val="0"/>
        </w:rPr>
        <w:t xml:space="preserve">一、收</w:t>
      </w:r>
      <w:r>
        <w:rPr>
          <w:rStyle w:val="696"/>
          <w:rFonts w:hint="eastAsia" w:ascii="仿宋" w:hAnsi="仿宋" w:eastAsia="仿宋"/>
          <w:b w:val="0"/>
          <w:bCs w:val="0"/>
        </w:rPr>
        <w:t xml:space="preserve">入支出决算总表</w:t>
      </w:r>
      <w:bookmarkEnd w:id="91"/>
      <w:r/>
      <w:bookmarkEnd w:id="92"/>
      <w:r/>
      <w:r>
        <w:rPr>
          <w:rFonts w:ascii="仿宋" w:hAnsi="仿宋" w:eastAsia="仿宋"/>
        </w:rPr>
      </w:r>
    </w:p>
    <w:p>
      <w:pPr>
        <w:pStyle w:val="668"/>
        <w:pBdr/>
        <w:spacing/>
        <w:ind/>
        <w:rPr>
          <w:rFonts w:ascii="仿宋" w:hAnsi="仿宋" w:eastAsia="仿宋"/>
        </w:rPr>
      </w:pPr>
      <w:r/>
      <w:bookmarkStart w:id="93" w:name="_Toc15396620"/>
      <w:r/>
      <w:bookmarkStart w:id="94" w:name="_Toc15099"/>
      <w:r>
        <w:rPr>
          <w:rFonts w:hint="eastAsia" w:ascii="仿宋" w:hAnsi="仿宋" w:eastAsia="仿宋"/>
          <w:b w:val="0"/>
        </w:rPr>
        <w:t xml:space="preserve">二、收</w:t>
      </w:r>
      <w:r>
        <w:rPr>
          <w:rStyle w:val="696"/>
          <w:rFonts w:hint="eastAsia" w:ascii="仿宋" w:hAnsi="仿宋" w:eastAsia="仿宋"/>
          <w:b w:val="0"/>
          <w:bCs w:val="0"/>
        </w:rPr>
        <w:t xml:space="preserve">入决算表</w:t>
      </w:r>
      <w:bookmarkEnd w:id="93"/>
      <w:r/>
      <w:bookmarkEnd w:id="94"/>
      <w:r/>
      <w:r>
        <w:rPr>
          <w:rFonts w:ascii="仿宋" w:hAnsi="仿宋" w:eastAsia="仿宋"/>
        </w:rPr>
      </w:r>
    </w:p>
    <w:p>
      <w:pPr>
        <w:pStyle w:val="668"/>
        <w:pBdr/>
        <w:spacing/>
        <w:ind/>
        <w:rPr>
          <w:rFonts w:ascii="仿宋" w:hAnsi="仿宋" w:eastAsia="仿宋"/>
        </w:rPr>
      </w:pPr>
      <w:r/>
      <w:bookmarkStart w:id="95" w:name="_Toc20388"/>
      <w:r/>
      <w:bookmarkStart w:id="96" w:name="_Toc15396621"/>
      <w:r>
        <w:rPr>
          <w:rStyle w:val="696"/>
          <w:rFonts w:hint="eastAsia" w:ascii="仿宋" w:hAnsi="仿宋" w:eastAsia="仿宋"/>
          <w:b w:val="0"/>
          <w:bCs w:val="0"/>
        </w:rPr>
        <w:t xml:space="preserve">三、</w:t>
      </w:r>
      <w:r>
        <w:rPr>
          <w:rFonts w:hint="eastAsia" w:ascii="仿宋" w:hAnsi="仿宋" w:eastAsia="仿宋"/>
          <w:b w:val="0"/>
        </w:rPr>
        <w:t xml:space="preserve">支</w:t>
      </w:r>
      <w:r>
        <w:rPr>
          <w:rStyle w:val="696"/>
          <w:rFonts w:hint="eastAsia" w:ascii="仿宋" w:hAnsi="仿宋" w:eastAsia="仿宋"/>
          <w:b w:val="0"/>
          <w:bCs w:val="0"/>
        </w:rPr>
        <w:t xml:space="preserve">出决算表</w:t>
      </w:r>
      <w:bookmarkEnd w:id="95"/>
      <w:r/>
      <w:bookmarkEnd w:id="96"/>
      <w:r/>
      <w:r>
        <w:rPr>
          <w:rFonts w:ascii="仿宋" w:hAnsi="仿宋" w:eastAsia="仿宋"/>
        </w:rPr>
      </w:r>
    </w:p>
    <w:p>
      <w:pPr>
        <w:pStyle w:val="668"/>
        <w:pBdr/>
        <w:spacing/>
        <w:ind/>
        <w:rPr>
          <w:rFonts w:ascii="仿宋" w:hAnsi="仿宋" w:eastAsia="仿宋"/>
          <w:b w:val="0"/>
        </w:rPr>
      </w:pPr>
      <w:r/>
      <w:bookmarkStart w:id="97" w:name="_Toc15396622"/>
      <w:r/>
      <w:bookmarkStart w:id="98" w:name="_Toc14864"/>
      <w:r>
        <w:rPr>
          <w:rStyle w:val="696"/>
          <w:rFonts w:hint="eastAsia" w:ascii="仿宋" w:hAnsi="仿宋" w:eastAsia="仿宋"/>
          <w:b w:val="0"/>
          <w:bCs w:val="0"/>
        </w:rPr>
        <w:t xml:space="preserve">四、</w:t>
      </w:r>
      <w:r>
        <w:rPr>
          <w:rFonts w:hint="eastAsia" w:ascii="仿宋" w:hAnsi="仿宋" w:eastAsia="仿宋"/>
          <w:b w:val="0"/>
        </w:rPr>
        <w:t xml:space="preserve">财</w:t>
      </w:r>
      <w:r>
        <w:rPr>
          <w:rStyle w:val="696"/>
          <w:rFonts w:hint="eastAsia" w:ascii="仿宋" w:hAnsi="仿宋" w:eastAsia="仿宋"/>
          <w:b w:val="0"/>
          <w:bCs w:val="0"/>
        </w:rPr>
        <w:t xml:space="preserve">政拨款收入支出决算总表</w:t>
      </w:r>
      <w:bookmarkEnd w:id="97"/>
      <w:r/>
      <w:bookmarkEnd w:id="98"/>
      <w:r/>
      <w:r>
        <w:rPr>
          <w:rFonts w:ascii="仿宋" w:hAnsi="仿宋" w:eastAsia="仿宋"/>
          <w:b w:val="0"/>
        </w:rPr>
      </w:r>
    </w:p>
    <w:p>
      <w:pPr>
        <w:pStyle w:val="668"/>
        <w:pBdr/>
        <w:spacing/>
        <w:ind/>
        <w:rPr>
          <w:rStyle w:val="696"/>
          <w:rFonts w:ascii="仿宋" w:hAnsi="仿宋" w:eastAsia="仿宋"/>
          <w:b w:val="0"/>
          <w:bCs w:val="0"/>
        </w:rPr>
      </w:pPr>
      <w:r/>
      <w:bookmarkStart w:id="99" w:name="_Toc32004"/>
      <w:r/>
      <w:bookmarkStart w:id="100" w:name="_Toc15396623"/>
      <w:r>
        <w:rPr>
          <w:rStyle w:val="696"/>
          <w:rFonts w:hint="eastAsia" w:ascii="仿宋" w:hAnsi="仿宋" w:eastAsia="仿宋"/>
          <w:b w:val="0"/>
          <w:bCs w:val="0"/>
        </w:rPr>
        <w:t xml:space="preserve">五、</w:t>
      </w:r>
      <w:r>
        <w:rPr>
          <w:rFonts w:hint="eastAsia" w:ascii="仿宋" w:hAnsi="仿宋" w:eastAsia="仿宋"/>
          <w:b w:val="0"/>
        </w:rPr>
        <w:t xml:space="preserve">财</w:t>
      </w:r>
      <w:r>
        <w:rPr>
          <w:rStyle w:val="696"/>
          <w:rFonts w:hint="eastAsia" w:ascii="仿宋" w:hAnsi="仿宋" w:eastAsia="仿宋"/>
          <w:b w:val="0"/>
          <w:bCs w:val="0"/>
        </w:rPr>
        <w:t xml:space="preserve">政拨款支出决算明细表</w:t>
      </w:r>
      <w:bookmarkEnd w:id="99"/>
      <w:r/>
      <w:bookmarkEnd w:id="100"/>
      <w:r/>
      <w:bookmarkStart w:id="101" w:name="_Toc15396624"/>
      <w:r/>
      <w:r>
        <w:rPr>
          <w:rStyle w:val="696"/>
          <w:rFonts w:ascii="仿宋" w:hAnsi="仿宋" w:eastAsia="仿宋"/>
          <w:b w:val="0"/>
          <w:bCs w:val="0"/>
        </w:rPr>
      </w:r>
    </w:p>
    <w:p>
      <w:pPr>
        <w:pStyle w:val="668"/>
        <w:pBdr/>
        <w:spacing/>
        <w:ind/>
        <w:rPr>
          <w:rFonts w:ascii="仿宋" w:hAnsi="仿宋" w:eastAsia="仿宋"/>
        </w:rPr>
      </w:pPr>
      <w:r/>
      <w:bookmarkStart w:id="102" w:name="_Toc31537"/>
      <w:r>
        <w:rPr>
          <w:rStyle w:val="696"/>
          <w:rFonts w:hint="eastAsia" w:ascii="仿宋" w:hAnsi="仿宋" w:eastAsia="仿宋"/>
          <w:b w:val="0"/>
          <w:bCs w:val="0"/>
        </w:rPr>
        <w:t xml:space="preserve">六、</w:t>
      </w:r>
      <w:r>
        <w:rPr>
          <w:rFonts w:hint="eastAsia" w:ascii="仿宋" w:hAnsi="仿宋" w:eastAsia="仿宋"/>
          <w:b w:val="0"/>
        </w:rPr>
        <w:t xml:space="preserve">一</w:t>
      </w:r>
      <w:r>
        <w:rPr>
          <w:rStyle w:val="696"/>
          <w:rFonts w:hint="eastAsia" w:ascii="仿宋" w:hAnsi="仿宋" w:eastAsia="仿宋"/>
          <w:b w:val="0"/>
          <w:bCs w:val="0"/>
        </w:rPr>
        <w:t xml:space="preserve">般公共预算财政拨款支出决算表</w:t>
      </w:r>
      <w:bookmarkEnd w:id="101"/>
      <w:r/>
      <w:bookmarkEnd w:id="102"/>
      <w:r/>
      <w:r>
        <w:rPr>
          <w:rFonts w:ascii="仿宋" w:hAnsi="仿宋" w:eastAsia="仿宋"/>
        </w:rPr>
      </w:r>
    </w:p>
    <w:p>
      <w:pPr>
        <w:pStyle w:val="668"/>
        <w:pBdr/>
        <w:spacing/>
        <w:ind/>
        <w:rPr>
          <w:rFonts w:ascii="仿宋" w:hAnsi="仿宋" w:eastAsia="仿宋"/>
        </w:rPr>
      </w:pPr>
      <w:r/>
      <w:bookmarkStart w:id="103" w:name="_Toc15396625"/>
      <w:r/>
      <w:bookmarkStart w:id="104" w:name="_Toc638"/>
      <w:r>
        <w:rPr>
          <w:rStyle w:val="696"/>
          <w:rFonts w:hint="eastAsia" w:ascii="仿宋" w:hAnsi="仿宋" w:eastAsia="仿宋"/>
          <w:b w:val="0"/>
          <w:bCs w:val="0"/>
        </w:rPr>
        <w:t xml:space="preserve">七、</w:t>
      </w:r>
      <w:r>
        <w:rPr>
          <w:rFonts w:hint="eastAsia" w:ascii="仿宋" w:hAnsi="仿宋" w:eastAsia="仿宋"/>
          <w:b w:val="0"/>
        </w:rPr>
        <w:t xml:space="preserve">一</w:t>
      </w:r>
      <w:r>
        <w:rPr>
          <w:rStyle w:val="696"/>
          <w:rFonts w:hint="eastAsia" w:ascii="仿宋" w:hAnsi="仿宋" w:eastAsia="仿宋"/>
          <w:b w:val="0"/>
          <w:bCs w:val="0"/>
        </w:rPr>
        <w:t xml:space="preserve">般公共预算财政拨款支出决算明细表</w:t>
      </w:r>
      <w:bookmarkEnd w:id="103"/>
      <w:r/>
      <w:bookmarkEnd w:id="104"/>
      <w:r/>
      <w:r>
        <w:rPr>
          <w:rFonts w:ascii="仿宋" w:hAnsi="仿宋" w:eastAsia="仿宋"/>
        </w:rPr>
      </w:r>
    </w:p>
    <w:p>
      <w:pPr>
        <w:pStyle w:val="668"/>
        <w:pBdr/>
        <w:spacing/>
        <w:ind/>
        <w:rPr>
          <w:rFonts w:ascii="仿宋" w:hAnsi="仿宋" w:eastAsia="仿宋"/>
        </w:rPr>
      </w:pPr>
      <w:r/>
      <w:bookmarkStart w:id="105" w:name="_Toc15396626"/>
      <w:r/>
      <w:bookmarkStart w:id="106" w:name="_Toc8777"/>
      <w:r>
        <w:rPr>
          <w:rStyle w:val="696"/>
          <w:rFonts w:hint="eastAsia" w:ascii="仿宋" w:hAnsi="仿宋" w:eastAsia="仿宋"/>
          <w:b w:val="0"/>
          <w:bCs w:val="0"/>
        </w:rPr>
        <w:t xml:space="preserve">八、</w:t>
      </w:r>
      <w:r>
        <w:rPr>
          <w:rFonts w:hint="eastAsia" w:ascii="仿宋" w:hAnsi="仿宋" w:eastAsia="仿宋"/>
          <w:b w:val="0"/>
        </w:rPr>
        <w:t xml:space="preserve">一</w:t>
      </w:r>
      <w:r>
        <w:rPr>
          <w:rStyle w:val="696"/>
          <w:rFonts w:hint="eastAsia" w:ascii="仿宋" w:hAnsi="仿宋" w:eastAsia="仿宋"/>
          <w:b w:val="0"/>
          <w:bCs w:val="0"/>
        </w:rPr>
        <w:t xml:space="preserve">般公共预算财政拨款基本支出决算表</w:t>
      </w:r>
      <w:bookmarkEnd w:id="105"/>
      <w:r/>
      <w:bookmarkEnd w:id="106"/>
      <w:r/>
      <w:r>
        <w:rPr>
          <w:rFonts w:ascii="仿宋" w:hAnsi="仿宋" w:eastAsia="仿宋"/>
        </w:rPr>
      </w:r>
    </w:p>
    <w:p>
      <w:pPr>
        <w:pStyle w:val="668"/>
        <w:pBdr/>
        <w:spacing/>
        <w:ind/>
        <w:rPr>
          <w:rFonts w:ascii="仿宋" w:hAnsi="仿宋" w:eastAsia="仿宋"/>
        </w:rPr>
      </w:pPr>
      <w:r/>
      <w:bookmarkStart w:id="107" w:name="_Toc12357"/>
      <w:r/>
      <w:bookmarkStart w:id="108" w:name="_Toc15396627"/>
      <w:r>
        <w:rPr>
          <w:rStyle w:val="696"/>
          <w:rFonts w:hint="eastAsia" w:ascii="仿宋" w:hAnsi="仿宋" w:eastAsia="仿宋"/>
          <w:b w:val="0"/>
          <w:bCs w:val="0"/>
        </w:rPr>
        <w:t xml:space="preserve">九、</w:t>
      </w:r>
      <w:r>
        <w:rPr>
          <w:rFonts w:hint="eastAsia" w:ascii="仿宋" w:hAnsi="仿宋" w:eastAsia="仿宋"/>
          <w:b w:val="0"/>
        </w:rPr>
        <w:t xml:space="preserve">一</w:t>
      </w:r>
      <w:r>
        <w:rPr>
          <w:rStyle w:val="696"/>
          <w:rFonts w:hint="eastAsia" w:ascii="仿宋" w:hAnsi="仿宋" w:eastAsia="仿宋"/>
          <w:b w:val="0"/>
          <w:bCs w:val="0"/>
        </w:rPr>
        <w:t xml:space="preserve">般公共预算财政拨款项目支出决算表</w:t>
      </w:r>
      <w:bookmarkEnd w:id="107"/>
      <w:r/>
      <w:bookmarkEnd w:id="108"/>
      <w:r/>
      <w:r>
        <w:rPr>
          <w:rFonts w:ascii="仿宋" w:hAnsi="仿宋" w:eastAsia="仿宋"/>
        </w:rPr>
      </w:r>
    </w:p>
    <w:p>
      <w:pPr>
        <w:pStyle w:val="668"/>
        <w:pBdr/>
        <w:spacing/>
        <w:ind/>
        <w:rPr>
          <w:rFonts w:ascii="仿宋" w:hAnsi="仿宋" w:eastAsia="仿宋"/>
        </w:rPr>
      </w:pPr>
      <w:r/>
      <w:bookmarkStart w:id="109" w:name="_Toc15396628"/>
      <w:r/>
      <w:bookmarkStart w:id="110" w:name="_Toc21224"/>
      <w:r>
        <w:rPr>
          <w:rStyle w:val="696"/>
          <w:rFonts w:hint="eastAsia" w:ascii="仿宋" w:hAnsi="仿宋" w:eastAsia="仿宋"/>
          <w:b w:val="0"/>
          <w:bCs w:val="0"/>
        </w:rPr>
        <w:t xml:space="preserve">十、</w:t>
      </w:r>
      <w:bookmarkEnd w:id="109"/>
      <w:r>
        <w:rPr>
          <w:rFonts w:hint="eastAsia" w:ascii="仿宋" w:hAnsi="仿宋" w:eastAsia="仿宋"/>
          <w:b w:val="0"/>
        </w:rPr>
        <w:t xml:space="preserve">政</w:t>
      </w:r>
      <w:r>
        <w:rPr>
          <w:rStyle w:val="696"/>
          <w:rFonts w:hint="eastAsia" w:ascii="仿宋" w:hAnsi="仿宋" w:eastAsia="仿宋"/>
          <w:b w:val="0"/>
          <w:bCs w:val="0"/>
        </w:rPr>
        <w:t xml:space="preserve">府性基金预算财政拨款收入支出决算表</w:t>
      </w:r>
      <w:bookmarkEnd w:id="110"/>
      <w:r/>
      <w:r>
        <w:rPr>
          <w:rFonts w:ascii="仿宋" w:hAnsi="仿宋" w:eastAsia="仿宋"/>
        </w:rPr>
      </w:r>
    </w:p>
    <w:p>
      <w:pPr>
        <w:pStyle w:val="668"/>
        <w:pBdr/>
        <w:spacing/>
        <w:ind/>
        <w:rPr>
          <w:rFonts w:ascii="仿宋" w:hAnsi="仿宋" w:eastAsia="仿宋"/>
        </w:rPr>
      </w:pPr>
      <w:r/>
      <w:bookmarkStart w:id="111" w:name="_Toc15396629"/>
      <w:r/>
      <w:bookmarkStart w:id="112" w:name="_Toc1833"/>
      <w:r>
        <w:rPr>
          <w:rStyle w:val="696"/>
          <w:rFonts w:hint="eastAsia" w:ascii="仿宋" w:hAnsi="仿宋" w:eastAsia="仿宋"/>
          <w:b w:val="0"/>
          <w:bCs w:val="0"/>
        </w:rPr>
        <w:t xml:space="preserve">十一、</w:t>
      </w:r>
      <w:bookmarkEnd w:id="111"/>
      <w:r>
        <w:rPr>
          <w:rFonts w:hint="eastAsia" w:ascii="仿宋" w:hAnsi="仿宋" w:eastAsia="仿宋"/>
          <w:b w:val="0"/>
        </w:rPr>
        <w:t xml:space="preserve">国</w:t>
      </w:r>
      <w:r>
        <w:rPr>
          <w:rStyle w:val="696"/>
          <w:rFonts w:hint="eastAsia" w:ascii="仿宋" w:hAnsi="仿宋" w:eastAsia="仿宋"/>
          <w:b w:val="0"/>
          <w:bCs w:val="0"/>
        </w:rPr>
        <w:t xml:space="preserve">有资本经营预算财政拨款收入支出决算表</w:t>
      </w:r>
      <w:bookmarkEnd w:id="112"/>
      <w:r/>
      <w:r>
        <w:rPr>
          <w:rFonts w:ascii="仿宋" w:hAnsi="仿宋" w:eastAsia="仿宋"/>
        </w:rPr>
      </w:r>
    </w:p>
    <w:p>
      <w:pPr>
        <w:pStyle w:val="668"/>
        <w:pBdr/>
        <w:spacing/>
        <w:ind/>
        <w:rPr>
          <w:rFonts w:ascii="仿宋" w:hAnsi="仿宋" w:eastAsia="仿宋"/>
        </w:rPr>
      </w:pPr>
      <w:r/>
      <w:bookmarkStart w:id="113" w:name="_Toc15396630"/>
      <w:r/>
      <w:bookmarkStart w:id="114" w:name="_Toc20507"/>
      <w:r>
        <w:rPr>
          <w:rStyle w:val="696"/>
          <w:rFonts w:hint="eastAsia" w:ascii="仿宋" w:hAnsi="仿宋" w:eastAsia="仿宋"/>
          <w:b w:val="0"/>
          <w:bCs w:val="0"/>
        </w:rPr>
        <w:t xml:space="preserve">十二、</w:t>
      </w:r>
      <w:bookmarkEnd w:id="113"/>
      <w:r>
        <w:rPr>
          <w:rStyle w:val="696"/>
          <w:rFonts w:hint="eastAsia" w:ascii="仿宋" w:hAnsi="仿宋" w:eastAsia="仿宋"/>
          <w:b w:val="0"/>
          <w:bCs w:val="0"/>
        </w:rPr>
        <w:t xml:space="preserve">国有资本经营预算财政拨款支出决算表</w:t>
      </w:r>
      <w:bookmarkEnd w:id="114"/>
      <w:r/>
      <w:r>
        <w:rPr>
          <w:rFonts w:ascii="仿宋" w:hAnsi="仿宋" w:eastAsia="仿宋"/>
        </w:rPr>
      </w:r>
    </w:p>
    <w:p>
      <w:pPr>
        <w:pStyle w:val="668"/>
        <w:pBdr/>
        <w:spacing/>
        <w:ind/>
        <w:rPr>
          <w:rFonts w:eastAsia="仿宋"/>
        </w:rPr>
      </w:pPr>
      <w:r/>
      <w:bookmarkStart w:id="115" w:name="_Toc15396631"/>
      <w:r/>
      <w:bookmarkStart w:id="116" w:name="_Toc21909"/>
      <w:r>
        <w:rPr>
          <w:rStyle w:val="696"/>
          <w:rFonts w:hint="eastAsia" w:ascii="仿宋" w:hAnsi="仿宋" w:eastAsia="仿宋"/>
          <w:b w:val="0"/>
          <w:bCs w:val="0"/>
        </w:rPr>
        <w:t xml:space="preserve">十三、</w:t>
      </w:r>
      <w:bookmarkEnd w:id="115"/>
      <w:r>
        <w:rPr>
          <w:rStyle w:val="696"/>
          <w:rFonts w:hint="eastAsia" w:ascii="仿宋" w:hAnsi="仿宋" w:eastAsia="仿宋"/>
          <w:b w:val="0"/>
          <w:bCs w:val="0"/>
        </w:rPr>
        <w:t xml:space="preserve">财政拨款“三公”经费支出决算表</w:t>
      </w:r>
      <w:bookmarkEnd w:id="116"/>
      <w:r/>
      <w:r>
        <w:rPr>
          <w:rFonts w:eastAsia="仿宋"/>
        </w:rPr>
      </w:r>
    </w:p>
    <w:sectPr>
      <w:headerReference w:type="default" r:id="rId9"/>
      <w:footerReference w:type="default" r:id="rId10"/>
      <w:footnotePr/>
      <w:endnotePr/>
      <w:type w:val="nextPage"/>
      <w:pgSz w:h="16838" w:orient="landscape" w:w="11906"/>
      <w:pgMar w:top="1440" w:right="1800" w:bottom="1440" w:left="1800" w:header="851" w:footer="992" w:gutter="0"/>
      <w:pgNumType w:start="1"/>
      <w:cols w:num="1" w:sep="0" w:space="425"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
    <w:panose1 w:val="020B0604020202020204"/>
  </w:font>
  <w:font w:name="黑体">
    <w:panose1 w:val="02010609060101010101"/>
  </w:font>
  <w:font w:name="楷体_GB2312">
    <w:panose1 w:val="02010609030101010101"/>
  </w:font>
  <w:font w:name="仿宋">
    <w:panose1 w:val="02010609060101010101"/>
  </w:font>
  <w:font w:name="方正小标宋简体">
    <w:panose1 w:val="02010601030101010101"/>
  </w:font>
  <w:font w:name="仿宋_GB2312">
    <w:panose1 w:val="02010609030101010101"/>
  </w:font>
  <w:font w:name="微软雅黑">
    <w:panose1 w:val="020B0503020204020204"/>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94781956"/>
      <w:rPr/>
    </w:sdtPr>
    <w:sdtContent>
      <w:p>
        <w:pPr>
          <w:pStyle w:val="677"/>
          <w:pBdr/>
          <w:spacing/>
          <w:ind/>
          <w:jc w:val="center"/>
          <w:rPr/>
        </w:pPr>
        <w:r>
          <w:fldChar w:fldCharType="begin"/>
        </w:r>
        <w:r>
          <w:instrText xml:space="preserve">PAGE   \* MERGEFORMAT</w:instrText>
        </w:r>
        <w:r>
          <w:fldChar w:fldCharType="separate"/>
        </w:r>
        <w:r>
          <w:rPr>
            <w:lang w:val="zh-CN"/>
          </w:rPr>
          <w:t xml:space="preserve">17</w:t>
        </w:r>
        <w:r>
          <w:fldChar w:fldCharType="end"/>
        </w:r>
        <w:r/>
      </w:p>
    </w:sdtContent>
  </w:sdt>
  <w:p>
    <w:pPr>
      <w:pStyle w:val="67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8"/>
      <w:pBdr>
        <w:bottom w:val="none" w:color="000000" w:sz="0" w:space="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9"/>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pPr>
      <w:rPr>
        <w:rFonts w:hint="eastAsia"/>
      </w:rPr>
      <w:start w:val="4"/>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第%1部分"/>
      <w:numFmt w:val="chineseCounting"/>
      <w:pPr>
        <w:pBdr/>
        <w:spacing/>
        <w:ind/>
      </w:pPr>
      <w:rPr>
        <w:rFonts w:hint="eastAsia"/>
      </w:rPr>
      <w:start w:val="3"/>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5">
    <w:lvl w:ilvl="0">
      <w:isLgl w:val="false"/>
      <w:lvlJc w:val="left"/>
      <w:lvlText w:val="%1、"/>
      <w:numFmt w:val="japaneseCounting"/>
      <w:pPr>
        <w:pBdr/>
        <w:spacing/>
        <w:ind w:hanging="630" w:left="630"/>
      </w:pPr>
      <w:rPr>
        <w:rFonts w:hint="default"/>
      </w:rPr>
      <w:start w:val="1"/>
      <w:suff w:val="space"/>
    </w:lvl>
    <w:lvl w:ilvl="1">
      <w:isLgl w:val="false"/>
      <w:lvlJc w:val="left"/>
      <w:lvlText w:val="%2)"/>
      <w:numFmt w:val="lowerLetter"/>
      <w:pPr>
        <w:pBdr/>
        <w:spacing/>
        <w:ind w:hanging="420" w:left="840"/>
      </w:pPr>
      <w:rPr/>
      <w:start w:val="1"/>
      <w:suff w:val="space"/>
    </w:lvl>
    <w:lvl w:ilvl="2">
      <w:isLgl w:val="false"/>
      <w:lvlJc w:val="right"/>
      <w:lvlText w:val="%3."/>
      <w:numFmt w:val="lowerRoman"/>
      <w:pPr>
        <w:pBdr/>
        <w:spacing/>
        <w:ind w:hanging="420" w:left="1260"/>
      </w:pPr>
      <w:rPr/>
      <w:start w:val="1"/>
      <w:suff w:val="space"/>
    </w:lvl>
    <w:lvl w:ilvl="3">
      <w:isLgl w:val="false"/>
      <w:lvlJc w:val="left"/>
      <w:lvlText w:val="%4."/>
      <w:numFmt w:val="decimal"/>
      <w:pPr>
        <w:pBdr/>
        <w:spacing/>
        <w:ind w:hanging="420" w:left="1680"/>
      </w:pPr>
      <w:rPr/>
      <w:start w:val="1"/>
      <w:suff w:val="space"/>
    </w:lvl>
    <w:lvl w:ilvl="4">
      <w:isLgl w:val="false"/>
      <w:lvlJc w:val="left"/>
      <w:lvlText w:val="%5)"/>
      <w:numFmt w:val="lowerLetter"/>
      <w:pPr>
        <w:pBdr/>
        <w:spacing/>
        <w:ind w:hanging="420" w:left="2100"/>
      </w:pPr>
      <w:rPr/>
      <w:start w:val="1"/>
      <w:suff w:val="space"/>
    </w:lvl>
    <w:lvl w:ilvl="5">
      <w:isLgl w:val="false"/>
      <w:lvlJc w:val="right"/>
      <w:lvlText w:val="%6."/>
      <w:numFmt w:val="lowerRoman"/>
      <w:pPr>
        <w:pBdr/>
        <w:spacing/>
        <w:ind w:hanging="420" w:left="2520"/>
      </w:pPr>
      <w:rPr/>
      <w:start w:val="1"/>
      <w:suff w:val="space"/>
    </w:lvl>
    <w:lvl w:ilvl="6">
      <w:isLgl w:val="false"/>
      <w:lvlJc w:val="left"/>
      <w:lvlText w:val="%7."/>
      <w:numFmt w:val="decimal"/>
      <w:pPr>
        <w:pBdr/>
        <w:spacing/>
        <w:ind w:hanging="420" w:left="2940"/>
      </w:pPr>
      <w:rPr/>
      <w:start w:val="1"/>
      <w:suff w:val="space"/>
    </w:lvl>
    <w:lvl w:ilvl="7">
      <w:isLgl w:val="false"/>
      <w:lvlJc w:val="left"/>
      <w:lvlText w:val="%8)"/>
      <w:numFmt w:val="lowerLetter"/>
      <w:pPr>
        <w:pBdr/>
        <w:spacing/>
        <w:ind w:hanging="420" w:left="3360"/>
      </w:pPr>
      <w:rPr/>
      <w:start w:val="1"/>
      <w:suff w:val="space"/>
    </w:lvl>
    <w:lvl w:ilvl="8">
      <w:isLgl w:val="false"/>
      <w:lvlJc w:val="right"/>
      <w:lvlText w:val="%9."/>
      <w:numFmt w:val="lowerRoman"/>
      <w:pPr>
        <w:pBdr/>
        <w:spacing/>
        <w:ind w:hanging="420" w:left="3780"/>
      </w:pPr>
      <w:rPr/>
      <w:start w:val="1"/>
      <w:suff w:val="space"/>
    </w:lvl>
  </w:abstractNum>
  <w:abstractNum w:abstractNumId="6">
    <w:lvl w:ilvl="0">
      <w:isLgl w:val="false"/>
      <w:lvlJc w:val="left"/>
      <w:lvlText w:val="%1、"/>
      <w:numFmt w:val="japaneseCounting"/>
      <w:pPr>
        <w:pBdr/>
        <w:spacing/>
        <w:ind w:hanging="720" w:left="1360"/>
      </w:pPr>
      <w:rPr>
        <w:rFonts w:hint="default"/>
        <w:b w:val="0"/>
      </w:rPr>
      <w:start w:val="1"/>
      <w:suff w:val="space"/>
    </w:lvl>
    <w:lvl w:ilvl="1">
      <w:isLgl w:val="false"/>
      <w:lvlJc w:val="left"/>
      <w:lvlText w:val="%2)"/>
      <w:numFmt w:val="lowerLetter"/>
      <w:pPr>
        <w:pBdr/>
        <w:spacing/>
        <w:ind w:hanging="420" w:left="1480"/>
      </w:pPr>
      <w:rPr/>
      <w:start w:val="1"/>
      <w:suff w:val="space"/>
    </w:lvl>
    <w:lvl w:ilvl="2">
      <w:isLgl w:val="false"/>
      <w:lvlJc w:val="right"/>
      <w:lvlText w:val="%3."/>
      <w:numFmt w:val="lowerRoman"/>
      <w:pPr>
        <w:pBdr/>
        <w:spacing/>
        <w:ind w:hanging="420" w:left="1900"/>
      </w:pPr>
      <w:rPr/>
      <w:start w:val="1"/>
      <w:suff w:val="space"/>
    </w:lvl>
    <w:lvl w:ilvl="3">
      <w:isLgl w:val="false"/>
      <w:lvlJc w:val="left"/>
      <w:lvlText w:val="%4."/>
      <w:numFmt w:val="decimal"/>
      <w:pPr>
        <w:pBdr/>
        <w:spacing/>
        <w:ind w:hanging="420" w:left="2320"/>
      </w:pPr>
      <w:rPr/>
      <w:start w:val="1"/>
      <w:suff w:val="space"/>
    </w:lvl>
    <w:lvl w:ilvl="4">
      <w:isLgl w:val="false"/>
      <w:lvlJc w:val="left"/>
      <w:lvlText w:val="%5)"/>
      <w:numFmt w:val="lowerLetter"/>
      <w:pPr>
        <w:pBdr/>
        <w:spacing/>
        <w:ind w:hanging="420" w:left="2740"/>
      </w:pPr>
      <w:rPr/>
      <w:start w:val="1"/>
      <w:suff w:val="space"/>
    </w:lvl>
    <w:lvl w:ilvl="5">
      <w:isLgl w:val="false"/>
      <w:lvlJc w:val="right"/>
      <w:lvlText w:val="%6."/>
      <w:numFmt w:val="lowerRoman"/>
      <w:pPr>
        <w:pBdr/>
        <w:spacing/>
        <w:ind w:hanging="420" w:left="3160"/>
      </w:pPr>
      <w:rPr/>
      <w:start w:val="1"/>
      <w:suff w:val="space"/>
    </w:lvl>
    <w:lvl w:ilvl="6">
      <w:isLgl w:val="false"/>
      <w:lvlJc w:val="left"/>
      <w:lvlText w:val="%7."/>
      <w:numFmt w:val="decimal"/>
      <w:pPr>
        <w:pBdr/>
        <w:spacing/>
        <w:ind w:hanging="420" w:left="3580"/>
      </w:pPr>
      <w:rPr/>
      <w:start w:val="1"/>
      <w:suff w:val="space"/>
    </w:lvl>
    <w:lvl w:ilvl="7">
      <w:isLgl w:val="false"/>
      <w:lvlJc w:val="left"/>
      <w:lvlText w:val="%8)"/>
      <w:numFmt w:val="lowerLetter"/>
      <w:pPr>
        <w:pBdr/>
        <w:spacing/>
        <w:ind w:hanging="420" w:left="4000"/>
      </w:pPr>
      <w:rPr/>
      <w:start w:val="1"/>
      <w:suff w:val="space"/>
    </w:lvl>
    <w:lvl w:ilvl="8">
      <w:isLgl w:val="false"/>
      <w:lvlJc w:val="right"/>
      <w:lvlText w:val="%9."/>
      <w:numFmt w:val="lowerRoman"/>
      <w:pPr>
        <w:pBdr/>
        <w:spacing/>
        <w:ind w:hanging="420" w:left="4420"/>
      </w:pPr>
      <w:rPr/>
      <w:start w:val="1"/>
      <w:suff w:val="space"/>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0"/>
    <w:link w:val="667"/>
    <w:uiPriority w:val="9"/>
    <w:pPr>
      <w:pBdr/>
      <w:spacing/>
      <w:ind/>
    </w:pPr>
    <w:rPr>
      <w:rFonts w:ascii="等线" w:hAnsi="等线" w:eastAsia="等线" w:cs="等线"/>
      <w:sz w:val="40"/>
      <w:szCs w:val="40"/>
    </w:rPr>
  </w:style>
  <w:style w:type="character" w:styleId="16">
    <w:name w:val="Heading 2 Char"/>
    <w:basedOn w:val="670"/>
    <w:link w:val="668"/>
    <w:uiPriority w:val="9"/>
    <w:pPr>
      <w:pBdr/>
      <w:spacing/>
      <w:ind/>
    </w:pPr>
    <w:rPr>
      <w:rFonts w:ascii="等线" w:hAnsi="等线" w:eastAsia="等线" w:cs="等线"/>
      <w:sz w:val="34"/>
    </w:rPr>
  </w:style>
  <w:style w:type="character" w:styleId="18">
    <w:name w:val="Heading 3 Char"/>
    <w:basedOn w:val="670"/>
    <w:link w:val="669"/>
    <w:uiPriority w:val="9"/>
    <w:pPr>
      <w:pBdr/>
      <w:spacing/>
      <w:ind/>
    </w:pPr>
    <w:rPr>
      <w:rFonts w:ascii="等线" w:hAnsi="等线" w:eastAsia="等线" w:cs="等线"/>
      <w:sz w:val="30"/>
      <w:szCs w:val="30"/>
    </w:rPr>
  </w:style>
  <w:style w:type="paragraph" w:styleId="19">
    <w:name w:val="Heading 4"/>
    <w:basedOn w:val="666"/>
    <w:next w:val="66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70"/>
    <w:link w:val="19"/>
    <w:uiPriority w:val="9"/>
    <w:pPr>
      <w:pBdr/>
      <w:spacing/>
      <w:ind/>
    </w:pPr>
    <w:rPr>
      <w:rFonts w:ascii="等线" w:hAnsi="等线" w:eastAsia="等线" w:cs="等线"/>
      <w:b/>
      <w:bCs/>
      <w:sz w:val="26"/>
      <w:szCs w:val="26"/>
    </w:rPr>
  </w:style>
  <w:style w:type="paragraph" w:styleId="21">
    <w:name w:val="Heading 5"/>
    <w:basedOn w:val="666"/>
    <w:next w:val="66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70"/>
    <w:link w:val="21"/>
    <w:uiPriority w:val="9"/>
    <w:pPr>
      <w:pBdr/>
      <w:spacing/>
      <w:ind/>
    </w:pPr>
    <w:rPr>
      <w:rFonts w:ascii="等线" w:hAnsi="等线" w:eastAsia="等线" w:cs="等线"/>
      <w:b/>
      <w:bCs/>
      <w:sz w:val="24"/>
      <w:szCs w:val="24"/>
    </w:rPr>
  </w:style>
  <w:style w:type="paragraph" w:styleId="23">
    <w:name w:val="Heading 6"/>
    <w:basedOn w:val="666"/>
    <w:next w:val="66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70"/>
    <w:link w:val="23"/>
    <w:uiPriority w:val="9"/>
    <w:pPr>
      <w:pBdr/>
      <w:spacing/>
      <w:ind/>
    </w:pPr>
    <w:rPr>
      <w:rFonts w:ascii="等线" w:hAnsi="等线" w:eastAsia="等线" w:cs="等线"/>
      <w:b/>
      <w:bCs/>
      <w:sz w:val="22"/>
      <w:szCs w:val="22"/>
    </w:rPr>
  </w:style>
  <w:style w:type="paragraph" w:styleId="25">
    <w:name w:val="Heading 7"/>
    <w:basedOn w:val="666"/>
    <w:next w:val="66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70"/>
    <w:link w:val="25"/>
    <w:uiPriority w:val="9"/>
    <w:pPr>
      <w:pBdr/>
      <w:spacing/>
      <w:ind/>
    </w:pPr>
    <w:rPr>
      <w:rFonts w:ascii="等线" w:hAnsi="等线" w:eastAsia="等线" w:cs="等线"/>
      <w:b/>
      <w:bCs/>
      <w:i/>
      <w:iCs/>
      <w:sz w:val="22"/>
      <w:szCs w:val="22"/>
    </w:rPr>
  </w:style>
  <w:style w:type="paragraph" w:styleId="27">
    <w:name w:val="Heading 8"/>
    <w:basedOn w:val="666"/>
    <w:next w:val="66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70"/>
    <w:link w:val="27"/>
    <w:uiPriority w:val="9"/>
    <w:pPr>
      <w:pBdr/>
      <w:spacing/>
      <w:ind/>
    </w:pPr>
    <w:rPr>
      <w:rFonts w:ascii="等线" w:hAnsi="等线" w:eastAsia="等线" w:cs="等线"/>
      <w:i/>
      <w:iCs/>
      <w:sz w:val="22"/>
      <w:szCs w:val="22"/>
    </w:rPr>
  </w:style>
  <w:style w:type="paragraph" w:styleId="29">
    <w:name w:val="Heading 9"/>
    <w:basedOn w:val="666"/>
    <w:next w:val="66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70"/>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66"/>
    <w:next w:val="666"/>
    <w:link w:val="35"/>
    <w:uiPriority w:val="10"/>
    <w:qFormat/>
    <w:pPr>
      <w:pBdr/>
      <w:spacing w:after="200" w:before="300"/>
      <w:ind/>
      <w:contextualSpacing w:val="true"/>
    </w:pPr>
    <w:rPr>
      <w:sz w:val="48"/>
      <w:szCs w:val="48"/>
    </w:rPr>
  </w:style>
  <w:style w:type="character" w:styleId="35">
    <w:name w:val="Title Char"/>
    <w:basedOn w:val="670"/>
    <w:link w:val="34"/>
    <w:uiPriority w:val="10"/>
    <w:pPr>
      <w:pBdr/>
      <w:spacing/>
      <w:ind/>
    </w:pPr>
    <w:rPr>
      <w:sz w:val="48"/>
      <w:szCs w:val="48"/>
    </w:rPr>
  </w:style>
  <w:style w:type="paragraph" w:styleId="36">
    <w:name w:val="Subtitle"/>
    <w:basedOn w:val="666"/>
    <w:next w:val="666"/>
    <w:link w:val="37"/>
    <w:uiPriority w:val="11"/>
    <w:qFormat/>
    <w:pPr>
      <w:pBdr/>
      <w:spacing w:after="200" w:before="200"/>
      <w:ind/>
    </w:pPr>
    <w:rPr>
      <w:sz w:val="24"/>
      <w:szCs w:val="24"/>
    </w:rPr>
  </w:style>
  <w:style w:type="character" w:styleId="37">
    <w:name w:val="Subtitle Char"/>
    <w:basedOn w:val="670"/>
    <w:link w:val="36"/>
    <w:uiPriority w:val="11"/>
    <w:pPr>
      <w:pBdr/>
      <w:spacing/>
      <w:ind/>
    </w:pPr>
    <w:rPr>
      <w:sz w:val="24"/>
      <w:szCs w:val="24"/>
    </w:rPr>
  </w:style>
  <w:style w:type="paragraph" w:styleId="38">
    <w:name w:val="Quote"/>
    <w:basedOn w:val="666"/>
    <w:next w:val="66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6"/>
    <w:next w:val="66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6">
    <w:name w:val="Caption"/>
    <w:basedOn w:val="666"/>
    <w:next w:val="666"/>
    <w:uiPriority w:val="35"/>
    <w:semiHidden/>
    <w:unhideWhenUsed/>
    <w:qFormat/>
    <w:pPr>
      <w:pBdr/>
      <w:spacing w:line="276" w:lineRule="auto"/>
      <w:ind/>
    </w:pPr>
    <w:rPr>
      <w:b/>
      <w:bCs/>
      <w:color w:val="4f81bd" w:themeColor="accent1"/>
      <w:sz w:val="18"/>
      <w:szCs w:val="18"/>
    </w:rPr>
  </w:style>
  <w:style w:type="character" w:styleId="47">
    <w:name w:val="Caption Char"/>
    <w:basedOn w:val="46"/>
    <w:link w:val="677"/>
    <w:uiPriority w:val="99"/>
    <w:pPr>
      <w:pBdr/>
      <w:spacing/>
      <w:ind/>
    </w:pPr>
  </w:style>
  <w:style w:type="table" w:styleId="48">
    <w:name w:val="Table Grid"/>
    <w:basedOn w:val="67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7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7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7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7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7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7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7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7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7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7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7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7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7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7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7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7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7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7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7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7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7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7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7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7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7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7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7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7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7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7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7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7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7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7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7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7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7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7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7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7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7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7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7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7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7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7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7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7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7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7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7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7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7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7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7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7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7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7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7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7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66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70"/>
    <w:uiPriority w:val="99"/>
    <w:unhideWhenUsed/>
    <w:pPr>
      <w:pBdr/>
      <w:spacing/>
      <w:ind/>
    </w:pPr>
    <w:rPr>
      <w:vertAlign w:val="superscript"/>
    </w:rPr>
  </w:style>
  <w:style w:type="paragraph" w:styleId="178">
    <w:name w:val="endnote text"/>
    <w:basedOn w:val="66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70"/>
    <w:uiPriority w:val="99"/>
    <w:semiHidden/>
    <w:unhideWhenUsed/>
    <w:pPr>
      <w:pBdr/>
      <w:spacing/>
      <w:ind/>
    </w:pPr>
    <w:rPr>
      <w:vertAlign w:val="superscript"/>
    </w:rPr>
  </w:style>
  <w:style w:type="paragraph" w:styleId="184">
    <w:name w:val="toc 4"/>
    <w:basedOn w:val="666"/>
    <w:next w:val="666"/>
    <w:uiPriority w:val="39"/>
    <w:unhideWhenUsed/>
    <w:pPr>
      <w:pBdr/>
      <w:spacing w:after="57"/>
      <w:ind w:right="0" w:firstLine="0" w:left="850"/>
    </w:pPr>
  </w:style>
  <w:style w:type="paragraph" w:styleId="185">
    <w:name w:val="toc 5"/>
    <w:basedOn w:val="666"/>
    <w:next w:val="666"/>
    <w:uiPriority w:val="39"/>
    <w:unhideWhenUsed/>
    <w:pPr>
      <w:pBdr/>
      <w:spacing w:after="57"/>
      <w:ind w:right="0" w:firstLine="0" w:left="1134"/>
    </w:pPr>
  </w:style>
  <w:style w:type="paragraph" w:styleId="186">
    <w:name w:val="toc 6"/>
    <w:basedOn w:val="666"/>
    <w:next w:val="666"/>
    <w:uiPriority w:val="39"/>
    <w:unhideWhenUsed/>
    <w:pPr>
      <w:pBdr/>
      <w:spacing w:after="57"/>
      <w:ind w:right="0" w:firstLine="0" w:left="1417"/>
    </w:pPr>
  </w:style>
  <w:style w:type="paragraph" w:styleId="187">
    <w:name w:val="toc 7"/>
    <w:basedOn w:val="666"/>
    <w:next w:val="666"/>
    <w:uiPriority w:val="39"/>
    <w:unhideWhenUsed/>
    <w:pPr>
      <w:pBdr/>
      <w:spacing w:after="57"/>
      <w:ind w:right="0" w:firstLine="0" w:left="1701"/>
    </w:pPr>
  </w:style>
  <w:style w:type="paragraph" w:styleId="188">
    <w:name w:val="toc 8"/>
    <w:basedOn w:val="666"/>
    <w:next w:val="666"/>
    <w:uiPriority w:val="39"/>
    <w:unhideWhenUsed/>
    <w:pPr>
      <w:pBdr/>
      <w:spacing w:after="57"/>
      <w:ind w:right="0" w:firstLine="0" w:left="1984"/>
    </w:pPr>
  </w:style>
  <w:style w:type="paragraph" w:styleId="189">
    <w:name w:val="toc 9"/>
    <w:basedOn w:val="666"/>
    <w:next w:val="666"/>
    <w:uiPriority w:val="39"/>
    <w:unhideWhenUsed/>
    <w:pPr>
      <w:pBdr/>
      <w:spacing w:after="57"/>
      <w:ind w:right="0" w:firstLine="0" w:left="2268"/>
    </w:pPr>
  </w:style>
  <w:style w:type="paragraph" w:styleId="191">
    <w:name w:val="table of figures"/>
    <w:basedOn w:val="666"/>
    <w:next w:val="666"/>
    <w:uiPriority w:val="99"/>
    <w:unhideWhenUsed/>
    <w:pPr>
      <w:pBdr/>
      <w:spacing w:after="0" w:afterAutospacing="0"/>
      <w:ind/>
    </w:pPr>
  </w:style>
  <w:style w:type="paragraph" w:styleId="666" w:default="1">
    <w:name w:val="Normal"/>
    <w:next w:val="672"/>
    <w:uiPriority w:val="0"/>
    <w:qFormat/>
    <w:pPr>
      <w:widowControl w:val="false"/>
      <w:pBdr/>
      <w:spacing/>
      <w:ind/>
      <w:jc w:val="both"/>
    </w:pPr>
    <w:rPr>
      <w:rFonts w:ascii="Times New Roman" w:hAnsi="Times New Roman" w:eastAsia="宋体" w:cs="Times New Roman"/>
      <w:sz w:val="21"/>
      <w:szCs w:val="24"/>
      <w:lang w:val="en-US" w:eastAsia="zh-CN" w:bidi="ar-SA"/>
    </w:rPr>
  </w:style>
  <w:style w:type="paragraph" w:styleId="667">
    <w:name w:val="Heading 1"/>
    <w:basedOn w:val="666"/>
    <w:next w:val="666"/>
    <w:link w:val="695"/>
    <w:uiPriority w:val="9"/>
    <w:qFormat/>
    <w:pPr>
      <w:keepNext w:val="true"/>
      <w:keepLines w:val="true"/>
      <w:pBdr/>
      <w:spacing w:after="330" w:before="340" w:line="578" w:lineRule="auto"/>
      <w:ind/>
      <w:outlineLvl w:val="0"/>
    </w:pPr>
    <w:rPr>
      <w:b/>
      <w:bCs/>
      <w:sz w:val="44"/>
      <w:szCs w:val="44"/>
    </w:rPr>
  </w:style>
  <w:style w:type="paragraph" w:styleId="668">
    <w:name w:val="Heading 2"/>
    <w:basedOn w:val="666"/>
    <w:next w:val="666"/>
    <w:link w:val="696"/>
    <w:uiPriority w:val="9"/>
    <w:unhideWhenUsed/>
    <w:qFormat/>
    <w:pPr>
      <w:keepNext w:val="true"/>
      <w:keepLines w:val="true"/>
      <w:pBdr/>
      <w:spacing w:after="260" w:before="260" w:line="416" w:lineRule="auto"/>
      <w:ind/>
      <w:outlineLvl w:val="1"/>
    </w:pPr>
    <w:rPr>
      <w:rFonts w:asciiTheme="majorHAnsi" w:hAnsiTheme="majorHAnsi" w:eastAsiaTheme="majorEastAsia" w:cstheme="majorBidi"/>
      <w:b/>
      <w:bCs/>
      <w:sz w:val="32"/>
      <w:szCs w:val="32"/>
    </w:rPr>
  </w:style>
  <w:style w:type="paragraph" w:styleId="669">
    <w:name w:val="Heading 3"/>
    <w:basedOn w:val="666"/>
    <w:next w:val="666"/>
    <w:link w:val="699"/>
    <w:uiPriority w:val="9"/>
    <w:unhideWhenUsed/>
    <w:qFormat/>
    <w:pPr>
      <w:keepNext w:val="true"/>
      <w:keepLines w:val="true"/>
      <w:pBdr/>
      <w:spacing w:after="260" w:before="260" w:line="416" w:lineRule="auto"/>
      <w:ind/>
      <w:outlineLvl w:val="2"/>
    </w:pPr>
    <w:rPr>
      <w:b/>
      <w:bCs/>
      <w:sz w:val="32"/>
      <w:szCs w:val="32"/>
    </w:rPr>
  </w:style>
  <w:style w:type="character" w:styleId="670" w:default="1">
    <w:name w:val="Default Paragraph Font"/>
    <w:uiPriority w:val="1"/>
    <w:semiHidden/>
    <w:unhideWhenUsed/>
    <w:qFormat/>
    <w:pPr>
      <w:pBdr/>
      <w:spacing/>
      <w:ind/>
    </w:pPr>
  </w:style>
  <w:style w:type="table" w:styleId="671"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2">
    <w:name w:val="Body Text"/>
    <w:basedOn w:val="666"/>
    <w:next w:val="673"/>
    <w:link w:val="692"/>
    <w:uiPriority w:val="99"/>
    <w:qFormat/>
    <w:pPr>
      <w:pBdr/>
      <w:spacing/>
      <w:ind/>
    </w:pPr>
    <w:rPr>
      <w:rFonts w:ascii="仿宋_GB2312" w:eastAsia="仿宋_GB2312"/>
      <w:sz w:val="30"/>
    </w:rPr>
  </w:style>
  <w:style w:type="paragraph" w:styleId="673">
    <w:name w:val="index 5"/>
    <w:basedOn w:val="666"/>
    <w:next w:val="666"/>
    <w:uiPriority w:val="0"/>
    <w:qFormat/>
    <w:pPr>
      <w:pBdr/>
      <w:spacing/>
      <w:ind w:left="1680"/>
    </w:pPr>
    <w:rPr>
      <w:rFonts w:cs="Arial"/>
      <w:szCs w:val="24"/>
    </w:rPr>
  </w:style>
  <w:style w:type="paragraph" w:styleId="674">
    <w:name w:val="Body Text Indent"/>
    <w:basedOn w:val="666"/>
    <w:uiPriority w:val="0"/>
    <w:qFormat/>
    <w:pPr>
      <w:pBdr/>
      <w:spacing w:after="120"/>
      <w:ind w:left="200"/>
    </w:pPr>
    <w:rPr>
      <w:rFonts w:ascii="仿宋_GB2312"/>
      <w:szCs w:val="32"/>
    </w:rPr>
  </w:style>
  <w:style w:type="paragraph" w:styleId="675">
    <w:name w:val="toc 3"/>
    <w:basedOn w:val="666"/>
    <w:next w:val="666"/>
    <w:uiPriority w:val="39"/>
    <w:unhideWhenUsed/>
    <w:qFormat/>
    <w:pPr>
      <w:pBdr/>
      <w:tabs>
        <w:tab w:val="right" w:leader="dot" w:pos="8296"/>
      </w:tabs>
      <w:spacing/>
      <w:ind w:left="840"/>
    </w:pPr>
  </w:style>
  <w:style w:type="paragraph" w:styleId="676">
    <w:name w:val="Balloon Text"/>
    <w:basedOn w:val="666"/>
    <w:link w:val="698"/>
    <w:uiPriority w:val="99"/>
    <w:semiHidden/>
    <w:unhideWhenUsed/>
    <w:qFormat/>
    <w:pPr>
      <w:pBdr/>
      <w:spacing/>
      <w:ind/>
    </w:pPr>
    <w:rPr>
      <w:sz w:val="18"/>
      <w:szCs w:val="18"/>
    </w:rPr>
  </w:style>
  <w:style w:type="paragraph" w:styleId="677">
    <w:name w:val="Footer"/>
    <w:basedOn w:val="666"/>
    <w:link w:val="690"/>
    <w:uiPriority w:val="99"/>
    <w:qFormat/>
    <w:pPr>
      <w:pBdr/>
      <w:tabs>
        <w:tab w:val="center" w:leader="none" w:pos="4153"/>
        <w:tab w:val="right" w:leader="none" w:pos="8306"/>
      </w:tabs>
      <w:spacing/>
      <w:ind/>
      <w:jc w:val="left"/>
    </w:pPr>
    <w:rPr>
      <w:rFonts w:ascii="Calibri" w:hAnsi="Calibri"/>
      <w:sz w:val="18"/>
      <w:szCs w:val="18"/>
    </w:rPr>
  </w:style>
  <w:style w:type="paragraph" w:styleId="678">
    <w:name w:val="Header"/>
    <w:basedOn w:val="666"/>
    <w:link w:val="688"/>
    <w:uiPriority w:val="99"/>
    <w:semiHidden/>
    <w:qFormat/>
    <w:pPr>
      <w:pBdr>
        <w:bottom w:val="single" w:color="000000" w:sz="6" w:space="1"/>
      </w:pBdr>
      <w:tabs>
        <w:tab w:val="center" w:leader="none" w:pos="4153"/>
        <w:tab w:val="right" w:leader="none" w:pos="8306"/>
      </w:tabs>
      <w:spacing/>
      <w:ind/>
      <w:jc w:val="center"/>
    </w:pPr>
    <w:rPr>
      <w:rFonts w:ascii="Calibri" w:hAnsi="Calibri"/>
      <w:sz w:val="18"/>
      <w:szCs w:val="18"/>
    </w:rPr>
  </w:style>
  <w:style w:type="paragraph" w:styleId="679">
    <w:name w:val="toc 1"/>
    <w:basedOn w:val="666"/>
    <w:next w:val="666"/>
    <w:uiPriority w:val="39"/>
    <w:unhideWhenUsed/>
    <w:qFormat/>
    <w:pPr>
      <w:pBdr/>
      <w:tabs>
        <w:tab w:val="right" w:leader="dot" w:pos="8296"/>
      </w:tabs>
      <w:spacing w:before="93"/>
      <w:ind/>
      <w:jc w:val="center"/>
    </w:pPr>
    <w:rPr>
      <w:rFonts w:ascii="仿宋" w:hAnsi="仿宋" w:eastAsia="仿宋"/>
      <w:sz w:val="28"/>
      <w:szCs w:val="28"/>
    </w:rPr>
  </w:style>
  <w:style w:type="paragraph" w:styleId="680">
    <w:name w:val="toc 2"/>
    <w:basedOn w:val="666"/>
    <w:next w:val="666"/>
    <w:uiPriority w:val="39"/>
    <w:unhideWhenUsed/>
    <w:qFormat/>
    <w:pPr>
      <w:pBdr/>
      <w:tabs>
        <w:tab w:val="right" w:leader="dot" w:pos="8296"/>
      </w:tabs>
      <w:spacing/>
      <w:ind w:left="420"/>
    </w:pPr>
  </w:style>
  <w:style w:type="paragraph" w:styleId="681">
    <w:name w:val="Body Text First Indent"/>
    <w:basedOn w:val="672"/>
    <w:uiPriority w:val="0"/>
    <w:qFormat/>
    <w:pPr>
      <w:pBdr/>
      <w:spacing/>
      <w:ind w:firstLine="420"/>
    </w:pPr>
  </w:style>
  <w:style w:type="paragraph" w:styleId="682">
    <w:name w:val="Body Text First Indent 2"/>
    <w:basedOn w:val="674"/>
    <w:uiPriority w:val="99"/>
    <w:unhideWhenUsed/>
    <w:qFormat/>
    <w:pPr>
      <w:pBdr/>
      <w:spacing/>
      <w:ind w:firstLine="420"/>
    </w:pPr>
  </w:style>
  <w:style w:type="character" w:styleId="683">
    <w:name w:val="Strong"/>
    <w:basedOn w:val="670"/>
    <w:uiPriority w:val="99"/>
    <w:qFormat/>
    <w:pPr>
      <w:pBdr/>
      <w:spacing/>
      <w:ind/>
    </w:pPr>
    <w:rPr>
      <w:b/>
    </w:rPr>
  </w:style>
  <w:style w:type="character" w:styleId="684">
    <w:name w:val="FollowedHyperlink"/>
    <w:basedOn w:val="670"/>
    <w:uiPriority w:val="99"/>
    <w:semiHidden/>
    <w:unhideWhenUsed/>
    <w:qFormat/>
    <w:pPr>
      <w:pBdr/>
      <w:spacing/>
      <w:ind/>
    </w:pPr>
    <w:rPr>
      <w:color w:val="954f72"/>
      <w:u w:val="single"/>
    </w:rPr>
  </w:style>
  <w:style w:type="character" w:styleId="685">
    <w:name w:val="Hyperlink"/>
    <w:basedOn w:val="670"/>
    <w:uiPriority w:val="99"/>
    <w:unhideWhenUsed/>
    <w:qFormat/>
    <w:pPr>
      <w:pBdr/>
      <w:spacing/>
      <w:ind/>
    </w:pPr>
    <w:rPr>
      <w:color w:val="0000ff" w:themeColor="hyperlink"/>
      <w:u w:val="single"/>
      <w14:textFill>
        <w14:solidFill>
          <w14:schemeClr w14:val="hlink"/>
        </w14:solidFill>
      </w14:textFill>
    </w:rPr>
  </w:style>
  <w:style w:type="paragraph" w:styleId="686" w:customStyle="1">
    <w:name w:val="标题 5（有编号）（绿盟科技）"/>
    <w:next w:val="666"/>
    <w:uiPriority w:val="99"/>
    <w:qFormat/>
    <w:pPr>
      <w:keepNext w:val="true"/>
      <w:keepLines w:val="true"/>
      <w:widowControl w:val="false"/>
      <w:pBdr/>
      <w:spacing w:after="156" w:before="280" w:line="377" w:lineRule="auto"/>
      <w:ind/>
      <w:outlineLvl w:val="4"/>
    </w:pPr>
    <w:rPr>
      <w:rFonts w:ascii="Arial" w:hAnsi="Arial" w:eastAsia="黑体" w:cs="Times New Roman"/>
      <w:b/>
      <w:sz w:val="24"/>
      <w:szCs w:val="28"/>
      <w:lang w:val="en-US" w:eastAsia="zh-CN" w:bidi="ar-SA"/>
    </w:rPr>
  </w:style>
  <w:style w:type="character" w:styleId="687" w:customStyle="1">
    <w:name w:val="Header Char"/>
    <w:basedOn w:val="670"/>
    <w:uiPriority w:val="99"/>
    <w:semiHidden/>
    <w:qFormat/>
    <w:pPr>
      <w:pBdr/>
      <w:spacing/>
      <w:ind/>
    </w:pPr>
    <w:rPr>
      <w:rFonts w:ascii="Times New Roman" w:hAnsi="Times New Roman"/>
      <w:sz w:val="18"/>
      <w:szCs w:val="18"/>
    </w:rPr>
  </w:style>
  <w:style w:type="character" w:styleId="688" w:customStyle="1">
    <w:name w:val="页眉 字符"/>
    <w:link w:val="678"/>
    <w:uiPriority w:val="99"/>
    <w:semiHidden/>
    <w:qFormat/>
    <w:pPr>
      <w:pBdr/>
      <w:spacing/>
      <w:ind/>
    </w:pPr>
    <w:rPr>
      <w:sz w:val="18"/>
    </w:rPr>
  </w:style>
  <w:style w:type="character" w:styleId="689" w:customStyle="1">
    <w:name w:val="Footer Char"/>
    <w:basedOn w:val="670"/>
    <w:uiPriority w:val="99"/>
    <w:semiHidden/>
    <w:qFormat/>
    <w:pPr>
      <w:pBdr/>
      <w:spacing/>
      <w:ind/>
    </w:pPr>
    <w:rPr>
      <w:rFonts w:ascii="Times New Roman" w:hAnsi="Times New Roman"/>
      <w:sz w:val="18"/>
      <w:szCs w:val="18"/>
    </w:rPr>
  </w:style>
  <w:style w:type="character" w:styleId="690" w:customStyle="1">
    <w:name w:val="页脚 字符"/>
    <w:link w:val="677"/>
    <w:uiPriority w:val="99"/>
    <w:qFormat/>
    <w:pPr>
      <w:pBdr/>
      <w:spacing/>
      <w:ind/>
    </w:pPr>
    <w:rPr>
      <w:sz w:val="18"/>
    </w:rPr>
  </w:style>
  <w:style w:type="character" w:styleId="691" w:customStyle="1">
    <w:name w:val="Body Text Char"/>
    <w:basedOn w:val="670"/>
    <w:uiPriority w:val="99"/>
    <w:semiHidden/>
    <w:qFormat/>
    <w:pPr>
      <w:pBdr/>
      <w:spacing/>
      <w:ind/>
    </w:pPr>
    <w:rPr>
      <w:rFonts w:ascii="Times New Roman" w:hAnsi="Times New Roman"/>
      <w:szCs w:val="24"/>
    </w:rPr>
  </w:style>
  <w:style w:type="character" w:styleId="692" w:customStyle="1">
    <w:name w:val="正文文本 字符"/>
    <w:link w:val="672"/>
    <w:uiPriority w:val="99"/>
    <w:qFormat/>
    <w:pPr>
      <w:pBdr/>
      <w:spacing/>
      <w:ind/>
    </w:pPr>
    <w:rPr>
      <w:rFonts w:ascii="仿宋_GB2312" w:hAnsi="Times New Roman" w:eastAsia="仿宋_GB2312"/>
      <w:sz w:val="24"/>
    </w:rPr>
  </w:style>
  <w:style w:type="paragraph" w:styleId="693" w:customStyle="1">
    <w:name w:val="Default"/>
    <w:uiPriority w:val="99"/>
    <w:qFormat/>
    <w:pPr>
      <w:widowControl w:val="false"/>
      <w:pBdr/>
      <w:spacing/>
      <w:ind/>
    </w:pPr>
    <w:rPr>
      <w:rFonts w:ascii="仿宋" w:hAnsi="Calibri" w:eastAsia="仿宋" w:cs="仿宋"/>
      <w:color w:val="000000"/>
      <w:sz w:val="24"/>
      <w:szCs w:val="24"/>
      <w:lang w:val="en-US" w:eastAsia="zh-CN" w:bidi="ar-SA"/>
    </w:rPr>
  </w:style>
  <w:style w:type="paragraph" w:styleId="694">
    <w:name w:val="List Paragraph"/>
    <w:basedOn w:val="666"/>
    <w:uiPriority w:val="34"/>
    <w:qFormat/>
    <w:pPr>
      <w:pBdr/>
      <w:spacing/>
      <w:ind w:firstLine="420"/>
    </w:pPr>
  </w:style>
  <w:style w:type="character" w:styleId="695" w:customStyle="1">
    <w:name w:val="标题 1 字符"/>
    <w:basedOn w:val="670"/>
    <w:link w:val="667"/>
    <w:uiPriority w:val="9"/>
    <w:qFormat/>
    <w:pPr>
      <w:pBdr/>
      <w:spacing/>
      <w:ind/>
    </w:pPr>
    <w:rPr>
      <w:rFonts w:ascii="Times New Roman" w:hAnsi="Times New Roman"/>
      <w:b/>
      <w:bCs/>
      <w:sz w:val="44"/>
      <w:szCs w:val="44"/>
    </w:rPr>
  </w:style>
  <w:style w:type="character" w:styleId="696" w:customStyle="1">
    <w:name w:val="标题 2 字符"/>
    <w:basedOn w:val="670"/>
    <w:link w:val="668"/>
    <w:uiPriority w:val="9"/>
    <w:qFormat/>
    <w:pPr>
      <w:pBdr/>
      <w:spacing/>
      <w:ind/>
    </w:pPr>
    <w:rPr>
      <w:rFonts w:asciiTheme="majorHAnsi" w:hAnsiTheme="majorHAnsi" w:eastAsiaTheme="majorEastAsia" w:cstheme="majorBidi"/>
      <w:b/>
      <w:bCs/>
      <w:sz w:val="32"/>
      <w:szCs w:val="32"/>
    </w:rPr>
  </w:style>
  <w:style w:type="paragraph" w:styleId="697" w:customStyle="1">
    <w:name w:val="TOC 标题1"/>
    <w:basedOn w:val="667"/>
    <w:next w:val="666"/>
    <w:uiPriority w:val="39"/>
    <w:unhideWhenUsed/>
    <w:qFormat/>
    <w:pPr>
      <w:widowControl w:val="true"/>
      <w:pBdr/>
      <w:spacing w:after="0" w:before="480" w:line="276" w:lineRule="auto"/>
      <w:ind/>
      <w:jc w:val="left"/>
      <w:outlineLvl w:val="9"/>
    </w:pPr>
    <w:rPr>
      <w:rFonts w:asciiTheme="majorHAnsi" w:hAnsiTheme="majorHAnsi" w:eastAsiaTheme="majorEastAsia" w:cstheme="majorBidi"/>
      <w:color w:val="376092" w:themeColor="accent1" w:themeShade="BF"/>
      <w:sz w:val="28"/>
      <w:szCs w:val="28"/>
    </w:rPr>
  </w:style>
  <w:style w:type="character" w:styleId="698" w:customStyle="1">
    <w:name w:val="批注框文本 字符"/>
    <w:basedOn w:val="670"/>
    <w:link w:val="676"/>
    <w:uiPriority w:val="99"/>
    <w:semiHidden/>
    <w:qFormat/>
    <w:pPr>
      <w:pBdr/>
      <w:spacing/>
      <w:ind/>
    </w:pPr>
    <w:rPr>
      <w:rFonts w:ascii="Times New Roman" w:hAnsi="Times New Roman"/>
      <w:sz w:val="18"/>
      <w:szCs w:val="18"/>
    </w:rPr>
  </w:style>
  <w:style w:type="character" w:styleId="699" w:customStyle="1">
    <w:name w:val="标题 3 字符"/>
    <w:basedOn w:val="670"/>
    <w:link w:val="669"/>
    <w:uiPriority w:val="9"/>
    <w:qFormat/>
    <w:pPr>
      <w:pBdr/>
      <w:spacing/>
      <w:ind/>
    </w:pPr>
    <w:rPr>
      <w:rFonts w:ascii="Times New Roman" w:hAnsi="Times New Roman"/>
      <w:b/>
      <w:bCs/>
      <w:sz w:val="32"/>
      <w:szCs w:val="32"/>
    </w:rPr>
  </w:style>
  <w:style w:type="paragraph" w:styleId="700" w:customStyle="1">
    <w:name w:val="TOC 标题2"/>
    <w:basedOn w:val="667"/>
    <w:next w:val="666"/>
    <w:uiPriority w:val="39"/>
    <w:unhideWhenUsed/>
    <w:qFormat/>
    <w:pPr>
      <w:widowControl w:val="true"/>
      <w:pBdr/>
      <w:spacing w:after="0" w:before="480" w:line="276" w:lineRule="auto"/>
      <w:ind/>
      <w:jc w:val="left"/>
      <w:outlineLvl w:val="9"/>
    </w:pPr>
    <w:rPr>
      <w:rFonts w:asciiTheme="majorHAnsi" w:hAnsiTheme="majorHAnsi" w:eastAsiaTheme="majorEastAsia" w:cstheme="majorBidi"/>
      <w:color w:val="376092" w:themeColor="accent1" w:themeShade="BF"/>
      <w:sz w:val="28"/>
      <w:szCs w:val="28"/>
    </w:rPr>
  </w:style>
  <w:style w:type="paragraph" w:styleId="701" w:customStyle="1">
    <w:name w:val="四号正文"/>
    <w:basedOn w:val="666"/>
    <w:uiPriority w:val="0"/>
    <w:qFormat/>
    <w:pPr>
      <w:pBdr/>
      <w:spacing w:line="360" w:lineRule="auto"/>
      <w:ind/>
    </w:pPr>
    <w:rPr>
      <w:rFonts w:ascii="??" w:hAnsi="??"/>
      <w:color w:val="000000"/>
      <w:sz w:val="28"/>
      <w:szCs w:val="21"/>
      <w:lang w:val="zh-CN"/>
    </w:rPr>
  </w:style>
  <w:style w:type="paragraph" w:styleId="702" w:customStyle="1">
    <w:name w:val="TOC Heading"/>
    <w:basedOn w:val="667"/>
    <w:next w:val="666"/>
    <w:uiPriority w:val="39"/>
    <w:unhideWhenUsed/>
    <w:qFormat/>
    <w:pPr>
      <w:widowControl w:val="true"/>
      <w:pBdr/>
      <w:spacing w:after="0" w:before="240" w:line="259" w:lineRule="auto"/>
      <w:ind/>
      <w:jc w:val="left"/>
      <w:outlineLvl w:val="9"/>
    </w:pPr>
    <w:rPr>
      <w:rFonts w:asciiTheme="majorHAnsi" w:hAnsiTheme="majorHAnsi" w:eastAsiaTheme="majorEastAsia" w:cstheme="majorBidi"/>
      <w:b w:val="0"/>
      <w:bCs w:val="0"/>
      <w:color w:val="376092" w:themeColor="accent1" w:themeShade="BF"/>
      <w:sz w:val="32"/>
      <w:szCs w:val="32"/>
    </w:rPr>
  </w:style>
  <w:style w:type="paragraph" w:styleId="703" w:customStyle="1">
    <w:name w:val="msonormal"/>
    <w:basedOn w:val="666"/>
    <w:uiPriority w:val="0"/>
    <w:qFormat/>
    <w:pPr>
      <w:widowControl w:val="true"/>
      <w:pBdr/>
      <w:spacing w:after="100" w:afterAutospacing="1" w:before="100" w:beforeAutospacing="1"/>
      <w:ind/>
      <w:jc w:val="left"/>
    </w:pPr>
    <w:rPr>
      <w:rFonts w:ascii="宋体" w:hAnsi="宋体" w:cs="宋体"/>
      <w:sz w:val="24"/>
    </w:rPr>
  </w:style>
  <w:style w:type="paragraph" w:styleId="704" w:customStyle="1">
    <w:name w:val="font5"/>
    <w:basedOn w:val="666"/>
    <w:uiPriority w:val="0"/>
    <w:qFormat/>
    <w:pPr>
      <w:widowControl w:val="true"/>
      <w:pBdr/>
      <w:spacing w:after="100" w:afterAutospacing="1" w:before="100" w:beforeAutospacing="1"/>
      <w:ind/>
      <w:jc w:val="left"/>
    </w:pPr>
    <w:rPr>
      <w:rFonts w:ascii="等线" w:hAnsi="等线" w:eastAsia="等线" w:cs="宋体"/>
      <w:sz w:val="18"/>
      <w:szCs w:val="18"/>
    </w:rPr>
  </w:style>
  <w:style w:type="paragraph" w:styleId="705" w:customStyle="1">
    <w:name w:val="xl63"/>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宋体" w:hAnsi="宋体" w:cs="宋体"/>
      <w:color w:val="000000"/>
      <w:sz w:val="18"/>
      <w:szCs w:val="18"/>
    </w:rPr>
  </w:style>
  <w:style w:type="paragraph" w:styleId="706" w:customStyle="1">
    <w:name w:val="xl64"/>
    <w:basedOn w:val="666"/>
    <w:uiPriority w:val="0"/>
    <w:qFormat/>
    <w:pPr>
      <w:widowControl w:val="true"/>
      <w:pBdr/>
      <w:spacing w:after="100" w:afterAutospacing="1" w:before="100" w:beforeAutospacing="1"/>
      <w:ind/>
      <w:jc w:val="left"/>
    </w:pPr>
    <w:rPr>
      <w:rFonts w:ascii="Courier New" w:hAnsi="Courier New" w:cs="Courier New"/>
      <w:color w:val="000000"/>
      <w:sz w:val="18"/>
      <w:szCs w:val="18"/>
    </w:rPr>
  </w:style>
  <w:style w:type="paragraph" w:styleId="707" w:customStyle="1">
    <w:name w:val="xl65"/>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宋体" w:hAnsi="宋体" w:cs="宋体"/>
      <w:color w:val="000000"/>
      <w:sz w:val="18"/>
      <w:szCs w:val="18"/>
    </w:rPr>
  </w:style>
  <w:style w:type="paragraph" w:styleId="708" w:customStyle="1">
    <w:name w:val="xl66"/>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宋体" w:hAnsi="宋体" w:cs="宋体"/>
      <w:color w:val="000000"/>
      <w:sz w:val="18"/>
      <w:szCs w:val="18"/>
    </w:rPr>
  </w:style>
  <w:style w:type="paragraph" w:styleId="709" w:customStyle="1">
    <w:name w:val="xl67"/>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宋体" w:hAnsi="宋体" w:cs="宋体"/>
      <w:color w:val="000000"/>
      <w:sz w:val="18"/>
      <w:szCs w:val="18"/>
    </w:rPr>
  </w:style>
  <w:style w:type="paragraph" w:styleId="710" w:customStyle="1">
    <w:name w:val="xl68"/>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微软雅黑" w:hAnsi="微软雅黑" w:eastAsia="微软雅黑" w:cs="宋体"/>
      <w:i/>
      <w:iCs/>
      <w:color w:val="000000"/>
      <w:sz w:val="16"/>
      <w:szCs w:val="16"/>
    </w:rPr>
  </w:style>
  <w:style w:type="paragraph" w:styleId="711" w:customStyle="1">
    <w:name w:val="xl69"/>
    <w:basedOn w:val="666"/>
    <w:uiPriority w:val="0"/>
    <w:qFormat/>
    <w:pPr>
      <w:widowControl w:val="true"/>
      <w:pBdr/>
      <w:spacing w:after="100" w:afterAutospacing="1" w:before="100" w:beforeAutospacing="1"/>
      <w:ind/>
      <w:jc w:val="left"/>
    </w:pPr>
    <w:rPr>
      <w:rFonts w:ascii="宋体" w:hAnsi="宋体" w:cs="宋体"/>
      <w:sz w:val="18"/>
      <w:szCs w:val="18"/>
    </w:rPr>
  </w:style>
  <w:style w:type="paragraph" w:styleId="712" w:customStyle="1">
    <w:name w:val="xl70"/>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黑体" w:hAnsi="黑体" w:eastAsia="黑体" w:cs="宋体"/>
      <w:b/>
      <w:bCs/>
      <w:color w:val="000000"/>
      <w:sz w:val="30"/>
      <w:szCs w:val="30"/>
    </w:rPr>
  </w:style>
  <w:style w:type="paragraph" w:styleId="713" w:customStyle="1">
    <w:name w:val="xl71"/>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Courier New" w:hAnsi="Courier New" w:cs="Courier New"/>
      <w:color w:val="000000"/>
      <w:sz w:val="18"/>
      <w:szCs w:val="18"/>
    </w:rPr>
  </w:style>
  <w:style w:type="paragraph" w:styleId="714" w:customStyle="1">
    <w:name w:val="xl72"/>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Courier New" w:hAnsi="Courier New" w:cs="Courier New"/>
      <w:color w:val="000000"/>
      <w:sz w:val="18"/>
      <w:szCs w:val="18"/>
    </w:rPr>
  </w:style>
  <w:style w:type="paragraph" w:styleId="715" w:customStyle="1">
    <w:name w:val="xl73"/>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Courier New" w:hAnsi="Courier New" w:cs="Courier New"/>
      <w:i/>
      <w:iCs/>
      <w:color w:val="000000"/>
      <w:sz w:val="18"/>
      <w:szCs w:val="18"/>
    </w:rPr>
  </w:style>
  <w:style w:type="paragraph" w:styleId="716" w:customStyle="1">
    <w:name w:val="xl74"/>
    <w:basedOn w:val="666"/>
    <w:uiPriority w:val="0"/>
    <w:qFormat/>
    <w:pPr>
      <w:widowControl w:val="true"/>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微软雅黑" w:hAnsi="微软雅黑" w:eastAsia="微软雅黑" w:cs="宋体"/>
      <w:i/>
      <w:iCs/>
      <w:color w:val="000000"/>
      <w:sz w:val="16"/>
      <w:szCs w:val="16"/>
    </w:rPr>
  </w:style>
  <w:style w:type="paragraph" w:styleId="717" w:customStyle="1">
    <w:name w:val="BodyText1I"/>
    <w:basedOn w:val="718"/>
    <w:next w:val="719"/>
    <w:uiPriority w:val="99"/>
    <w:qFormat/>
    <w:pPr>
      <w:pBdr/>
      <w:spacing/>
      <w:ind w:firstLine="420"/>
    </w:pPr>
    <w:rPr>
      <w:rFonts w:eastAsia="仿宋_GB2312"/>
    </w:rPr>
  </w:style>
  <w:style w:type="paragraph" w:styleId="718" w:customStyle="1">
    <w:name w:val="BodyText"/>
    <w:basedOn w:val="666"/>
    <w:uiPriority w:val="99"/>
    <w:qFormat/>
    <w:pPr>
      <w:pBdr/>
      <w:spacing/>
      <w:ind/>
    </w:pPr>
    <w:rPr>
      <w:sz w:val="32"/>
      <w:szCs w:val="32"/>
    </w:rPr>
  </w:style>
  <w:style w:type="paragraph" w:styleId="719" w:customStyle="1">
    <w:name w:val="BodyText1I2"/>
    <w:basedOn w:val="720"/>
    <w:uiPriority w:val="99"/>
    <w:qFormat/>
    <w:pPr>
      <w:pBdr/>
      <w:spacing/>
      <w:ind w:firstLine="420"/>
    </w:pPr>
  </w:style>
  <w:style w:type="paragraph" w:styleId="720" w:customStyle="1">
    <w:name w:val="BodyTextIndent"/>
    <w:basedOn w:val="666"/>
    <w:uiPriority w:val="99"/>
    <w:qFormat/>
    <w:pPr>
      <w:pBdr/>
      <w:spacing w:after="120"/>
      <w:ind w:left="420"/>
    </w:pPr>
  </w:style>
  <w:style w:type="numbering" w:styleId="512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hart" Target="charts/chart1.xml" /><Relationship Id="rId14" Type="http://schemas.openxmlformats.org/officeDocument/2006/relationships/chart" Target="charts/chart2.xml" /><Relationship Id="rId15" Type="http://schemas.openxmlformats.org/officeDocument/2006/relationships/chart" Target="charts/chart3.xml" /><Relationship Id="rId16" Type="http://schemas.openxmlformats.org/officeDocument/2006/relationships/chart" Target="charts/chart4.xml" /><Relationship Id="rId17" Type="http://schemas.openxmlformats.org/officeDocument/2006/relationships/chart" Target="charts/chart5.xml" /><Relationship Id="rId18" Type="http://schemas.openxmlformats.org/officeDocument/2006/relationships/chart" Target="charts/chart6.xml" /><Relationship Id="rId19" Type="http://schemas.openxmlformats.org/officeDocument/2006/relationships/chart" Target="charts/chart7.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microsoft.com/office/2011/relationships/chartStyle" Target="style1.xml" /><Relationship Id="rId2" Type="http://schemas.microsoft.com/office/2011/relationships/chartColorStyle" Target="colors1.xml" /><Relationship Id="rId3"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microsoft.com/office/2011/relationships/chartStyle" Target="style2.xml" /><Relationship Id="rId2" Type="http://schemas.microsoft.com/office/2011/relationships/chartColorStyle" Target="colors2.xml" /><Relationship Id="rId3"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microsoft.com/office/2011/relationships/chartStyle" Target="style3.xml" /><Relationship Id="rId2" Type="http://schemas.microsoft.com/office/2011/relationships/chartColorStyle" Target="colors3.xml" /><Relationship Id="rId3" Type="http://schemas.openxmlformats.org/officeDocument/2006/relationships/package" Target="../embeddings/Microsoft_Excel_Worksheet3.xlsx" /></Relationships>
</file>

<file path=word/charts/_rels/chart4.xml.rels><?xml version="1.0" encoding="UTF-8" standalone="yes"?><Relationships xmlns="http://schemas.openxmlformats.org/package/2006/relationships"><Relationship Id="rId1" Type="http://schemas.microsoft.com/office/2011/relationships/chartStyle" Target="style4.xml" /><Relationship Id="rId2" Type="http://schemas.microsoft.com/office/2011/relationships/chartColorStyle" Target="colors4.xml" /><Relationship Id="rId3" Type="http://schemas.openxmlformats.org/officeDocument/2006/relationships/package" Target="../embeddings/Microsoft_Excel_Worksheet4.xlsx" /></Relationships>
</file>

<file path=word/charts/_rels/chart5.xml.rels><?xml version="1.0" encoding="UTF-8" standalone="yes"?><Relationships xmlns="http://schemas.openxmlformats.org/package/2006/relationships"><Relationship Id="rId1" Type="http://schemas.microsoft.com/office/2011/relationships/chartStyle" Target="style5.xml" /><Relationship Id="rId2" Type="http://schemas.microsoft.com/office/2011/relationships/chartColorStyle" Target="colors5.xml" /><Relationship Id="rId3" Type="http://schemas.openxmlformats.org/officeDocument/2006/relationships/package" Target="../embeddings/Microsoft_Excel_Worksheet5.xlsx" /></Relationships>
</file>

<file path=word/charts/_rels/chart6.xml.rels><?xml version="1.0" encoding="UTF-8" standalone="yes"?><Relationships xmlns="http://schemas.openxmlformats.org/package/2006/relationships"><Relationship Id="rId1" Type="http://schemas.microsoft.com/office/2011/relationships/chartStyle" Target="style6.xml" /><Relationship Id="rId2" Type="http://schemas.microsoft.com/office/2011/relationships/chartColorStyle" Target="colors6.xml" /><Relationship Id="rId3" Type="http://schemas.openxmlformats.org/officeDocument/2006/relationships/package" Target="../embeddings/Microsoft_Excel_Worksheet6.xlsx" /></Relationships>
</file>

<file path=word/charts/_rels/chart7.xml.rels><?xml version="1.0" encoding="UTF-8" standalone="yes"?><Relationships xmlns="http://schemas.openxmlformats.org/package/2006/relationships"><Relationship Id="rId1" Type="http://schemas.microsoft.com/office/2011/relationships/chartStyle" Target="style7.xml" /><Relationship Id="rId2" Type="http://schemas.microsoft.com/office/2011/relationships/chartColorStyle" Target="colors7.xml" /><Relationship Id="rId3" Type="http://schemas.openxmlformats.org/officeDocument/2006/relationships/package" Target="../embeddings/Microsoft_Excel_Worksheet7.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barChart>
        <c:barDir val="col"/>
        <c:grouping val="clustered"/>
        <c:varyColors val="0"/>
        <c:ser>
          <c:idx val="0"/>
          <c:order val="0"/>
          <c:tx>
            <c:strRef>
              <c:f>Sheet1!$B$1</c:f>
              <c:strCache>
                <c:ptCount val="1"/>
                <c:pt idx="0">
                  <c:v>收、支决算总计</c:v>
                </c:pt>
              </c:strCache>
            </c:strRef>
          </c:tx>
          <c:spPr bwMode="auto">
            <a:prstGeom prst="rect">
              <a:avLst/>
            </a:prstGeom>
            <a:solidFill>
              <a:schemeClr val="accent2"/>
            </a:solidFill>
            <a:ln>
              <a:noFill/>
            </a:ln>
            <a:effectLst/>
          </c:spPr>
          <c:invertIfNegative val="0"/>
          <c:dPt>
            <c:idx val="0"/>
            <c:invertIfNegative val="0"/>
            <c:bubble3D val="0"/>
            <c:spPr bwMode="auto">
              <a:prstGeom prst="rect">
                <a:avLst/>
              </a:prstGeom>
              <a:solidFill>
                <a:schemeClr val="accent1"/>
              </a:solidFill>
              <a:ln>
                <a:noFill/>
              </a:ln>
              <a:effectLst/>
            </c:spPr>
          </c:dPt>
          <c:dLbls>
            <c:dLblPos val="outEnd"/>
            <c:showBubbleSize val="0"/>
            <c:showCatName val="0"/>
            <c:showLeaderLines val="0"/>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Sheet1!$A$2:$A$3</c:f>
              <c:strCache>
                <c:ptCount val="2"/>
                <c:pt idx="0">
                  <c:v>2022年</c:v>
                </c:pt>
                <c:pt idx="1">
                  <c:v>2021年</c:v>
                </c:pt>
              </c:strCache>
            </c:strRef>
          </c:cat>
          <c:val>
            <c:numRef>
              <c:f>Sheet1!$B$2:$B$3</c:f>
              <c:numCache>
                <c:formatCode>General</c:formatCode>
                <c:ptCount val="2"/>
                <c:pt idx="0">
                  <c:v>2810.42</c:v>
                </c:pt>
                <c:pt idx="1">
                  <c:v>3572.47</c:v>
                </c:pt>
              </c:numCache>
            </c:numRef>
          </c:val>
        </c:ser>
        <c:dLbls>
          <c:showBubbleSize val="0"/>
          <c:showCatName val="0"/>
          <c:showLeaderLines val="0"/>
          <c:showLegendKey val="0"/>
          <c:showPercent val="0"/>
          <c:showSerName val="0"/>
          <c:showVal val="0"/>
        </c:dLbls>
        <c:gapWidth val="219"/>
        <c:overlap val="-27"/>
        <c:axId val="834391441"/>
        <c:axId val="356964032"/>
      </c:barChart>
      <c:catAx>
        <c:axId val="834391441"/>
        <c:scaling>
          <c:orientation val="minMax"/>
        </c:scaling>
        <c:delete val="0"/>
        <c:axPos val="b"/>
        <c:majorTickMark val="none"/>
        <c:minorTickMark val="none"/>
        <c:tickLblPos val="nextTo"/>
        <c:spPr bwMode="auto">
          <a:prstGeom prst="rect">
            <a:avLst/>
          </a:prstGeom>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356964032"/>
        <c:crosses val="autoZero"/>
        <c:auto val="1"/>
        <c:lblAlgn val="ctr"/>
        <c:lblOffset val="100"/>
        <c:noMultiLvlLbl val="0"/>
      </c:catAx>
      <c:valAx>
        <c:axId val="356964032"/>
        <c:scaling>
          <c:orientation val="minMax"/>
        </c:scaling>
        <c:delete val="0"/>
        <c:axPos val="l"/>
        <c:majorGridlines>
          <c:spPr bwMode="auto">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bwMode="auto">
          <a:prstGeom prst="rect">
            <a:avLst/>
          </a:prstGeom>
          <a:noFill/>
          <a:ln>
            <a:noFill/>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834391441"/>
        <c:crosses val="autoZero"/>
        <c:crossBetween val="between"/>
      </c:valAx>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pieChart>
        <c:varyColors val="1"/>
        <c:ser>
          <c:idx val="0"/>
          <c:order val="0"/>
          <c:tx>
            <c:strRef>
              <c:f>Sheet1!$B$1</c:f>
              <c:strCache>
                <c:ptCount val="1"/>
                <c:pt idx="0">
                  <c:v>本年收入</c:v>
                </c:pt>
              </c:strCache>
            </c:strRef>
          </c:tx>
          <c:spPr bwMode="auto"/>
          <c:explosion val="0"/>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Lbls>
            <c:dLblPos val="bestFit"/>
            <c:showBubbleSize val="0"/>
            <c:showCatName val="0"/>
            <c:showLeaderLines val="1"/>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1321.42</c:v>
                </c:pt>
                <c:pt idx="1">
                  <c:v>1140.21</c:v>
                </c:pt>
                <c:pt idx="2">
                  <c:v>0.05</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pieChart>
        <c:varyColors val="1"/>
        <c:ser>
          <c:idx val="0"/>
          <c:order val="0"/>
          <c:tx>
            <c:strRef>
              <c:f>Sheet1!$B$1</c:f>
              <c:strCache>
                <c:ptCount val="1"/>
                <c:pt idx="0">
                  <c:v>本年支出</c:v>
                </c:pt>
              </c:strCache>
            </c:strRef>
          </c:tx>
          <c:spPr bwMode="auto"/>
          <c:explosion val="0"/>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Lbls>
            <c:dLblPos val="bestFit"/>
            <c:showBubbleSize val="0"/>
            <c:showCatName val="0"/>
            <c:showLeaderLines val="1"/>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Sheet1!$A$2:$A$3</c:f>
              <c:strCache>
                <c:ptCount val="2"/>
                <c:pt idx="0">
                  <c:v>基本支出</c:v>
                </c:pt>
                <c:pt idx="1">
                  <c:v>项目支出</c:v>
                </c:pt>
              </c:strCache>
            </c:strRef>
          </c:cat>
          <c:val>
            <c:numRef>
              <c:f>Sheet1!$B$2:$B$3</c:f>
              <c:numCache>
                <c:formatCode>General</c:formatCode>
                <c:ptCount val="2"/>
                <c:pt idx="0">
                  <c:v>1152.97</c:v>
                </c:pt>
                <c:pt idx="1">
                  <c:v>1657.4</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barChart>
        <c:barDir val="col"/>
        <c:grouping val="clustered"/>
        <c:varyColors val="0"/>
        <c:ser>
          <c:idx val="0"/>
          <c:order val="0"/>
          <c:tx>
            <c:strRef>
              <c:f>Sheet1!$B$1</c:f>
              <c:strCache>
                <c:ptCount val="1"/>
                <c:pt idx="0">
                  <c:v>财政拨款收、支总计</c:v>
                </c:pt>
              </c:strCache>
            </c:strRef>
          </c:tx>
          <c:spPr bwMode="auto">
            <a:prstGeom prst="rect">
              <a:avLst/>
            </a:prstGeom>
            <a:solidFill>
              <a:schemeClr val="accent1"/>
            </a:solidFill>
            <a:ln>
              <a:noFill/>
            </a:ln>
            <a:effectLst/>
          </c:spPr>
          <c:invertIfNegative val="0"/>
          <c:dPt>
            <c:idx val="0"/>
            <c:invertIfNegative val="0"/>
            <c:bubble3D val="0"/>
            <c:spPr bwMode="auto">
              <a:prstGeom prst="rect">
                <a:avLst/>
              </a:prstGeom>
              <a:solidFill>
                <a:schemeClr val="accent2"/>
              </a:solidFill>
              <a:ln>
                <a:noFill/>
              </a:ln>
              <a:effectLst/>
            </c:spPr>
          </c:dPt>
          <c:dLbls>
            <c:dLblPos val="outEnd"/>
            <c:showBubbleSize val="0"/>
            <c:showCatName val="0"/>
            <c:showLeaderLines val="0"/>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Sheet1!$A$2:$A$3</c:f>
              <c:strCache>
                <c:ptCount val="2"/>
                <c:pt idx="0">
                  <c:v>2022年</c:v>
                </c:pt>
                <c:pt idx="1">
                  <c:v>2021年</c:v>
                </c:pt>
              </c:strCache>
            </c:strRef>
          </c:cat>
          <c:val>
            <c:numRef>
              <c:f>Sheet1!$B$2:$B$3</c:f>
              <c:numCache>
                <c:formatCode>General</c:formatCode>
                <c:ptCount val="2"/>
                <c:pt idx="0">
                  <c:v>2810.37</c:v>
                </c:pt>
                <c:pt idx="1">
                  <c:v>3569.57</c:v>
                </c:pt>
              </c:numCache>
            </c:numRef>
          </c:val>
        </c:ser>
        <c:dLbls>
          <c:showBubbleSize val="0"/>
          <c:showCatName val="0"/>
          <c:showLeaderLines val="0"/>
          <c:showLegendKey val="0"/>
          <c:showPercent val="0"/>
          <c:showSerName val="0"/>
          <c:showVal val="0"/>
        </c:dLbls>
        <c:gapWidth val="219"/>
        <c:overlap val="-27"/>
        <c:axId val="369184153"/>
        <c:axId val="376768365"/>
      </c:barChart>
      <c:catAx>
        <c:axId val="369184153"/>
        <c:scaling>
          <c:orientation val="minMax"/>
        </c:scaling>
        <c:delete val="0"/>
        <c:axPos val="b"/>
        <c:majorTickMark val="none"/>
        <c:minorTickMark val="none"/>
        <c:tickLblPos val="nextTo"/>
        <c:spPr bwMode="auto">
          <a:prstGeom prst="rect">
            <a:avLst/>
          </a:prstGeom>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376768365"/>
        <c:crosses val="autoZero"/>
        <c:auto val="1"/>
        <c:lblAlgn val="ctr"/>
        <c:lblOffset val="100"/>
        <c:noMultiLvlLbl val="0"/>
      </c:catAx>
      <c:valAx>
        <c:axId val="376768365"/>
        <c:scaling>
          <c:orientation val="minMax"/>
        </c:scaling>
        <c:delete val="0"/>
        <c:axPos val="l"/>
        <c:majorGridlines>
          <c:spPr bwMode="auto">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bwMode="auto">
          <a:prstGeom prst="rect">
            <a:avLst/>
          </a:prstGeom>
          <a:noFill/>
          <a:ln>
            <a:noFill/>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369184153"/>
        <c:crosses val="autoZero"/>
        <c:crossBetween val="between"/>
      </c:valAx>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bwMode="auto">
            <a:prstGeom prst="rect">
              <a:avLst/>
            </a:prstGeom>
            <a:solidFill>
              <a:schemeClr val="accent2"/>
            </a:solidFill>
            <a:ln>
              <a:noFill/>
            </a:ln>
            <a:effectLst/>
          </c:spPr>
          <c:invertIfNegative val="0"/>
          <c:dPt>
            <c:idx val="0"/>
            <c:invertIfNegative val="0"/>
            <c:bubble3D val="0"/>
            <c:spPr bwMode="auto">
              <a:prstGeom prst="rect">
                <a:avLst/>
              </a:prstGeom>
              <a:solidFill>
                <a:schemeClr val="accent1"/>
              </a:solidFill>
              <a:ln>
                <a:noFill/>
              </a:ln>
              <a:effectLst/>
            </c:spPr>
          </c:dPt>
          <c:dLbls>
            <c:dLblPos val="outEnd"/>
            <c:showBubbleSize val="0"/>
            <c:showCatName val="0"/>
            <c:showLeaderLines val="0"/>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Sheet1!$A$2:$A$3</c:f>
              <c:strCache>
                <c:ptCount val="2"/>
                <c:pt idx="0">
                  <c:v>2021年</c:v>
                </c:pt>
                <c:pt idx="1">
                  <c:v>2022年</c:v>
                </c:pt>
              </c:strCache>
            </c:strRef>
          </c:cat>
          <c:val>
            <c:numRef>
              <c:f>Sheet1!$B$2:$B$3</c:f>
              <c:numCache>
                <c:formatCode>General</c:formatCode>
                <c:ptCount val="2"/>
                <c:pt idx="0">
                  <c:v>1378.16</c:v>
                </c:pt>
                <c:pt idx="1">
                  <c:v>3101.64</c:v>
                </c:pt>
              </c:numCache>
            </c:numRef>
          </c:val>
        </c:ser>
        <c:dLbls>
          <c:showBubbleSize val="0"/>
          <c:showCatName val="0"/>
          <c:showLeaderLines val="0"/>
          <c:showLegendKey val="0"/>
          <c:showPercent val="0"/>
          <c:showSerName val="0"/>
          <c:showVal val="0"/>
        </c:dLbls>
        <c:gapWidth val="219"/>
        <c:overlap val="-27"/>
        <c:axId val="847494261"/>
        <c:axId val="594939567"/>
      </c:barChart>
      <c:catAx>
        <c:axId val="847494261"/>
        <c:scaling>
          <c:orientation val="minMax"/>
        </c:scaling>
        <c:delete val="0"/>
        <c:axPos val="b"/>
        <c:majorTickMark val="none"/>
        <c:minorTickMark val="none"/>
        <c:tickLblPos val="nextTo"/>
        <c:spPr bwMode="auto">
          <a:prstGeom prst="rect">
            <a:avLst/>
          </a:prstGeom>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594939567"/>
        <c:crosses val="autoZero"/>
        <c:auto val="1"/>
        <c:lblAlgn val="ctr"/>
        <c:lblOffset val="100"/>
        <c:noMultiLvlLbl val="0"/>
      </c:catAx>
      <c:valAx>
        <c:axId val="594939567"/>
        <c:scaling>
          <c:orientation val="minMax"/>
        </c:scaling>
        <c:delete val="0"/>
        <c:axPos val="l"/>
        <c:majorGridlines>
          <c:spPr bwMode="auto">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bwMode="auto">
          <a:prstGeom prst="rect">
            <a:avLst/>
          </a:prstGeom>
          <a:noFill/>
          <a:ln>
            <a:noFill/>
          </a:ln>
          <a:effectLst/>
        </c:spPr>
        <c:txPr>
          <a:bodyPr rot="-60000000" spcFirstLastPara="0" vertOverflow="ellipsis" vert="horz" wrap="square" anchor="ctr" anchorCtr="1"/>
          <a:lstStyle/>
          <a:p>
            <a:pPr>
              <a:defRPr lang="zh-CN" sz="900" b="0" i="0" u="none" strike="noStrike">
                <a:solidFill>
                  <a:schemeClr val="tx1">
                    <a:lumMod val="65000"/>
                    <a:lumOff val="35000"/>
                  </a:schemeClr>
                </a:solidFill>
                <a:latin typeface="等线"/>
                <a:ea typeface="等线"/>
                <a:cs typeface="Arial"/>
              </a:defRPr>
            </a:pPr>
            <a:endParaRPr/>
          </a:p>
        </c:txPr>
        <c:crossAx val="847494261"/>
        <c:crosses val="autoZero"/>
        <c:crossBetween val="between"/>
      </c:valAx>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pieChart>
        <c:varyColors val="1"/>
        <c:ser>
          <c:idx val="0"/>
          <c:order val="0"/>
          <c:tx>
            <c:strRef>
              <c:f>Sheet1!$B$1</c:f>
              <c:strCache>
                <c:ptCount val="1"/>
                <c:pt idx="0">
                  <c:v>一般公共预算财政拨款支出</c:v>
                </c:pt>
              </c:strCache>
            </c:strRef>
          </c:tx>
          <c:spPr bwMode="auto"/>
          <c:explosion val="0"/>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Pt>
            <c:idx val="3"/>
            <c:bubble3D val="0"/>
            <c:spPr bwMode="auto">
              <a:prstGeom prst="rect">
                <a:avLst/>
              </a:prstGeom>
              <a:solidFill>
                <a:schemeClr val="accent4"/>
              </a:solidFill>
              <a:ln w="19050">
                <a:solidFill>
                  <a:schemeClr val="lt1"/>
                </a:solidFill>
              </a:ln>
              <a:effectLst/>
            </c:spPr>
          </c:dPt>
          <c:dLbls>
            <c:dLblPos val="bestFit"/>
            <c:showBubbleSize val="0"/>
            <c:showCatName val="0"/>
            <c:showLeaderLines val="1"/>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Sheet1!$A$2:$A$5</c:f>
              <c:strCache>
                <c:ptCount val="4"/>
                <c:pt idx="0">
                  <c:v>城乡社区支出</c:v>
                </c:pt>
                <c:pt idx="1">
                  <c:v>社会保障和就业支出</c:v>
                </c:pt>
                <c:pt idx="2">
                  <c:v>卫生健康支出</c:v>
                </c:pt>
                <c:pt idx="3">
                  <c:v>住房保障支出</c:v>
                </c:pt>
              </c:strCache>
            </c:strRef>
          </c:cat>
          <c:val>
            <c:numRef>
              <c:f>Sheet1!$B$2:$B$5</c:f>
              <c:numCache>
                <c:formatCode>General</c:formatCode>
                <c:ptCount val="4"/>
                <c:pt idx="0">
                  <c:v>1135.16</c:v>
                </c:pt>
                <c:pt idx="1">
                  <c:v>128.39</c:v>
                </c:pt>
                <c:pt idx="2">
                  <c:v>53.55</c:v>
                </c:pt>
                <c:pt idx="3">
                  <c:v>61.05</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zh-CN"/>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0" vertOverflow="ellipsis" vert="horz" wrap="square" anchor="ctr" anchorCtr="1"/>
        <a:lstStyle/>
        <a:p>
          <a:pPr>
            <a:defRPr lang="zh-CN" sz="1400" b="0" i="0" u="none" strike="noStrike" spc="0">
              <a:solidFill>
                <a:schemeClr val="tx1">
                  <a:lumMod val="65000"/>
                  <a:lumOff val="35000"/>
                </a:schemeClr>
              </a:solidFill>
              <a:latin typeface="+mn-lt"/>
              <a:ea typeface="+mn-ea"/>
              <a:cs typeface="+mn-cs"/>
            </a:defRPr>
          </a:pPr>
          <a:endParaRPr/>
        </a:p>
      </c:txPr>
    </c:title>
    <c:autoTitleDeleted val="0"/>
    <c:plotArea>
      <c:layout/>
      <c:pieChart>
        <c:varyColors val="1"/>
        <c:ser>
          <c:idx val="0"/>
          <c:order val="0"/>
          <c:tx>
            <c:strRef>
              <c:f>Sheet1!$B$1</c:f>
              <c:strCache>
                <c:ptCount val="1"/>
                <c:pt idx="0">
                  <c:v>“三公”经费财政拨款支出</c:v>
                </c:pt>
              </c:strCache>
            </c:strRef>
          </c:tx>
          <c:spPr bwMode="auto"/>
          <c:explosion val="0"/>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Lbls>
            <c:dLblPos val="bestFit"/>
            <c:showBubbleSize val="0"/>
            <c:showCatName val="0"/>
            <c:showLeaderLines val="1"/>
            <c:showLegendKey val="0"/>
            <c:showPercent val="0"/>
            <c:showSerName val="0"/>
            <c:showVal val="1"/>
            <c:spPr bwMode="auto">
              <a:prstGeom prst="rect">
                <a:avLst/>
              </a:prstGeom>
              <a:noFill/>
              <a:ln>
                <a:noFill/>
              </a:ln>
              <a:effectLst/>
            </c:spPr>
            <c:txPr>
              <a:bodyPr rot="0" spcFirstLastPara="0" vertOverflow="ellipsis" vert="horz" wrap="square" lIns="38100" tIns="19050" rIns="38100" bIns="19050" anchor="ctr" anchorCtr="1"/>
              <a:lstStyle/>
              <a:p>
                <a:pPr>
                  <a:defRPr lang="zh-CN" sz="900" b="0" i="0" u="none" strike="noStrike">
                    <a:solidFill>
                      <a:schemeClr val="tx1">
                        <a:lumMod val="75000"/>
                        <a:lumOff val="25000"/>
                      </a:schemeClr>
                    </a:solidFill>
                    <a:latin typeface="+mn-lt"/>
                    <a:ea typeface="+mn-ea"/>
                    <a:cs typeface="+mn-cs"/>
                  </a:defRPr>
                </a:pPr>
                <a:endParaRPr/>
              </a:p>
            </c:txPr>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2.54</c:v>
                </c:pt>
                <c:pt idx="2">
                  <c:v>0</c:v>
                </c:pt>
              </c:numCache>
            </c:numRef>
          </c:val>
        </c:ser>
        <c:dLbls>
          <c:showBubbleSize val="0"/>
          <c:showCatName val="0"/>
          <c:showLeaderLines val="1"/>
          <c:showLegendKey val="0"/>
          <c:showPercent val="0"/>
          <c:showSerName val="0"/>
          <c:showVal val="1"/>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0" vertOverflow="ellipsis" vert="horz" wrap="square" anchor="ctr" anchorCtr="1"/>
        <a:lstStyle/>
        <a:p>
          <a:pPr>
            <a:defRPr lang="zh-CN" sz="900" b="0" i="0" u="none" strike="noStrike">
              <a:solidFill>
                <a:schemeClr val="tx1">
                  <a:lumMod val="65000"/>
                  <a:lumOff val="35000"/>
                </a:schemeClr>
              </a:solidFill>
              <a:latin typeface="+mn-lt"/>
              <a:ea typeface="+mn-ea"/>
              <a:cs typeface="+mn-cs"/>
            </a:defRPr>
          </a:pPr>
          <a:endParaRPr/>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lang="zh-CN"/>
      </a:pPr>
      <a:endParaRP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1"/>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dk1"/>
    </cs:fontRef>
    <cs:spPr bwMode="auto">
      <a:prstGeom prst="rect">
        <a:avLst/>
      </a:prstGeom>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75000"/>
            <a:lumOff val="25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bwMode="auto">
      <a:prstGeom prst="rect">
        <a:avLst/>
      </a:prstGeom>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1"/>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dk1"/>
    </cs:fontRef>
    <cs:spPr bwMode="auto">
      <a:prstGeom prst="rect">
        <a:avLst/>
      </a:prstGeom>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75000"/>
            <a:lumOff val="25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bwMode="auto">
      <a:prstGeom prst="rect">
        <a:avLst/>
      </a:prstGeom>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1"/>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dk1"/>
    </cs:fontRef>
    <cs:spPr bwMode="auto">
      <a:prstGeom prst="rect">
        <a:avLst/>
      </a:prstGeom>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75000"/>
            <a:lumOff val="25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bwMode="auto">
      <a:prstGeom prst="rect">
        <a:avLst/>
      </a:prstGeom>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B089E2-D438-45B4-B1D5-CABA8630F864}"/>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四川省财政厅</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匿名</cp:lastModifiedBy>
  <cp:revision>47</cp:revision>
  <dcterms:created xsi:type="dcterms:W3CDTF">2020-08-05T01:49:00Z</dcterms:created>
  <dcterms:modified xsi:type="dcterms:W3CDTF">2024-05-21T03:43:22Z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