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8441"/>
      <w:bookmarkStart w:id="4" w:name="_Toc15377425"/>
      <w:bookmarkStart w:id="5" w:name="_Toc56717245"/>
      <w:bookmarkStart w:id="6" w:name="_Toc15396597"/>
      <w:bookmarkStart w:id="7" w:name="_Toc56718014"/>
      <w:r>
        <w:rPr>
          <w:rFonts w:ascii="黑体" w:hAnsi="黑体" w:eastAsia="黑体" w:cs="黑体"/>
          <w:color w:val="000000"/>
          <w:sz w:val="72"/>
          <w:szCs w:val="72"/>
        </w:rPr>
        <w:t>2019</w:t>
      </w:r>
      <w:r>
        <w:rPr>
          <w:rFonts w:hint="eastAsia" w:ascii="方正小标宋简体" w:hAnsi="宋体" w:eastAsia="方正小标宋简体" w:cs="方正小标宋简体"/>
          <w:color w:val="000000"/>
          <w:sz w:val="72"/>
          <w:szCs w:val="72"/>
        </w:rPr>
        <w:t>年度</w:t>
      </w:r>
      <w:bookmarkEnd w:id="1"/>
      <w:bookmarkEnd w:id="2"/>
      <w:bookmarkEnd w:id="3"/>
      <w:bookmarkEnd w:id="4"/>
      <w:bookmarkEnd w:id="5"/>
      <w:bookmarkEnd w:id="6"/>
      <w:bookmarkEnd w:id="7"/>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8" w:name="_Toc56718015"/>
      <w:bookmarkStart w:id="9" w:name="_Toc56717246"/>
      <w:bookmarkStart w:id="10" w:name="_Toc15378442"/>
      <w:bookmarkStart w:id="11" w:name="_Toc15377194"/>
      <w:bookmarkStart w:id="12" w:name="_Toc15377426"/>
      <w:bookmarkStart w:id="13" w:name="_Toc15306268"/>
      <w:bookmarkStart w:id="14" w:name="_Toc15396476"/>
      <w:bookmarkStart w:id="15" w:name="_Toc15396598"/>
      <w:r>
        <w:rPr>
          <w:rFonts w:hint="eastAsia" w:ascii="方正小标宋简体" w:hAnsi="宋体" w:eastAsia="方正小标宋简体" w:cs="方正小标宋简体"/>
          <w:color w:val="000000"/>
          <w:sz w:val="72"/>
          <w:szCs w:val="72"/>
        </w:rPr>
        <w:t>政协攀枝花市西区</w:t>
      </w:r>
      <w:bookmarkEnd w:id="8"/>
      <w:bookmarkEnd w:id="9"/>
      <w:r>
        <w:rPr>
          <w:rFonts w:hint="eastAsia" w:ascii="方正小标宋简体" w:hAnsi="宋体" w:eastAsia="方正小标宋简体" w:cs="方正小标宋简体"/>
          <w:color w:val="000000"/>
          <w:sz w:val="72"/>
          <w:szCs w:val="72"/>
        </w:rPr>
        <w:t>委员会</w:t>
      </w:r>
    </w:p>
    <w:p>
      <w:pPr>
        <w:adjustRightInd w:val="0"/>
        <w:snapToGrid w:val="0"/>
        <w:spacing w:line="360" w:lineRule="auto"/>
        <w:jc w:val="center"/>
        <w:outlineLvl w:val="0"/>
        <w:rPr>
          <w:rFonts w:ascii="方正小标宋简体" w:hAnsi="宋体" w:eastAsia="方正小标宋简体"/>
          <w:color w:val="000000"/>
          <w:sz w:val="72"/>
          <w:szCs w:val="72"/>
        </w:rPr>
      </w:pPr>
      <w:bookmarkStart w:id="16" w:name="_Toc56717247"/>
      <w:bookmarkStart w:id="17" w:name="_Toc56718016"/>
      <w:r>
        <w:rPr>
          <w:rFonts w:hint="eastAsia" w:ascii="方正小标宋简体" w:hAnsi="宋体" w:eastAsia="方正小标宋简体" w:cs="方正小标宋简体"/>
          <w:color w:val="000000"/>
          <w:sz w:val="72"/>
          <w:szCs w:val="72"/>
        </w:rPr>
        <w:t>部门决算</w:t>
      </w:r>
      <w:bookmarkEnd w:id="10"/>
      <w:bookmarkEnd w:id="11"/>
      <w:bookmarkEnd w:id="12"/>
      <w:bookmarkEnd w:id="13"/>
      <w:bookmarkEnd w:id="14"/>
      <w:bookmarkEnd w:id="15"/>
      <w:bookmarkEnd w:id="16"/>
      <w:bookmarkEnd w:id="17"/>
    </w:p>
    <w:p>
      <w:pPr>
        <w:widowControl/>
        <w:spacing w:line="480" w:lineRule="exact"/>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s="黑体"/>
          <w:color w:val="000000"/>
          <w:sz w:val="48"/>
          <w:szCs w:val="48"/>
        </w:rPr>
        <w:t>目录</w:t>
      </w:r>
    </w:p>
    <w:p>
      <w:pPr>
        <w:pStyle w:val="14"/>
        <w:spacing w:before="0" w:line="360" w:lineRule="exact"/>
        <w:jc w:val="center"/>
      </w:pPr>
      <w:r>
        <w:rPr>
          <w:rFonts w:hint="eastAsia"/>
        </w:rPr>
        <w:t>公开时间：</w:t>
      </w:r>
      <w:r>
        <w:t>2020</w:t>
      </w:r>
      <w:r>
        <w:rPr>
          <w:rFonts w:hint="eastAsia"/>
        </w:rPr>
        <w:t>年11月20日</w:t>
      </w:r>
    </w:p>
    <w:p>
      <w:pPr>
        <w:pStyle w:val="14"/>
        <w:tabs>
          <w:tab w:val="right" w:leader="dot" w:pos="8834"/>
        </w:tabs>
        <w:rPr>
          <w:rFonts w:eastAsiaTheme="minorEastAsia" w:cstheme="minorBidi"/>
          <w:b w:val="0"/>
          <w:bCs w:val="0"/>
          <w:caps w:val="0"/>
          <w:sz w:val="21"/>
          <w:szCs w:val="22"/>
        </w:rPr>
      </w:pPr>
      <w:r>
        <w:rPr>
          <w:rFonts w:asciiTheme="minorHAnsi" w:hAnsiTheme="minorHAnsi"/>
          <w:b w:val="0"/>
          <w:bCs w:val="0"/>
          <w:caps w:val="0"/>
        </w:rPr>
        <w:fldChar w:fldCharType="begin"/>
      </w:r>
      <w:r>
        <w:rPr>
          <w:rFonts w:asciiTheme="minorHAnsi" w:hAnsiTheme="minorHAnsi"/>
          <w:b w:val="0"/>
          <w:bCs w:val="0"/>
          <w:caps w:val="0"/>
        </w:rPr>
        <w:instrText xml:space="preserve"> TOC \o "1-2" \h \z </w:instrText>
      </w:r>
      <w:r>
        <w:rPr>
          <w:rFonts w:asciiTheme="minorHAnsi" w:hAnsiTheme="minorHAnsi"/>
          <w:b w:val="0"/>
          <w:bCs w:val="0"/>
          <w:caps w:val="0"/>
        </w:rPr>
        <w:fldChar w:fldCharType="separate"/>
      </w:r>
      <w:r>
        <w:fldChar w:fldCharType="begin"/>
      </w:r>
      <w:r>
        <w:instrText xml:space="preserve"> HYPERLINK \l "_Toc56721036" </w:instrText>
      </w:r>
      <w:r>
        <w:fldChar w:fldCharType="separate"/>
      </w:r>
      <w:r>
        <w:rPr>
          <w:rStyle w:val="23"/>
          <w:rFonts w:hint="eastAsia"/>
        </w:rPr>
        <w:t>第一部分</w:t>
      </w:r>
      <w:r>
        <w:rPr>
          <w:rStyle w:val="23"/>
        </w:rPr>
        <w:t xml:space="preserve"> </w:t>
      </w:r>
      <w:r>
        <w:rPr>
          <w:rStyle w:val="23"/>
          <w:rFonts w:hint="eastAsia"/>
        </w:rPr>
        <w:t>部门概况</w:t>
      </w:r>
      <w:r>
        <w:tab/>
      </w:r>
      <w:r>
        <w:fldChar w:fldCharType="begin"/>
      </w:r>
      <w:r>
        <w:instrText xml:space="preserve"> PAGEREF _Toc56721036 \h </w:instrText>
      </w:r>
      <w:r>
        <w:fldChar w:fldCharType="separate"/>
      </w:r>
      <w:r>
        <w:t>3</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"_Toc56721037" </w:instrText>
      </w:r>
      <w:r>
        <w:fldChar w:fldCharType="separate"/>
      </w:r>
      <w:r>
        <w:rPr>
          <w:rStyle w:val="23"/>
          <w:rFonts w:hint="eastAsia"/>
        </w:rPr>
        <w:t>一、基本职能及主要工作</w:t>
      </w:r>
      <w:r>
        <w:tab/>
      </w:r>
      <w:r>
        <w:fldChar w:fldCharType="begin"/>
      </w:r>
      <w:r>
        <w:instrText xml:space="preserve"> PAGEREF _Toc56721037 \h </w:instrText>
      </w:r>
      <w:r>
        <w:fldChar w:fldCharType="separate"/>
      </w:r>
      <w:r>
        <w:t>3</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"_Toc56721038" </w:instrText>
      </w:r>
      <w:r>
        <w:fldChar w:fldCharType="separate"/>
      </w:r>
      <w:r>
        <w:rPr>
          <w:rStyle w:val="23"/>
          <w:rFonts w:hint="eastAsia"/>
        </w:rPr>
        <w:t>二、机构设置</w:t>
      </w:r>
      <w:r>
        <w:tab/>
      </w:r>
      <w:r>
        <w:fldChar w:fldCharType="begin"/>
      </w:r>
      <w:r>
        <w:instrText xml:space="preserve"> PAGEREF _Toc56721038 \h </w:instrText>
      </w:r>
      <w:r>
        <w:fldChar w:fldCharType="separate"/>
      </w:r>
      <w:r>
        <w:t>9</w:t>
      </w:r>
      <w:r>
        <w:fldChar w:fldCharType="end"/>
      </w:r>
      <w:r>
        <w:fldChar w:fldCharType="end"/>
      </w:r>
    </w:p>
    <w:p>
      <w:pPr>
        <w:pStyle w:val="14"/>
        <w:tabs>
          <w:tab w:val="right" w:leader="dot" w:pos="8834"/>
        </w:tabs>
        <w:rPr>
          <w:rFonts w:eastAsiaTheme="minorEastAsia" w:cstheme="minorBidi"/>
          <w:b w:val="0"/>
          <w:bCs w:val="0"/>
          <w:caps w:val="0"/>
          <w:sz w:val="21"/>
          <w:szCs w:val="22"/>
        </w:rPr>
      </w:pPr>
      <w:r>
        <w:fldChar w:fldCharType="begin"/>
      </w:r>
      <w:r>
        <w:instrText xml:space="preserve"> HYPERLINK \l "_Toc56721039" </w:instrText>
      </w:r>
      <w:r>
        <w:fldChar w:fldCharType="separate"/>
      </w:r>
      <w:r>
        <w:rPr>
          <w:rStyle w:val="23"/>
          <w:rFonts w:hint="eastAsia"/>
        </w:rPr>
        <w:t>第二部分</w:t>
      </w:r>
      <w:r>
        <w:rPr>
          <w:rStyle w:val="23"/>
        </w:rPr>
        <w:t xml:space="preserve"> 2019</w:t>
      </w:r>
      <w:r>
        <w:rPr>
          <w:rStyle w:val="23"/>
          <w:rFonts w:hint="eastAsia"/>
        </w:rPr>
        <w:t>年度部门决算情况说明</w:t>
      </w:r>
      <w:r>
        <w:tab/>
      </w:r>
      <w:r>
        <w:fldChar w:fldCharType="begin"/>
      </w:r>
      <w:r>
        <w:instrText xml:space="preserve"> PAGEREF _Toc56721039 \h </w:instrText>
      </w:r>
      <w:r>
        <w:fldChar w:fldCharType="separate"/>
      </w:r>
      <w:r>
        <w:t>10</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"_Toc56721040" </w:instrText>
      </w:r>
      <w:r>
        <w:fldChar w:fldCharType="separate"/>
      </w:r>
      <w:r>
        <w:rPr>
          <w:rStyle w:val="23"/>
          <w:rFonts w:hint="eastAsia"/>
        </w:rPr>
        <w:t>一、收入支出决算总体情况说明</w:t>
      </w:r>
      <w:r>
        <w:tab/>
      </w:r>
      <w:r>
        <w:fldChar w:fldCharType="begin"/>
      </w:r>
      <w:r>
        <w:instrText xml:space="preserve"> PAGEREF _Toc56721040 \h </w:instrText>
      </w:r>
      <w:r>
        <w:fldChar w:fldCharType="separate"/>
      </w:r>
      <w:r>
        <w:t>10</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"_Toc56721041" </w:instrText>
      </w:r>
      <w:r>
        <w:fldChar w:fldCharType="separate"/>
      </w:r>
      <w:r>
        <w:rPr>
          <w:rStyle w:val="23"/>
          <w:rFonts w:hint="eastAsia"/>
        </w:rPr>
        <w:t>二、收入决算情况说明</w:t>
      </w:r>
      <w:r>
        <w:tab/>
      </w:r>
      <w:r>
        <w:fldChar w:fldCharType="begin"/>
      </w:r>
      <w:r>
        <w:instrText xml:space="preserve"> PAGEREF _Toc56721041 \h </w:instrText>
      </w:r>
      <w:r>
        <w:fldChar w:fldCharType="separate"/>
      </w:r>
      <w:r>
        <w:t>10</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"_Toc56721042" </w:instrText>
      </w:r>
      <w:r>
        <w:fldChar w:fldCharType="separate"/>
      </w:r>
      <w:r>
        <w:rPr>
          <w:rStyle w:val="23"/>
          <w:rFonts w:hint="eastAsia"/>
        </w:rPr>
        <w:t>三、支出决算情况说明</w:t>
      </w:r>
      <w:r>
        <w:tab/>
      </w:r>
      <w:r>
        <w:fldChar w:fldCharType="begin"/>
      </w:r>
      <w:r>
        <w:instrText xml:space="preserve"> PAGEREF _Toc56721042 \h </w:instrText>
      </w:r>
      <w:r>
        <w:fldChar w:fldCharType="separate"/>
      </w:r>
      <w:r>
        <w:t>11</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"_Toc56721043" </w:instrText>
      </w:r>
      <w:r>
        <w:fldChar w:fldCharType="separate"/>
      </w:r>
      <w:r>
        <w:rPr>
          <w:rStyle w:val="23"/>
          <w:rFonts w:hint="eastAsia"/>
        </w:rPr>
        <w:t>四、财政拨款收入支出决算总体情况说明</w:t>
      </w:r>
      <w:r>
        <w:tab/>
      </w:r>
      <w:r>
        <w:fldChar w:fldCharType="begin"/>
      </w:r>
      <w:r>
        <w:instrText xml:space="preserve"> PAGEREF _Toc56721043 \h </w:instrText>
      </w:r>
      <w:r>
        <w:fldChar w:fldCharType="separate"/>
      </w:r>
      <w:r>
        <w:t>11</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"_Toc56721044" </w:instrText>
      </w:r>
      <w:r>
        <w:fldChar w:fldCharType="separate"/>
      </w:r>
      <w:r>
        <w:rPr>
          <w:rStyle w:val="23"/>
          <w:rFonts w:hint="eastAsia"/>
        </w:rPr>
        <w:t>五、一般公共预算财政拨款支出决算情况说明</w:t>
      </w:r>
      <w:r>
        <w:tab/>
      </w:r>
      <w:r>
        <w:fldChar w:fldCharType="begin"/>
      </w:r>
      <w:r>
        <w:instrText xml:space="preserve"> PAGEREF _Toc56721044 \h </w:instrText>
      </w:r>
      <w:r>
        <w:fldChar w:fldCharType="separate"/>
      </w:r>
      <w:r>
        <w:t>12</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"_Toc56721045" </w:instrText>
      </w:r>
      <w:r>
        <w:fldChar w:fldCharType="separate"/>
      </w:r>
      <w:r>
        <w:rPr>
          <w:rStyle w:val="23"/>
          <w:rFonts w:hint="eastAsia"/>
        </w:rPr>
        <w:t>六、一般公共预算财政拨款基本支出决算情况说明</w:t>
      </w:r>
      <w:r>
        <w:tab/>
      </w:r>
      <w:r>
        <w:fldChar w:fldCharType="begin"/>
      </w:r>
      <w:r>
        <w:instrText xml:space="preserve"> PAGEREF _Toc56721045 \h </w:instrText>
      </w:r>
      <w:r>
        <w:fldChar w:fldCharType="separate"/>
      </w:r>
      <w:r>
        <w:t>14</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"_Toc56721046" </w:instrText>
      </w:r>
      <w:r>
        <w:fldChar w:fldCharType="separate"/>
      </w:r>
      <w:r>
        <w:rPr>
          <w:rStyle w:val="23"/>
          <w:rFonts w:hint="eastAsia"/>
        </w:rPr>
        <w:t>七、“三公”经费财政拨款支出决算情况说明</w:t>
      </w:r>
      <w:r>
        <w:tab/>
      </w:r>
      <w:r>
        <w:fldChar w:fldCharType="begin"/>
      </w:r>
      <w:r>
        <w:instrText xml:space="preserve"> PAGEREF _Toc56721046 \h </w:instrText>
      </w:r>
      <w:r>
        <w:fldChar w:fldCharType="separate"/>
      </w:r>
      <w:r>
        <w:t>15</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"_Toc56721047" </w:instrText>
      </w:r>
      <w:r>
        <w:fldChar w:fldCharType="separate"/>
      </w:r>
      <w:r>
        <w:rPr>
          <w:rStyle w:val="23"/>
          <w:rFonts w:hint="eastAsia"/>
        </w:rPr>
        <w:t>八、政府性基金预算支出决算情况说明</w:t>
      </w:r>
      <w:r>
        <w:tab/>
      </w:r>
      <w:r>
        <w:fldChar w:fldCharType="begin"/>
      </w:r>
      <w:r>
        <w:instrText xml:space="preserve"> PAGEREF _Toc56721047 \h </w:instrText>
      </w:r>
      <w:r>
        <w:fldChar w:fldCharType="separate"/>
      </w:r>
      <w:r>
        <w:t>16</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"_Toc56721048" </w:instrText>
      </w:r>
      <w:r>
        <w:fldChar w:fldCharType="separate"/>
      </w:r>
      <w:r>
        <w:rPr>
          <w:rStyle w:val="23"/>
          <w:rFonts w:hint="eastAsia"/>
        </w:rPr>
        <w:t>九、国有资本经营预算支出决算情况说明</w:t>
      </w:r>
      <w:r>
        <w:tab/>
      </w:r>
      <w:r>
        <w:fldChar w:fldCharType="begin"/>
      </w:r>
      <w:r>
        <w:instrText xml:space="preserve"> PAGEREF _Toc56721048 \h </w:instrText>
      </w:r>
      <w:r>
        <w:fldChar w:fldCharType="separate"/>
      </w:r>
      <w:r>
        <w:t>16</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"_Toc56721049" </w:instrText>
      </w:r>
      <w:r>
        <w:fldChar w:fldCharType="separate"/>
      </w:r>
      <w:r>
        <w:rPr>
          <w:rStyle w:val="23"/>
          <w:rFonts w:hint="eastAsia"/>
        </w:rPr>
        <w:t>十、其他重要事项的情况说明</w:t>
      </w:r>
      <w:r>
        <w:tab/>
      </w:r>
      <w:r>
        <w:fldChar w:fldCharType="begin"/>
      </w:r>
      <w:r>
        <w:instrText xml:space="preserve"> PAGEREF _Toc56721049 \h </w:instrText>
      </w:r>
      <w:r>
        <w:fldChar w:fldCharType="separate"/>
      </w:r>
      <w:r>
        <w:t>16</w:t>
      </w:r>
      <w:r>
        <w:fldChar w:fldCharType="end"/>
      </w:r>
      <w:r>
        <w:fldChar w:fldCharType="end"/>
      </w:r>
    </w:p>
    <w:p>
      <w:pPr>
        <w:pStyle w:val="14"/>
        <w:tabs>
          <w:tab w:val="right" w:leader="dot" w:pos="8834"/>
        </w:tabs>
        <w:rPr>
          <w:rFonts w:eastAsiaTheme="minorEastAsia" w:cstheme="minorBidi"/>
          <w:b w:val="0"/>
          <w:bCs w:val="0"/>
          <w:caps w:val="0"/>
          <w:sz w:val="21"/>
          <w:szCs w:val="22"/>
        </w:rPr>
      </w:pPr>
      <w:r>
        <w:fldChar w:fldCharType="begin"/>
      </w:r>
      <w:r>
        <w:instrText xml:space="preserve"> HYPERLINK \l "_Toc56721050" </w:instrText>
      </w:r>
      <w:r>
        <w:fldChar w:fldCharType="separate"/>
      </w:r>
      <w:r>
        <w:rPr>
          <w:rStyle w:val="23"/>
          <w:rFonts w:hint="eastAsia"/>
        </w:rPr>
        <w:t>第三部分</w:t>
      </w:r>
      <w:r>
        <w:rPr>
          <w:rStyle w:val="23"/>
        </w:rPr>
        <w:t xml:space="preserve">  </w:t>
      </w:r>
      <w:r>
        <w:rPr>
          <w:rStyle w:val="23"/>
          <w:rFonts w:hint="eastAsia"/>
        </w:rPr>
        <w:t>名词解释</w:t>
      </w:r>
      <w:r>
        <w:tab/>
      </w:r>
      <w:r>
        <w:fldChar w:fldCharType="begin"/>
      </w:r>
      <w:r>
        <w:instrText xml:space="preserve"> PAGEREF _Toc56721050 \h </w:instrText>
      </w:r>
      <w:r>
        <w:fldChar w:fldCharType="separate"/>
      </w:r>
      <w:r>
        <w:t>25</w:t>
      </w:r>
      <w:r>
        <w:fldChar w:fldCharType="end"/>
      </w:r>
      <w:r>
        <w:fldChar w:fldCharType="end"/>
      </w:r>
    </w:p>
    <w:p>
      <w:pPr>
        <w:pStyle w:val="14"/>
        <w:tabs>
          <w:tab w:val="right" w:leader="dot" w:pos="8834"/>
        </w:tabs>
        <w:rPr>
          <w:rFonts w:eastAsiaTheme="minorEastAsia" w:cstheme="minorBidi"/>
          <w:b w:val="0"/>
          <w:bCs w:val="0"/>
          <w:caps w:val="0"/>
          <w:sz w:val="21"/>
          <w:szCs w:val="22"/>
        </w:rPr>
      </w:pPr>
      <w:r>
        <w:fldChar w:fldCharType="begin"/>
      </w:r>
      <w:r>
        <w:instrText xml:space="preserve"> HYPERLINK \l "_Toc56721051" </w:instrText>
      </w:r>
      <w:r>
        <w:fldChar w:fldCharType="separate"/>
      </w:r>
      <w:r>
        <w:rPr>
          <w:rStyle w:val="23"/>
          <w:rFonts w:hint="eastAsia"/>
        </w:rPr>
        <w:t>第四部分</w:t>
      </w:r>
      <w:r>
        <w:rPr>
          <w:rStyle w:val="23"/>
        </w:rPr>
        <w:t xml:space="preserve"> </w:t>
      </w:r>
      <w:r>
        <w:rPr>
          <w:rStyle w:val="23"/>
          <w:rFonts w:hint="eastAsia"/>
        </w:rPr>
        <w:t>附件</w:t>
      </w:r>
      <w:r>
        <w:tab/>
      </w:r>
      <w:r>
        <w:fldChar w:fldCharType="begin"/>
      </w:r>
      <w:r>
        <w:instrText xml:space="preserve"> PAGEREF _Toc56721051 \h </w:instrText>
      </w:r>
      <w:r>
        <w:fldChar w:fldCharType="separate"/>
      </w:r>
      <w:r>
        <w:t>28</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"_Toc56721052" </w:instrText>
      </w:r>
      <w:r>
        <w:fldChar w:fldCharType="separate"/>
      </w:r>
      <w:r>
        <w:rPr>
          <w:rStyle w:val="23"/>
          <w:rFonts w:hint="eastAsia"/>
        </w:rPr>
        <w:t>附件</w:t>
      </w:r>
      <w:r>
        <w:rPr>
          <w:rStyle w:val="23"/>
        </w:rPr>
        <w:t>1</w:t>
      </w:r>
      <w:r>
        <w:tab/>
      </w:r>
      <w:r>
        <w:fldChar w:fldCharType="begin"/>
      </w:r>
      <w:r>
        <w:instrText xml:space="preserve"> PAGEREF _Toc56721052 \h </w:instrText>
      </w:r>
      <w:r>
        <w:fldChar w:fldCharType="separate"/>
      </w:r>
      <w:r>
        <w:t>28</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"_Toc56721053" </w:instrText>
      </w:r>
      <w:r>
        <w:fldChar w:fldCharType="separate"/>
      </w:r>
      <w:r>
        <w:rPr>
          <w:rStyle w:val="23"/>
          <w:rFonts w:hint="eastAsia"/>
        </w:rPr>
        <w:t>附件</w:t>
      </w:r>
      <w:r>
        <w:rPr>
          <w:rStyle w:val="23"/>
        </w:rPr>
        <w:t>2</w:t>
      </w:r>
      <w:r>
        <w:tab/>
      </w:r>
      <w:r>
        <w:fldChar w:fldCharType="begin"/>
      </w:r>
      <w:r>
        <w:instrText xml:space="preserve"> PAGEREF _Toc56721053 \h </w:instrText>
      </w:r>
      <w:r>
        <w:fldChar w:fldCharType="separate"/>
      </w:r>
      <w:r>
        <w:t>31</w:t>
      </w:r>
      <w:r>
        <w:fldChar w:fldCharType="end"/>
      </w:r>
      <w:r>
        <w:fldChar w:fldCharType="end"/>
      </w:r>
    </w:p>
    <w:p>
      <w:pPr>
        <w:pStyle w:val="14"/>
        <w:tabs>
          <w:tab w:val="right" w:leader="dot" w:pos="8834"/>
        </w:tabs>
        <w:rPr>
          <w:rFonts w:eastAsiaTheme="minorEastAsia" w:cstheme="minorBidi"/>
          <w:b w:val="0"/>
          <w:bCs w:val="0"/>
          <w:caps w:val="0"/>
          <w:sz w:val="21"/>
          <w:szCs w:val="22"/>
        </w:rPr>
      </w:pPr>
      <w:r>
        <w:fldChar w:fldCharType="begin"/>
      </w:r>
      <w:r>
        <w:instrText xml:space="preserve"> HYPERLINK \l "_Toc56721054" </w:instrText>
      </w:r>
      <w:r>
        <w:fldChar w:fldCharType="separate"/>
      </w:r>
      <w:r>
        <w:rPr>
          <w:rStyle w:val="23"/>
          <w:rFonts w:hint="eastAsia"/>
        </w:rPr>
        <w:t>第五部分</w:t>
      </w:r>
      <w:r>
        <w:rPr>
          <w:rStyle w:val="23"/>
        </w:rPr>
        <w:t xml:space="preserve"> </w:t>
      </w:r>
      <w:r>
        <w:rPr>
          <w:rStyle w:val="23"/>
          <w:rFonts w:hint="eastAsia"/>
        </w:rPr>
        <w:t>附表</w:t>
      </w:r>
      <w:r>
        <w:tab/>
      </w:r>
      <w:r>
        <w:fldChar w:fldCharType="begin"/>
      </w:r>
      <w:r>
        <w:instrText xml:space="preserve"> PAGEREF _Toc56721054 \h </w:instrText>
      </w:r>
      <w:r>
        <w:fldChar w:fldCharType="separate"/>
      </w:r>
      <w:r>
        <w:t>34</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"_Toc56721055" </w:instrText>
      </w:r>
      <w:r>
        <w:fldChar w:fldCharType="separate"/>
      </w:r>
      <w:r>
        <w:rPr>
          <w:rStyle w:val="23"/>
          <w:rFonts w:hint="eastAsia"/>
        </w:rPr>
        <w:t>一、收入支出决算总表</w:t>
      </w:r>
      <w:r>
        <w:tab/>
      </w:r>
      <w:r>
        <w:fldChar w:fldCharType="begin"/>
      </w:r>
      <w:r>
        <w:instrText xml:space="preserve"> PAGEREF _Toc56721055 \h </w:instrText>
      </w:r>
      <w:r>
        <w:fldChar w:fldCharType="separate"/>
      </w:r>
      <w:r>
        <w:t>34</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"_Toc56721056" </w:instrText>
      </w:r>
      <w:r>
        <w:fldChar w:fldCharType="separate"/>
      </w:r>
      <w:r>
        <w:rPr>
          <w:rStyle w:val="23"/>
          <w:rFonts w:hint="eastAsia"/>
        </w:rPr>
        <w:t>二、收入决算表</w:t>
      </w:r>
      <w:r>
        <w:tab/>
      </w:r>
      <w:r>
        <w:fldChar w:fldCharType="begin"/>
      </w:r>
      <w:r>
        <w:instrText xml:space="preserve"> PAGEREF _Toc56721056 \h </w:instrText>
      </w:r>
      <w:r>
        <w:fldChar w:fldCharType="separate"/>
      </w:r>
      <w:r>
        <w:t>34</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"_Toc56721057" </w:instrText>
      </w:r>
      <w:r>
        <w:fldChar w:fldCharType="separate"/>
      </w:r>
      <w:r>
        <w:rPr>
          <w:rStyle w:val="23"/>
          <w:rFonts w:hint="eastAsia"/>
        </w:rPr>
        <w:t>三、支出决算表</w:t>
      </w:r>
      <w:r>
        <w:tab/>
      </w:r>
      <w:r>
        <w:fldChar w:fldCharType="begin"/>
      </w:r>
      <w:r>
        <w:instrText xml:space="preserve"> PAGEREF _Toc56721057 \h </w:instrText>
      </w:r>
      <w:r>
        <w:fldChar w:fldCharType="separate"/>
      </w:r>
      <w:r>
        <w:t>34</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"_Toc56721058" </w:instrText>
      </w:r>
      <w:r>
        <w:fldChar w:fldCharType="separate"/>
      </w:r>
      <w:r>
        <w:rPr>
          <w:rStyle w:val="23"/>
          <w:rFonts w:hint="eastAsia"/>
        </w:rPr>
        <w:t>四、财政拨款收入支出决算总表</w:t>
      </w:r>
      <w:r>
        <w:tab/>
      </w:r>
      <w:r>
        <w:fldChar w:fldCharType="begin"/>
      </w:r>
      <w:r>
        <w:instrText xml:space="preserve"> PAGEREF _Toc56721058 \h </w:instrText>
      </w:r>
      <w:r>
        <w:fldChar w:fldCharType="separate"/>
      </w:r>
      <w:r>
        <w:t>34</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"_Toc56721059" </w:instrText>
      </w:r>
      <w:r>
        <w:fldChar w:fldCharType="separate"/>
      </w:r>
      <w:r>
        <w:rPr>
          <w:rStyle w:val="23"/>
          <w:rFonts w:hint="eastAsia"/>
        </w:rPr>
        <w:t>五、财政拨款支出决算明细表</w:t>
      </w:r>
      <w:r>
        <w:tab/>
      </w:r>
      <w:r>
        <w:fldChar w:fldCharType="begin"/>
      </w:r>
      <w:r>
        <w:instrText xml:space="preserve"> PAGEREF _Toc56721059 \h </w:instrText>
      </w:r>
      <w:r>
        <w:fldChar w:fldCharType="separate"/>
      </w:r>
      <w:r>
        <w:t>34</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"_Toc56721060" </w:instrText>
      </w:r>
      <w:r>
        <w:fldChar w:fldCharType="separate"/>
      </w:r>
      <w:r>
        <w:rPr>
          <w:rStyle w:val="23"/>
          <w:rFonts w:hint="eastAsia"/>
        </w:rPr>
        <w:t>六、一般公共预算财政拨款支出决算表</w:t>
      </w:r>
      <w:r>
        <w:tab/>
      </w:r>
      <w:r>
        <w:fldChar w:fldCharType="begin"/>
      </w:r>
      <w:r>
        <w:instrText xml:space="preserve"> PAGEREF _Toc56721060 \h </w:instrText>
      </w:r>
      <w:r>
        <w:fldChar w:fldCharType="separate"/>
      </w:r>
      <w:r>
        <w:t>34</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"_Toc56721061" </w:instrText>
      </w:r>
      <w:r>
        <w:fldChar w:fldCharType="separate"/>
      </w:r>
      <w:r>
        <w:rPr>
          <w:rStyle w:val="23"/>
          <w:rFonts w:hint="eastAsia"/>
        </w:rPr>
        <w:t>七、一般公共预算财政拨款支出决算明细表</w:t>
      </w:r>
      <w:r>
        <w:tab/>
      </w:r>
      <w:r>
        <w:fldChar w:fldCharType="begin"/>
      </w:r>
      <w:r>
        <w:instrText xml:space="preserve"> PAGEREF _Toc56721061 \h </w:instrText>
      </w:r>
      <w:r>
        <w:fldChar w:fldCharType="separate"/>
      </w:r>
      <w:r>
        <w:t>34</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"_Toc56721062" </w:instrText>
      </w:r>
      <w:r>
        <w:fldChar w:fldCharType="separate"/>
      </w:r>
      <w:r>
        <w:rPr>
          <w:rStyle w:val="23"/>
          <w:rFonts w:hint="eastAsia"/>
        </w:rPr>
        <w:t>八、一般公共预算财政拨款基本支出决算表</w:t>
      </w:r>
      <w:r>
        <w:tab/>
      </w:r>
      <w:r>
        <w:fldChar w:fldCharType="begin"/>
      </w:r>
      <w:r>
        <w:instrText xml:space="preserve"> PAGEREF _Toc56721062 \h </w:instrText>
      </w:r>
      <w:r>
        <w:fldChar w:fldCharType="separate"/>
      </w:r>
      <w:r>
        <w:t>34</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"_Toc56721063" </w:instrText>
      </w:r>
      <w:r>
        <w:fldChar w:fldCharType="separate"/>
      </w:r>
      <w:r>
        <w:rPr>
          <w:rStyle w:val="23"/>
          <w:rFonts w:hint="eastAsia"/>
        </w:rPr>
        <w:t>九、一般公共预算财政拨款项目支出决算表</w:t>
      </w:r>
      <w:r>
        <w:tab/>
      </w:r>
      <w:r>
        <w:fldChar w:fldCharType="begin"/>
      </w:r>
      <w:r>
        <w:instrText xml:space="preserve"> PAGEREF _Toc56721063 \h </w:instrText>
      </w:r>
      <w:r>
        <w:fldChar w:fldCharType="separate"/>
      </w:r>
      <w:r>
        <w:t>34</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"_Toc56721064" </w:instrText>
      </w:r>
      <w:r>
        <w:fldChar w:fldCharType="separate"/>
      </w:r>
      <w:r>
        <w:rPr>
          <w:rStyle w:val="23"/>
          <w:rFonts w:hint="eastAsia"/>
        </w:rPr>
        <w:t>十、一般公共预算财政拨款“三公”经费支出决算表</w:t>
      </w:r>
      <w:r>
        <w:tab/>
      </w:r>
      <w:r>
        <w:fldChar w:fldCharType="begin"/>
      </w:r>
      <w:r>
        <w:instrText xml:space="preserve"> PAGEREF _Toc56721064 \h </w:instrText>
      </w:r>
      <w:r>
        <w:fldChar w:fldCharType="separate"/>
      </w:r>
      <w:r>
        <w:t>34</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"_Toc56721065" </w:instrText>
      </w:r>
      <w:r>
        <w:fldChar w:fldCharType="separate"/>
      </w:r>
      <w:r>
        <w:rPr>
          <w:rStyle w:val="23"/>
          <w:rFonts w:hint="eastAsia"/>
        </w:rPr>
        <w:t>十一、政府性基金预算财政拨款收入支出决算表</w:t>
      </w:r>
      <w:r>
        <w:tab/>
      </w:r>
      <w:r>
        <w:fldChar w:fldCharType="begin"/>
      </w:r>
      <w:r>
        <w:instrText xml:space="preserve"> PAGEREF _Toc56721065 \h </w:instrText>
      </w:r>
      <w:r>
        <w:fldChar w:fldCharType="separate"/>
      </w:r>
      <w:r>
        <w:t>34</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"_Toc56721066" </w:instrText>
      </w:r>
      <w:r>
        <w:fldChar w:fldCharType="separate"/>
      </w:r>
      <w:r>
        <w:rPr>
          <w:rStyle w:val="23"/>
          <w:rFonts w:hint="eastAsia"/>
        </w:rPr>
        <w:t>十二、政府性基金预算财政拨款“三公”经费支出决算表</w:t>
      </w:r>
      <w:r>
        <w:tab/>
      </w:r>
      <w:r>
        <w:fldChar w:fldCharType="begin"/>
      </w:r>
      <w:r>
        <w:instrText xml:space="preserve"> PAGEREF _Toc56721066 \h </w:instrText>
      </w:r>
      <w:r>
        <w:fldChar w:fldCharType="separate"/>
      </w:r>
      <w:r>
        <w:t>34</w:t>
      </w:r>
      <w:r>
        <w:fldChar w:fldCharType="end"/>
      </w:r>
      <w:r>
        <w:fldChar w:fldCharType="end"/>
      </w:r>
    </w:p>
    <w:p>
      <w:pPr>
        <w:pStyle w:val="17"/>
        <w:tabs>
          <w:tab w:val="right" w:leader="dot" w:pos="8834"/>
        </w:tabs>
        <w:rPr>
          <w:rFonts w:eastAsiaTheme="minorEastAsia" w:cstheme="minorBidi"/>
          <w:smallCaps w:val="0"/>
          <w:sz w:val="21"/>
          <w:szCs w:val="22"/>
        </w:rPr>
      </w:pPr>
      <w:r>
        <w:fldChar w:fldCharType="begin"/>
      </w:r>
      <w:r>
        <w:instrText xml:space="preserve"> HYPERLINK \l "_Toc56721067" </w:instrText>
      </w:r>
      <w:r>
        <w:fldChar w:fldCharType="separate"/>
      </w:r>
      <w:r>
        <w:rPr>
          <w:rStyle w:val="23"/>
          <w:rFonts w:hint="eastAsia"/>
        </w:rPr>
        <w:t>十三、国有资本经营预算支出决算表</w:t>
      </w:r>
      <w:r>
        <w:tab/>
      </w:r>
      <w:r>
        <w:fldChar w:fldCharType="begin"/>
      </w:r>
      <w:r>
        <w:instrText xml:space="preserve"> PAGEREF _Toc56721067 \h </w:instrText>
      </w:r>
      <w:r>
        <w:fldChar w:fldCharType="separate"/>
      </w:r>
      <w:r>
        <w:t>34</w:t>
      </w:r>
      <w:r>
        <w:fldChar w:fldCharType="end"/>
      </w:r>
      <w:r>
        <w:fldChar w:fldCharType="end"/>
      </w:r>
    </w:p>
    <w:p>
      <w:r>
        <w:rPr>
          <w:rFonts w:asciiTheme="minorHAnsi" w:hAnsiTheme="minorHAnsi"/>
          <w:b/>
          <w:bCs/>
          <w:caps/>
          <w:sz w:val="20"/>
          <w:szCs w:val="20"/>
        </w:rPr>
        <w:fldChar w:fldCharType="end"/>
      </w:r>
    </w:p>
    <w:p/>
    <w:p>
      <w:pPr>
        <w:pStyle w:val="2"/>
      </w:pPr>
      <w:bookmarkStart w:id="18" w:name="_Toc56718581"/>
      <w:bookmarkStart w:id="19" w:name="_Toc15396599"/>
      <w:bookmarkStart w:id="20" w:name="_Toc56717248"/>
      <w:bookmarkStart w:id="21" w:name="_Toc56718017"/>
      <w:bookmarkStart w:id="22" w:name="_Toc56721036"/>
      <w:bookmarkStart w:id="23" w:name="_Toc15377196"/>
      <w:r>
        <w:rPr>
          <w:rFonts w:hint="eastAsia"/>
        </w:rPr>
        <w:t>第一部分</w:t>
      </w:r>
      <w:r>
        <w:t xml:space="preserve"> </w:t>
      </w:r>
      <w:r>
        <w:rPr>
          <w:rFonts w:hint="eastAsia"/>
        </w:rPr>
        <w:t>部门概况</w:t>
      </w:r>
      <w:bookmarkEnd w:id="18"/>
      <w:bookmarkEnd w:id="19"/>
      <w:bookmarkEnd w:id="20"/>
      <w:bookmarkEnd w:id="21"/>
      <w:bookmarkEnd w:id="22"/>
      <w:bookmarkEnd w:id="23"/>
    </w:p>
    <w:p>
      <w:pPr>
        <w:widowControl/>
        <w:spacing w:line="0" w:lineRule="atLeast"/>
        <w:jc w:val="center"/>
        <w:rPr>
          <w:rStyle w:val="24"/>
          <w:rFonts w:ascii="黑体" w:hAnsi="黑体" w:cs="黑体"/>
        </w:rPr>
      </w:pPr>
    </w:p>
    <w:p>
      <w:pPr>
        <w:pStyle w:val="3"/>
      </w:pPr>
      <w:bookmarkStart w:id="24" w:name="_Toc56718582"/>
      <w:bookmarkStart w:id="25" w:name="_Toc56717249"/>
      <w:bookmarkStart w:id="26" w:name="_Toc15377197"/>
      <w:bookmarkStart w:id="27" w:name="_Toc15396600"/>
      <w:bookmarkStart w:id="28" w:name="_Toc56718018"/>
      <w:bookmarkStart w:id="29" w:name="_Toc56721037"/>
      <w:r>
        <w:rPr>
          <w:rFonts w:hint="eastAsia"/>
        </w:rPr>
        <w:t>一、基本职能及主要工作</w:t>
      </w:r>
      <w:bookmarkEnd w:id="24"/>
      <w:bookmarkEnd w:id="25"/>
      <w:bookmarkEnd w:id="26"/>
      <w:bookmarkEnd w:id="27"/>
      <w:bookmarkEnd w:id="28"/>
      <w:bookmarkEnd w:id="29"/>
      <w:bookmarkStart w:id="30" w:name="_Toc15377198"/>
      <w:bookmarkStart w:id="31" w:name="_Toc15378445"/>
      <w:bookmarkStart w:id="32" w:name="_Toc56717250"/>
    </w:p>
    <w:p>
      <w:pPr>
        <w:ind w:firstLine="707" w:firstLineChars="221"/>
        <w:rPr>
          <w:rFonts w:ascii="楷体_GB2312" w:eastAsia="楷体_GB2312" w:cs="黑体"/>
          <w:sz w:val="32"/>
          <w:szCs w:val="32"/>
        </w:rPr>
      </w:pPr>
      <w:r>
        <w:rPr>
          <w:rFonts w:hint="eastAsia" w:ascii="楷体_GB2312" w:eastAsia="楷体_GB2312"/>
          <w:sz w:val="32"/>
          <w:szCs w:val="32"/>
        </w:rPr>
        <w:t>（一）主要职能。</w:t>
      </w:r>
      <w:bookmarkEnd w:id="30"/>
      <w:bookmarkEnd w:id="31"/>
      <w:bookmarkEnd w:id="32"/>
      <w:bookmarkStart w:id="33" w:name="_Toc15377199"/>
      <w:bookmarkStart w:id="34" w:name="_Toc15378446"/>
    </w:p>
    <w:p>
      <w:pPr>
        <w:pStyle w:val="19"/>
        <w:spacing w:before="0" w:beforeAutospacing="0" w:after="0" w:afterAutospacing="0"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仿宋_GB2312"/>
          <w:kern w:val="2"/>
          <w:sz w:val="32"/>
          <w:szCs w:val="32"/>
        </w:rPr>
        <w:t>政治协商、民主监督、参政议政。</w:t>
      </w:r>
    </w:p>
    <w:p>
      <w:pPr>
        <w:ind w:firstLine="707" w:firstLineChars="221"/>
        <w:rPr>
          <w:rFonts w:ascii="楷体_GB2312" w:eastAsia="楷体_GB2312"/>
          <w:sz w:val="32"/>
          <w:szCs w:val="32"/>
        </w:rPr>
      </w:pPr>
      <w:bookmarkStart w:id="35" w:name="_Toc56717251"/>
      <w:r>
        <w:rPr>
          <w:rFonts w:hint="eastAsia" w:ascii="楷体_GB2312" w:eastAsia="楷体_GB2312"/>
          <w:sz w:val="32"/>
          <w:szCs w:val="32"/>
        </w:rPr>
        <w:t>（二）</w:t>
      </w:r>
      <w:r>
        <w:rPr>
          <w:rFonts w:ascii="楷体_GB2312" w:eastAsia="楷体_GB2312"/>
          <w:sz w:val="32"/>
          <w:szCs w:val="32"/>
        </w:rPr>
        <w:t>2019</w:t>
      </w:r>
      <w:r>
        <w:rPr>
          <w:rFonts w:hint="eastAsia" w:ascii="楷体_GB2312" w:eastAsia="楷体_GB2312"/>
          <w:sz w:val="32"/>
          <w:szCs w:val="32"/>
        </w:rPr>
        <w:t>年重点工作完成情况。</w:t>
      </w:r>
      <w:bookmarkEnd w:id="33"/>
      <w:bookmarkEnd w:id="34"/>
      <w:bookmarkEnd w:id="35"/>
    </w:p>
    <w:p>
      <w:pPr>
        <w:pStyle w:val="19"/>
        <w:spacing w:before="0" w:beforeAutospacing="0" w:after="0" w:afterAutospacing="0" w:line="560" w:lineRule="exact"/>
        <w:ind w:firstLine="643" w:firstLineChars="200"/>
        <w:jc w:val="both"/>
        <w:rPr>
          <w:rFonts w:ascii="仿宋_GB2312" w:hAnsi="黑体" w:eastAsia="仿宋_GB2312" w:cs="Times New Roman"/>
          <w:b/>
          <w:bCs/>
          <w:sz w:val="32"/>
          <w:szCs w:val="32"/>
        </w:rPr>
      </w:pPr>
      <w:r>
        <w:rPr>
          <w:rFonts w:ascii="仿宋_GB2312" w:hAnsi="黑体" w:eastAsia="仿宋_GB2312" w:cs="仿宋_GB2312"/>
          <w:b/>
          <w:bCs/>
          <w:sz w:val="32"/>
          <w:szCs w:val="32"/>
        </w:rPr>
        <w:t>1.</w:t>
      </w:r>
      <w:r>
        <w:rPr>
          <w:rFonts w:hint="eastAsia" w:ascii="仿宋_GB2312" w:hAnsi="黑体" w:eastAsia="仿宋_GB2312" w:cs="仿宋_GB2312"/>
          <w:b/>
          <w:bCs/>
          <w:sz w:val="32"/>
          <w:szCs w:val="32"/>
        </w:rPr>
        <w:t>强化政治高站位</w:t>
      </w:r>
    </w:p>
    <w:p>
      <w:pPr>
        <w:pStyle w:val="19"/>
        <w:spacing w:before="0" w:beforeAutospacing="0" w:after="0" w:afterAutospacing="0" w:line="560" w:lineRule="exact"/>
        <w:ind w:firstLine="663" w:firstLineChars="200"/>
        <w:jc w:val="both"/>
        <w:rPr>
          <w:rFonts w:ascii="仿宋_GB2312" w:hAnsi="仿宋" w:eastAsia="仿宋_GB2312" w:cs="Times New Roman"/>
          <w:kern w:val="2"/>
          <w:sz w:val="32"/>
          <w:szCs w:val="32"/>
        </w:rPr>
      </w:pPr>
      <w:r>
        <w:rPr>
          <w:rFonts w:hint="eastAsia" w:ascii="方正楷体_GBK" w:hAnsi="Times New Roman" w:eastAsia="方正楷体_GBK" w:cs="方正楷体_GBK"/>
          <w:b/>
          <w:bCs/>
          <w:kern w:val="2"/>
          <w:sz w:val="33"/>
          <w:szCs w:val="33"/>
        </w:rPr>
        <w:t>坚持政治理论学习不放松。</w:t>
      </w:r>
      <w:r>
        <w:rPr>
          <w:rFonts w:hint="eastAsia" w:ascii="仿宋_GB2312" w:hAnsi="仿宋" w:eastAsia="仿宋_GB2312" w:cs="仿宋_GB2312"/>
          <w:kern w:val="2"/>
          <w:sz w:val="32"/>
          <w:szCs w:val="32"/>
        </w:rPr>
        <w:t>丰富党组会、主席会、常委会等学习形式，拓展调研、视察、督导以及“三会一课”、“主题党日”等活动载体，切实加强中央和省市区委重要会议精神、领导指示精神及其重大决策部署的深入学习，尤其加强了中央政协工作会议暨人民政协成立</w:t>
      </w:r>
      <w:r>
        <w:rPr>
          <w:rFonts w:ascii="仿宋_GB2312" w:hAnsi="仿宋" w:eastAsia="仿宋_GB2312" w:cs="仿宋_GB2312"/>
          <w:kern w:val="2"/>
          <w:sz w:val="32"/>
          <w:szCs w:val="32"/>
        </w:rPr>
        <w:t>70</w:t>
      </w:r>
      <w:r>
        <w:rPr>
          <w:rFonts w:hint="eastAsia" w:ascii="仿宋_GB2312" w:hAnsi="仿宋" w:eastAsia="仿宋_GB2312" w:cs="仿宋_GB2312"/>
          <w:kern w:val="2"/>
          <w:sz w:val="32"/>
          <w:szCs w:val="32"/>
        </w:rPr>
        <w:t>周年庆祝大会、中华人民共和国成立</w:t>
      </w:r>
      <w:r>
        <w:rPr>
          <w:rFonts w:ascii="仿宋_GB2312" w:hAnsi="仿宋" w:eastAsia="仿宋_GB2312" w:cs="仿宋_GB2312"/>
          <w:kern w:val="2"/>
          <w:sz w:val="32"/>
          <w:szCs w:val="32"/>
        </w:rPr>
        <w:t>70</w:t>
      </w:r>
      <w:r>
        <w:rPr>
          <w:rFonts w:hint="eastAsia" w:ascii="仿宋_GB2312" w:hAnsi="仿宋" w:eastAsia="仿宋_GB2312" w:cs="仿宋_GB2312"/>
          <w:kern w:val="2"/>
          <w:sz w:val="32"/>
          <w:szCs w:val="32"/>
        </w:rPr>
        <w:t>周年庆祝大会、中共十九届四中全会精神的学习宣传和贯彻落实，引领政协机关党员干部和全体政协委员学习领悟习近平新时代中国特色社会主义思想和习近平总书记系列重要讲话精神朝深里去、向心里走、往实里做，不断增强“四个意识”、坚定“四个自信”、做到“两个维护”。</w:t>
      </w:r>
    </w:p>
    <w:p>
      <w:pPr>
        <w:pStyle w:val="19"/>
        <w:spacing w:before="0" w:beforeAutospacing="0" w:after="0" w:afterAutospacing="0" w:line="560" w:lineRule="exact"/>
        <w:ind w:firstLine="660"/>
        <w:jc w:val="both"/>
        <w:rPr>
          <w:rFonts w:ascii="仿宋_GB2312" w:hAnsi="仿宋" w:eastAsia="仿宋_GB2312" w:cs="Times New Roman"/>
          <w:kern w:val="2"/>
          <w:sz w:val="32"/>
          <w:szCs w:val="32"/>
        </w:rPr>
      </w:pPr>
      <w:r>
        <w:rPr>
          <w:rFonts w:hint="eastAsia" w:ascii="方正楷体_GBK" w:hAnsi="Times New Roman" w:eastAsia="方正楷体_GBK" w:cs="方正楷体_GBK"/>
          <w:b/>
          <w:bCs/>
          <w:sz w:val="33"/>
          <w:szCs w:val="33"/>
        </w:rPr>
        <w:t>坚持党对政协工作全面领导不动摇。</w:t>
      </w:r>
      <w:r>
        <w:rPr>
          <w:rFonts w:hint="eastAsia" w:ascii="仿宋_GB2312" w:hAnsi="仿宋" w:eastAsia="仿宋_GB2312" w:cs="仿宋_GB2312"/>
          <w:kern w:val="2"/>
          <w:sz w:val="32"/>
          <w:szCs w:val="32"/>
        </w:rPr>
        <w:t>全面把握和贯彻落实新时代人民政协工作的新定位新要求，不断增强做好政协工作的使命担当，始终做到与党同心、拥戴核心、不忘初心、同德齐心。区委常委会专题听取政协工作汇报，区政协主动将工作融入区委全局，重大问题及时向区委请示汇报、重要活动认真听取区委指令，随时保持与区委步调一致、同频共振，为美丽繁荣和谐西区建设寻求最大公约数，画出最大同心圆。</w:t>
      </w:r>
    </w:p>
    <w:p>
      <w:pPr>
        <w:pStyle w:val="19"/>
        <w:spacing w:before="0" w:beforeAutospacing="0" w:after="0" w:afterAutospacing="0" w:line="560" w:lineRule="exact"/>
        <w:ind w:firstLine="643" w:firstLineChars="200"/>
        <w:jc w:val="both"/>
        <w:rPr>
          <w:rFonts w:ascii="方正黑体_GBK" w:eastAsia="方正黑体_GBK" w:cs="Times New Roman"/>
          <w:b/>
          <w:bCs/>
          <w:sz w:val="33"/>
          <w:szCs w:val="33"/>
        </w:rPr>
      </w:pPr>
      <w:r>
        <w:rPr>
          <w:rFonts w:ascii="仿宋_GB2312" w:hAnsi="黑体" w:eastAsia="仿宋_GB2312" w:cs="仿宋_GB2312"/>
          <w:b/>
          <w:bCs/>
          <w:sz w:val="32"/>
          <w:szCs w:val="32"/>
        </w:rPr>
        <w:t>2.</w:t>
      </w:r>
      <w:r>
        <w:rPr>
          <w:rFonts w:hint="eastAsia" w:ascii="仿宋_GB2312" w:hAnsi="黑体" w:eastAsia="仿宋_GB2312" w:cs="仿宋_GB2312"/>
          <w:b/>
          <w:bCs/>
          <w:sz w:val="32"/>
          <w:szCs w:val="32"/>
        </w:rPr>
        <w:t>建言资政勇担当</w:t>
      </w:r>
    </w:p>
    <w:p>
      <w:pPr>
        <w:pStyle w:val="19"/>
        <w:spacing w:before="0" w:beforeAutospacing="0" w:after="0" w:afterAutospacing="0" w:line="560" w:lineRule="exact"/>
        <w:ind w:firstLine="663" w:firstLineChars="200"/>
        <w:jc w:val="both"/>
        <w:rPr>
          <w:rFonts w:ascii="仿宋_GB2312" w:hAnsi="仿宋" w:eastAsia="仿宋_GB2312" w:cs="Times New Roman"/>
          <w:kern w:val="2"/>
          <w:sz w:val="32"/>
          <w:szCs w:val="32"/>
        </w:rPr>
      </w:pPr>
      <w:r>
        <w:rPr>
          <w:rFonts w:hint="eastAsia" w:ascii="方正楷体_GBK" w:hAnsi="Times New Roman" w:eastAsia="方正楷体_GBK" w:cs="方正楷体_GBK"/>
          <w:b/>
          <w:bCs/>
          <w:sz w:val="33"/>
          <w:szCs w:val="33"/>
        </w:rPr>
        <w:t>围绕重大决策开展协商有高度。</w:t>
      </w:r>
      <w:r>
        <w:rPr>
          <w:rFonts w:hint="eastAsia" w:ascii="仿宋_GB2312" w:hAnsi="仿宋" w:eastAsia="仿宋_GB2312" w:cs="仿宋_GB2312"/>
          <w:kern w:val="2"/>
          <w:sz w:val="32"/>
          <w:szCs w:val="32"/>
        </w:rPr>
        <w:t>全年开展常委会协商、专委会协商、界别协商、对口协商、提案办理协商活动9次。七届四次全体会议期间，委员们围绕“一府两院”和计划、预算工作报告，认真开展协商讨论，提出</w:t>
      </w:r>
      <w:r>
        <w:rPr>
          <w:rFonts w:ascii="仿宋_GB2312" w:hAnsi="仿宋" w:eastAsia="仿宋_GB2312" w:cs="仿宋_GB2312"/>
          <w:kern w:val="2"/>
          <w:sz w:val="32"/>
          <w:szCs w:val="32"/>
        </w:rPr>
        <w:t>110</w:t>
      </w:r>
      <w:r>
        <w:rPr>
          <w:rFonts w:hint="eastAsia" w:ascii="仿宋_GB2312" w:hAnsi="仿宋" w:eastAsia="仿宋_GB2312" w:cs="仿宋_GB2312"/>
          <w:kern w:val="2"/>
          <w:sz w:val="32"/>
          <w:szCs w:val="32"/>
        </w:rPr>
        <w:t>条意见建议，得到了区委区政府主要领导的高度重视，批转相关部门吸纳到具体工作中。全年重点围绕全区增加财税收入、重大项目督导、重点提案督办、视察调研选题等方面，深入开展了议政性协商。围绕</w:t>
      </w:r>
      <w:r>
        <w:rPr>
          <w:rFonts w:ascii="仿宋_GB2312" w:hAnsi="仿宋" w:eastAsia="仿宋_GB2312" w:cs="仿宋_GB2312"/>
          <w:kern w:val="2"/>
          <w:sz w:val="32"/>
          <w:szCs w:val="32"/>
        </w:rPr>
        <w:t xml:space="preserve"> </w:t>
      </w:r>
      <w:r>
        <w:rPr>
          <w:rFonts w:hint="eastAsia" w:ascii="仿宋_GB2312" w:hAnsi="仿宋" w:eastAsia="仿宋_GB2312" w:cs="仿宋_GB2312"/>
          <w:kern w:val="2"/>
          <w:sz w:val="32"/>
          <w:szCs w:val="32"/>
        </w:rPr>
        <w:t>“十三五”中期评估、乡镇（街道）涉及摩梭河、陶家渡区域调整改革等重大事项进行了专题性协商，为助力西区改革发展提供了智力支持，增强了专门协商机构实效。</w:t>
      </w:r>
    </w:p>
    <w:p>
      <w:pPr>
        <w:pStyle w:val="19"/>
        <w:spacing w:before="0" w:beforeAutospacing="0" w:after="0" w:afterAutospacing="0" w:line="560" w:lineRule="exact"/>
        <w:ind w:firstLine="663" w:firstLineChars="200"/>
        <w:jc w:val="both"/>
        <w:rPr>
          <w:rFonts w:ascii="仿宋_GB2312" w:hAnsi="仿宋" w:eastAsia="仿宋_GB2312" w:cs="Times New Roman"/>
          <w:kern w:val="2"/>
          <w:sz w:val="32"/>
          <w:szCs w:val="32"/>
        </w:rPr>
      </w:pPr>
      <w:r>
        <w:rPr>
          <w:rFonts w:hint="eastAsia" w:ascii="方正楷体_GBK" w:hAnsi="Times New Roman" w:eastAsia="方正楷体_GBK" w:cs="方正楷体_GBK"/>
          <w:b/>
          <w:bCs/>
          <w:sz w:val="33"/>
          <w:szCs w:val="33"/>
        </w:rPr>
        <w:t>聚焦重要部署落实监督有力度。</w:t>
      </w:r>
      <w:r>
        <w:rPr>
          <w:rFonts w:hint="eastAsia" w:ascii="仿宋_GB2312" w:hAnsi="仿宋" w:eastAsia="仿宋_GB2312" w:cs="仿宋_GB2312"/>
          <w:kern w:val="2"/>
          <w:sz w:val="32"/>
          <w:szCs w:val="32"/>
        </w:rPr>
        <w:t>按照《关于加强和改进人民政协民主监督工作的实施办法》要求，全力开展了区委交办的“五个基地”建设</w:t>
      </w:r>
      <w:r>
        <w:rPr>
          <w:rFonts w:ascii="仿宋_GB2312" w:hAnsi="仿宋" w:eastAsia="仿宋_GB2312" w:cs="仿宋_GB2312"/>
          <w:kern w:val="2"/>
          <w:sz w:val="32"/>
          <w:szCs w:val="32"/>
        </w:rPr>
        <w:t>43</w:t>
      </w:r>
      <w:r>
        <w:rPr>
          <w:rFonts w:hint="eastAsia" w:ascii="仿宋_GB2312" w:hAnsi="仿宋" w:eastAsia="仿宋_GB2312" w:cs="仿宋_GB2312"/>
          <w:kern w:val="2"/>
          <w:sz w:val="32"/>
          <w:szCs w:val="32"/>
        </w:rPr>
        <w:t>个重点项目督导工作，每季度形成书面督导报告供区委决策参考，督导工作得到了区委主要领导的肯定性批示并在全区通报；年度内组织委员对法治西区建设工作开展民主监督</w:t>
      </w:r>
      <w:r>
        <w:rPr>
          <w:rFonts w:ascii="仿宋_GB2312" w:hAnsi="仿宋" w:eastAsia="仿宋_GB2312" w:cs="仿宋_GB2312"/>
          <w:kern w:val="2"/>
          <w:sz w:val="32"/>
          <w:szCs w:val="32"/>
        </w:rPr>
        <w:t>4</w:t>
      </w:r>
      <w:r>
        <w:rPr>
          <w:rFonts w:hint="eastAsia" w:ascii="仿宋_GB2312" w:hAnsi="仿宋" w:eastAsia="仿宋_GB2312" w:cs="仿宋_GB2312"/>
          <w:kern w:val="2"/>
          <w:sz w:val="32"/>
          <w:szCs w:val="32"/>
        </w:rPr>
        <w:t>次；继续强化提案办理协商监督，“关于进一步加强我市城市生活垃圾分类处理的建议”“关于公交公司深入社区为低保户办理公交充值的建议”等一大批民生提案得到很好承办落实，提案工作得到市政协的充分肯定。</w:t>
      </w:r>
    </w:p>
    <w:p>
      <w:pPr>
        <w:pStyle w:val="19"/>
        <w:spacing w:before="0" w:beforeAutospacing="0" w:after="0" w:afterAutospacing="0" w:line="560" w:lineRule="exact"/>
        <w:ind w:firstLine="663" w:firstLineChars="200"/>
        <w:jc w:val="both"/>
        <w:rPr>
          <w:rFonts w:ascii="仿宋_GB2312" w:hAnsi="仿宋" w:eastAsia="仿宋_GB2312" w:cs="Times New Roman"/>
          <w:kern w:val="2"/>
          <w:sz w:val="32"/>
          <w:szCs w:val="32"/>
        </w:rPr>
      </w:pPr>
      <w:r>
        <w:rPr>
          <w:rFonts w:hint="eastAsia" w:ascii="方正楷体_GBK" w:hAnsi="Times New Roman" w:eastAsia="方正楷体_GBK" w:cs="方正楷体_GBK"/>
          <w:b/>
          <w:bCs/>
          <w:sz w:val="33"/>
          <w:szCs w:val="33"/>
        </w:rPr>
        <w:t>关注转型发展议政建言有深度。</w:t>
      </w:r>
      <w:r>
        <w:rPr>
          <w:rFonts w:hint="eastAsia" w:ascii="仿宋_GB2312" w:hAnsi="仿宋" w:eastAsia="仿宋_GB2312" w:cs="仿宋_GB2312"/>
          <w:kern w:val="2"/>
          <w:sz w:val="32"/>
          <w:szCs w:val="32"/>
        </w:rPr>
        <w:t>围绕“工业决战年”，组织委员走访调研攀钢、攀煤、钢城集团、川能投等大企业，形成《关于西区地方企业与国有大企业协作情况的调研报告》；围绕“康养基地打造”建议，将“关于加快龙滩樱花谷建设的建议”作为主席重点督办提案，助推了项目建设；撰写的《此心安处是吾乡</w:t>
      </w:r>
      <w:r>
        <w:rPr>
          <w:rFonts w:ascii="仿宋_GB2312" w:hAnsi="仿宋" w:eastAsia="仿宋_GB2312" w:cs="仿宋_GB2312"/>
          <w:kern w:val="2"/>
          <w:sz w:val="32"/>
          <w:szCs w:val="32"/>
        </w:rPr>
        <w:t>—</w:t>
      </w:r>
      <w:r>
        <w:rPr>
          <w:rFonts w:hint="eastAsia" w:ascii="仿宋_GB2312" w:hAnsi="仿宋" w:eastAsia="仿宋_GB2312" w:cs="仿宋_GB2312"/>
          <w:kern w:val="2"/>
          <w:sz w:val="32"/>
          <w:szCs w:val="32"/>
        </w:rPr>
        <w:t>关于区政协委员如何助推“四大为民工程”的思考》调研文章和《关于加快新旧动能转换促进西区高质量发展研究》《关于西区建设南向开放门户先行区的路径思考》重点课题调研成果得到了区委的充分肯定，为西区转型发展、高质量发展贡献了政协智慧。</w:t>
      </w:r>
    </w:p>
    <w:p>
      <w:pPr>
        <w:pStyle w:val="19"/>
        <w:spacing w:before="0" w:beforeAutospacing="0" w:after="0" w:afterAutospacing="0" w:line="560" w:lineRule="exact"/>
        <w:ind w:firstLine="643" w:firstLineChars="200"/>
        <w:jc w:val="both"/>
        <w:rPr>
          <w:rFonts w:ascii="仿宋_GB2312" w:hAnsi="黑体" w:eastAsia="仿宋_GB2312" w:cs="Times New Roman"/>
          <w:b/>
          <w:bCs/>
          <w:sz w:val="32"/>
          <w:szCs w:val="32"/>
        </w:rPr>
      </w:pPr>
      <w:r>
        <w:rPr>
          <w:rFonts w:ascii="仿宋_GB2312" w:hAnsi="黑体" w:eastAsia="仿宋_GB2312" w:cs="仿宋_GB2312"/>
          <w:b/>
          <w:bCs/>
          <w:sz w:val="32"/>
          <w:szCs w:val="32"/>
        </w:rPr>
        <w:t>3.</w:t>
      </w:r>
      <w:r>
        <w:rPr>
          <w:rFonts w:hint="eastAsia" w:ascii="仿宋_GB2312" w:hAnsi="黑体" w:eastAsia="仿宋_GB2312" w:cs="仿宋_GB2312"/>
          <w:b/>
          <w:bCs/>
          <w:sz w:val="32"/>
          <w:szCs w:val="32"/>
        </w:rPr>
        <w:t>关注民生增福祉</w:t>
      </w:r>
    </w:p>
    <w:p>
      <w:pPr>
        <w:pStyle w:val="19"/>
        <w:spacing w:before="0" w:beforeAutospacing="0" w:after="0" w:afterAutospacing="0" w:line="560" w:lineRule="exact"/>
        <w:ind w:firstLine="663" w:firstLineChars="200"/>
        <w:jc w:val="both"/>
        <w:rPr>
          <w:rFonts w:ascii="方正仿宋_GBK" w:hAnsi="Times New Roman" w:eastAsia="方正仿宋_GBK" w:cs="Times New Roman"/>
          <w:sz w:val="33"/>
          <w:szCs w:val="33"/>
        </w:rPr>
      </w:pPr>
      <w:r>
        <w:rPr>
          <w:rFonts w:hint="eastAsia" w:ascii="方正楷体_GBK" w:hAnsi="Times New Roman" w:eastAsia="方正楷体_GBK" w:cs="方正楷体_GBK"/>
          <w:b/>
          <w:bCs/>
          <w:sz w:val="33"/>
          <w:szCs w:val="33"/>
        </w:rPr>
        <w:t>紧贴民生事项发声。</w:t>
      </w:r>
      <w:r>
        <w:rPr>
          <w:rFonts w:hint="eastAsia" w:ascii="仿宋_GB2312" w:hAnsi="仿宋" w:eastAsia="仿宋_GB2312" w:cs="仿宋_GB2312"/>
          <w:kern w:val="2"/>
          <w:sz w:val="32"/>
          <w:szCs w:val="32"/>
        </w:rPr>
        <w:t>委员们提出的，如：“关于加强校园周边环境综合整治的建议”“关于规范修复西区辖区道路交通标识标线设置的建议”“关于开展横穿马路行人劝导的建议”等多个民生建议提案，得到了相关部门的很好办理落实。</w:t>
      </w:r>
    </w:p>
    <w:p>
      <w:pPr>
        <w:pStyle w:val="19"/>
        <w:spacing w:before="0" w:beforeAutospacing="0" w:after="0" w:afterAutospacing="0" w:line="560" w:lineRule="exact"/>
        <w:ind w:firstLine="663" w:firstLineChars="200"/>
        <w:jc w:val="both"/>
        <w:rPr>
          <w:rFonts w:ascii="仿宋_GB2312" w:hAnsi="仿宋" w:eastAsia="仿宋_GB2312" w:cs="Times New Roman"/>
          <w:kern w:val="2"/>
          <w:sz w:val="32"/>
          <w:szCs w:val="32"/>
        </w:rPr>
      </w:pPr>
      <w:r>
        <w:rPr>
          <w:rFonts w:hint="eastAsia" w:ascii="方正楷体_GBK" w:hAnsi="Times New Roman" w:eastAsia="方正楷体_GBK" w:cs="方正楷体_GBK"/>
          <w:b/>
          <w:bCs/>
          <w:sz w:val="33"/>
          <w:szCs w:val="33"/>
        </w:rPr>
        <w:t>坚持畅通民情渠道。</w:t>
      </w:r>
      <w:r>
        <w:rPr>
          <w:rFonts w:hint="eastAsia" w:ascii="仿宋_GB2312" w:hAnsi="仿宋" w:eastAsia="仿宋_GB2312" w:cs="仿宋_GB2312"/>
          <w:kern w:val="2"/>
          <w:sz w:val="32"/>
          <w:szCs w:val="32"/>
        </w:rPr>
        <w:t>为推动实现“搭建协商平台、反映社情民意、共襄基层治理”目标，在清香坪、河门口片区设立了两个“政协委员联络站”。强化提案办理，建成了“区政协提案在线系统”。七届四次全体会议以来，转交各相关部门承办的</w:t>
      </w:r>
      <w:r>
        <w:rPr>
          <w:rFonts w:ascii="仿宋_GB2312" w:hAnsi="仿宋" w:eastAsia="仿宋_GB2312" w:cs="仿宋_GB2312"/>
          <w:kern w:val="2"/>
          <w:sz w:val="32"/>
          <w:szCs w:val="32"/>
        </w:rPr>
        <w:t>88</w:t>
      </w:r>
      <w:r>
        <w:rPr>
          <w:rFonts w:hint="eastAsia" w:ascii="仿宋_GB2312" w:hAnsi="仿宋" w:eastAsia="仿宋_GB2312" w:cs="仿宋_GB2312"/>
          <w:kern w:val="2"/>
          <w:sz w:val="32"/>
          <w:szCs w:val="32"/>
        </w:rPr>
        <w:t>件提案，办复率和办结率均达</w:t>
      </w:r>
      <w:r>
        <w:rPr>
          <w:rFonts w:ascii="仿宋_GB2312" w:hAnsi="仿宋" w:eastAsia="仿宋_GB2312" w:cs="仿宋_GB2312"/>
          <w:kern w:val="2"/>
          <w:sz w:val="32"/>
          <w:szCs w:val="32"/>
        </w:rPr>
        <w:t>100%</w:t>
      </w:r>
      <w:r>
        <w:rPr>
          <w:rFonts w:hint="eastAsia" w:ascii="仿宋_GB2312" w:hAnsi="仿宋" w:eastAsia="仿宋_GB2312" w:cs="仿宋_GB2312"/>
          <w:kern w:val="2"/>
          <w:sz w:val="32"/>
          <w:szCs w:val="32"/>
        </w:rPr>
        <w:t>。</w:t>
      </w:r>
    </w:p>
    <w:p>
      <w:pPr>
        <w:pStyle w:val="19"/>
        <w:spacing w:before="0" w:beforeAutospacing="0" w:after="0" w:afterAutospacing="0" w:line="560" w:lineRule="exact"/>
        <w:ind w:firstLine="663" w:firstLineChars="200"/>
        <w:jc w:val="both"/>
        <w:rPr>
          <w:rFonts w:ascii="仿宋_GB2312" w:hAnsi="仿宋" w:eastAsia="仿宋_GB2312" w:cs="Times New Roman"/>
          <w:kern w:val="2"/>
          <w:sz w:val="32"/>
          <w:szCs w:val="32"/>
        </w:rPr>
      </w:pPr>
      <w:r>
        <w:rPr>
          <w:rFonts w:hint="eastAsia" w:ascii="方正楷体_GBK" w:hAnsi="Times New Roman" w:eastAsia="方正楷体_GBK" w:cs="方正楷体_GBK"/>
          <w:b/>
          <w:bCs/>
          <w:sz w:val="33"/>
          <w:szCs w:val="33"/>
        </w:rPr>
        <w:t>深入开展为民服务。</w:t>
      </w:r>
      <w:r>
        <w:rPr>
          <w:rFonts w:hint="eastAsia" w:ascii="仿宋_GB2312" w:hAnsi="仿宋" w:eastAsia="仿宋_GB2312" w:cs="仿宋_GB2312"/>
          <w:kern w:val="2"/>
          <w:sz w:val="32"/>
          <w:szCs w:val="32"/>
        </w:rPr>
        <w:t>组织委员走访调研了玉泉巴关河芳铭巷、陶家渡学园社区福乐巷等老旧小区，为“棚改”民生工程助力；继续引领委员参与“我为扶贫攻坚做件事”活动，参与人数</w:t>
      </w:r>
      <w:r>
        <w:rPr>
          <w:rFonts w:ascii="仿宋_GB2312" w:hAnsi="仿宋" w:eastAsia="仿宋_GB2312" w:cs="仿宋_GB2312"/>
          <w:kern w:val="2"/>
          <w:sz w:val="32"/>
          <w:szCs w:val="32"/>
        </w:rPr>
        <w:t>479</w:t>
      </w:r>
      <w:r>
        <w:rPr>
          <w:rFonts w:hint="eastAsia" w:ascii="仿宋_GB2312" w:hAnsi="仿宋" w:eastAsia="仿宋_GB2312" w:cs="仿宋_GB2312"/>
          <w:kern w:val="2"/>
          <w:sz w:val="32"/>
          <w:szCs w:val="32"/>
        </w:rPr>
        <w:t>人次、多渠道筹备帮扶资金</w:t>
      </w:r>
      <w:r>
        <w:rPr>
          <w:rFonts w:ascii="仿宋_GB2312" w:hAnsi="仿宋" w:eastAsia="仿宋_GB2312" w:cs="仿宋_GB2312"/>
          <w:kern w:val="2"/>
          <w:sz w:val="32"/>
          <w:szCs w:val="32"/>
        </w:rPr>
        <w:t>105</w:t>
      </w:r>
      <w:r>
        <w:rPr>
          <w:rFonts w:hint="eastAsia" w:ascii="仿宋_GB2312" w:hAnsi="仿宋" w:eastAsia="仿宋_GB2312" w:cs="仿宋_GB2312"/>
          <w:kern w:val="2"/>
          <w:sz w:val="32"/>
          <w:szCs w:val="32"/>
        </w:rPr>
        <w:t>万元，该项工作受到市政协通报表扬；在“致美四川·脸盆计划”活动中，邀请爱心企业为格里坪小学捐赠了价值</w:t>
      </w:r>
      <w:r>
        <w:rPr>
          <w:rFonts w:ascii="仿宋_GB2312" w:hAnsi="仿宋" w:eastAsia="仿宋_GB2312" w:cs="仿宋_GB2312"/>
          <w:kern w:val="2"/>
          <w:sz w:val="32"/>
          <w:szCs w:val="32"/>
        </w:rPr>
        <w:t>6566</w:t>
      </w:r>
      <w:r>
        <w:rPr>
          <w:rFonts w:hint="eastAsia" w:ascii="仿宋_GB2312" w:hAnsi="仿宋" w:eastAsia="仿宋_GB2312" w:cs="仿宋_GB2312"/>
          <w:kern w:val="2"/>
          <w:sz w:val="32"/>
          <w:szCs w:val="32"/>
        </w:rPr>
        <w:t>元的健康卫生物资，惠及学生家庭户</w:t>
      </w:r>
      <w:r>
        <w:rPr>
          <w:rFonts w:ascii="仿宋_GB2312" w:hAnsi="仿宋" w:eastAsia="仿宋_GB2312" w:cs="仿宋_GB2312"/>
          <w:kern w:val="2"/>
          <w:sz w:val="32"/>
          <w:szCs w:val="32"/>
        </w:rPr>
        <w:t>490</w:t>
      </w:r>
      <w:r>
        <w:rPr>
          <w:rFonts w:hint="eastAsia" w:ascii="仿宋_GB2312" w:hAnsi="仿宋" w:eastAsia="仿宋_GB2312" w:cs="仿宋_GB2312"/>
          <w:kern w:val="2"/>
          <w:sz w:val="32"/>
          <w:szCs w:val="32"/>
        </w:rPr>
        <w:t>余户；组织委员开展了农村非物质文化遗产保护、民俗古村落建设和乡贤文化培育专题调研，引导农民拓宽增收路径；围绕助推民营经济依法健康发展，积极为辖区</w:t>
      </w:r>
      <w:r>
        <w:rPr>
          <w:rFonts w:ascii="仿宋_GB2312" w:hAnsi="仿宋" w:eastAsia="仿宋_GB2312" w:cs="仿宋_GB2312"/>
          <w:kern w:val="2"/>
          <w:sz w:val="32"/>
          <w:szCs w:val="32"/>
        </w:rPr>
        <w:t>26</w:t>
      </w:r>
      <w:r>
        <w:rPr>
          <w:rFonts w:hint="eastAsia" w:ascii="仿宋_GB2312" w:hAnsi="仿宋" w:eastAsia="仿宋_GB2312" w:cs="仿宋_GB2312"/>
          <w:kern w:val="2"/>
          <w:sz w:val="32"/>
          <w:szCs w:val="32"/>
        </w:rPr>
        <w:t>家民营企业搭建了司法服务保障沟通联系平台。</w:t>
      </w:r>
    </w:p>
    <w:p>
      <w:pPr>
        <w:pStyle w:val="19"/>
        <w:spacing w:before="0" w:beforeAutospacing="0" w:after="0" w:afterAutospacing="0" w:line="560" w:lineRule="exact"/>
        <w:ind w:firstLine="643" w:firstLineChars="200"/>
        <w:jc w:val="both"/>
        <w:rPr>
          <w:rFonts w:ascii="仿宋_GB2312" w:hAnsi="黑体" w:eastAsia="仿宋_GB2312" w:cs="Times New Roman"/>
          <w:b/>
          <w:bCs/>
          <w:sz w:val="32"/>
          <w:szCs w:val="32"/>
        </w:rPr>
      </w:pPr>
      <w:r>
        <w:rPr>
          <w:rFonts w:ascii="仿宋_GB2312" w:hAnsi="黑体" w:eastAsia="仿宋_GB2312" w:cs="仿宋_GB2312"/>
          <w:b/>
          <w:bCs/>
          <w:sz w:val="32"/>
          <w:szCs w:val="32"/>
        </w:rPr>
        <w:t>4.</w:t>
      </w:r>
      <w:r>
        <w:rPr>
          <w:rFonts w:hint="eastAsia" w:ascii="仿宋_GB2312" w:hAnsi="黑体" w:eastAsia="仿宋_GB2312" w:cs="仿宋_GB2312"/>
          <w:b/>
          <w:bCs/>
          <w:sz w:val="32"/>
          <w:szCs w:val="32"/>
        </w:rPr>
        <w:t>团结民主聚合力</w:t>
      </w:r>
    </w:p>
    <w:p>
      <w:pPr>
        <w:pStyle w:val="19"/>
        <w:spacing w:before="0" w:beforeAutospacing="0" w:after="0" w:afterAutospacing="0" w:line="560" w:lineRule="exact"/>
        <w:ind w:firstLine="663" w:firstLineChars="200"/>
        <w:jc w:val="both"/>
        <w:rPr>
          <w:rFonts w:ascii="Times New Roman" w:hAnsi="Times New Roman" w:eastAsia="方正仿宋_GBK" w:cs="Times New Roman"/>
          <w:sz w:val="33"/>
          <w:szCs w:val="33"/>
        </w:rPr>
      </w:pPr>
      <w:r>
        <w:rPr>
          <w:rFonts w:hint="eastAsia" w:ascii="方正楷体_GBK" w:hAnsi="Times New Roman" w:eastAsia="方正楷体_GBK" w:cs="方正楷体_GBK"/>
          <w:b/>
          <w:bCs/>
          <w:sz w:val="33"/>
          <w:szCs w:val="33"/>
        </w:rPr>
        <w:t>深化拓展团结联谊。</w:t>
      </w:r>
      <w:r>
        <w:rPr>
          <w:rFonts w:hint="eastAsia" w:ascii="仿宋_GB2312" w:hAnsi="仿宋" w:eastAsia="仿宋_GB2312" w:cs="仿宋_GB2312"/>
          <w:kern w:val="2"/>
          <w:sz w:val="32"/>
          <w:szCs w:val="32"/>
        </w:rPr>
        <w:t>健全各民主党派、工商联和无党派人士履行职责、发挥作用的工作机制。区政协七届四次会议以来，各民主党派、工商联、无党派人士提交提案</w:t>
      </w:r>
      <w:r>
        <w:rPr>
          <w:rFonts w:ascii="仿宋_GB2312" w:hAnsi="仿宋" w:eastAsia="仿宋_GB2312" w:cs="仿宋_GB2312"/>
          <w:kern w:val="2"/>
          <w:sz w:val="32"/>
          <w:szCs w:val="32"/>
        </w:rPr>
        <w:t>52</w:t>
      </w:r>
      <w:r>
        <w:rPr>
          <w:rFonts w:hint="eastAsia" w:ascii="仿宋_GB2312" w:hAnsi="仿宋" w:eastAsia="仿宋_GB2312" w:cs="仿宋_GB2312"/>
          <w:kern w:val="2"/>
          <w:sz w:val="32"/>
          <w:szCs w:val="32"/>
        </w:rPr>
        <w:t>件，占委员提案总数的</w:t>
      </w:r>
      <w:r>
        <w:rPr>
          <w:rFonts w:ascii="仿宋_GB2312" w:hAnsi="仿宋" w:eastAsia="仿宋_GB2312" w:cs="仿宋_GB2312"/>
          <w:kern w:val="2"/>
          <w:sz w:val="32"/>
          <w:szCs w:val="32"/>
        </w:rPr>
        <w:t>53%</w:t>
      </w:r>
      <w:r>
        <w:rPr>
          <w:rFonts w:hint="eastAsia" w:ascii="仿宋_GB2312" w:hAnsi="仿宋" w:eastAsia="仿宋_GB2312" w:cs="仿宋_GB2312"/>
          <w:kern w:val="2"/>
          <w:sz w:val="32"/>
          <w:szCs w:val="32"/>
        </w:rPr>
        <w:t>，民主党派集体提案</w:t>
      </w:r>
      <w:r>
        <w:rPr>
          <w:rFonts w:ascii="仿宋_GB2312" w:hAnsi="仿宋" w:eastAsia="仿宋_GB2312" w:cs="仿宋_GB2312"/>
          <w:kern w:val="2"/>
          <w:sz w:val="32"/>
          <w:szCs w:val="32"/>
        </w:rPr>
        <w:t>2</w:t>
      </w:r>
      <w:r>
        <w:rPr>
          <w:rFonts w:hint="eastAsia" w:ascii="仿宋_GB2312" w:hAnsi="仿宋" w:eastAsia="仿宋_GB2312" w:cs="仿宋_GB2312"/>
          <w:kern w:val="2"/>
          <w:sz w:val="32"/>
          <w:szCs w:val="32"/>
        </w:rPr>
        <w:t>件、反映社情民意信息</w:t>
      </w:r>
      <w:r>
        <w:rPr>
          <w:rFonts w:ascii="仿宋_GB2312" w:hAnsi="仿宋" w:eastAsia="仿宋_GB2312" w:cs="仿宋_GB2312"/>
          <w:kern w:val="2"/>
          <w:sz w:val="32"/>
          <w:szCs w:val="32"/>
        </w:rPr>
        <w:t>20</w:t>
      </w:r>
      <w:r>
        <w:rPr>
          <w:rFonts w:hint="eastAsia" w:ascii="仿宋_GB2312" w:hAnsi="仿宋" w:eastAsia="仿宋_GB2312" w:cs="仿宋_GB2312"/>
          <w:kern w:val="2"/>
          <w:sz w:val="32"/>
          <w:szCs w:val="32"/>
        </w:rPr>
        <w:t>余条；加强“工、青、妇”等群团组织机构联系沟通，不断扩大社会各阶层的有序政治参与；强化交流联谊，年度内接待了辽宁、安徽、江苏外省市政协及市内其他区县政协客人来西区考察交流。</w:t>
      </w:r>
    </w:p>
    <w:p>
      <w:pPr>
        <w:pStyle w:val="19"/>
        <w:spacing w:before="0" w:beforeAutospacing="0" w:after="0" w:afterAutospacing="0" w:line="560" w:lineRule="exact"/>
        <w:ind w:firstLine="663" w:firstLineChars="200"/>
        <w:jc w:val="both"/>
        <w:rPr>
          <w:rFonts w:ascii="仿宋_GB2312" w:hAnsi="仿宋" w:eastAsia="仿宋_GB2312" w:cs="Times New Roman"/>
          <w:kern w:val="2"/>
          <w:sz w:val="32"/>
          <w:szCs w:val="32"/>
        </w:rPr>
      </w:pPr>
      <w:r>
        <w:rPr>
          <w:rFonts w:hint="eastAsia" w:ascii="方正楷体_GBK" w:hAnsi="Times New Roman" w:eastAsia="方正楷体_GBK" w:cs="方正楷体_GBK"/>
          <w:b/>
          <w:bCs/>
          <w:sz w:val="33"/>
          <w:szCs w:val="33"/>
        </w:rPr>
        <w:t>发挥委员主体作用。</w:t>
      </w:r>
      <w:r>
        <w:rPr>
          <w:rFonts w:hint="eastAsia" w:ascii="仿宋_GB2312" w:hAnsi="仿宋" w:eastAsia="仿宋_GB2312" w:cs="仿宋_GB2312"/>
          <w:kern w:val="2"/>
          <w:sz w:val="32"/>
          <w:szCs w:val="32"/>
        </w:rPr>
        <w:t>一是用具体活动、具体工作体现委员履职担当。组织委员开展助推全面创新改革试验工作，该项工作受到市政协通报表扬。引导委员在工业决战、现代农业、康养旅游、环保督察、生态修复、创文工作、国卫复审、扫黑除恶、深化改革、城乡建管、棚改安置等经济社会事业发展中认真履职、增强使命担当。如，经济界委员秦秀伟与瑞丰水泥公司员工一道加强企业生产经营和市场销售，努力为西区经济发展作贡献；科技界委员刘岩带领自己团队攻坚克难拓展氧化锌生产线，拉长企业发展链条；农业界委员谭世高带领村民改良优质芒果，帮助村民致富。二是吸收委员参与“十个一”重点工作。组织委员围绕“工业决战年”“五个基地”建设做好重点项目视察调研督导，助推西区经济转型发展；组织委员积极参与市、区政协层面庆祝中华人民共和国成立</w:t>
      </w:r>
      <w:r>
        <w:rPr>
          <w:rFonts w:ascii="仿宋_GB2312" w:hAnsi="仿宋" w:eastAsia="仿宋_GB2312" w:cs="仿宋_GB2312"/>
          <w:kern w:val="2"/>
          <w:sz w:val="32"/>
          <w:szCs w:val="32"/>
        </w:rPr>
        <w:t>70</w:t>
      </w:r>
      <w:r>
        <w:rPr>
          <w:rFonts w:hint="eastAsia" w:ascii="仿宋_GB2312" w:hAnsi="仿宋" w:eastAsia="仿宋_GB2312" w:cs="仿宋_GB2312"/>
          <w:kern w:val="2"/>
          <w:sz w:val="32"/>
          <w:szCs w:val="32"/>
        </w:rPr>
        <w:t>周年和人民政协成立</w:t>
      </w:r>
      <w:r>
        <w:rPr>
          <w:rFonts w:ascii="仿宋_GB2312" w:hAnsi="仿宋" w:eastAsia="仿宋_GB2312" w:cs="仿宋_GB2312"/>
          <w:kern w:val="2"/>
          <w:sz w:val="32"/>
          <w:szCs w:val="32"/>
        </w:rPr>
        <w:t>70</w:t>
      </w:r>
      <w:r>
        <w:rPr>
          <w:rFonts w:hint="eastAsia" w:ascii="仿宋_GB2312" w:hAnsi="仿宋" w:eastAsia="仿宋_GB2312" w:cs="仿宋_GB2312"/>
          <w:kern w:val="2"/>
          <w:sz w:val="32"/>
          <w:szCs w:val="32"/>
        </w:rPr>
        <w:t>周年相应活动，参加了市演讲比赛和征文活动，开展了书画院采风交流笔会和书画展活动，编印了《苏铁墨韵》专辑，大力推介宣传西区。</w:t>
      </w:r>
    </w:p>
    <w:p>
      <w:pPr>
        <w:pStyle w:val="19"/>
        <w:spacing w:before="0" w:beforeAutospacing="0" w:after="0" w:afterAutospacing="0" w:line="560" w:lineRule="exact"/>
        <w:ind w:firstLine="663" w:firstLineChars="200"/>
        <w:jc w:val="both"/>
        <w:rPr>
          <w:rFonts w:ascii="仿宋_GB2312" w:hAnsi="仿宋" w:eastAsia="仿宋_GB2312" w:cs="Times New Roman"/>
          <w:kern w:val="2"/>
          <w:sz w:val="32"/>
          <w:szCs w:val="32"/>
        </w:rPr>
      </w:pPr>
      <w:r>
        <w:rPr>
          <w:rFonts w:hint="eastAsia" w:ascii="方正楷体_GBK" w:hAnsi="Times New Roman" w:eastAsia="方正楷体_GBK" w:cs="方正楷体_GBK"/>
          <w:b/>
          <w:bCs/>
          <w:sz w:val="33"/>
          <w:szCs w:val="33"/>
        </w:rPr>
        <w:t>彰显界别活动特色。</w:t>
      </w:r>
      <w:r>
        <w:rPr>
          <w:rFonts w:hint="eastAsia" w:ascii="仿宋_GB2312" w:hAnsi="仿宋" w:eastAsia="仿宋_GB2312" w:cs="仿宋_GB2312"/>
          <w:kern w:val="2"/>
          <w:sz w:val="32"/>
          <w:szCs w:val="32"/>
        </w:rPr>
        <w:t>支持各界别开展丰富多彩的履职活动。如</w:t>
      </w:r>
      <w:r>
        <w:rPr>
          <w:rFonts w:ascii="仿宋_GB2312" w:hAnsi="仿宋" w:eastAsia="仿宋_GB2312" w:cs="仿宋_GB2312"/>
          <w:kern w:val="2"/>
          <w:sz w:val="32"/>
          <w:szCs w:val="32"/>
        </w:rPr>
        <w:t>:</w:t>
      </w:r>
      <w:r>
        <w:rPr>
          <w:rFonts w:hint="eastAsia" w:ascii="仿宋_GB2312" w:hAnsi="仿宋" w:eastAsia="仿宋_GB2312" w:cs="仿宋_GB2312"/>
          <w:kern w:val="2"/>
          <w:sz w:val="32"/>
          <w:szCs w:val="32"/>
        </w:rPr>
        <w:t>中共界组织党员委员赴“长征皎平渡”现场感受红色教育；经济界和工商联界组织委员深入盐边工业园区学习借鉴工业发展和项目建设经验；教育界和科技界委员深入辖区企业开展转型升级视察调研和专题协商，形成《攀枝花市西区高新技术发展调研报告》；农业界委员牵线辖区大中型超市和个别农贸市场，搭建农产品购销关系，帮助农户增收；医药卫生界委员助力开启辖区“</w:t>
      </w:r>
      <w:r>
        <w:rPr>
          <w:rFonts w:ascii="仿宋_GB2312" w:hAnsi="仿宋" w:eastAsia="仿宋_GB2312" w:cs="仿宋_GB2312"/>
          <w:kern w:val="2"/>
          <w:sz w:val="32"/>
          <w:szCs w:val="32"/>
        </w:rPr>
        <w:t>7</w:t>
      </w:r>
      <w:r>
        <w:rPr>
          <w:rFonts w:hint="eastAsia" w:ascii="仿宋_GB2312" w:hAnsi="仿宋" w:eastAsia="仿宋_GB2312" w:cs="仿宋_GB2312"/>
          <w:kern w:val="2"/>
          <w:sz w:val="32"/>
          <w:szCs w:val="32"/>
        </w:rPr>
        <w:t>＋</w:t>
      </w:r>
      <w:r>
        <w:rPr>
          <w:rFonts w:ascii="仿宋_GB2312" w:hAnsi="仿宋" w:eastAsia="仿宋_GB2312" w:cs="仿宋_GB2312"/>
          <w:kern w:val="2"/>
          <w:sz w:val="32"/>
          <w:szCs w:val="32"/>
        </w:rPr>
        <w:t>1</w:t>
      </w:r>
      <w:r>
        <w:rPr>
          <w:rFonts w:hint="eastAsia" w:ascii="仿宋_GB2312" w:hAnsi="仿宋" w:eastAsia="仿宋_GB2312" w:cs="仿宋_GB2312"/>
          <w:kern w:val="2"/>
          <w:sz w:val="32"/>
          <w:szCs w:val="32"/>
        </w:rPr>
        <w:t>”养老服务模式，让基本公共卫生服务尽可能惠及城乡居民。各界别活动百花齐放，全年组织活动</w:t>
      </w:r>
      <w:r>
        <w:rPr>
          <w:rFonts w:ascii="仿宋_GB2312" w:hAnsi="仿宋" w:eastAsia="仿宋_GB2312" w:cs="仿宋_GB2312"/>
          <w:kern w:val="2"/>
          <w:sz w:val="32"/>
          <w:szCs w:val="32"/>
        </w:rPr>
        <w:t>2</w:t>
      </w:r>
      <w:r>
        <w:rPr>
          <w:rFonts w:hint="eastAsia" w:ascii="仿宋_GB2312" w:hAnsi="仿宋" w:eastAsia="仿宋_GB2312" w:cs="仿宋_GB2312"/>
          <w:kern w:val="2"/>
          <w:sz w:val="32"/>
          <w:szCs w:val="32"/>
        </w:rPr>
        <w:t>3次、参与人数240人次。致公党西区支部还获得了致公党省委“参政议政工作先进集体”表彰。</w:t>
      </w:r>
    </w:p>
    <w:p>
      <w:pPr>
        <w:pStyle w:val="19"/>
        <w:spacing w:before="0" w:beforeAutospacing="0" w:after="0" w:afterAutospacing="0" w:line="560" w:lineRule="exact"/>
        <w:ind w:firstLine="643" w:firstLineChars="200"/>
        <w:jc w:val="both"/>
        <w:rPr>
          <w:rFonts w:ascii="仿宋_GB2312" w:hAnsi="黑体" w:eastAsia="仿宋_GB2312" w:cs="Times New Roman"/>
          <w:b/>
          <w:bCs/>
          <w:sz w:val="32"/>
          <w:szCs w:val="32"/>
        </w:rPr>
      </w:pPr>
      <w:r>
        <w:rPr>
          <w:rFonts w:ascii="仿宋_GB2312" w:hAnsi="黑体" w:eastAsia="仿宋_GB2312" w:cs="仿宋_GB2312"/>
          <w:b/>
          <w:bCs/>
          <w:sz w:val="32"/>
          <w:szCs w:val="32"/>
        </w:rPr>
        <w:t>5.</w:t>
      </w:r>
      <w:r>
        <w:rPr>
          <w:rFonts w:hint="eastAsia" w:ascii="仿宋_GB2312" w:hAnsi="黑体" w:eastAsia="仿宋_GB2312" w:cs="仿宋_GB2312"/>
          <w:b/>
          <w:bCs/>
          <w:sz w:val="32"/>
          <w:szCs w:val="32"/>
        </w:rPr>
        <w:t>自身建设固根基</w:t>
      </w:r>
    </w:p>
    <w:p>
      <w:pPr>
        <w:pStyle w:val="19"/>
        <w:spacing w:before="0" w:beforeAutospacing="0" w:after="0" w:afterAutospacing="0" w:line="560" w:lineRule="exact"/>
        <w:ind w:firstLine="663" w:firstLineChars="200"/>
        <w:jc w:val="both"/>
        <w:rPr>
          <w:rFonts w:ascii="仿宋_GB2312" w:hAnsi="仿宋" w:eastAsia="仿宋_GB2312" w:cs="Times New Roman"/>
          <w:kern w:val="2"/>
          <w:sz w:val="32"/>
          <w:szCs w:val="32"/>
        </w:rPr>
      </w:pPr>
      <w:r>
        <w:rPr>
          <w:rFonts w:hint="eastAsia" w:ascii="方正楷体_GBK" w:hAnsi="Times New Roman" w:eastAsia="方正楷体_GBK" w:cs="方正楷体_GBK"/>
          <w:b/>
          <w:bCs/>
          <w:sz w:val="33"/>
          <w:szCs w:val="33"/>
        </w:rPr>
        <w:t>大力加强政治建设。</w:t>
      </w:r>
      <w:r>
        <w:rPr>
          <w:rFonts w:hint="eastAsia" w:ascii="仿宋_GB2312" w:hAnsi="仿宋" w:eastAsia="仿宋_GB2312" w:cs="仿宋_GB2312"/>
          <w:kern w:val="2"/>
          <w:sz w:val="32"/>
          <w:szCs w:val="32"/>
        </w:rPr>
        <w:t>认真落实《关于加强新时代人民政协党的建设工作实施意见》精神，年度内设立了</w:t>
      </w:r>
      <w:r>
        <w:rPr>
          <w:rFonts w:ascii="仿宋_GB2312" w:hAnsi="仿宋" w:eastAsia="仿宋_GB2312" w:cs="仿宋_GB2312"/>
          <w:kern w:val="2"/>
          <w:sz w:val="32"/>
          <w:szCs w:val="32"/>
        </w:rPr>
        <w:t>5</w:t>
      </w:r>
      <w:r>
        <w:rPr>
          <w:rFonts w:hint="eastAsia" w:ascii="仿宋_GB2312" w:hAnsi="仿宋" w:eastAsia="仿宋_GB2312" w:cs="仿宋_GB2312"/>
          <w:kern w:val="2"/>
          <w:sz w:val="32"/>
          <w:szCs w:val="32"/>
        </w:rPr>
        <w:t>个专委会党小组和区政协机关党组，确保了党的组织对党员委员全覆盖、党的工作对政协委员全覆盖。扎实开展了“不忘初心、牢记使命”主题教育，体现了区政协始终坚持党要管党、抓好党员干部和委员队伍建设；始终坚持围绕全区大局中心、抓好聚焦发展助推发展工作；始终坚持人民政协为人民，尽心尽力服务于民的政治担当和学习实效。强化委员素质能力提升，年度内选派部分委员参加在浙江大学等国内知名高校举办的政协履职能力提升培训学习。加强党对政协系统意识形态领域的全面领导，全年编印简报48期，向省、市政协提交高质量调研报告4篇，年度新闻宣传工作受到省、市政协通报表扬。</w:t>
      </w:r>
    </w:p>
    <w:p>
      <w:pPr>
        <w:pStyle w:val="19"/>
        <w:spacing w:before="0" w:beforeAutospacing="0" w:after="0" w:afterAutospacing="0" w:line="560" w:lineRule="exact"/>
        <w:ind w:firstLine="663" w:firstLineChars="200"/>
        <w:jc w:val="both"/>
        <w:rPr>
          <w:rFonts w:ascii="仿宋_GB2312" w:hAnsi="仿宋" w:eastAsia="仿宋_GB2312" w:cs="Times New Roman"/>
          <w:kern w:val="2"/>
          <w:sz w:val="32"/>
          <w:szCs w:val="32"/>
        </w:rPr>
      </w:pPr>
      <w:r>
        <w:rPr>
          <w:rFonts w:hint="eastAsia" w:ascii="方正楷体_GBK" w:hAnsi="Times New Roman" w:eastAsia="方正楷体_GBK" w:cs="方正楷体_GBK"/>
          <w:b/>
          <w:bCs/>
          <w:sz w:val="33"/>
          <w:szCs w:val="33"/>
        </w:rPr>
        <w:t>深入推进制度建设。</w:t>
      </w:r>
      <w:r>
        <w:rPr>
          <w:rFonts w:hint="eastAsia" w:ascii="仿宋_GB2312" w:hAnsi="仿宋" w:eastAsia="仿宋_GB2312" w:cs="仿宋_GB2312"/>
          <w:kern w:val="2"/>
          <w:sz w:val="32"/>
          <w:szCs w:val="32"/>
        </w:rPr>
        <w:t>以十九届四中全会精神为指导，以《宪法》《政协章程》为遵循，年度内健全完善了《全体会议工作规则》《常委会议事工作规则》《委员履职工作规则》等</w:t>
      </w:r>
      <w:r>
        <w:rPr>
          <w:rFonts w:ascii="仿宋_GB2312" w:hAnsi="仿宋" w:eastAsia="仿宋_GB2312" w:cs="仿宋_GB2312"/>
          <w:kern w:val="2"/>
          <w:sz w:val="32"/>
          <w:szCs w:val="32"/>
        </w:rPr>
        <w:t>10</w:t>
      </w:r>
      <w:r>
        <w:rPr>
          <w:rFonts w:hint="eastAsia" w:ascii="仿宋_GB2312" w:hAnsi="仿宋" w:eastAsia="仿宋_GB2312" w:cs="仿宋_GB2312"/>
          <w:kern w:val="2"/>
          <w:sz w:val="32"/>
          <w:szCs w:val="32"/>
        </w:rPr>
        <w:t>余项工作制度，建立了各专委会党小组向区政协党组汇报、各专委会向主席会议汇报、各界别召集人向常委会汇报工作机制，促进区政协制度机制体系更加规范完备。</w:t>
      </w:r>
    </w:p>
    <w:p>
      <w:pPr>
        <w:pStyle w:val="19"/>
        <w:spacing w:before="0" w:beforeAutospacing="0" w:after="0" w:afterAutospacing="0" w:line="560" w:lineRule="exact"/>
        <w:ind w:firstLine="663" w:firstLineChars="200"/>
        <w:jc w:val="both"/>
        <w:rPr>
          <w:rFonts w:ascii="仿宋_GB2312" w:hAnsi="仿宋" w:eastAsia="仿宋_GB2312" w:cs="Times New Roman"/>
          <w:kern w:val="2"/>
          <w:sz w:val="32"/>
          <w:szCs w:val="32"/>
        </w:rPr>
      </w:pPr>
      <w:r>
        <w:rPr>
          <w:rFonts w:hint="eastAsia" w:ascii="方正楷体_GBK" w:hAnsi="Times New Roman" w:eastAsia="方正楷体_GBK" w:cs="方正楷体_GBK"/>
          <w:b/>
          <w:bCs/>
          <w:sz w:val="33"/>
          <w:szCs w:val="33"/>
        </w:rPr>
        <w:t>持续加强机关党建。</w:t>
      </w:r>
      <w:r>
        <w:rPr>
          <w:rFonts w:hint="eastAsia" w:ascii="仿宋_GB2312" w:hAnsi="仿宋" w:eastAsia="仿宋_GB2312" w:cs="仿宋_GB2312"/>
          <w:kern w:val="2"/>
          <w:sz w:val="32"/>
          <w:szCs w:val="32"/>
        </w:rPr>
        <w:t>积极开展“党员政治生日”“结对帮扶”“党员义工”等活动，为河石坝社区提供帮扶经费</w:t>
      </w:r>
      <w:r>
        <w:rPr>
          <w:rFonts w:ascii="仿宋_GB2312" w:hAnsi="仿宋" w:eastAsia="仿宋_GB2312" w:cs="仿宋_GB2312"/>
          <w:kern w:val="2"/>
          <w:sz w:val="32"/>
          <w:szCs w:val="32"/>
        </w:rPr>
        <w:t>1.5</w:t>
      </w:r>
      <w:r>
        <w:rPr>
          <w:rFonts w:hint="eastAsia" w:ascii="仿宋_GB2312" w:hAnsi="仿宋" w:eastAsia="仿宋_GB2312" w:cs="仿宋_GB2312"/>
          <w:kern w:val="2"/>
          <w:sz w:val="32"/>
          <w:szCs w:val="32"/>
        </w:rPr>
        <w:t>万元；走访慰问党员和困难职工41户、送去慰问金1.99万元；组织机关党员干部到“彝海结盟地”和“三线建设干部学院西区分院”等地，开展“主题党日”活动，进一步坚定了党员干部理想信念。按照“基层减负年”要求，持续开展“四风”问题专项整治，不折不扣执行中央八项规定精神</w:t>
      </w:r>
      <w:bookmarkStart w:id="246" w:name="_GoBack"/>
      <w:bookmarkEnd w:id="246"/>
      <w:r>
        <w:rPr>
          <w:rFonts w:hint="eastAsia" w:ascii="仿宋_GB2312" w:hAnsi="仿宋" w:eastAsia="仿宋_GB2312" w:cs="仿宋_GB2312"/>
          <w:kern w:val="2"/>
          <w:sz w:val="32"/>
          <w:szCs w:val="32"/>
        </w:rPr>
        <w:t>。认真落实党风廉政建设和反腐败工作责任制，推动全面从严管党治党持续向纵深发展。</w:t>
      </w:r>
      <w:bookmarkStart w:id="36" w:name="_Toc15396601"/>
      <w:bookmarkStart w:id="37" w:name="_Toc15377200"/>
    </w:p>
    <w:p>
      <w:pPr>
        <w:pStyle w:val="3"/>
        <w:rPr>
          <w:rFonts w:ascii="仿宋_GB2312" w:hAnsi="仿宋" w:eastAsia="仿宋_GB2312" w:cs="Times New Roman"/>
          <w:b/>
          <w:bCs/>
        </w:rPr>
      </w:pPr>
      <w:bookmarkStart w:id="38" w:name="_Toc56721038"/>
      <w:bookmarkStart w:id="39" w:name="_Toc56718583"/>
      <w:bookmarkStart w:id="40" w:name="_Toc56717252"/>
      <w:bookmarkStart w:id="41" w:name="_Toc56718019"/>
      <w:r>
        <w:rPr>
          <w:rFonts w:hint="eastAsia"/>
        </w:rPr>
        <w:t>二、机构设置</w:t>
      </w:r>
      <w:bookmarkEnd w:id="36"/>
      <w:bookmarkEnd w:id="37"/>
      <w:bookmarkEnd w:id="38"/>
      <w:bookmarkEnd w:id="39"/>
      <w:bookmarkEnd w:id="40"/>
      <w:bookmarkEnd w:id="41"/>
    </w:p>
    <w:p>
      <w:pPr>
        <w:spacing w:line="560" w:lineRule="exact"/>
        <w:ind w:firstLine="537" w:firstLineChars="168"/>
        <w:rPr>
          <w:rFonts w:ascii="仿宋_GB2312" w:hAnsi="仿宋" w:eastAsia="仿宋_GB2312"/>
          <w:sz w:val="32"/>
          <w:szCs w:val="32"/>
        </w:rPr>
      </w:pPr>
      <w:r>
        <w:rPr>
          <w:rFonts w:hint="eastAsia" w:ascii="仿宋_GB2312" w:hAnsi="仿宋" w:eastAsia="仿宋_GB2312" w:cs="仿宋_GB2312"/>
          <w:sz w:val="32"/>
          <w:szCs w:val="32"/>
        </w:rPr>
        <w:t>政协攀枝花市西区委员会内设二室六委：办公室、政策研究室、提案委员会、学习文史教科文卫委员会、法制群团委员会、经济民族宗教联谊委员会、人口资源环境委员会、委员联络委员会。</w:t>
      </w:r>
    </w:p>
    <w:p>
      <w:pPr>
        <w:ind w:firstLine="800" w:firstLineChars="250"/>
        <w:rPr>
          <w:rFonts w:ascii="仿宋_GB2312" w:hAnsi="仿宋" w:eastAsia="仿宋_GB2312"/>
          <w:sz w:val="32"/>
          <w:szCs w:val="32"/>
        </w:rPr>
      </w:pPr>
      <w:r>
        <w:rPr>
          <w:rFonts w:hint="eastAsia" w:ascii="仿宋_GB2312" w:hAnsi="仿宋" w:eastAsia="仿宋_GB2312" w:cs="仿宋_GB2312"/>
          <w:sz w:val="32"/>
          <w:szCs w:val="32"/>
        </w:rPr>
        <w:t>本单位无下属二级单位。</w:t>
      </w: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
    <w:p/>
    <w:p/>
    <w:p/>
    <w:p/>
    <w:p/>
    <w:p/>
    <w:p/>
    <w:p/>
    <w:p>
      <w:bookmarkStart w:id="42" w:name="_Toc56717253"/>
      <w:bookmarkStart w:id="43" w:name="_Toc15377204"/>
      <w:bookmarkStart w:id="44" w:name="_Toc15396602"/>
      <w:bookmarkStart w:id="45" w:name="_Toc56718020"/>
      <w:bookmarkStart w:id="46" w:name="_Toc56718584"/>
    </w:p>
    <w:p/>
    <w:p/>
    <w:p>
      <w:pPr>
        <w:pStyle w:val="2"/>
        <w:rPr>
          <w:rStyle w:val="24"/>
          <w:b w:val="0"/>
          <w:bCs w:val="0"/>
        </w:rPr>
      </w:pPr>
      <w:bookmarkStart w:id="47" w:name="_Toc56721039"/>
      <w:r>
        <w:rPr>
          <w:rFonts w:hint="eastAsia"/>
        </w:rPr>
        <w:t>第二部分</w:t>
      </w:r>
      <w:r>
        <w:t xml:space="preserve"> </w:t>
      </w:r>
      <w:r>
        <w:rPr>
          <w:rStyle w:val="24"/>
          <w:b w:val="0"/>
          <w:bCs w:val="0"/>
        </w:rPr>
        <w:t>2019</w:t>
      </w:r>
      <w:r>
        <w:rPr>
          <w:rStyle w:val="24"/>
          <w:rFonts w:hint="eastAsia"/>
          <w:b w:val="0"/>
          <w:bCs w:val="0"/>
        </w:rPr>
        <w:t>年度部门决算情况说明</w:t>
      </w:r>
      <w:bookmarkEnd w:id="42"/>
      <w:bookmarkEnd w:id="43"/>
      <w:bookmarkEnd w:id="44"/>
      <w:bookmarkEnd w:id="45"/>
      <w:bookmarkEnd w:id="46"/>
      <w:bookmarkEnd w:id="47"/>
    </w:p>
    <w:p>
      <w:pPr>
        <w:spacing w:line="0" w:lineRule="atLeast"/>
      </w:pPr>
    </w:p>
    <w:p>
      <w:pPr>
        <w:pStyle w:val="3"/>
        <w:rPr>
          <w:rFonts w:cs="Times New Roman"/>
        </w:rPr>
      </w:pPr>
      <w:bookmarkStart w:id="48" w:name="_Toc56718021"/>
      <w:bookmarkStart w:id="49" w:name="_Toc15396603"/>
      <w:bookmarkStart w:id="50" w:name="_Toc56718585"/>
      <w:bookmarkStart w:id="51" w:name="_Toc15377205"/>
      <w:bookmarkStart w:id="52" w:name="_Toc56717254"/>
      <w:bookmarkStart w:id="53" w:name="_Toc56721040"/>
      <w:r>
        <w:rPr>
          <w:rFonts w:hint="eastAsia"/>
        </w:rPr>
        <w:t>一、收入支出决算总体情况说明</w:t>
      </w:r>
      <w:bookmarkEnd w:id="48"/>
      <w:bookmarkEnd w:id="49"/>
      <w:bookmarkEnd w:id="50"/>
      <w:bookmarkEnd w:id="51"/>
      <w:bookmarkEnd w:id="52"/>
      <w:bookmarkEnd w:id="53"/>
    </w:p>
    <w:p>
      <w:pPr>
        <w:spacing w:line="600" w:lineRule="exact"/>
        <w:ind w:left="-142" w:firstLine="780" w:firstLineChars="244"/>
        <w:outlineLvl w:val="1"/>
        <w:rPr>
          <w:rFonts w:ascii="仿宋_GB2312" w:hAnsi="黑体" w:eastAsia="仿宋_GB2312"/>
          <w:sz w:val="32"/>
          <w:szCs w:val="32"/>
        </w:rPr>
      </w:pPr>
      <w:bookmarkStart w:id="54" w:name="_Toc56717255"/>
      <w:bookmarkStart w:id="55" w:name="_Toc56718022"/>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年度收、支总计</w:t>
      </w:r>
      <w:r>
        <w:rPr>
          <w:rFonts w:ascii="仿宋_GB2312" w:hAnsi="仿宋" w:eastAsia="仿宋_GB2312" w:cs="仿宋_GB2312"/>
          <w:color w:val="000000"/>
          <w:sz w:val="32"/>
          <w:szCs w:val="32"/>
        </w:rPr>
        <w:t>519.56</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年相比，收、支总计各增加</w:t>
      </w:r>
      <w:r>
        <w:rPr>
          <w:rFonts w:ascii="仿宋_GB2312" w:hAnsi="仿宋" w:eastAsia="仿宋_GB2312" w:cs="仿宋_GB2312"/>
          <w:color w:val="000000"/>
          <w:sz w:val="32"/>
          <w:szCs w:val="32"/>
        </w:rPr>
        <w:t>7.54</w:t>
      </w:r>
      <w:r>
        <w:rPr>
          <w:rFonts w:hint="eastAsia" w:ascii="仿宋_GB2312" w:hAnsi="仿宋" w:eastAsia="仿宋_GB2312" w:cs="仿宋_GB2312"/>
          <w:color w:val="000000"/>
          <w:sz w:val="32"/>
          <w:szCs w:val="32"/>
        </w:rPr>
        <w:t>万元，增长</w:t>
      </w:r>
      <w:r>
        <w:rPr>
          <w:rFonts w:ascii="仿宋_GB2312" w:hAnsi="仿宋" w:eastAsia="仿宋_GB2312" w:cs="仿宋_GB2312"/>
          <w:color w:val="000000"/>
          <w:sz w:val="32"/>
          <w:szCs w:val="32"/>
        </w:rPr>
        <w:t>1.47%</w:t>
      </w:r>
      <w:r>
        <w:rPr>
          <w:rFonts w:hint="eastAsia" w:ascii="仿宋_GB2312" w:hAnsi="仿宋" w:eastAsia="仿宋_GB2312" w:cs="仿宋_GB2312"/>
          <w:color w:val="000000"/>
          <w:sz w:val="32"/>
          <w:szCs w:val="32"/>
        </w:rPr>
        <w:t>。主要变动原因是</w:t>
      </w:r>
      <w:r>
        <w:rPr>
          <w:rFonts w:hint="eastAsia" w:ascii="仿宋_GB2312" w:hAnsi="宋体" w:eastAsia="仿宋_GB2312" w:cs="仿宋_GB2312"/>
          <w:sz w:val="32"/>
          <w:szCs w:val="32"/>
        </w:rPr>
        <w:t>执行过程中社保、工资等调整和项目经费增加。</w:t>
      </w:r>
      <w:bookmarkEnd w:id="54"/>
      <w:bookmarkEnd w:id="55"/>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（图</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：收、支决算总计变动情况图）（柱状图）</w:t>
      </w:r>
    </w:p>
    <w:p>
      <w:pPr>
        <w:spacing w:line="600" w:lineRule="exact"/>
        <w:ind w:firstLine="420" w:firstLineChars="200"/>
        <w:jc w:val="left"/>
        <w:rPr>
          <w:rFonts w:ascii="仿宋_GB2312" w:eastAsia="仿宋_GB2312"/>
          <w:color w:val="000000"/>
          <w:sz w:val="32"/>
          <w:szCs w:val="32"/>
        </w:rPr>
      </w:pPr>
      <w:r>
        <w:drawing>
          <wp:anchor distT="0" distB="0" distL="114300" distR="114300" simplePos="0" relativeHeight="251659264" behindDoc="0" locked="0" layoutInCell="1" allowOverlap="1">
            <wp:simplePos x="0" y="0"/>
            <wp:positionH relativeFrom="margin">
              <wp:posOffset>301625</wp:posOffset>
            </wp:positionH>
            <wp:positionV relativeFrom="margin">
              <wp:posOffset>2547620</wp:posOffset>
            </wp:positionV>
            <wp:extent cx="4358640" cy="2810510"/>
            <wp:effectExtent l="19050" t="0" r="3810" b="0"/>
            <wp:wrapSquare wrapText="bothSides"/>
            <wp:docPr id="2" name="图表 1"/>
            <wp:cNvGraphicFramePr/>
            <a:graphic xmlns:a="http://schemas.openxmlformats.org/drawingml/2006/main">
              <a:graphicData uri="http://schemas.openxmlformats.org/drawingml/2006/picture">
                <pic:pic xmlns:pic="http://schemas.openxmlformats.org/drawingml/2006/picture">
                  <pic:nvPicPr>
                    <pic:cNvPr id="2" name="图表 1"/>
                    <pic:cNvPicPr>
                      <a:picLocks noChangeArrowheads="1"/>
                    </pic:cNvPicPr>
                  </pic:nvPicPr>
                  <pic:blipFill>
                    <a:blip r:embed="rId6"/>
                    <a:srcRect/>
                    <a:stretch>
                      <a:fillRect/>
                    </a:stretch>
                  </pic:blipFill>
                  <pic:spPr>
                    <a:xfrm>
                      <a:off x="0" y="0"/>
                      <a:ext cx="4358640" cy="2810510"/>
                    </a:xfrm>
                    <a:prstGeom prst="rect">
                      <a:avLst/>
                    </a:prstGeom>
                    <a:noFill/>
                  </pic:spPr>
                </pic:pic>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35"/>
        <w:spacing w:line="600" w:lineRule="exact"/>
        <w:ind w:left="1360" w:firstLine="0" w:firstLineChars="0"/>
        <w:outlineLvl w:val="1"/>
        <w:rPr>
          <w:rFonts w:ascii="黑体" w:hAnsi="黑体" w:eastAsia="黑体"/>
          <w:color w:val="000000"/>
          <w:sz w:val="32"/>
          <w:szCs w:val="32"/>
        </w:rPr>
      </w:pPr>
      <w:bookmarkStart w:id="56" w:name="_Toc15396604"/>
      <w:bookmarkStart w:id="57" w:name="_Toc15377206"/>
    </w:p>
    <w:p>
      <w:pPr>
        <w:pStyle w:val="35"/>
        <w:spacing w:line="600" w:lineRule="exact"/>
        <w:ind w:firstLine="566" w:firstLineChars="177"/>
        <w:outlineLvl w:val="1"/>
        <w:rPr>
          <w:rFonts w:ascii="黑体" w:hAnsi="黑体" w:eastAsia="黑体"/>
          <w:color w:val="000000"/>
          <w:sz w:val="32"/>
          <w:szCs w:val="32"/>
        </w:rPr>
      </w:pPr>
    </w:p>
    <w:p>
      <w:pPr>
        <w:pStyle w:val="35"/>
        <w:spacing w:line="600" w:lineRule="exact"/>
        <w:ind w:firstLine="566" w:firstLineChars="177"/>
        <w:outlineLvl w:val="1"/>
        <w:rPr>
          <w:rFonts w:ascii="黑体" w:hAnsi="黑体" w:eastAsia="黑体"/>
          <w:color w:val="000000"/>
          <w:sz w:val="32"/>
          <w:szCs w:val="32"/>
        </w:rPr>
      </w:pPr>
    </w:p>
    <w:p>
      <w:pPr>
        <w:pStyle w:val="3"/>
        <w:rPr>
          <w:rFonts w:cs="Times New Roman"/>
        </w:rPr>
      </w:pPr>
      <w:bookmarkStart w:id="58" w:name="_Toc56721041"/>
      <w:bookmarkStart w:id="59" w:name="_Toc56718024"/>
      <w:bookmarkStart w:id="60" w:name="_Toc56718586"/>
      <w:bookmarkStart w:id="61" w:name="_Toc56717257"/>
      <w:r>
        <w:rPr>
          <w:rFonts w:hint="eastAsia"/>
        </w:rPr>
        <w:t>二、收入决算情况说明</w:t>
      </w:r>
      <w:bookmarkEnd w:id="56"/>
      <w:bookmarkEnd w:id="57"/>
      <w:bookmarkEnd w:id="58"/>
      <w:bookmarkEnd w:id="59"/>
      <w:bookmarkEnd w:id="60"/>
      <w:bookmarkEnd w:id="61"/>
    </w:p>
    <w:p>
      <w:pPr>
        <w:spacing w:line="600" w:lineRule="exact"/>
        <w:ind w:firstLine="640" w:firstLineChars="200"/>
        <w:outlineLvl w:val="1"/>
        <w:rPr>
          <w:rFonts w:ascii="仿宋_GB2312" w:hAnsi="仿宋" w:eastAsia="仿宋_GB2312"/>
          <w:color w:val="000000"/>
          <w:sz w:val="32"/>
          <w:szCs w:val="32"/>
        </w:rPr>
      </w:pPr>
      <w:bookmarkStart w:id="62" w:name="_Toc56718025"/>
      <w:bookmarkStart w:id="63" w:name="_Toc56717258"/>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年本年收入合计</w:t>
      </w:r>
      <w:r>
        <w:rPr>
          <w:rFonts w:ascii="仿宋_GB2312" w:hAnsi="仿宋" w:eastAsia="仿宋_GB2312" w:cs="仿宋_GB2312"/>
          <w:color w:val="000000"/>
          <w:sz w:val="32"/>
          <w:szCs w:val="32"/>
        </w:rPr>
        <w:t>341.8</w:t>
      </w:r>
      <w:r>
        <w:rPr>
          <w:rFonts w:hint="eastAsia" w:ascii="仿宋_GB2312" w:hAnsi="仿宋" w:eastAsia="仿宋_GB2312" w:cs="仿宋_GB2312"/>
          <w:color w:val="000000"/>
          <w:sz w:val="32"/>
          <w:szCs w:val="32"/>
        </w:rPr>
        <w:t>万元，其中：一般公共预算财政拨款收入</w:t>
      </w:r>
      <w:r>
        <w:rPr>
          <w:rFonts w:ascii="仿宋_GB2312" w:hAnsi="仿宋" w:eastAsia="仿宋_GB2312" w:cs="仿宋_GB2312"/>
          <w:color w:val="000000"/>
          <w:sz w:val="32"/>
          <w:szCs w:val="32"/>
        </w:rPr>
        <w:t>341.78</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99.99%</w:t>
      </w:r>
      <w:r>
        <w:rPr>
          <w:rFonts w:hint="eastAsia" w:ascii="仿宋_GB2312" w:hAnsi="仿宋" w:eastAsia="仿宋_GB2312" w:cs="仿宋_GB2312"/>
          <w:color w:val="000000"/>
          <w:sz w:val="32"/>
          <w:szCs w:val="32"/>
        </w:rPr>
        <w:t>；其他收入</w:t>
      </w:r>
      <w:r>
        <w:rPr>
          <w:rFonts w:ascii="仿宋_GB2312" w:hAnsi="仿宋" w:eastAsia="仿宋_GB2312" w:cs="仿宋_GB2312"/>
          <w:color w:val="000000"/>
          <w:sz w:val="32"/>
          <w:szCs w:val="32"/>
        </w:rPr>
        <w:t>0.02</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0.01%</w:t>
      </w:r>
      <w:r>
        <w:rPr>
          <w:rFonts w:hint="eastAsia" w:ascii="仿宋_GB2312" w:hAnsi="仿宋" w:eastAsia="仿宋_GB2312" w:cs="仿宋_GB2312"/>
          <w:color w:val="000000"/>
          <w:sz w:val="32"/>
          <w:szCs w:val="32"/>
        </w:rPr>
        <w:t>。</w:t>
      </w:r>
      <w:bookmarkEnd w:id="62"/>
      <w:bookmarkEnd w:id="63"/>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（图</w:t>
      </w: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：收入决算结构图）（饼状图）</w:t>
      </w:r>
    </w:p>
    <w:p>
      <w:pPr>
        <w:spacing w:line="600" w:lineRule="exact"/>
        <w:ind w:firstLine="640" w:firstLineChars="200"/>
        <w:rPr>
          <w:rFonts w:ascii="仿宋_GB2312" w:hAnsi="仿宋" w:eastAsia="仿宋_GB2312"/>
          <w:color w:val="000000"/>
          <w:sz w:val="32"/>
          <w:szCs w:val="32"/>
        </w:rPr>
      </w:pPr>
    </w:p>
    <w:p>
      <w:pPr>
        <w:spacing w:line="600" w:lineRule="exact"/>
        <w:ind w:firstLine="420" w:firstLineChars="200"/>
        <w:rPr>
          <w:rFonts w:ascii="仿宋" w:hAnsi="仿宋" w:eastAsia="仿宋"/>
          <w:color w:val="000000"/>
          <w:sz w:val="32"/>
          <w:szCs w:val="32"/>
        </w:rPr>
      </w:pPr>
      <w:r>
        <w:drawing>
          <wp:anchor distT="0" distB="1270" distL="114300" distR="114300" simplePos="0" relativeHeight="251662336" behindDoc="1" locked="0" layoutInCell="1" allowOverlap="1">
            <wp:simplePos x="0" y="0"/>
            <wp:positionH relativeFrom="column">
              <wp:posOffset>236220</wp:posOffset>
            </wp:positionH>
            <wp:positionV relativeFrom="paragraph">
              <wp:posOffset>139700</wp:posOffset>
            </wp:positionV>
            <wp:extent cx="4714240" cy="2429510"/>
            <wp:effectExtent l="19050" t="0" r="0" b="0"/>
            <wp:wrapTight wrapText="bothSides">
              <wp:wrapPolygon>
                <wp:start x="-87" y="0"/>
                <wp:lineTo x="-87" y="21510"/>
                <wp:lineTo x="21559" y="21510"/>
                <wp:lineTo x="21559" y="0"/>
                <wp:lineTo x="-87" y="0"/>
              </wp:wrapPolygon>
            </wp:wrapTight>
            <wp:docPr id="3" name="图表 3"/>
            <wp:cNvGraphicFramePr/>
            <a:graphic xmlns:a="http://schemas.openxmlformats.org/drawingml/2006/main">
              <a:graphicData uri="http://schemas.openxmlformats.org/drawingml/2006/picture">
                <pic:pic xmlns:pic="http://schemas.openxmlformats.org/drawingml/2006/picture">
                  <pic:nvPicPr>
                    <pic:cNvPr id="3" name="图表 3"/>
                    <pic:cNvPicPr>
                      <a:picLocks noChangeArrowheads="1"/>
                    </pic:cNvPicPr>
                  </pic:nvPicPr>
                  <pic:blipFill>
                    <a:blip r:embed="rId7"/>
                    <a:srcRect/>
                    <a:stretch>
                      <a:fillRect/>
                    </a:stretch>
                  </pic:blipFill>
                  <pic:spPr>
                    <a:xfrm>
                      <a:off x="0" y="0"/>
                      <a:ext cx="4714240" cy="2429510"/>
                    </a:xfrm>
                    <a:prstGeom prst="rect">
                      <a:avLst/>
                    </a:prstGeom>
                    <a:noFill/>
                  </pic:spPr>
                </pic:pic>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left="640"/>
        <w:outlineLvl w:val="1"/>
        <w:rPr>
          <w:rFonts w:ascii="黑体" w:hAnsi="黑体" w:eastAsia="黑体"/>
          <w:color w:val="000000"/>
          <w:sz w:val="32"/>
          <w:szCs w:val="32"/>
        </w:rPr>
      </w:pPr>
      <w:bookmarkStart w:id="64" w:name="_Toc15377207"/>
      <w:bookmarkStart w:id="65" w:name="_Toc15396605"/>
    </w:p>
    <w:p>
      <w:pPr>
        <w:pStyle w:val="3"/>
        <w:rPr>
          <w:rFonts w:cs="Times New Roman"/>
        </w:rPr>
      </w:pPr>
      <w:bookmarkStart w:id="66" w:name="_Toc56718587"/>
      <w:bookmarkStart w:id="67" w:name="_Toc56721042"/>
      <w:bookmarkStart w:id="68" w:name="_Toc56717259"/>
      <w:bookmarkStart w:id="69" w:name="_Toc56718026"/>
      <w:r>
        <w:rPr>
          <w:rFonts w:hint="eastAsia"/>
        </w:rPr>
        <w:t>三、支出决算情况说明</w:t>
      </w:r>
      <w:bookmarkEnd w:id="64"/>
      <w:bookmarkEnd w:id="65"/>
      <w:bookmarkEnd w:id="66"/>
      <w:bookmarkEnd w:id="67"/>
      <w:bookmarkEnd w:id="68"/>
      <w:bookmarkEnd w:id="69"/>
    </w:p>
    <w:p>
      <w:pPr>
        <w:spacing w:line="600" w:lineRule="exact"/>
        <w:ind w:firstLine="640" w:firstLineChars="200"/>
        <w:outlineLvl w:val="1"/>
        <w:rPr>
          <w:rFonts w:ascii="仿宋_GB2312" w:hAnsi="仿宋" w:eastAsia="仿宋_GB2312"/>
          <w:color w:val="000000"/>
          <w:sz w:val="32"/>
          <w:szCs w:val="32"/>
        </w:rPr>
      </w:pPr>
      <w:bookmarkStart w:id="70" w:name="_Toc56717260"/>
      <w:bookmarkStart w:id="71" w:name="_Toc56718027"/>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年本年支出合计</w:t>
      </w:r>
      <w:r>
        <w:rPr>
          <w:rFonts w:ascii="仿宋_GB2312" w:hAnsi="仿宋" w:eastAsia="仿宋_GB2312" w:cs="仿宋_GB2312"/>
          <w:color w:val="000000"/>
          <w:sz w:val="32"/>
          <w:szCs w:val="32"/>
        </w:rPr>
        <w:t>506.82</w:t>
      </w:r>
      <w:r>
        <w:rPr>
          <w:rFonts w:hint="eastAsia" w:ascii="仿宋_GB2312" w:hAnsi="仿宋" w:eastAsia="仿宋_GB2312" w:cs="仿宋_GB2312"/>
          <w:color w:val="000000"/>
          <w:sz w:val="32"/>
          <w:szCs w:val="32"/>
        </w:rPr>
        <w:t>万元，其中：基本支出</w:t>
      </w:r>
      <w:r>
        <w:rPr>
          <w:rFonts w:ascii="仿宋_GB2312" w:hAnsi="仿宋" w:eastAsia="仿宋_GB2312" w:cs="仿宋_GB2312"/>
          <w:color w:val="000000"/>
          <w:sz w:val="32"/>
          <w:szCs w:val="32"/>
        </w:rPr>
        <w:t>434.85</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85.80%</w:t>
      </w:r>
      <w:r>
        <w:rPr>
          <w:rFonts w:hint="eastAsia" w:ascii="仿宋_GB2312" w:hAnsi="仿宋" w:eastAsia="仿宋_GB2312" w:cs="仿宋_GB2312"/>
          <w:color w:val="000000"/>
          <w:sz w:val="32"/>
          <w:szCs w:val="32"/>
        </w:rPr>
        <w:t>；项目支出</w:t>
      </w:r>
      <w:r>
        <w:rPr>
          <w:rFonts w:ascii="仿宋_GB2312" w:hAnsi="仿宋" w:eastAsia="仿宋_GB2312" w:cs="仿宋_GB2312"/>
          <w:color w:val="000000"/>
          <w:sz w:val="32"/>
          <w:szCs w:val="32"/>
        </w:rPr>
        <w:t>71.97</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14.20%</w:t>
      </w:r>
      <w:r>
        <w:rPr>
          <w:rFonts w:hint="eastAsia" w:ascii="仿宋_GB2312" w:hAnsi="仿宋" w:eastAsia="仿宋_GB2312" w:cs="仿宋_GB2312"/>
          <w:color w:val="000000"/>
          <w:sz w:val="32"/>
          <w:szCs w:val="32"/>
        </w:rPr>
        <w:t>。</w:t>
      </w:r>
      <w:bookmarkEnd w:id="70"/>
      <w:bookmarkEnd w:id="71"/>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（图</w:t>
      </w: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：支出决算结构图）（饼状图）</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63360" behindDoc="1" locked="0" layoutInCell="1" allowOverlap="1">
            <wp:simplePos x="0" y="0"/>
            <wp:positionH relativeFrom="column">
              <wp:posOffset>297180</wp:posOffset>
            </wp:positionH>
            <wp:positionV relativeFrom="paragraph">
              <wp:posOffset>112395</wp:posOffset>
            </wp:positionV>
            <wp:extent cx="4596130" cy="2359025"/>
            <wp:effectExtent l="19050" t="0" r="0" b="0"/>
            <wp:wrapTight wrapText="bothSides">
              <wp:wrapPolygon>
                <wp:start x="-90" y="0"/>
                <wp:lineTo x="-90" y="21455"/>
                <wp:lineTo x="21576" y="21455"/>
                <wp:lineTo x="21576" y="0"/>
                <wp:lineTo x="-90" y="0"/>
              </wp:wrapPolygon>
            </wp:wrapTight>
            <wp:docPr id="4" name="图表 5"/>
            <wp:cNvGraphicFramePr/>
            <a:graphic xmlns:a="http://schemas.openxmlformats.org/drawingml/2006/main">
              <a:graphicData uri="http://schemas.openxmlformats.org/drawingml/2006/picture">
                <pic:pic xmlns:pic="http://schemas.openxmlformats.org/drawingml/2006/picture">
                  <pic:nvPicPr>
                    <pic:cNvPr id="4" name="图表 5"/>
                    <pic:cNvPicPr>
                      <a:picLocks noChangeArrowheads="1"/>
                    </pic:cNvPicPr>
                  </pic:nvPicPr>
                  <pic:blipFill>
                    <a:blip r:embed="rId8"/>
                    <a:srcRect/>
                    <a:stretch>
                      <a:fillRect/>
                    </a:stretch>
                  </pic:blipFill>
                  <pic:spPr>
                    <a:xfrm>
                      <a:off x="0" y="0"/>
                      <a:ext cx="4596130" cy="2359025"/>
                    </a:xfrm>
                    <a:prstGeom prst="rect">
                      <a:avLst/>
                    </a:prstGeom>
                    <a:noFill/>
                  </pic:spPr>
                </pic:pic>
              </a:graphicData>
            </a:graphic>
          </wp:anchor>
        </w:drawing>
      </w:r>
    </w:p>
    <w:p>
      <w:bookmarkStart w:id="72" w:name="_Toc15396606"/>
      <w:bookmarkStart w:id="73" w:name="_Toc56717261"/>
      <w:bookmarkStart w:id="74" w:name="_Toc15377208"/>
    </w:p>
    <w:p/>
    <w:p/>
    <w:p/>
    <w:p/>
    <w:p>
      <w:pPr>
        <w:pStyle w:val="3"/>
        <w:ind w:firstLine="640" w:firstLineChars="200"/>
        <w:rPr>
          <w:rFonts w:cs="Times New Roman"/>
        </w:rPr>
      </w:pPr>
      <w:bookmarkStart w:id="75" w:name="_Toc56721043"/>
      <w:bookmarkStart w:id="76" w:name="_Toc56718028"/>
      <w:bookmarkStart w:id="77" w:name="_Toc56718588"/>
      <w:r>
        <w:rPr>
          <w:rFonts w:hint="eastAsia"/>
        </w:rPr>
        <w:t>四、财政拨款收入支出决算总体情况说明</w:t>
      </w:r>
      <w:bookmarkEnd w:id="72"/>
      <w:bookmarkEnd w:id="73"/>
      <w:bookmarkEnd w:id="74"/>
      <w:bookmarkEnd w:id="75"/>
      <w:bookmarkEnd w:id="76"/>
      <w:bookmarkEnd w:id="77"/>
    </w:p>
    <w:p>
      <w:pPr>
        <w:spacing w:line="560" w:lineRule="exact"/>
        <w:ind w:firstLine="640" w:firstLineChars="200"/>
        <w:outlineLvl w:val="1"/>
        <w:rPr>
          <w:rFonts w:ascii="仿宋_GB2312" w:hAnsi="仿宋" w:eastAsia="仿宋_GB2312"/>
          <w:color w:val="000000"/>
          <w:sz w:val="32"/>
          <w:szCs w:val="32"/>
        </w:rPr>
      </w:pPr>
      <w:bookmarkStart w:id="78" w:name="_Toc56717262"/>
      <w:bookmarkStart w:id="79" w:name="_Toc56718029"/>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年财政拨款收、支总计</w:t>
      </w:r>
      <w:r>
        <w:rPr>
          <w:rFonts w:ascii="仿宋_GB2312" w:hAnsi="仿宋" w:eastAsia="仿宋_GB2312" w:cs="仿宋_GB2312"/>
          <w:color w:val="000000"/>
          <w:sz w:val="32"/>
          <w:szCs w:val="32"/>
        </w:rPr>
        <w:t>519.39</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年相比，财政拨款收、支总计各增加</w:t>
      </w:r>
      <w:r>
        <w:rPr>
          <w:rFonts w:ascii="仿宋_GB2312" w:hAnsi="仿宋" w:eastAsia="仿宋_GB2312" w:cs="仿宋_GB2312"/>
          <w:color w:val="000000"/>
          <w:sz w:val="32"/>
          <w:szCs w:val="32"/>
        </w:rPr>
        <w:t>8.35</w:t>
      </w:r>
      <w:r>
        <w:rPr>
          <w:rFonts w:hint="eastAsia" w:ascii="仿宋_GB2312" w:hAnsi="仿宋" w:eastAsia="仿宋_GB2312" w:cs="仿宋_GB2312"/>
          <w:color w:val="000000"/>
          <w:sz w:val="32"/>
          <w:szCs w:val="32"/>
        </w:rPr>
        <w:t>万元，增长</w:t>
      </w:r>
      <w:r>
        <w:rPr>
          <w:rFonts w:ascii="仿宋_GB2312" w:hAnsi="仿宋" w:eastAsia="仿宋_GB2312" w:cs="仿宋_GB2312"/>
          <w:color w:val="000000"/>
          <w:sz w:val="32"/>
          <w:szCs w:val="32"/>
        </w:rPr>
        <w:t>1.63%</w:t>
      </w:r>
      <w:r>
        <w:rPr>
          <w:rFonts w:hint="eastAsia" w:ascii="仿宋_GB2312" w:hAnsi="仿宋" w:eastAsia="仿宋_GB2312" w:cs="仿宋_GB2312"/>
          <w:color w:val="000000"/>
          <w:sz w:val="32"/>
          <w:szCs w:val="32"/>
        </w:rPr>
        <w:t>。主要变动原因是项目经费增加。</w:t>
      </w:r>
      <w:bookmarkEnd w:id="78"/>
      <w:bookmarkEnd w:id="79"/>
    </w:p>
    <w:p>
      <w:pPr>
        <w:spacing w:line="560" w:lineRule="exact"/>
        <w:ind w:firstLine="640" w:firstLineChars="200"/>
        <w:outlineLvl w:val="1"/>
        <w:rPr>
          <w:rFonts w:ascii="仿宋_GB2312" w:hAnsi="仿宋" w:eastAsia="仿宋_GB2312"/>
          <w:color w:val="000000"/>
          <w:sz w:val="32"/>
          <w:szCs w:val="32"/>
        </w:rPr>
      </w:pPr>
      <w:bookmarkStart w:id="80" w:name="_Toc56718030"/>
      <w:bookmarkStart w:id="81" w:name="_Toc56717263"/>
      <w:r>
        <w:rPr>
          <w:rFonts w:hint="eastAsia" w:ascii="仿宋_GB2312" w:hAnsi="仿宋" w:eastAsia="仿宋_GB2312" w:cs="仿宋_GB2312"/>
          <w:color w:val="000000"/>
          <w:sz w:val="32"/>
          <w:szCs w:val="32"/>
        </w:rPr>
        <w:t>（图</w:t>
      </w:r>
      <w:r>
        <w:rPr>
          <w:rFonts w:ascii="仿宋_GB2312" w:hAnsi="仿宋" w:eastAsia="仿宋_GB2312" w:cs="仿宋_GB2312"/>
          <w:color w:val="000000"/>
          <w:sz w:val="32"/>
          <w:szCs w:val="32"/>
        </w:rPr>
        <w:t>4</w:t>
      </w:r>
      <w:r>
        <w:rPr>
          <w:rFonts w:hint="eastAsia" w:ascii="仿宋_GB2312" w:hAnsi="仿宋" w:eastAsia="仿宋_GB2312" w:cs="仿宋_GB2312"/>
          <w:color w:val="000000"/>
          <w:sz w:val="32"/>
          <w:szCs w:val="32"/>
        </w:rPr>
        <w:t>：财政拨款收、支决算总计变动情况）（柱状图）</w:t>
      </w:r>
      <w:bookmarkEnd w:id="80"/>
      <w:bookmarkEnd w:id="81"/>
    </w:p>
    <w:p>
      <w:pPr>
        <w:spacing w:line="600" w:lineRule="exact"/>
        <w:ind w:firstLine="640"/>
        <w:rPr>
          <w:rFonts w:ascii="黑体" w:hAnsi="黑体" w:eastAsia="黑体"/>
          <w:color w:val="000000"/>
          <w:sz w:val="32"/>
          <w:szCs w:val="32"/>
        </w:rPr>
      </w:pPr>
      <w:bookmarkStart w:id="82" w:name="_Toc15396607"/>
      <w:bookmarkStart w:id="83" w:name="_Toc15377209"/>
      <w:r>
        <w:drawing>
          <wp:anchor distT="0" distB="1270" distL="114300" distR="114300" simplePos="0" relativeHeight="251664384" behindDoc="1" locked="0" layoutInCell="1" allowOverlap="1">
            <wp:simplePos x="0" y="0"/>
            <wp:positionH relativeFrom="column">
              <wp:posOffset>362585</wp:posOffset>
            </wp:positionH>
            <wp:positionV relativeFrom="paragraph">
              <wp:posOffset>25400</wp:posOffset>
            </wp:positionV>
            <wp:extent cx="4565650" cy="2359025"/>
            <wp:effectExtent l="19050" t="0" r="6350" b="0"/>
            <wp:wrapSquare wrapText="bothSides"/>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9"/>
                    <a:srcRect/>
                    <a:stretch>
                      <a:fillRect/>
                    </a:stretch>
                  </pic:blipFill>
                  <pic:spPr>
                    <a:xfrm>
                      <a:off x="0" y="0"/>
                      <a:ext cx="4565650" cy="2359025"/>
                    </a:xfrm>
                    <a:prstGeom prst="rect">
                      <a:avLst/>
                    </a:prstGeom>
                    <a:noFill/>
                  </pic:spPr>
                </pic:pic>
              </a:graphicData>
            </a:graphic>
          </wp:anchor>
        </w:drawing>
      </w:r>
    </w:p>
    <w:p>
      <w:pPr>
        <w:spacing w:line="600" w:lineRule="exact"/>
        <w:ind w:firstLine="640"/>
        <w:rPr>
          <w:rFonts w:ascii="黑体" w:hAnsi="黑体" w:eastAsia="黑体"/>
          <w:color w:val="000000"/>
          <w:sz w:val="32"/>
          <w:szCs w:val="32"/>
        </w:rPr>
      </w:pPr>
    </w:p>
    <w:p>
      <w:pPr>
        <w:spacing w:line="600" w:lineRule="exact"/>
        <w:ind w:firstLine="640"/>
        <w:rPr>
          <w:rFonts w:ascii="黑体" w:hAnsi="黑体" w:eastAsia="黑体"/>
          <w:color w:val="000000"/>
          <w:sz w:val="32"/>
          <w:szCs w:val="32"/>
        </w:rPr>
      </w:pPr>
    </w:p>
    <w:p>
      <w:pPr>
        <w:spacing w:line="600" w:lineRule="exact"/>
        <w:ind w:firstLine="640"/>
        <w:rPr>
          <w:rFonts w:ascii="黑体" w:hAnsi="黑体" w:eastAsia="黑体"/>
          <w:color w:val="000000"/>
          <w:sz w:val="32"/>
          <w:szCs w:val="32"/>
        </w:rPr>
      </w:pPr>
    </w:p>
    <w:p>
      <w:pPr>
        <w:spacing w:line="600" w:lineRule="exact"/>
        <w:ind w:firstLine="640"/>
        <w:rPr>
          <w:rFonts w:ascii="黑体" w:hAnsi="黑体" w:eastAsia="黑体"/>
          <w:color w:val="000000"/>
          <w:sz w:val="32"/>
          <w:szCs w:val="32"/>
        </w:rPr>
      </w:pPr>
    </w:p>
    <w:p>
      <w:pPr>
        <w:spacing w:line="600" w:lineRule="exact"/>
        <w:ind w:firstLine="640"/>
        <w:rPr>
          <w:rFonts w:ascii="黑体" w:hAnsi="黑体" w:eastAsia="黑体"/>
          <w:color w:val="000000"/>
          <w:sz w:val="32"/>
          <w:szCs w:val="32"/>
        </w:rPr>
      </w:pPr>
    </w:p>
    <w:p>
      <w:pPr>
        <w:spacing w:line="600" w:lineRule="exact"/>
        <w:ind w:firstLine="640"/>
        <w:rPr>
          <w:rFonts w:ascii="黑体" w:hAnsi="黑体" w:eastAsia="黑体"/>
          <w:color w:val="000000"/>
          <w:sz w:val="32"/>
          <w:szCs w:val="32"/>
        </w:rPr>
      </w:pPr>
    </w:p>
    <w:p>
      <w:pPr>
        <w:pStyle w:val="3"/>
        <w:rPr>
          <w:rFonts w:cs="Times New Roman"/>
        </w:rPr>
      </w:pPr>
      <w:bookmarkStart w:id="84" w:name="_Toc56718031"/>
      <w:bookmarkStart w:id="85" w:name="_Toc56721044"/>
      <w:bookmarkStart w:id="86" w:name="_Toc56718589"/>
      <w:bookmarkStart w:id="87" w:name="_Toc56717264"/>
      <w:r>
        <w:rPr>
          <w:rFonts w:hint="eastAsia"/>
        </w:rPr>
        <w:t>五、一般公共预算财政拨款支出决算情况说明</w:t>
      </w:r>
      <w:bookmarkEnd w:id="82"/>
      <w:bookmarkEnd w:id="83"/>
      <w:bookmarkEnd w:id="84"/>
      <w:bookmarkEnd w:id="85"/>
      <w:bookmarkEnd w:id="86"/>
      <w:bookmarkEnd w:id="87"/>
    </w:p>
    <w:p>
      <w:pPr>
        <w:spacing w:line="560" w:lineRule="exact"/>
        <w:ind w:firstLine="640" w:firstLineChars="200"/>
        <w:outlineLvl w:val="2"/>
        <w:rPr>
          <w:rFonts w:ascii="楷体_GB2312" w:hAnsi="仿宋" w:eastAsia="楷体_GB2312"/>
          <w:color w:val="000000"/>
          <w:sz w:val="32"/>
          <w:szCs w:val="32"/>
        </w:rPr>
      </w:pPr>
      <w:bookmarkStart w:id="88" w:name="_Toc15377210"/>
      <w:bookmarkStart w:id="89" w:name="_Toc56717265"/>
      <w:bookmarkStart w:id="90" w:name="_Toc56718032"/>
      <w:r>
        <w:rPr>
          <w:rFonts w:hint="eastAsia" w:ascii="楷体_GB2312" w:hAnsi="仿宋" w:eastAsia="楷体_GB2312" w:cs="楷体_GB2312"/>
          <w:color w:val="000000"/>
          <w:sz w:val="32"/>
          <w:szCs w:val="32"/>
        </w:rPr>
        <w:t>（一）一般公共预算财政拨款支出决算总体情况</w:t>
      </w:r>
      <w:bookmarkEnd w:id="88"/>
      <w:bookmarkEnd w:id="89"/>
      <w:bookmarkEnd w:id="90"/>
    </w:p>
    <w:p>
      <w:pPr>
        <w:spacing w:line="560" w:lineRule="exact"/>
        <w:ind w:firstLine="640" w:firstLineChars="200"/>
        <w:outlineLvl w:val="1"/>
        <w:rPr>
          <w:rFonts w:ascii="仿宋_GB2312" w:hAnsi="仿宋" w:eastAsia="仿宋_GB2312"/>
          <w:color w:val="000000"/>
          <w:sz w:val="32"/>
          <w:szCs w:val="32"/>
        </w:rPr>
      </w:pPr>
      <w:bookmarkStart w:id="91" w:name="_Toc56717266"/>
      <w:bookmarkStart w:id="92" w:name="_Toc56718033"/>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年一般公共预算财政拨款支出</w:t>
      </w:r>
      <w:r>
        <w:rPr>
          <w:rFonts w:ascii="仿宋_GB2312" w:hAnsi="仿宋" w:eastAsia="仿宋_GB2312" w:cs="仿宋_GB2312"/>
          <w:color w:val="000000"/>
          <w:sz w:val="32"/>
          <w:szCs w:val="32"/>
        </w:rPr>
        <w:t>506.78</w:t>
      </w:r>
      <w:r>
        <w:rPr>
          <w:rFonts w:hint="eastAsia" w:ascii="仿宋_GB2312" w:hAnsi="仿宋" w:eastAsia="仿宋_GB2312" w:cs="仿宋_GB2312"/>
          <w:color w:val="000000"/>
          <w:sz w:val="32"/>
          <w:szCs w:val="32"/>
        </w:rPr>
        <w:t>万元，占本年支出合计的</w:t>
      </w:r>
      <w:r>
        <w:rPr>
          <w:rFonts w:ascii="仿宋_GB2312" w:hAnsi="仿宋" w:eastAsia="仿宋_GB2312" w:cs="仿宋_GB2312"/>
          <w:color w:val="000000"/>
          <w:sz w:val="32"/>
          <w:szCs w:val="32"/>
        </w:rPr>
        <w:t>97.57%</w:t>
      </w:r>
      <w:r>
        <w:rPr>
          <w:rFonts w:hint="eastAsia" w:ascii="仿宋_GB2312" w:hAnsi="仿宋" w:eastAsia="仿宋_GB2312" w:cs="仿宋_GB2312"/>
          <w:color w:val="000000"/>
          <w:sz w:val="32"/>
          <w:szCs w:val="32"/>
        </w:rPr>
        <w:t>。与</w:t>
      </w: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年相比，一般公共预算财政拨款增加</w:t>
      </w:r>
      <w:r>
        <w:rPr>
          <w:rFonts w:ascii="仿宋_GB2312" w:hAnsi="仿宋" w:eastAsia="仿宋_GB2312" w:cs="仿宋_GB2312"/>
          <w:color w:val="000000"/>
          <w:sz w:val="32"/>
          <w:szCs w:val="32"/>
        </w:rPr>
        <w:t>9.2</w:t>
      </w:r>
      <w:r>
        <w:rPr>
          <w:rFonts w:hint="eastAsia" w:ascii="仿宋_GB2312" w:hAnsi="仿宋" w:eastAsia="仿宋_GB2312" w:cs="仿宋_GB2312"/>
          <w:color w:val="000000"/>
          <w:sz w:val="32"/>
          <w:szCs w:val="32"/>
        </w:rPr>
        <w:t>万元，增长</w:t>
      </w:r>
      <w:r>
        <w:rPr>
          <w:rFonts w:ascii="仿宋_GB2312" w:hAnsi="仿宋" w:eastAsia="仿宋_GB2312" w:cs="仿宋_GB2312"/>
          <w:color w:val="000000"/>
          <w:sz w:val="32"/>
          <w:szCs w:val="32"/>
        </w:rPr>
        <w:t>1.85%</w:t>
      </w:r>
      <w:r>
        <w:rPr>
          <w:rFonts w:hint="eastAsia" w:ascii="仿宋_GB2312" w:hAnsi="仿宋" w:eastAsia="仿宋_GB2312" w:cs="仿宋_GB2312"/>
          <w:color w:val="000000"/>
          <w:sz w:val="32"/>
          <w:szCs w:val="32"/>
        </w:rPr>
        <w:t>。主要变动原因是项目经费增加。</w:t>
      </w:r>
      <w:bookmarkEnd w:id="91"/>
      <w:bookmarkEnd w:id="92"/>
    </w:p>
    <w:p>
      <w:pPr>
        <w:spacing w:line="560" w:lineRule="exact"/>
        <w:ind w:firstLine="640" w:firstLineChars="200"/>
        <w:outlineLvl w:val="1"/>
        <w:rPr>
          <w:rFonts w:ascii="仿宋_GB2312" w:hAnsi="仿宋" w:eastAsia="仿宋_GB2312"/>
          <w:color w:val="000000"/>
          <w:sz w:val="32"/>
          <w:szCs w:val="32"/>
        </w:rPr>
      </w:pPr>
      <w:bookmarkStart w:id="93" w:name="_Toc56717267"/>
      <w:bookmarkStart w:id="94" w:name="_Toc56718034"/>
      <w:r>
        <w:rPr>
          <w:rFonts w:hint="eastAsia" w:ascii="仿宋_GB2312" w:hAnsi="仿宋" w:eastAsia="仿宋_GB2312" w:cs="仿宋_GB2312"/>
          <w:color w:val="000000"/>
          <w:sz w:val="32"/>
          <w:szCs w:val="32"/>
        </w:rPr>
        <w:t>（图</w:t>
      </w:r>
      <w:r>
        <w:rPr>
          <w:rFonts w:ascii="仿宋_GB2312" w:hAnsi="仿宋" w:eastAsia="仿宋_GB2312" w:cs="仿宋_GB2312"/>
          <w:color w:val="000000"/>
          <w:sz w:val="32"/>
          <w:szCs w:val="32"/>
        </w:rPr>
        <w:t>5</w:t>
      </w:r>
      <w:r>
        <w:rPr>
          <w:rFonts w:hint="eastAsia" w:ascii="仿宋_GB2312" w:hAnsi="仿宋" w:eastAsia="仿宋_GB2312" w:cs="仿宋_GB2312"/>
          <w:color w:val="000000"/>
          <w:sz w:val="32"/>
          <w:szCs w:val="32"/>
        </w:rPr>
        <w:t>：一般公共预算财政拨款支出决算变动情况）（柱状图）</w:t>
      </w:r>
      <w:bookmarkEnd w:id="93"/>
      <w:bookmarkEnd w:id="94"/>
    </w:p>
    <w:p>
      <w:pPr>
        <w:spacing w:line="600" w:lineRule="exact"/>
        <w:ind w:firstLine="420" w:firstLineChars="200"/>
        <w:rPr>
          <w:rFonts w:ascii="仿宋" w:hAnsi="仿宋" w:eastAsia="仿宋"/>
          <w:color w:val="000000"/>
          <w:sz w:val="32"/>
          <w:szCs w:val="32"/>
        </w:rPr>
      </w:pPr>
      <w:r>
        <w:drawing>
          <wp:anchor distT="0" distB="2540" distL="114300" distR="114300" simplePos="0" relativeHeight="251660288" behindDoc="0" locked="0" layoutInCell="1" allowOverlap="1">
            <wp:simplePos x="0" y="0"/>
            <wp:positionH relativeFrom="column">
              <wp:posOffset>332105</wp:posOffset>
            </wp:positionH>
            <wp:positionV relativeFrom="paragraph">
              <wp:posOffset>1270</wp:posOffset>
            </wp:positionV>
            <wp:extent cx="4511040" cy="2365375"/>
            <wp:effectExtent l="19050" t="0" r="3810" b="0"/>
            <wp:wrapSquare wrapText="bothSides"/>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10"/>
                    <a:srcRect/>
                    <a:stretch>
                      <a:fillRect/>
                    </a:stretch>
                  </pic:blipFill>
                  <pic:spPr>
                    <a:xfrm>
                      <a:off x="0" y="0"/>
                      <a:ext cx="4511040" cy="2365375"/>
                    </a:xfrm>
                    <a:prstGeom prst="rect">
                      <a:avLst/>
                    </a:prstGeom>
                    <a:noFill/>
                  </pic:spPr>
                </pic:pic>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bCs/>
          <w:color w:val="000000"/>
          <w:sz w:val="32"/>
          <w:szCs w:val="32"/>
        </w:rPr>
      </w:pPr>
      <w:bookmarkStart w:id="95" w:name="_Toc15377211"/>
    </w:p>
    <w:p>
      <w:pPr>
        <w:spacing w:line="600" w:lineRule="exact"/>
        <w:ind w:firstLine="643" w:firstLineChars="200"/>
        <w:outlineLvl w:val="2"/>
        <w:rPr>
          <w:rFonts w:ascii="仿宋" w:hAnsi="仿宋" w:eastAsia="仿宋"/>
          <w:b/>
          <w:bCs/>
          <w:color w:val="000000"/>
          <w:sz w:val="32"/>
          <w:szCs w:val="32"/>
        </w:rPr>
      </w:pPr>
    </w:p>
    <w:p>
      <w:pPr>
        <w:spacing w:line="600" w:lineRule="exact"/>
        <w:ind w:firstLine="643" w:firstLineChars="200"/>
        <w:outlineLvl w:val="2"/>
        <w:rPr>
          <w:rFonts w:ascii="仿宋" w:hAnsi="仿宋" w:eastAsia="仿宋"/>
          <w:b/>
          <w:bCs/>
          <w:color w:val="000000"/>
          <w:sz w:val="32"/>
          <w:szCs w:val="32"/>
        </w:rPr>
      </w:pPr>
    </w:p>
    <w:p>
      <w:pPr>
        <w:spacing w:line="600" w:lineRule="exact"/>
        <w:ind w:firstLine="640" w:firstLineChars="200"/>
        <w:outlineLvl w:val="2"/>
        <w:rPr>
          <w:rFonts w:ascii="楷体_GB2312" w:hAnsi="仿宋" w:eastAsia="楷体_GB2312"/>
          <w:color w:val="000000"/>
          <w:sz w:val="32"/>
          <w:szCs w:val="32"/>
        </w:rPr>
      </w:pPr>
      <w:bookmarkStart w:id="96" w:name="_Toc56717268"/>
      <w:bookmarkStart w:id="97" w:name="_Toc56718035"/>
      <w:r>
        <w:rPr>
          <w:rFonts w:hint="eastAsia" w:ascii="楷体_GB2312" w:hAnsi="仿宋" w:eastAsia="楷体_GB2312" w:cs="楷体_GB2312"/>
          <w:color w:val="000000"/>
          <w:sz w:val="32"/>
          <w:szCs w:val="32"/>
        </w:rPr>
        <w:t>（二）一般公共预算财政拨款支出决算结构情况</w:t>
      </w:r>
      <w:bookmarkEnd w:id="95"/>
      <w:bookmarkEnd w:id="96"/>
      <w:bookmarkEnd w:id="97"/>
    </w:p>
    <w:p>
      <w:pPr>
        <w:spacing w:line="600" w:lineRule="exact"/>
        <w:ind w:firstLine="640"/>
        <w:rPr>
          <w:rFonts w:ascii="仿宋_GB2312" w:hAnsi="仿宋" w:eastAsia="仿宋_GB2312"/>
          <w:color w:val="000000"/>
          <w:sz w:val="32"/>
          <w:szCs w:val="32"/>
        </w:rPr>
      </w:pP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年一般公共预算财政拨款支出</w:t>
      </w:r>
      <w:r>
        <w:rPr>
          <w:rFonts w:ascii="仿宋_GB2312" w:hAnsi="仿宋" w:eastAsia="仿宋_GB2312" w:cs="仿宋_GB2312"/>
          <w:color w:val="000000"/>
          <w:sz w:val="32"/>
          <w:szCs w:val="32"/>
        </w:rPr>
        <w:t>506.78</w:t>
      </w:r>
      <w:r>
        <w:rPr>
          <w:rFonts w:hint="eastAsia" w:ascii="仿宋_GB2312" w:hAnsi="仿宋" w:eastAsia="仿宋_GB2312" w:cs="仿宋_GB2312"/>
          <w:color w:val="000000"/>
          <w:sz w:val="32"/>
          <w:szCs w:val="32"/>
        </w:rPr>
        <w:t>万元，主要用于以下方面</w:t>
      </w:r>
      <w:r>
        <w:rPr>
          <w:rFonts w:ascii="仿宋_GB2312" w:hAnsi="仿宋" w:eastAsia="仿宋_GB2312" w:cs="仿宋_GB2312"/>
          <w:color w:val="000000"/>
          <w:sz w:val="32"/>
          <w:szCs w:val="32"/>
        </w:rPr>
        <w:t>:</w:t>
      </w:r>
      <w:r>
        <w:rPr>
          <w:rFonts w:hint="eastAsia" w:ascii="仿宋_GB2312" w:hAnsi="仿宋" w:eastAsia="仿宋_GB2312" w:cs="仿宋_GB2312"/>
          <w:b/>
          <w:bCs/>
          <w:color w:val="000000"/>
          <w:sz w:val="32"/>
          <w:szCs w:val="32"/>
        </w:rPr>
        <w:t>一般公共服务（类）</w:t>
      </w:r>
      <w:r>
        <w:rPr>
          <w:rFonts w:hint="eastAsia" w:ascii="仿宋_GB2312" w:hAnsi="仿宋" w:eastAsia="仿宋_GB2312" w:cs="仿宋_GB2312"/>
          <w:color w:val="000000"/>
          <w:sz w:val="32"/>
          <w:szCs w:val="32"/>
        </w:rPr>
        <w:t>支出</w:t>
      </w:r>
      <w:r>
        <w:rPr>
          <w:rFonts w:ascii="仿宋_GB2312" w:hAnsi="仿宋" w:eastAsia="仿宋_GB2312" w:cs="仿宋_GB2312"/>
          <w:color w:val="000000"/>
          <w:sz w:val="32"/>
          <w:szCs w:val="32"/>
        </w:rPr>
        <w:t>407.13</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80%</w:t>
      </w:r>
      <w:r>
        <w:rPr>
          <w:rFonts w:hint="eastAsia" w:ascii="仿宋_GB2312" w:hAnsi="仿宋" w:eastAsia="仿宋_GB2312" w:cs="仿宋_GB2312"/>
          <w:color w:val="000000"/>
          <w:sz w:val="32"/>
          <w:szCs w:val="32"/>
        </w:rPr>
        <w:t>；</w:t>
      </w:r>
      <w:r>
        <w:rPr>
          <w:rFonts w:hint="eastAsia" w:ascii="仿宋_GB2312" w:hAnsi="仿宋" w:eastAsia="仿宋_GB2312" w:cs="仿宋_GB2312"/>
          <w:b/>
          <w:bCs/>
          <w:color w:val="000000"/>
          <w:sz w:val="32"/>
          <w:szCs w:val="32"/>
        </w:rPr>
        <w:t>社会保障和就业（类）</w:t>
      </w:r>
      <w:r>
        <w:rPr>
          <w:rFonts w:hint="eastAsia" w:ascii="仿宋_GB2312" w:hAnsi="仿宋" w:eastAsia="仿宋_GB2312" w:cs="仿宋_GB2312"/>
          <w:color w:val="000000"/>
          <w:sz w:val="32"/>
          <w:szCs w:val="32"/>
        </w:rPr>
        <w:t>支出</w:t>
      </w:r>
      <w:r>
        <w:rPr>
          <w:rFonts w:ascii="仿宋_GB2312" w:hAnsi="仿宋" w:eastAsia="仿宋_GB2312" w:cs="仿宋_GB2312"/>
          <w:color w:val="000000"/>
          <w:sz w:val="32"/>
          <w:szCs w:val="32"/>
        </w:rPr>
        <w:t>37.82</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8%</w:t>
      </w:r>
      <w:r>
        <w:rPr>
          <w:rFonts w:hint="eastAsia" w:ascii="仿宋_GB2312" w:hAnsi="仿宋" w:eastAsia="仿宋_GB2312" w:cs="仿宋_GB2312"/>
          <w:color w:val="000000"/>
          <w:sz w:val="32"/>
          <w:szCs w:val="32"/>
        </w:rPr>
        <w:t>；</w:t>
      </w:r>
      <w:r>
        <w:rPr>
          <w:rFonts w:hint="eastAsia" w:ascii="仿宋_GB2312" w:hAnsi="仿宋" w:eastAsia="仿宋_GB2312" w:cs="仿宋_GB2312"/>
          <w:b/>
          <w:bCs/>
          <w:color w:val="000000"/>
          <w:sz w:val="32"/>
          <w:szCs w:val="32"/>
        </w:rPr>
        <w:t>卫生健康支出</w:t>
      </w:r>
      <w:r>
        <w:rPr>
          <w:rFonts w:ascii="仿宋_GB2312" w:hAnsi="仿宋" w:eastAsia="仿宋_GB2312" w:cs="仿宋_GB2312"/>
          <w:color w:val="000000"/>
          <w:sz w:val="32"/>
          <w:szCs w:val="32"/>
        </w:rPr>
        <w:t>23.66</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5%</w:t>
      </w:r>
      <w:r>
        <w:rPr>
          <w:rFonts w:hint="eastAsia" w:ascii="仿宋_GB2312" w:hAnsi="仿宋" w:eastAsia="仿宋_GB2312" w:cs="仿宋_GB2312"/>
          <w:color w:val="000000"/>
          <w:sz w:val="32"/>
          <w:szCs w:val="32"/>
        </w:rPr>
        <w:t>；住房保障支出</w:t>
      </w:r>
      <w:r>
        <w:rPr>
          <w:rFonts w:ascii="仿宋_GB2312" w:hAnsi="仿宋" w:eastAsia="仿宋_GB2312" w:cs="仿宋_GB2312"/>
          <w:color w:val="000000"/>
          <w:sz w:val="32"/>
          <w:szCs w:val="32"/>
        </w:rPr>
        <w:t>37.33</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7%</w:t>
      </w:r>
      <w:r>
        <w:rPr>
          <w:rFonts w:hint="eastAsia" w:ascii="仿宋_GB2312" w:hAnsi="仿宋" w:eastAsia="仿宋_GB2312" w:cs="仿宋_GB2312"/>
          <w:color w:val="000000"/>
          <w:sz w:val="32"/>
          <w:szCs w:val="32"/>
        </w:rPr>
        <w:t>；农林水支出</w:t>
      </w:r>
      <w:r>
        <w:rPr>
          <w:rFonts w:ascii="仿宋_GB2312" w:hAnsi="仿宋" w:eastAsia="仿宋_GB2312" w:cs="仿宋_GB2312"/>
          <w:color w:val="000000"/>
          <w:sz w:val="32"/>
          <w:szCs w:val="32"/>
        </w:rPr>
        <w:t>0.84</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（图</w:t>
      </w:r>
      <w:r>
        <w:rPr>
          <w:rFonts w:ascii="仿宋_GB2312" w:hAnsi="仿宋" w:eastAsia="仿宋_GB2312" w:cs="仿宋_GB2312"/>
          <w:color w:val="000000"/>
          <w:sz w:val="32"/>
          <w:szCs w:val="32"/>
        </w:rPr>
        <w:t>6</w:t>
      </w:r>
      <w:r>
        <w:rPr>
          <w:rFonts w:hint="eastAsia" w:ascii="仿宋_GB2312" w:hAnsi="仿宋" w:eastAsia="仿宋_GB2312" w:cs="仿宋_GB2312"/>
          <w:color w:val="000000"/>
          <w:sz w:val="32"/>
          <w:szCs w:val="32"/>
        </w:rPr>
        <w:t>：一般公共预算财政拨款支出决算结构）（饼状图）</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1312" behindDoc="0" locked="0" layoutInCell="1" allowOverlap="1">
            <wp:simplePos x="0" y="0"/>
            <wp:positionH relativeFrom="column">
              <wp:posOffset>431165</wp:posOffset>
            </wp:positionH>
            <wp:positionV relativeFrom="paragraph">
              <wp:posOffset>231140</wp:posOffset>
            </wp:positionV>
            <wp:extent cx="4590415" cy="2749550"/>
            <wp:effectExtent l="19050" t="0" r="635" b="0"/>
            <wp:wrapSquare wrapText="bothSides"/>
            <wp:docPr id="7" name="图表 4"/>
            <wp:cNvGraphicFramePr/>
            <a:graphic xmlns:a="http://schemas.openxmlformats.org/drawingml/2006/main">
              <a:graphicData uri="http://schemas.openxmlformats.org/drawingml/2006/picture">
                <pic:pic xmlns:pic="http://schemas.openxmlformats.org/drawingml/2006/picture">
                  <pic:nvPicPr>
                    <pic:cNvPr id="7" name="图表 4"/>
                    <pic:cNvPicPr>
                      <a:picLocks noChangeArrowheads="1"/>
                    </pic:cNvPicPr>
                  </pic:nvPicPr>
                  <pic:blipFill>
                    <a:blip r:embed="rId11"/>
                    <a:srcRect/>
                    <a:stretch>
                      <a:fillRect/>
                    </a:stretch>
                  </pic:blipFill>
                  <pic:spPr>
                    <a:xfrm>
                      <a:off x="0" y="0"/>
                      <a:ext cx="4590415" cy="2749550"/>
                    </a:xfrm>
                    <a:prstGeom prst="rect">
                      <a:avLst/>
                    </a:prstGeom>
                    <a:noFill/>
                  </pic:spPr>
                </pic:pic>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outlineLvl w:val="2"/>
        <w:rPr>
          <w:rFonts w:ascii="楷体_GB2312" w:hAnsi="仿宋" w:eastAsia="楷体_GB2312"/>
          <w:color w:val="000000"/>
          <w:sz w:val="32"/>
          <w:szCs w:val="32"/>
        </w:rPr>
      </w:pPr>
      <w:bookmarkStart w:id="98" w:name="_Toc15377212"/>
      <w:bookmarkStart w:id="99" w:name="_Toc56717269"/>
      <w:bookmarkStart w:id="100" w:name="_Toc56718036"/>
      <w:r>
        <w:rPr>
          <w:rFonts w:hint="eastAsia" w:ascii="楷体_GB2312" w:hAnsi="仿宋" w:eastAsia="楷体_GB2312" w:cs="楷体_GB2312"/>
          <w:color w:val="000000"/>
          <w:sz w:val="32"/>
          <w:szCs w:val="32"/>
        </w:rPr>
        <w:t>（三）一般公共预算财政拨款支出决算具体情况</w:t>
      </w:r>
      <w:bookmarkEnd w:id="98"/>
      <w:bookmarkEnd w:id="99"/>
      <w:bookmarkEnd w:id="100"/>
    </w:p>
    <w:p>
      <w:pPr>
        <w:spacing w:line="600" w:lineRule="exact"/>
        <w:ind w:firstLine="643" w:firstLineChars="200"/>
        <w:outlineLvl w:val="2"/>
        <w:rPr>
          <w:rFonts w:ascii="仿宋_GB2312" w:hAnsi="仿宋" w:eastAsia="仿宋_GB2312"/>
          <w:color w:val="FF0000"/>
          <w:sz w:val="32"/>
          <w:szCs w:val="32"/>
        </w:rPr>
      </w:pPr>
      <w:bookmarkStart w:id="101" w:name="_Toc15378460"/>
      <w:bookmarkStart w:id="102" w:name="_Toc15377213"/>
      <w:bookmarkStart w:id="103" w:name="_Toc56718037"/>
      <w:bookmarkStart w:id="104" w:name="_Toc56717270"/>
      <w:bookmarkStart w:id="105" w:name="_Toc15377444"/>
      <w:r>
        <w:rPr>
          <w:rFonts w:ascii="仿宋_GB2312" w:hAnsi="仿宋" w:eastAsia="仿宋_GB2312" w:cs="仿宋_GB2312"/>
          <w:b/>
          <w:bCs/>
          <w:color w:val="000000"/>
          <w:sz w:val="32"/>
          <w:szCs w:val="32"/>
        </w:rPr>
        <w:t>2019</w:t>
      </w:r>
      <w:r>
        <w:rPr>
          <w:rFonts w:hint="eastAsia" w:ascii="仿宋_GB2312" w:hAnsi="仿宋" w:eastAsia="仿宋_GB2312" w:cs="仿宋_GB2312"/>
          <w:b/>
          <w:bCs/>
          <w:color w:val="000000"/>
          <w:sz w:val="32"/>
          <w:szCs w:val="32"/>
        </w:rPr>
        <w:t>年一般公共预算支出决算数为</w:t>
      </w:r>
      <w:r>
        <w:rPr>
          <w:rFonts w:ascii="仿宋_GB2312" w:hAnsi="仿宋" w:eastAsia="仿宋_GB2312" w:cs="仿宋_GB2312"/>
          <w:b/>
          <w:bCs/>
          <w:color w:val="000000"/>
          <w:sz w:val="32"/>
          <w:szCs w:val="32"/>
        </w:rPr>
        <w:t>506.78</w:t>
      </w:r>
      <w:r>
        <w:rPr>
          <w:rFonts w:hint="eastAsia" w:ascii="仿宋_GB2312" w:hAnsi="仿宋" w:eastAsia="仿宋_GB2312" w:cs="仿宋_GB2312"/>
          <w:b/>
          <w:bCs/>
          <w:color w:val="000000"/>
          <w:sz w:val="32"/>
          <w:szCs w:val="32"/>
        </w:rPr>
        <w:t>万元</w:t>
      </w:r>
      <w:r>
        <w:rPr>
          <w:rFonts w:hint="eastAsia" w:ascii="仿宋_GB2312" w:hAnsi="仿宋" w:eastAsia="仿宋_GB2312" w:cs="仿宋_GB2312"/>
          <w:color w:val="000000"/>
          <w:sz w:val="32"/>
          <w:szCs w:val="32"/>
        </w:rPr>
        <w:t>，</w:t>
      </w:r>
      <w:r>
        <w:rPr>
          <w:rStyle w:val="22"/>
          <w:rFonts w:hint="eastAsia" w:ascii="仿宋_GB2312" w:hAnsi="仿宋" w:eastAsia="仿宋_GB2312" w:cs="仿宋_GB2312"/>
          <w:color w:val="000000"/>
          <w:sz w:val="32"/>
          <w:szCs w:val="32"/>
        </w:rPr>
        <w:t>完成预算148</w:t>
      </w:r>
      <w:r>
        <w:rPr>
          <w:rStyle w:val="22"/>
          <w:rFonts w:ascii="仿宋_GB2312" w:hAnsi="仿宋" w:eastAsia="仿宋_GB2312" w:cs="仿宋_GB2312"/>
          <w:color w:val="000000"/>
          <w:sz w:val="32"/>
          <w:szCs w:val="32"/>
        </w:rPr>
        <w:t>%</w:t>
      </w:r>
      <w:r>
        <w:rPr>
          <w:rStyle w:val="22"/>
          <w:rFonts w:hint="eastAsia" w:ascii="仿宋_GB2312" w:hAnsi="仿宋" w:eastAsia="仿宋_GB2312" w:cs="仿宋_GB2312"/>
          <w:color w:val="000000"/>
          <w:sz w:val="32"/>
          <w:szCs w:val="32"/>
        </w:rPr>
        <w:t>。其中：</w:t>
      </w:r>
      <w:bookmarkEnd w:id="101"/>
      <w:bookmarkEnd w:id="102"/>
      <w:bookmarkEnd w:id="103"/>
      <w:bookmarkEnd w:id="104"/>
      <w:bookmarkEnd w:id="105"/>
    </w:p>
    <w:p>
      <w:pPr>
        <w:spacing w:line="600" w:lineRule="exact"/>
        <w:ind w:firstLine="569" w:firstLineChars="177"/>
        <w:rPr>
          <w:rFonts w:ascii="仿宋_GB2312" w:hAnsi="仿宋" w:eastAsia="仿宋_GB2312"/>
          <w:b/>
          <w:color w:val="000000"/>
          <w:sz w:val="32"/>
          <w:szCs w:val="32"/>
        </w:rPr>
      </w:pPr>
      <w:r>
        <w:rPr>
          <w:rStyle w:val="22"/>
          <w:rFonts w:ascii="仿宋_GB2312" w:hAnsi="仿宋" w:eastAsia="仿宋_GB2312" w:cs="仿宋_GB2312"/>
          <w:color w:val="000000"/>
          <w:sz w:val="32"/>
          <w:szCs w:val="32"/>
        </w:rPr>
        <w:t>1.</w:t>
      </w:r>
      <w:r>
        <w:rPr>
          <w:rStyle w:val="22"/>
          <w:rFonts w:hint="eastAsia" w:ascii="仿宋_GB2312" w:hAnsi="仿宋" w:eastAsia="仿宋_GB2312" w:cs="仿宋_GB2312"/>
          <w:color w:val="000000"/>
          <w:sz w:val="32"/>
          <w:szCs w:val="32"/>
        </w:rPr>
        <w:t>一般公共服务（类）政协事务（类）行政运行（项）</w:t>
      </w:r>
      <w:r>
        <w:rPr>
          <w:rStyle w:val="22"/>
          <w:rFonts w:ascii="仿宋_GB2312" w:hAnsi="仿宋" w:eastAsia="仿宋_GB2312" w:cs="仿宋_GB2312"/>
          <w:color w:val="000000"/>
          <w:sz w:val="32"/>
          <w:szCs w:val="32"/>
        </w:rPr>
        <w:t>:</w:t>
      </w:r>
      <w:r>
        <w:rPr>
          <w:rStyle w:val="22"/>
          <w:rFonts w:ascii="仿宋_GB2312" w:hAnsi="仿宋" w:eastAsia="仿宋_GB2312" w:cs="仿宋_GB2312"/>
          <w:b w:val="0"/>
          <w:bCs w:val="0"/>
          <w:color w:val="000000"/>
          <w:sz w:val="32"/>
          <w:szCs w:val="32"/>
        </w:rPr>
        <w:t xml:space="preserve"> </w:t>
      </w:r>
      <w:r>
        <w:rPr>
          <w:rStyle w:val="22"/>
          <w:rFonts w:hint="eastAsia" w:ascii="仿宋_GB2312" w:hAnsi="仿宋" w:eastAsia="仿宋_GB2312" w:cs="仿宋_GB2312"/>
          <w:b w:val="0"/>
          <w:bCs w:val="0"/>
          <w:color w:val="000000"/>
          <w:sz w:val="32"/>
          <w:szCs w:val="32"/>
        </w:rPr>
        <w:t>支出决算为</w:t>
      </w:r>
      <w:r>
        <w:rPr>
          <w:rStyle w:val="22"/>
          <w:rFonts w:ascii="仿宋_GB2312" w:hAnsi="仿宋" w:eastAsia="仿宋_GB2312" w:cs="仿宋_GB2312"/>
          <w:b w:val="0"/>
          <w:bCs w:val="0"/>
          <w:color w:val="000000"/>
          <w:sz w:val="32"/>
          <w:szCs w:val="32"/>
        </w:rPr>
        <w:t>309.02</w:t>
      </w:r>
      <w:r>
        <w:rPr>
          <w:rStyle w:val="22"/>
          <w:rFonts w:hint="eastAsia" w:ascii="仿宋_GB2312" w:hAnsi="仿宋" w:eastAsia="仿宋_GB2312" w:cs="仿宋_GB2312"/>
          <w:b w:val="0"/>
          <w:bCs w:val="0"/>
          <w:color w:val="000000"/>
          <w:sz w:val="32"/>
          <w:szCs w:val="32"/>
        </w:rPr>
        <w:t>万元,</w:t>
      </w:r>
      <w:r>
        <w:rPr>
          <w:rStyle w:val="22"/>
          <w:rFonts w:hint="eastAsia" w:ascii="仿宋_GB2312" w:hAnsi="仿宋" w:eastAsia="仿宋_GB2312" w:cs="仿宋_GB2312"/>
          <w:b w:val="0"/>
          <w:color w:val="000000"/>
          <w:sz w:val="32"/>
          <w:szCs w:val="32"/>
        </w:rPr>
        <w:t>完成预算149</w:t>
      </w:r>
      <w:r>
        <w:rPr>
          <w:rStyle w:val="22"/>
          <w:rFonts w:ascii="仿宋_GB2312" w:hAnsi="仿宋" w:eastAsia="仿宋_GB2312" w:cs="仿宋_GB2312"/>
          <w:b w:val="0"/>
          <w:color w:val="000000"/>
          <w:sz w:val="32"/>
          <w:szCs w:val="32"/>
        </w:rPr>
        <w:t>%</w:t>
      </w:r>
      <w:r>
        <w:rPr>
          <w:rStyle w:val="22"/>
          <w:rFonts w:hint="eastAsia" w:ascii="仿宋_GB2312" w:hAnsi="仿宋" w:eastAsia="仿宋_GB2312" w:cs="仿宋_GB2312"/>
          <w:b w:val="0"/>
          <w:bCs w:val="0"/>
          <w:color w:val="000000"/>
          <w:sz w:val="32"/>
          <w:szCs w:val="32"/>
        </w:rPr>
        <w:t>；一般行政管理事务</w:t>
      </w:r>
      <w:r>
        <w:rPr>
          <w:rStyle w:val="22"/>
          <w:rFonts w:ascii="仿宋_GB2312" w:hAnsi="仿宋" w:eastAsia="仿宋_GB2312" w:cs="仿宋_GB2312"/>
          <w:b w:val="0"/>
          <w:bCs w:val="0"/>
          <w:color w:val="000000"/>
          <w:sz w:val="32"/>
          <w:szCs w:val="32"/>
        </w:rPr>
        <w:t>71.13</w:t>
      </w:r>
      <w:r>
        <w:rPr>
          <w:rStyle w:val="22"/>
          <w:rFonts w:hint="eastAsia" w:ascii="仿宋_GB2312" w:hAnsi="仿宋" w:eastAsia="仿宋_GB2312" w:cs="仿宋_GB2312"/>
          <w:b w:val="0"/>
          <w:bCs w:val="0"/>
          <w:color w:val="000000"/>
          <w:sz w:val="32"/>
          <w:szCs w:val="32"/>
        </w:rPr>
        <w:t>万元，</w:t>
      </w:r>
      <w:r>
        <w:rPr>
          <w:rStyle w:val="22"/>
          <w:rFonts w:hint="eastAsia" w:ascii="仿宋_GB2312" w:hAnsi="仿宋" w:eastAsia="仿宋_GB2312" w:cs="仿宋_GB2312"/>
          <w:b w:val="0"/>
          <w:color w:val="000000"/>
          <w:sz w:val="32"/>
          <w:szCs w:val="32"/>
        </w:rPr>
        <w:t>完成预算711</w:t>
      </w:r>
      <w:r>
        <w:rPr>
          <w:rStyle w:val="22"/>
          <w:rFonts w:ascii="仿宋_GB2312" w:hAnsi="仿宋" w:eastAsia="仿宋_GB2312" w:cs="仿宋_GB2312"/>
          <w:b w:val="0"/>
          <w:color w:val="000000"/>
          <w:sz w:val="32"/>
          <w:szCs w:val="32"/>
        </w:rPr>
        <w:t>%</w:t>
      </w:r>
      <w:r>
        <w:rPr>
          <w:rStyle w:val="22"/>
          <w:rFonts w:hint="eastAsia" w:ascii="仿宋_GB2312" w:hAnsi="仿宋" w:eastAsia="仿宋_GB2312" w:cs="仿宋_GB2312"/>
          <w:b w:val="0"/>
          <w:bCs w:val="0"/>
          <w:color w:val="000000"/>
          <w:sz w:val="32"/>
          <w:szCs w:val="32"/>
        </w:rPr>
        <w:t>；事业运行</w:t>
      </w:r>
      <w:r>
        <w:rPr>
          <w:rStyle w:val="22"/>
          <w:rFonts w:ascii="仿宋_GB2312" w:hAnsi="仿宋" w:eastAsia="仿宋_GB2312" w:cs="仿宋_GB2312"/>
          <w:b w:val="0"/>
          <w:bCs w:val="0"/>
          <w:color w:val="000000"/>
          <w:sz w:val="32"/>
          <w:szCs w:val="32"/>
        </w:rPr>
        <w:t>26.98</w:t>
      </w:r>
      <w:r>
        <w:rPr>
          <w:rStyle w:val="22"/>
          <w:rFonts w:hint="eastAsia" w:ascii="仿宋_GB2312" w:hAnsi="仿宋" w:eastAsia="仿宋_GB2312" w:cs="仿宋_GB2312"/>
          <w:b w:val="0"/>
          <w:bCs w:val="0"/>
          <w:color w:val="000000"/>
          <w:sz w:val="32"/>
          <w:szCs w:val="32"/>
        </w:rPr>
        <w:t>万元，</w:t>
      </w:r>
      <w:r>
        <w:rPr>
          <w:rStyle w:val="22"/>
          <w:rFonts w:hint="eastAsia" w:ascii="仿宋_GB2312" w:hAnsi="仿宋" w:eastAsia="仿宋_GB2312" w:cs="仿宋_GB2312"/>
          <w:b w:val="0"/>
          <w:color w:val="000000"/>
          <w:sz w:val="32"/>
          <w:szCs w:val="32"/>
        </w:rPr>
        <w:t>完成预算108</w:t>
      </w:r>
      <w:r>
        <w:rPr>
          <w:rStyle w:val="22"/>
          <w:rFonts w:ascii="仿宋_GB2312" w:hAnsi="仿宋" w:eastAsia="仿宋_GB2312" w:cs="仿宋_GB2312"/>
          <w:b w:val="0"/>
          <w:color w:val="000000"/>
          <w:sz w:val="32"/>
          <w:szCs w:val="32"/>
        </w:rPr>
        <w:t>%</w:t>
      </w:r>
      <w:r>
        <w:rPr>
          <w:rStyle w:val="22"/>
          <w:rFonts w:hint="eastAsia" w:ascii="仿宋_GB2312" w:hAnsi="仿宋" w:eastAsia="仿宋_GB2312" w:cs="仿宋_GB2312"/>
          <w:b w:val="0"/>
          <w:bCs w:val="0"/>
          <w:color w:val="000000"/>
          <w:sz w:val="32"/>
          <w:szCs w:val="32"/>
        </w:rPr>
        <w:t>。</w:t>
      </w:r>
      <w:r>
        <w:rPr>
          <w:rStyle w:val="22"/>
          <w:rFonts w:hint="eastAsia" w:ascii="仿宋_GB2312" w:hAnsi="仿宋" w:eastAsia="仿宋_GB2312" w:cs="仿宋"/>
          <w:b w:val="0"/>
          <w:color w:val="000000"/>
          <w:sz w:val="32"/>
          <w:szCs w:val="32"/>
        </w:rPr>
        <w:t>决算数大于预算数的主要原因：今年部分预算收入调整为存量资金安排的上年结转资金形成的支出。</w:t>
      </w:r>
    </w:p>
    <w:p>
      <w:pPr>
        <w:spacing w:line="600" w:lineRule="exact"/>
        <w:ind w:firstLine="643" w:firstLineChars="200"/>
        <w:rPr>
          <w:rStyle w:val="22"/>
          <w:rFonts w:ascii="仿宋_GB2312" w:hAnsi="仿宋" w:eastAsia="仿宋_GB2312"/>
          <w:color w:val="000000"/>
          <w:sz w:val="32"/>
          <w:szCs w:val="32"/>
        </w:rPr>
      </w:pPr>
      <w:r>
        <w:rPr>
          <w:rStyle w:val="22"/>
          <w:rFonts w:ascii="仿宋_GB2312" w:hAnsi="仿宋" w:eastAsia="仿宋_GB2312" w:cs="仿宋_GB2312"/>
          <w:color w:val="000000"/>
          <w:sz w:val="32"/>
          <w:szCs w:val="32"/>
        </w:rPr>
        <w:t>2.</w:t>
      </w:r>
      <w:r>
        <w:rPr>
          <w:rFonts w:ascii="仿宋_GB2312" w:hAnsi="仿宋" w:eastAsia="仿宋_GB2312" w:cs="仿宋_GB2312"/>
          <w:color w:val="000000"/>
          <w:sz w:val="32"/>
          <w:szCs w:val="32"/>
        </w:rPr>
        <w:t xml:space="preserve"> </w:t>
      </w:r>
      <w:r>
        <w:rPr>
          <w:rStyle w:val="22"/>
          <w:rFonts w:hint="eastAsia" w:ascii="仿宋_GB2312" w:hAnsi="仿宋" w:eastAsia="仿宋_GB2312" w:cs="仿宋_GB2312"/>
          <w:color w:val="000000"/>
          <w:sz w:val="32"/>
          <w:szCs w:val="32"/>
        </w:rPr>
        <w:t>社会保障和就业（类）行政事业单位离退休（款）未归口管理的行政单位离退休（项）</w:t>
      </w:r>
      <w:r>
        <w:rPr>
          <w:rStyle w:val="22"/>
          <w:rFonts w:ascii="仿宋_GB2312" w:hAnsi="仿宋" w:eastAsia="仿宋_GB2312" w:cs="仿宋_GB2312"/>
          <w:color w:val="000000"/>
          <w:sz w:val="32"/>
          <w:szCs w:val="32"/>
        </w:rPr>
        <w:t>:</w:t>
      </w:r>
      <w:r>
        <w:rPr>
          <w:rStyle w:val="22"/>
          <w:rFonts w:hint="eastAsia" w:ascii="仿宋_GB2312" w:hAnsi="仿宋" w:eastAsia="仿宋_GB2312" w:cs="仿宋_GB2312"/>
          <w:b w:val="0"/>
          <w:bCs w:val="0"/>
          <w:color w:val="000000"/>
          <w:sz w:val="32"/>
          <w:szCs w:val="32"/>
        </w:rPr>
        <w:t>支出决算为</w:t>
      </w:r>
      <w:r>
        <w:rPr>
          <w:rStyle w:val="22"/>
          <w:rFonts w:ascii="仿宋_GB2312" w:hAnsi="仿宋" w:eastAsia="仿宋_GB2312" w:cs="仿宋_GB2312"/>
          <w:b w:val="0"/>
          <w:bCs w:val="0"/>
          <w:color w:val="000000"/>
          <w:sz w:val="32"/>
          <w:szCs w:val="32"/>
        </w:rPr>
        <w:t>8.16</w:t>
      </w:r>
      <w:r>
        <w:rPr>
          <w:rStyle w:val="22"/>
          <w:rFonts w:hint="eastAsia" w:ascii="仿宋_GB2312" w:hAnsi="仿宋" w:eastAsia="仿宋_GB2312" w:cs="仿宋_GB2312"/>
          <w:b w:val="0"/>
          <w:bCs w:val="0"/>
          <w:color w:val="000000"/>
          <w:sz w:val="32"/>
          <w:szCs w:val="32"/>
        </w:rPr>
        <w:t>万元，完成预算</w:t>
      </w:r>
      <w:r>
        <w:rPr>
          <w:rStyle w:val="22"/>
          <w:rFonts w:ascii="仿宋_GB2312" w:hAnsi="仿宋" w:eastAsia="仿宋_GB2312" w:cs="仿宋_GB2312"/>
          <w:b w:val="0"/>
          <w:bCs w:val="0"/>
          <w:color w:val="000000"/>
          <w:sz w:val="32"/>
          <w:szCs w:val="32"/>
        </w:rPr>
        <w:t>100%</w:t>
      </w:r>
      <w:r>
        <w:rPr>
          <w:rStyle w:val="22"/>
          <w:rFonts w:hint="eastAsia" w:ascii="仿宋_GB2312" w:hAnsi="仿宋" w:eastAsia="仿宋_GB2312" w:cs="仿宋_GB2312"/>
          <w:b w:val="0"/>
          <w:bCs w:val="0"/>
          <w:color w:val="000000"/>
          <w:sz w:val="32"/>
          <w:szCs w:val="32"/>
        </w:rPr>
        <w:t>；</w:t>
      </w:r>
      <w:r>
        <w:rPr>
          <w:rStyle w:val="22"/>
          <w:rFonts w:hint="eastAsia" w:ascii="仿宋_GB2312" w:hAnsi="仿宋" w:eastAsia="仿宋_GB2312" w:cs="仿宋_GB2312"/>
          <w:color w:val="000000"/>
          <w:sz w:val="32"/>
          <w:szCs w:val="32"/>
        </w:rPr>
        <w:t>机关事业单位基本养老保险缴费支出（项）</w:t>
      </w:r>
      <w:r>
        <w:rPr>
          <w:rStyle w:val="22"/>
          <w:rFonts w:ascii="仿宋_GB2312" w:hAnsi="仿宋" w:eastAsia="仿宋_GB2312" w:cs="仿宋_GB2312"/>
          <w:color w:val="000000"/>
          <w:sz w:val="32"/>
          <w:szCs w:val="32"/>
        </w:rPr>
        <w:t>:</w:t>
      </w:r>
      <w:r>
        <w:rPr>
          <w:rStyle w:val="22"/>
          <w:rFonts w:hint="eastAsia" w:ascii="仿宋_GB2312" w:hAnsi="仿宋" w:eastAsia="仿宋_GB2312" w:cs="仿宋_GB2312"/>
          <w:b w:val="0"/>
          <w:bCs w:val="0"/>
          <w:color w:val="000000"/>
          <w:sz w:val="32"/>
          <w:szCs w:val="32"/>
        </w:rPr>
        <w:t>支出决算为</w:t>
      </w:r>
      <w:r>
        <w:rPr>
          <w:rStyle w:val="22"/>
          <w:rFonts w:ascii="仿宋_GB2312" w:hAnsi="仿宋" w:eastAsia="仿宋_GB2312" w:cs="仿宋_GB2312"/>
          <w:b w:val="0"/>
          <w:bCs w:val="0"/>
          <w:color w:val="000000"/>
          <w:sz w:val="32"/>
          <w:szCs w:val="32"/>
        </w:rPr>
        <w:t>29.65</w:t>
      </w:r>
      <w:r>
        <w:rPr>
          <w:rStyle w:val="22"/>
          <w:rFonts w:hint="eastAsia" w:ascii="仿宋_GB2312" w:hAnsi="仿宋" w:eastAsia="仿宋_GB2312" w:cs="仿宋_GB2312"/>
          <w:b w:val="0"/>
          <w:bCs w:val="0"/>
          <w:color w:val="000000"/>
          <w:sz w:val="32"/>
          <w:szCs w:val="32"/>
        </w:rPr>
        <w:t>万元，完成预算</w:t>
      </w:r>
      <w:r>
        <w:rPr>
          <w:rStyle w:val="22"/>
          <w:rFonts w:ascii="仿宋_GB2312" w:hAnsi="仿宋" w:eastAsia="仿宋_GB2312" w:cs="仿宋_GB2312"/>
          <w:b w:val="0"/>
          <w:bCs w:val="0"/>
          <w:color w:val="000000"/>
          <w:sz w:val="32"/>
          <w:szCs w:val="32"/>
        </w:rPr>
        <w:t>100%</w:t>
      </w:r>
      <w:r>
        <w:rPr>
          <w:rStyle w:val="22"/>
          <w:rFonts w:hint="eastAsia" w:ascii="仿宋_GB2312" w:hAnsi="仿宋" w:eastAsia="仿宋_GB2312" w:cs="仿宋_GB2312"/>
          <w:b w:val="0"/>
          <w:bCs w:val="0"/>
          <w:color w:val="000000"/>
          <w:sz w:val="32"/>
          <w:szCs w:val="32"/>
        </w:rPr>
        <w:t>。</w:t>
      </w:r>
    </w:p>
    <w:p>
      <w:pPr>
        <w:spacing w:line="600" w:lineRule="exact"/>
        <w:ind w:firstLine="643" w:firstLineChars="200"/>
        <w:rPr>
          <w:rStyle w:val="22"/>
          <w:rFonts w:ascii="仿宋_GB2312" w:hAnsi="仿宋" w:eastAsia="仿宋_GB2312"/>
          <w:b w:val="0"/>
          <w:bCs w:val="0"/>
          <w:color w:val="000000"/>
          <w:sz w:val="32"/>
          <w:szCs w:val="32"/>
        </w:rPr>
      </w:pPr>
      <w:r>
        <w:rPr>
          <w:rStyle w:val="22"/>
          <w:rFonts w:ascii="仿宋_GB2312" w:hAnsi="仿宋" w:eastAsia="仿宋_GB2312" w:cs="仿宋_GB2312"/>
          <w:color w:val="000000"/>
          <w:sz w:val="32"/>
          <w:szCs w:val="32"/>
        </w:rPr>
        <w:t>3.</w:t>
      </w:r>
      <w:r>
        <w:rPr>
          <w:rFonts w:ascii="仿宋_GB2312" w:hAnsi="仿宋" w:eastAsia="仿宋_GB2312" w:cs="仿宋_GB2312"/>
          <w:color w:val="000000"/>
          <w:sz w:val="32"/>
          <w:szCs w:val="32"/>
        </w:rPr>
        <w:t xml:space="preserve"> </w:t>
      </w:r>
      <w:r>
        <w:rPr>
          <w:rStyle w:val="22"/>
          <w:rFonts w:hint="eastAsia" w:ascii="仿宋_GB2312" w:hAnsi="仿宋" w:eastAsia="仿宋_GB2312" w:cs="仿宋_GB2312"/>
          <w:color w:val="000000"/>
          <w:sz w:val="32"/>
          <w:szCs w:val="32"/>
        </w:rPr>
        <w:t>医疗卫生与计划生育（类）行政事业单位医疗（款）</w:t>
      </w:r>
      <w:r>
        <w:rPr>
          <w:rStyle w:val="22"/>
          <w:rFonts w:ascii="仿宋_GB2312" w:hAnsi="仿宋" w:eastAsia="仿宋_GB2312" w:cs="仿宋_GB2312"/>
          <w:color w:val="000000"/>
          <w:sz w:val="32"/>
          <w:szCs w:val="32"/>
        </w:rPr>
        <w:t xml:space="preserve">  </w:t>
      </w:r>
      <w:r>
        <w:rPr>
          <w:rStyle w:val="22"/>
          <w:rFonts w:hint="eastAsia" w:ascii="仿宋_GB2312" w:hAnsi="仿宋" w:eastAsia="仿宋_GB2312" w:cs="仿宋_GB2312"/>
          <w:color w:val="000000"/>
          <w:sz w:val="32"/>
          <w:szCs w:val="32"/>
        </w:rPr>
        <w:t>行政单位医疗（项）</w:t>
      </w:r>
      <w:r>
        <w:rPr>
          <w:rStyle w:val="22"/>
          <w:rFonts w:ascii="仿宋_GB2312" w:hAnsi="仿宋" w:eastAsia="仿宋_GB2312" w:cs="仿宋_GB2312"/>
          <w:color w:val="000000"/>
          <w:sz w:val="32"/>
          <w:szCs w:val="32"/>
        </w:rPr>
        <w:t>:</w:t>
      </w:r>
      <w:r>
        <w:rPr>
          <w:rStyle w:val="22"/>
          <w:rFonts w:hint="eastAsia" w:ascii="仿宋_GB2312" w:hAnsi="仿宋" w:eastAsia="仿宋_GB2312" w:cs="仿宋_GB2312"/>
          <w:b w:val="0"/>
          <w:bCs w:val="0"/>
          <w:color w:val="000000"/>
          <w:sz w:val="32"/>
          <w:szCs w:val="32"/>
        </w:rPr>
        <w:t>支出决算为</w:t>
      </w:r>
      <w:r>
        <w:rPr>
          <w:rStyle w:val="22"/>
          <w:rFonts w:ascii="仿宋_GB2312" w:hAnsi="仿宋" w:eastAsia="仿宋_GB2312" w:cs="仿宋_GB2312"/>
          <w:b w:val="0"/>
          <w:bCs w:val="0"/>
          <w:color w:val="000000"/>
          <w:sz w:val="32"/>
          <w:szCs w:val="32"/>
        </w:rPr>
        <w:t>19.82</w:t>
      </w:r>
      <w:r>
        <w:rPr>
          <w:rStyle w:val="22"/>
          <w:rFonts w:hint="eastAsia" w:ascii="仿宋_GB2312" w:hAnsi="仿宋" w:eastAsia="仿宋_GB2312" w:cs="仿宋_GB2312"/>
          <w:b w:val="0"/>
          <w:bCs w:val="0"/>
          <w:color w:val="000000"/>
          <w:sz w:val="32"/>
          <w:szCs w:val="32"/>
        </w:rPr>
        <w:t>万元，完成预算</w:t>
      </w:r>
      <w:r>
        <w:rPr>
          <w:rStyle w:val="22"/>
          <w:rFonts w:ascii="仿宋_GB2312" w:hAnsi="仿宋" w:eastAsia="仿宋_GB2312" w:cs="仿宋_GB2312"/>
          <w:b w:val="0"/>
          <w:bCs w:val="0"/>
          <w:color w:val="000000"/>
          <w:sz w:val="32"/>
          <w:szCs w:val="32"/>
        </w:rPr>
        <w:t>100%</w:t>
      </w:r>
      <w:r>
        <w:rPr>
          <w:rStyle w:val="22"/>
          <w:rFonts w:hint="eastAsia" w:ascii="仿宋_GB2312" w:hAnsi="仿宋" w:eastAsia="仿宋_GB2312" w:cs="仿宋_GB2312"/>
          <w:b w:val="0"/>
          <w:bCs w:val="0"/>
          <w:color w:val="000000"/>
          <w:sz w:val="32"/>
          <w:szCs w:val="32"/>
        </w:rPr>
        <w:t>，</w:t>
      </w:r>
      <w:r>
        <w:rPr>
          <w:rStyle w:val="22"/>
          <w:rFonts w:hint="eastAsia" w:ascii="仿宋_GB2312" w:hAnsi="仿宋" w:eastAsia="仿宋_GB2312" w:cs="仿宋_GB2312"/>
          <w:color w:val="000000"/>
          <w:sz w:val="32"/>
          <w:szCs w:val="32"/>
        </w:rPr>
        <w:t>事业单位医疗（项）</w:t>
      </w:r>
      <w:r>
        <w:rPr>
          <w:rStyle w:val="22"/>
          <w:rFonts w:ascii="仿宋_GB2312" w:hAnsi="仿宋" w:eastAsia="仿宋_GB2312" w:cs="仿宋_GB2312"/>
          <w:color w:val="000000"/>
          <w:sz w:val="32"/>
          <w:szCs w:val="32"/>
        </w:rPr>
        <w:t>:</w:t>
      </w:r>
      <w:r>
        <w:rPr>
          <w:rStyle w:val="22"/>
          <w:rFonts w:hint="eastAsia" w:ascii="仿宋_GB2312" w:hAnsi="仿宋" w:eastAsia="仿宋_GB2312" w:cs="仿宋_GB2312"/>
          <w:b w:val="0"/>
          <w:bCs w:val="0"/>
          <w:color w:val="000000"/>
          <w:sz w:val="32"/>
          <w:szCs w:val="32"/>
        </w:rPr>
        <w:t>支出决算为</w:t>
      </w:r>
      <w:r>
        <w:rPr>
          <w:rStyle w:val="22"/>
          <w:rFonts w:ascii="仿宋_GB2312" w:hAnsi="仿宋" w:eastAsia="仿宋_GB2312" w:cs="仿宋_GB2312"/>
          <w:b w:val="0"/>
          <w:bCs w:val="0"/>
          <w:color w:val="000000"/>
          <w:sz w:val="32"/>
          <w:szCs w:val="32"/>
        </w:rPr>
        <w:t>1.52</w:t>
      </w:r>
      <w:r>
        <w:rPr>
          <w:rStyle w:val="22"/>
          <w:rFonts w:hint="eastAsia" w:ascii="仿宋_GB2312" w:hAnsi="仿宋" w:eastAsia="仿宋_GB2312" w:cs="仿宋_GB2312"/>
          <w:b w:val="0"/>
          <w:bCs w:val="0"/>
          <w:color w:val="000000"/>
          <w:sz w:val="32"/>
          <w:szCs w:val="32"/>
        </w:rPr>
        <w:t>万元，完成预算</w:t>
      </w:r>
      <w:r>
        <w:rPr>
          <w:rStyle w:val="22"/>
          <w:rFonts w:ascii="仿宋_GB2312" w:hAnsi="仿宋" w:eastAsia="仿宋_GB2312" w:cs="仿宋_GB2312"/>
          <w:b w:val="0"/>
          <w:bCs w:val="0"/>
          <w:color w:val="000000"/>
          <w:sz w:val="32"/>
          <w:szCs w:val="32"/>
        </w:rPr>
        <w:t xml:space="preserve">100% </w:t>
      </w:r>
      <w:r>
        <w:rPr>
          <w:rStyle w:val="22"/>
          <w:rFonts w:hint="eastAsia" w:ascii="仿宋_GB2312" w:hAnsi="仿宋" w:eastAsia="仿宋_GB2312" w:cs="仿宋_GB2312"/>
          <w:color w:val="000000"/>
          <w:sz w:val="32"/>
          <w:szCs w:val="32"/>
        </w:rPr>
        <w:t>公务员医疗补助（项）</w:t>
      </w:r>
      <w:r>
        <w:rPr>
          <w:rStyle w:val="22"/>
          <w:rFonts w:ascii="仿宋_GB2312" w:hAnsi="仿宋" w:eastAsia="仿宋_GB2312" w:cs="仿宋_GB2312"/>
          <w:color w:val="000000"/>
          <w:sz w:val="32"/>
          <w:szCs w:val="32"/>
        </w:rPr>
        <w:t>:</w:t>
      </w:r>
      <w:r>
        <w:rPr>
          <w:rStyle w:val="22"/>
          <w:rFonts w:hint="eastAsia" w:ascii="仿宋_GB2312" w:hAnsi="仿宋" w:eastAsia="仿宋_GB2312" w:cs="仿宋_GB2312"/>
          <w:b w:val="0"/>
          <w:bCs w:val="0"/>
          <w:color w:val="000000"/>
          <w:sz w:val="32"/>
          <w:szCs w:val="32"/>
        </w:rPr>
        <w:t>支出决算为</w:t>
      </w:r>
      <w:r>
        <w:rPr>
          <w:rStyle w:val="22"/>
          <w:rFonts w:ascii="仿宋_GB2312" w:hAnsi="仿宋" w:eastAsia="仿宋_GB2312" w:cs="仿宋_GB2312"/>
          <w:b w:val="0"/>
          <w:bCs w:val="0"/>
          <w:color w:val="000000"/>
          <w:sz w:val="32"/>
          <w:szCs w:val="32"/>
        </w:rPr>
        <w:t>2.31</w:t>
      </w:r>
      <w:r>
        <w:rPr>
          <w:rStyle w:val="22"/>
          <w:rFonts w:hint="eastAsia" w:ascii="仿宋_GB2312" w:hAnsi="仿宋" w:eastAsia="仿宋_GB2312" w:cs="仿宋_GB2312"/>
          <w:b w:val="0"/>
          <w:bCs w:val="0"/>
          <w:color w:val="000000"/>
          <w:sz w:val="32"/>
          <w:szCs w:val="32"/>
        </w:rPr>
        <w:t>万元，完成预算</w:t>
      </w:r>
      <w:r>
        <w:rPr>
          <w:rStyle w:val="22"/>
          <w:rFonts w:ascii="仿宋_GB2312" w:hAnsi="仿宋" w:eastAsia="仿宋_GB2312" w:cs="仿宋_GB2312"/>
          <w:b w:val="0"/>
          <w:bCs w:val="0"/>
          <w:color w:val="000000"/>
          <w:sz w:val="32"/>
          <w:szCs w:val="32"/>
        </w:rPr>
        <w:t>100%</w:t>
      </w:r>
      <w:r>
        <w:rPr>
          <w:rStyle w:val="22"/>
          <w:rFonts w:hint="eastAsia" w:ascii="仿宋_GB2312" w:hAnsi="仿宋" w:eastAsia="仿宋_GB2312" w:cs="仿宋_GB2312"/>
          <w:b w:val="0"/>
          <w:bCs w:val="0"/>
          <w:color w:val="000000"/>
          <w:sz w:val="32"/>
          <w:szCs w:val="32"/>
        </w:rPr>
        <w:t>。</w:t>
      </w:r>
    </w:p>
    <w:p>
      <w:pPr>
        <w:spacing w:line="600" w:lineRule="exact"/>
        <w:ind w:firstLine="643" w:firstLineChars="200"/>
        <w:rPr>
          <w:rStyle w:val="22"/>
          <w:rFonts w:ascii="仿宋_GB2312" w:hAnsi="仿宋" w:eastAsia="仿宋_GB2312"/>
          <w:b w:val="0"/>
          <w:bCs w:val="0"/>
          <w:color w:val="000000"/>
          <w:sz w:val="32"/>
          <w:szCs w:val="32"/>
        </w:rPr>
      </w:pPr>
      <w:r>
        <w:rPr>
          <w:rStyle w:val="22"/>
          <w:rFonts w:ascii="仿宋_GB2312" w:hAnsi="仿宋" w:eastAsia="仿宋_GB2312" w:cs="仿宋_GB2312"/>
          <w:color w:val="000000"/>
          <w:sz w:val="32"/>
          <w:szCs w:val="32"/>
        </w:rPr>
        <w:t>4.</w:t>
      </w:r>
      <w:r>
        <w:rPr>
          <w:rStyle w:val="22"/>
          <w:rFonts w:hint="eastAsia" w:ascii="仿宋_GB2312" w:hAnsi="仿宋" w:eastAsia="仿宋_GB2312" w:cs="仿宋_GB2312"/>
          <w:color w:val="000000"/>
          <w:sz w:val="32"/>
          <w:szCs w:val="32"/>
        </w:rPr>
        <w:t>农林水支出（类）农业综合开发（款）其他农林水支出（项）</w:t>
      </w:r>
      <w:r>
        <w:rPr>
          <w:rStyle w:val="22"/>
          <w:rFonts w:ascii="仿宋_GB2312" w:hAnsi="仿宋" w:eastAsia="仿宋_GB2312" w:cs="仿宋_GB2312"/>
          <w:color w:val="000000"/>
          <w:sz w:val="32"/>
          <w:szCs w:val="32"/>
        </w:rPr>
        <w:t>:</w:t>
      </w:r>
      <w:r>
        <w:rPr>
          <w:rStyle w:val="22"/>
          <w:rFonts w:hint="eastAsia" w:ascii="仿宋_GB2312" w:hAnsi="仿宋" w:eastAsia="仿宋_GB2312" w:cs="仿宋_GB2312"/>
          <w:b w:val="0"/>
          <w:bCs w:val="0"/>
          <w:color w:val="000000"/>
          <w:sz w:val="32"/>
          <w:szCs w:val="32"/>
        </w:rPr>
        <w:t>支出决算为</w:t>
      </w:r>
      <w:r>
        <w:rPr>
          <w:rStyle w:val="22"/>
          <w:rFonts w:ascii="仿宋_GB2312" w:hAnsi="仿宋" w:eastAsia="仿宋_GB2312" w:cs="仿宋_GB2312"/>
          <w:b w:val="0"/>
          <w:bCs w:val="0"/>
          <w:color w:val="000000"/>
          <w:sz w:val="32"/>
          <w:szCs w:val="32"/>
        </w:rPr>
        <w:t>0.84</w:t>
      </w:r>
      <w:r>
        <w:rPr>
          <w:rStyle w:val="22"/>
          <w:rFonts w:hint="eastAsia" w:ascii="仿宋_GB2312" w:hAnsi="仿宋" w:eastAsia="仿宋_GB2312" w:cs="仿宋_GB2312"/>
          <w:b w:val="0"/>
          <w:bCs w:val="0"/>
          <w:color w:val="000000"/>
          <w:sz w:val="32"/>
          <w:szCs w:val="32"/>
        </w:rPr>
        <w:t>万元，全部使用上年结转项目经费。</w:t>
      </w:r>
    </w:p>
    <w:p>
      <w:pPr>
        <w:spacing w:line="600" w:lineRule="exact"/>
        <w:ind w:firstLine="643" w:firstLineChars="200"/>
        <w:rPr>
          <w:rStyle w:val="22"/>
          <w:rFonts w:ascii="仿宋_GB2312" w:hAnsi="仿宋" w:eastAsia="仿宋_GB2312"/>
          <w:b w:val="0"/>
          <w:bCs w:val="0"/>
          <w:color w:val="000000"/>
          <w:sz w:val="32"/>
          <w:szCs w:val="32"/>
        </w:rPr>
      </w:pPr>
      <w:r>
        <w:rPr>
          <w:rStyle w:val="22"/>
          <w:rFonts w:ascii="仿宋_GB2312" w:hAnsi="仿宋" w:eastAsia="仿宋_GB2312" w:cs="仿宋_GB2312"/>
          <w:color w:val="000000"/>
          <w:sz w:val="32"/>
          <w:szCs w:val="32"/>
        </w:rPr>
        <w:t>5.</w:t>
      </w:r>
      <w:r>
        <w:rPr>
          <w:rStyle w:val="22"/>
          <w:rFonts w:hint="eastAsia" w:ascii="仿宋_GB2312" w:hAnsi="仿宋" w:eastAsia="仿宋_GB2312" w:cs="仿宋_GB2312"/>
          <w:color w:val="000000"/>
          <w:sz w:val="32"/>
          <w:szCs w:val="32"/>
        </w:rPr>
        <w:t>住房保障支出（类）住房改革支出（款）住房公积金（项）</w:t>
      </w:r>
      <w:r>
        <w:rPr>
          <w:rStyle w:val="22"/>
          <w:rFonts w:ascii="仿宋_GB2312" w:hAnsi="仿宋" w:eastAsia="仿宋_GB2312" w:cs="仿宋_GB2312"/>
          <w:color w:val="000000"/>
          <w:sz w:val="32"/>
          <w:szCs w:val="32"/>
        </w:rPr>
        <w:t>:</w:t>
      </w:r>
      <w:r>
        <w:rPr>
          <w:rStyle w:val="22"/>
          <w:rFonts w:hint="eastAsia" w:ascii="仿宋_GB2312" w:hAnsi="仿宋" w:eastAsia="仿宋_GB2312" w:cs="仿宋_GB2312"/>
          <w:b w:val="0"/>
          <w:bCs w:val="0"/>
          <w:color w:val="000000"/>
          <w:sz w:val="32"/>
          <w:szCs w:val="32"/>
        </w:rPr>
        <w:t>支出决算为</w:t>
      </w:r>
      <w:r>
        <w:rPr>
          <w:rStyle w:val="22"/>
          <w:rFonts w:ascii="仿宋_GB2312" w:hAnsi="仿宋" w:eastAsia="仿宋_GB2312" w:cs="仿宋_GB2312"/>
          <w:b w:val="0"/>
          <w:bCs w:val="0"/>
          <w:color w:val="000000"/>
          <w:sz w:val="32"/>
          <w:szCs w:val="32"/>
        </w:rPr>
        <w:t>37.33</w:t>
      </w:r>
      <w:r>
        <w:rPr>
          <w:rStyle w:val="22"/>
          <w:rFonts w:hint="eastAsia" w:ascii="仿宋_GB2312" w:hAnsi="仿宋" w:eastAsia="仿宋_GB2312" w:cs="仿宋_GB2312"/>
          <w:b w:val="0"/>
          <w:bCs w:val="0"/>
          <w:color w:val="000000"/>
          <w:sz w:val="32"/>
          <w:szCs w:val="32"/>
        </w:rPr>
        <w:t>万元，完成预算</w:t>
      </w:r>
      <w:r>
        <w:rPr>
          <w:rStyle w:val="22"/>
          <w:rFonts w:ascii="仿宋_GB2312" w:hAnsi="仿宋" w:eastAsia="仿宋_GB2312" w:cs="仿宋_GB2312"/>
          <w:b w:val="0"/>
          <w:bCs w:val="0"/>
          <w:color w:val="000000"/>
          <w:sz w:val="32"/>
          <w:szCs w:val="32"/>
        </w:rPr>
        <w:t>100%</w:t>
      </w:r>
      <w:r>
        <w:rPr>
          <w:rStyle w:val="22"/>
          <w:rFonts w:hint="eastAsia" w:ascii="仿宋_GB2312" w:hAnsi="仿宋" w:eastAsia="仿宋_GB2312" w:cs="仿宋_GB2312"/>
          <w:b w:val="0"/>
          <w:bCs w:val="0"/>
          <w:color w:val="000000"/>
          <w:sz w:val="32"/>
          <w:szCs w:val="32"/>
        </w:rPr>
        <w:t>。</w:t>
      </w:r>
    </w:p>
    <w:p>
      <w:pPr>
        <w:pStyle w:val="3"/>
        <w:ind w:firstLine="640" w:firstLineChars="200"/>
      </w:pPr>
      <w:bookmarkStart w:id="106" w:name="_Toc15396608"/>
      <w:bookmarkStart w:id="107" w:name="_Toc15377214"/>
      <w:bookmarkStart w:id="108" w:name="_Toc56717271"/>
      <w:bookmarkStart w:id="109" w:name="_Toc56718038"/>
      <w:bookmarkStart w:id="110" w:name="_Toc56718590"/>
      <w:bookmarkStart w:id="111" w:name="_Toc56721045"/>
      <w:r>
        <w:rPr>
          <w:rFonts w:hint="eastAsia"/>
        </w:rPr>
        <w:t>六、一般公共预算财政拨款基本支出决算情况说明</w:t>
      </w:r>
      <w:bookmarkEnd w:id="106"/>
      <w:bookmarkEnd w:id="107"/>
      <w:bookmarkEnd w:id="108"/>
      <w:bookmarkEnd w:id="109"/>
      <w:bookmarkEnd w:id="110"/>
      <w:bookmarkEnd w:id="111"/>
      <w:r>
        <w:rPr>
          <w:rFonts w:cs="Times New Roman"/>
        </w:rPr>
        <w:tab/>
      </w:r>
    </w:p>
    <w:p>
      <w:pPr>
        <w:spacing w:line="600" w:lineRule="exact"/>
        <w:ind w:firstLine="645"/>
        <w:rPr>
          <w:rFonts w:ascii="仿宋_GB2312" w:hAnsi="仿宋" w:eastAsia="仿宋_GB2312"/>
          <w:color w:val="000000"/>
          <w:sz w:val="32"/>
          <w:szCs w:val="32"/>
        </w:rPr>
      </w:pP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年一般公共预算财政拨款基本支出</w:t>
      </w:r>
      <w:r>
        <w:rPr>
          <w:rFonts w:ascii="仿宋_GB2312" w:hAnsi="仿宋" w:eastAsia="仿宋_GB2312" w:cs="仿宋_GB2312"/>
          <w:color w:val="000000"/>
          <w:sz w:val="32"/>
          <w:szCs w:val="32"/>
        </w:rPr>
        <w:t>434.81</w:t>
      </w:r>
      <w:r>
        <w:rPr>
          <w:rFonts w:hint="eastAsia" w:ascii="仿宋_GB2312" w:hAnsi="仿宋" w:eastAsia="仿宋_GB2312" w:cs="仿宋_GB2312"/>
          <w:color w:val="000000"/>
          <w:sz w:val="32"/>
          <w:szCs w:val="32"/>
        </w:rPr>
        <w:t>万元，其中：</w:t>
      </w:r>
    </w:p>
    <w:p>
      <w:pPr>
        <w:spacing w:line="600" w:lineRule="exact"/>
        <w:rPr>
          <w:rFonts w:ascii="仿宋_GB2312" w:hAnsi="仿宋" w:eastAsia="仿宋_GB2312"/>
          <w:color w:val="000000"/>
          <w:sz w:val="32"/>
          <w:szCs w:val="32"/>
        </w:rPr>
      </w:pPr>
      <w:r>
        <w:rPr>
          <w:rFonts w:hint="eastAsia" w:ascii="仿宋_GB2312" w:hAnsi="仿宋" w:eastAsia="仿宋_GB2312" w:cs="仿宋_GB2312"/>
          <w:color w:val="000000"/>
          <w:sz w:val="32"/>
          <w:szCs w:val="32"/>
        </w:rPr>
        <w:t>人员经费</w:t>
      </w:r>
      <w:r>
        <w:rPr>
          <w:rFonts w:ascii="仿宋_GB2312" w:hAnsi="仿宋" w:eastAsia="仿宋_GB2312" w:cs="仿宋_GB2312"/>
          <w:color w:val="000000"/>
          <w:sz w:val="32"/>
          <w:szCs w:val="32"/>
        </w:rPr>
        <w:t>384.11</w:t>
      </w:r>
      <w:r>
        <w:rPr>
          <w:rFonts w:hint="eastAsia" w:ascii="仿宋_GB2312" w:hAnsi="仿宋" w:eastAsia="仿宋_GB2312" w:cs="仿宋_GB2312"/>
          <w:color w:val="000000"/>
          <w:sz w:val="32"/>
          <w:szCs w:val="32"/>
        </w:rPr>
        <w:t>万元，主要包括：基本工资、津贴补贴、奖金、绩效工资、机关事业单位基本养老保险缴费、职业年金缴费、其他社会保障缴费、其他工资福利支出、生活补助、医疗费补助、奖励金、住房公积金等。</w:t>
      </w:r>
      <w:r>
        <w:rPr>
          <w:rFonts w:ascii="仿宋_GB2312" w:hAnsi="仿宋" w:eastAsia="仿宋_GB2312"/>
          <w:color w:val="000000"/>
          <w:sz w:val="32"/>
          <w:szCs w:val="32"/>
        </w:rPr>
        <w:br w:type="textWrapping"/>
      </w:r>
      <w:r>
        <w:rPr>
          <w:rFonts w:hint="eastAsia" w:ascii="仿宋_GB2312" w:hAnsi="仿宋" w:eastAsia="仿宋_GB2312" w:cs="仿宋_GB2312"/>
          <w:color w:val="000000"/>
          <w:sz w:val="32"/>
          <w:szCs w:val="32"/>
        </w:rPr>
        <w:t>　　日常公用经费</w:t>
      </w:r>
      <w:r>
        <w:rPr>
          <w:rFonts w:ascii="仿宋_GB2312" w:hAnsi="仿宋" w:eastAsia="仿宋_GB2312" w:cs="仿宋_GB2312"/>
          <w:color w:val="000000"/>
          <w:sz w:val="32"/>
          <w:szCs w:val="32"/>
        </w:rPr>
        <w:t>50.7</w:t>
      </w:r>
      <w:r>
        <w:rPr>
          <w:rFonts w:hint="eastAsia" w:ascii="仿宋_GB2312" w:hAnsi="仿宋" w:eastAsia="仿宋_GB2312" w:cs="仿宋_GB2312"/>
          <w:color w:val="000000"/>
          <w:sz w:val="32"/>
          <w:szCs w:val="32"/>
        </w:rPr>
        <w:t>万元，主要包括：办公费、印刷费、咨询费、手续费、水费、电费、邮电费、差旅费、因公出国（境）费用、会议费、培训费、公务接待费、劳务费、委托业务费、工会经费、福利费、其他交通费、税金及附加费用、其他商品和服务支出、办公设备购置、其他资本性支出等。</w:t>
      </w:r>
    </w:p>
    <w:p>
      <w:pPr>
        <w:pStyle w:val="3"/>
        <w:ind w:firstLine="707" w:firstLineChars="221"/>
        <w:rPr>
          <w:rFonts w:cs="Times New Roman"/>
        </w:rPr>
      </w:pPr>
      <w:bookmarkStart w:id="112" w:name="_Toc15396609"/>
      <w:bookmarkStart w:id="113" w:name="_Toc15377215"/>
      <w:bookmarkStart w:id="114" w:name="_Toc56717272"/>
      <w:bookmarkStart w:id="115" w:name="_Toc56718039"/>
      <w:bookmarkStart w:id="116" w:name="_Toc56721046"/>
      <w:bookmarkStart w:id="117" w:name="_Toc56718591"/>
      <w:r>
        <w:rPr>
          <w:rFonts w:hint="eastAsia"/>
        </w:rPr>
        <w:t>七、“三公”经费财政拨款支出决算情况说明</w:t>
      </w:r>
      <w:bookmarkEnd w:id="112"/>
      <w:bookmarkEnd w:id="113"/>
      <w:bookmarkEnd w:id="114"/>
      <w:bookmarkEnd w:id="115"/>
      <w:bookmarkEnd w:id="116"/>
      <w:bookmarkEnd w:id="117"/>
    </w:p>
    <w:p>
      <w:pPr>
        <w:spacing w:line="600" w:lineRule="exact"/>
        <w:ind w:firstLine="640"/>
        <w:outlineLvl w:val="2"/>
        <w:rPr>
          <w:rFonts w:ascii="楷体_GB2312" w:hAnsi="仿宋" w:eastAsia="楷体_GB2312"/>
          <w:color w:val="000000"/>
          <w:sz w:val="32"/>
          <w:szCs w:val="32"/>
        </w:rPr>
      </w:pPr>
      <w:bookmarkStart w:id="118" w:name="_Toc15377216"/>
      <w:bookmarkStart w:id="119" w:name="_Toc56717273"/>
      <w:bookmarkStart w:id="120" w:name="_Toc56718040"/>
      <w:r>
        <w:rPr>
          <w:rFonts w:hint="eastAsia" w:ascii="楷体_GB2312" w:hAnsi="仿宋" w:eastAsia="楷体_GB2312" w:cs="楷体_GB2312"/>
          <w:color w:val="000000"/>
          <w:sz w:val="32"/>
          <w:szCs w:val="32"/>
        </w:rPr>
        <w:t>（一）“三公”经费财政拨款支出决算总体情况说明</w:t>
      </w:r>
      <w:bookmarkEnd w:id="118"/>
      <w:bookmarkEnd w:id="119"/>
      <w:bookmarkEnd w:id="120"/>
    </w:p>
    <w:p>
      <w:pPr>
        <w:spacing w:line="600" w:lineRule="exact"/>
        <w:ind w:firstLine="645"/>
        <w:rPr>
          <w:rFonts w:ascii="仿宋_GB2312" w:hAnsi="仿宋" w:eastAsia="仿宋_GB2312"/>
          <w:color w:val="000000"/>
          <w:sz w:val="32"/>
          <w:szCs w:val="32"/>
        </w:rPr>
      </w:pP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年“三公”经费财政拨款支出决算为</w:t>
      </w:r>
      <w:r>
        <w:rPr>
          <w:rFonts w:ascii="仿宋_GB2312" w:hAnsi="仿宋" w:eastAsia="仿宋_GB2312" w:cs="仿宋_GB2312"/>
          <w:color w:val="000000"/>
          <w:sz w:val="32"/>
          <w:szCs w:val="32"/>
        </w:rPr>
        <w:t>0.6</w:t>
      </w:r>
      <w:r>
        <w:rPr>
          <w:rFonts w:hint="eastAsia" w:ascii="仿宋_GB2312" w:hAnsi="仿宋" w:eastAsia="仿宋_GB2312" w:cs="仿宋_GB2312"/>
          <w:color w:val="000000"/>
          <w:sz w:val="32"/>
          <w:szCs w:val="32"/>
        </w:rPr>
        <w:t>万元，完成预算</w:t>
      </w:r>
      <w:r>
        <w:rPr>
          <w:rFonts w:ascii="仿宋_GB2312" w:hAnsi="仿宋" w:eastAsia="仿宋_GB2312" w:cs="仿宋_GB2312"/>
          <w:color w:val="000000"/>
          <w:sz w:val="32"/>
          <w:szCs w:val="32"/>
        </w:rPr>
        <w:t>46.15%</w:t>
      </w:r>
      <w:r>
        <w:rPr>
          <w:rFonts w:hint="eastAsia" w:ascii="仿宋_GB2312" w:hAnsi="仿宋" w:eastAsia="仿宋_GB2312" w:cs="仿宋_GB2312"/>
          <w:color w:val="000000"/>
          <w:sz w:val="32"/>
          <w:szCs w:val="32"/>
        </w:rPr>
        <w:t>，决算数小于预算数的主要原因是：接待人员、次数减少，在公务接待中，严格执行《党政机关厉行节约反对浪费条例》等规定。</w:t>
      </w:r>
    </w:p>
    <w:p>
      <w:pPr>
        <w:spacing w:line="600" w:lineRule="exact"/>
        <w:ind w:firstLine="640"/>
        <w:outlineLvl w:val="2"/>
        <w:rPr>
          <w:rFonts w:ascii="楷体_GB2312" w:hAnsi="仿宋" w:eastAsia="楷体_GB2312"/>
          <w:color w:val="000000"/>
          <w:sz w:val="32"/>
          <w:szCs w:val="32"/>
        </w:rPr>
      </w:pPr>
      <w:bookmarkStart w:id="121" w:name="_Toc15377217"/>
      <w:bookmarkStart w:id="122" w:name="_Toc56718041"/>
      <w:bookmarkStart w:id="123" w:name="_Toc56717274"/>
      <w:r>
        <w:rPr>
          <w:rFonts w:hint="eastAsia" w:ascii="楷体_GB2312" w:hAnsi="仿宋" w:eastAsia="楷体_GB2312" w:cs="楷体_GB2312"/>
          <w:color w:val="000000"/>
          <w:sz w:val="32"/>
          <w:szCs w:val="32"/>
        </w:rPr>
        <w:t>（二）“三公”经费财政拨款支出决算具体情况说明</w:t>
      </w:r>
      <w:bookmarkEnd w:id="121"/>
      <w:bookmarkEnd w:id="122"/>
      <w:bookmarkEnd w:id="123"/>
    </w:p>
    <w:p>
      <w:pPr>
        <w:spacing w:line="600" w:lineRule="exact"/>
        <w:ind w:firstLine="645"/>
        <w:rPr>
          <w:rFonts w:ascii="仿宋_GB2312" w:hAnsi="仿宋" w:eastAsia="仿宋_GB2312"/>
          <w:color w:val="000000"/>
          <w:sz w:val="32"/>
          <w:szCs w:val="32"/>
        </w:rPr>
      </w:pP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年“三公”经费财政拨款支出决算中，因公出国（境）费支出决算</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；公务用车购置及运行维护费支出决算</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；公务接待费支出决算</w:t>
      </w:r>
      <w:r>
        <w:rPr>
          <w:rFonts w:ascii="仿宋_GB2312" w:hAnsi="仿宋" w:eastAsia="仿宋_GB2312" w:cs="仿宋_GB2312"/>
          <w:color w:val="000000"/>
          <w:sz w:val="32"/>
          <w:szCs w:val="32"/>
        </w:rPr>
        <w:t>0.6</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100%</w:t>
      </w:r>
      <w:r>
        <w:rPr>
          <w:rFonts w:hint="eastAsia" w:ascii="仿宋_GB2312" w:hAnsi="仿宋" w:eastAsia="仿宋_GB2312" w:cs="仿宋_GB2312"/>
          <w:color w:val="000000"/>
          <w:sz w:val="32"/>
          <w:szCs w:val="32"/>
        </w:rPr>
        <w:t>。具体情况如下：</w:t>
      </w:r>
    </w:p>
    <w:p>
      <w:pPr>
        <w:spacing w:line="600" w:lineRule="exact"/>
        <w:ind w:firstLine="645"/>
        <w:rPr>
          <w:rFonts w:ascii="仿宋_GB2312" w:hAnsi="仿宋" w:eastAsia="仿宋_GB2312"/>
          <w:color w:val="000000"/>
          <w:sz w:val="32"/>
          <w:szCs w:val="32"/>
        </w:rPr>
      </w:pPr>
      <w:r>
        <w:rPr>
          <w:rFonts w:hint="eastAsia" w:ascii="仿宋_GB2312" w:hAnsi="仿宋" w:eastAsia="仿宋_GB2312" w:cs="仿宋_GB2312"/>
          <w:color w:val="000000"/>
          <w:sz w:val="32"/>
          <w:szCs w:val="32"/>
        </w:rPr>
        <w:t>（图</w:t>
      </w:r>
      <w:r>
        <w:rPr>
          <w:rFonts w:ascii="仿宋_GB2312" w:hAnsi="仿宋" w:eastAsia="仿宋_GB2312" w:cs="仿宋_GB2312"/>
          <w:color w:val="000000"/>
          <w:sz w:val="32"/>
          <w:szCs w:val="32"/>
        </w:rPr>
        <w:t>7</w:t>
      </w:r>
      <w:r>
        <w:rPr>
          <w:rFonts w:hint="eastAsia" w:ascii="仿宋_GB2312" w:hAnsi="仿宋" w:eastAsia="仿宋_GB2312" w:cs="仿宋_GB2312"/>
          <w:color w:val="000000"/>
          <w:sz w:val="32"/>
          <w:szCs w:val="32"/>
        </w:rPr>
        <w:t>：“三公”经费财政拨款支出结构）（饼状图）</w:t>
      </w:r>
    </w:p>
    <w:p>
      <w:pPr>
        <w:spacing w:line="600" w:lineRule="exact"/>
        <w:ind w:firstLine="645"/>
        <w:rPr>
          <w:rFonts w:ascii="仿宋_GB2312" w:hAnsi="仿宋" w:eastAsia="仿宋_GB2312" w:cs="仿宋_GB2312"/>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因公出国（境）经费支出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万元，完成预算</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。全年安排因公出国（境）团组</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次，出国（境）</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人。因公出国（境）支出决算比</w:t>
      </w: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年增加</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减少</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万元，增长</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下降</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w:t>
      </w:r>
    </w:p>
    <w:p>
      <w:pPr>
        <w:spacing w:line="600" w:lineRule="exact"/>
        <w:ind w:firstLine="645"/>
        <w:rPr>
          <w:rFonts w:ascii="仿宋_GB2312" w:hAnsi="仿宋" w:eastAsia="仿宋_GB2312"/>
          <w:color w:val="000000"/>
          <w:sz w:val="32"/>
          <w:szCs w:val="32"/>
        </w:rPr>
      </w:pP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公务用车购置及运行维护费支出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完成预算</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。公务用车购置及运行维护费支出决算比</w:t>
      </w: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年增加</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减少</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万元，增长</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下降</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w:t>
      </w:r>
    </w:p>
    <w:p>
      <w:pPr>
        <w:spacing w:line="600" w:lineRule="exact"/>
        <w:ind w:firstLine="645"/>
        <w:rPr>
          <w:rFonts w:ascii="仿宋_GB2312" w:hAnsi="仿宋" w:eastAsia="仿宋_GB2312"/>
          <w:color w:val="000000"/>
          <w:sz w:val="32"/>
          <w:szCs w:val="32"/>
        </w:rPr>
      </w:pPr>
      <w:r>
        <w:rPr>
          <w:rFonts w:hint="eastAsia" w:ascii="仿宋_GB2312" w:hAnsi="仿宋" w:eastAsia="仿宋_GB2312" w:cs="仿宋_GB2312"/>
          <w:color w:val="000000"/>
          <w:sz w:val="32"/>
          <w:szCs w:val="32"/>
        </w:rPr>
        <w:t>其中：公务用车购置支出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万元。全年按规定更新购置公务用车</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辆，金额</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元。截至</w:t>
      </w: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年</w:t>
      </w:r>
      <w:r>
        <w:rPr>
          <w:rFonts w:ascii="仿宋_GB2312" w:hAnsi="仿宋" w:eastAsia="仿宋_GB2312" w:cs="仿宋_GB2312"/>
          <w:color w:val="000000"/>
          <w:sz w:val="32"/>
          <w:szCs w:val="32"/>
        </w:rPr>
        <w:t>12</w:t>
      </w:r>
      <w:r>
        <w:rPr>
          <w:rFonts w:hint="eastAsia" w:ascii="仿宋_GB2312" w:hAnsi="仿宋" w:eastAsia="仿宋_GB2312" w:cs="仿宋_GB2312"/>
          <w:color w:val="000000"/>
          <w:sz w:val="32"/>
          <w:szCs w:val="32"/>
        </w:rPr>
        <w:t>月底，单位共有公务用车</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辆，其中：主要领导干部用车</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辆、机要通信用车</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辆、应急保障用车</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辆、</w:t>
      </w:r>
      <w:r>
        <w:rPr>
          <w:rFonts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t>执法执勤用车</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辆…</w:t>
      </w:r>
    </w:p>
    <w:p>
      <w:pPr>
        <w:spacing w:line="600" w:lineRule="exact"/>
        <w:ind w:firstLine="645"/>
        <w:rPr>
          <w:rFonts w:ascii="仿宋_GB2312" w:hAnsi="仿宋" w:eastAsia="仿宋_GB2312"/>
          <w:color w:val="000000"/>
          <w:sz w:val="32"/>
          <w:szCs w:val="32"/>
        </w:rPr>
      </w:pPr>
      <w:r>
        <w:rPr>
          <w:rFonts w:hint="eastAsia" w:ascii="仿宋_GB2312" w:hAnsi="仿宋" w:eastAsia="仿宋_GB2312" w:cs="仿宋_GB2312"/>
          <w:color w:val="000000"/>
          <w:sz w:val="32"/>
          <w:szCs w:val="32"/>
        </w:rPr>
        <w:t>公务用车运行维护费支出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w:t>
      </w:r>
    </w:p>
    <w:p>
      <w:pPr>
        <w:spacing w:line="600" w:lineRule="exact"/>
        <w:ind w:firstLine="645"/>
        <w:rPr>
          <w:rFonts w:ascii="仿宋_GB2312" w:hAnsi="仿宋" w:eastAsia="仿宋_GB2312"/>
          <w:color w:val="000000"/>
          <w:sz w:val="32"/>
          <w:szCs w:val="32"/>
        </w:rPr>
      </w:pP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公务接待费支出</w:t>
      </w:r>
      <w:r>
        <w:rPr>
          <w:rFonts w:ascii="仿宋_GB2312" w:hAnsi="仿宋" w:eastAsia="仿宋_GB2312" w:cs="仿宋_GB2312"/>
          <w:color w:val="000000"/>
          <w:sz w:val="32"/>
          <w:szCs w:val="32"/>
        </w:rPr>
        <w:t>0.6</w:t>
      </w:r>
      <w:r>
        <w:rPr>
          <w:rFonts w:hint="eastAsia" w:ascii="仿宋_GB2312" w:hAnsi="仿宋" w:eastAsia="仿宋_GB2312" w:cs="仿宋_GB2312"/>
          <w:color w:val="000000"/>
          <w:sz w:val="32"/>
          <w:szCs w:val="32"/>
        </w:rPr>
        <w:t>万元，完成预算</w:t>
      </w:r>
      <w:r>
        <w:rPr>
          <w:rFonts w:ascii="仿宋_GB2312" w:hAnsi="仿宋" w:eastAsia="仿宋_GB2312" w:cs="仿宋_GB2312"/>
          <w:color w:val="000000"/>
          <w:sz w:val="32"/>
          <w:szCs w:val="32"/>
        </w:rPr>
        <w:t>46.15%</w:t>
      </w:r>
      <w:r>
        <w:rPr>
          <w:rFonts w:hint="eastAsia" w:ascii="仿宋_GB2312" w:eastAsia="仿宋_GB2312" w:cs="仿宋_GB2312"/>
        </w:rPr>
        <w:t>。</w:t>
      </w:r>
      <w:r>
        <w:rPr>
          <w:rFonts w:hint="eastAsia" w:ascii="仿宋_GB2312" w:hAnsi="仿宋" w:eastAsia="仿宋_GB2312" w:cs="仿宋_GB2312"/>
          <w:color w:val="000000"/>
          <w:sz w:val="32"/>
          <w:szCs w:val="32"/>
        </w:rPr>
        <w:t>公务接待费支出决算比</w:t>
      </w: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年减少</w:t>
      </w:r>
      <w:r>
        <w:rPr>
          <w:rFonts w:ascii="仿宋_GB2312" w:hAnsi="仿宋" w:eastAsia="仿宋_GB2312" w:cs="仿宋_GB2312"/>
          <w:color w:val="000000"/>
          <w:sz w:val="32"/>
          <w:szCs w:val="32"/>
        </w:rPr>
        <w:t>0.7</w:t>
      </w:r>
      <w:r>
        <w:rPr>
          <w:rFonts w:hint="eastAsia" w:ascii="仿宋_GB2312" w:hAnsi="仿宋" w:eastAsia="仿宋_GB2312" w:cs="仿宋_GB2312"/>
          <w:color w:val="000000"/>
          <w:sz w:val="32"/>
          <w:szCs w:val="32"/>
        </w:rPr>
        <w:t>万元，下降</w:t>
      </w:r>
      <w:r>
        <w:rPr>
          <w:rFonts w:ascii="仿宋_GB2312" w:hAnsi="仿宋" w:eastAsia="仿宋_GB2312" w:cs="仿宋_GB2312"/>
          <w:color w:val="000000"/>
          <w:sz w:val="32"/>
          <w:szCs w:val="32"/>
        </w:rPr>
        <w:t>55.08%</w:t>
      </w:r>
      <w:r>
        <w:rPr>
          <w:rFonts w:hint="eastAsia" w:ascii="仿宋_GB2312" w:hAnsi="仿宋" w:eastAsia="仿宋_GB2312" w:cs="仿宋_GB2312"/>
          <w:color w:val="000000"/>
          <w:sz w:val="32"/>
          <w:szCs w:val="32"/>
        </w:rPr>
        <w:t>。主要原因是接待人员、次数减少，在公务接待中，严格执行《党政机关厉行节约反对浪费条例》等规定。</w:t>
      </w:r>
    </w:p>
    <w:p>
      <w:pPr>
        <w:spacing w:line="600" w:lineRule="exact"/>
        <w:ind w:firstLine="645"/>
        <w:rPr>
          <w:rFonts w:ascii="仿宋_GB2312" w:hAnsi="仿宋" w:eastAsia="仿宋_GB2312"/>
          <w:color w:val="000000"/>
          <w:sz w:val="32"/>
          <w:szCs w:val="32"/>
        </w:rPr>
      </w:pPr>
      <w:r>
        <w:rPr>
          <w:rFonts w:hint="eastAsia" w:ascii="仿宋_GB2312" w:hAnsi="仿宋" w:eastAsia="仿宋_GB2312" w:cs="仿宋_GB2312"/>
          <w:color w:val="000000"/>
          <w:sz w:val="32"/>
          <w:szCs w:val="32"/>
        </w:rPr>
        <w:t>国内公务接待支出</w:t>
      </w:r>
      <w:r>
        <w:rPr>
          <w:rFonts w:ascii="仿宋_GB2312" w:hAnsi="仿宋" w:eastAsia="仿宋_GB2312" w:cs="仿宋_GB2312"/>
          <w:color w:val="000000"/>
          <w:sz w:val="32"/>
          <w:szCs w:val="32"/>
        </w:rPr>
        <w:t>0.6</w:t>
      </w:r>
      <w:r>
        <w:rPr>
          <w:rFonts w:hint="eastAsia" w:ascii="仿宋_GB2312" w:hAnsi="仿宋" w:eastAsia="仿宋_GB2312" w:cs="仿宋_GB2312"/>
          <w:color w:val="000000"/>
          <w:sz w:val="32"/>
          <w:szCs w:val="32"/>
        </w:rPr>
        <w:t>万元，主要用于执行公务、开展业务活动开支的用餐费等。国内公务接待</w:t>
      </w:r>
      <w:r>
        <w:rPr>
          <w:rFonts w:ascii="仿宋_GB2312" w:hAnsi="仿宋" w:eastAsia="仿宋_GB2312" w:cs="仿宋_GB2312"/>
          <w:color w:val="000000"/>
          <w:sz w:val="32"/>
          <w:szCs w:val="32"/>
        </w:rPr>
        <w:t>5</w:t>
      </w:r>
      <w:r>
        <w:rPr>
          <w:rFonts w:hint="eastAsia" w:ascii="仿宋_GB2312" w:hAnsi="仿宋" w:eastAsia="仿宋_GB2312" w:cs="仿宋_GB2312"/>
          <w:color w:val="000000"/>
          <w:sz w:val="32"/>
          <w:szCs w:val="32"/>
        </w:rPr>
        <w:t>批次，</w:t>
      </w:r>
      <w:r>
        <w:rPr>
          <w:rFonts w:ascii="仿宋_GB2312" w:hAnsi="仿宋" w:eastAsia="仿宋_GB2312" w:cs="仿宋_GB2312"/>
          <w:color w:val="000000"/>
          <w:sz w:val="32"/>
          <w:szCs w:val="32"/>
        </w:rPr>
        <w:t>52</w:t>
      </w:r>
      <w:r>
        <w:rPr>
          <w:rFonts w:hint="eastAsia" w:ascii="仿宋_GB2312" w:hAnsi="仿宋" w:eastAsia="仿宋_GB2312" w:cs="仿宋_GB2312"/>
          <w:color w:val="000000"/>
          <w:sz w:val="32"/>
          <w:szCs w:val="32"/>
        </w:rPr>
        <w:t>人次，共计支出</w:t>
      </w:r>
      <w:r>
        <w:rPr>
          <w:rFonts w:ascii="仿宋_GB2312" w:hAnsi="仿宋" w:eastAsia="仿宋_GB2312" w:cs="仿宋_GB2312"/>
          <w:color w:val="000000"/>
          <w:sz w:val="32"/>
          <w:szCs w:val="32"/>
        </w:rPr>
        <w:t>0.6</w:t>
      </w:r>
      <w:r>
        <w:rPr>
          <w:rFonts w:hint="eastAsia" w:ascii="仿宋_GB2312" w:hAnsi="仿宋" w:eastAsia="仿宋_GB2312" w:cs="仿宋_GB2312"/>
          <w:color w:val="000000"/>
          <w:sz w:val="32"/>
          <w:szCs w:val="32"/>
        </w:rPr>
        <w:t>万元。</w:t>
      </w:r>
    </w:p>
    <w:p>
      <w:pPr>
        <w:spacing w:line="600" w:lineRule="exact"/>
        <w:ind w:firstLine="645"/>
        <w:rPr>
          <w:rFonts w:ascii="仿宋_GB2312" w:hAnsi="仿宋" w:eastAsia="仿宋_GB2312"/>
          <w:color w:val="000000"/>
          <w:sz w:val="32"/>
          <w:szCs w:val="32"/>
        </w:rPr>
      </w:pPr>
      <w:r>
        <w:rPr>
          <w:rFonts w:hint="eastAsia" w:ascii="仿宋_GB2312" w:hAnsi="仿宋" w:eastAsia="仿宋_GB2312" w:cs="仿宋_GB2312"/>
          <w:color w:val="000000"/>
          <w:sz w:val="32"/>
          <w:szCs w:val="32"/>
        </w:rPr>
        <w:t>外事接待支出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万元，外事接待</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批次，</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人，共计支出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w:t>
      </w:r>
      <w:bookmarkStart w:id="124" w:name="_Toc15396610"/>
      <w:bookmarkStart w:id="125" w:name="_Toc15377218"/>
      <w:r>
        <w:rPr>
          <w:rFonts w:hint="eastAsia" w:ascii="仿宋_GB2312" w:hAnsi="仿宋" w:eastAsia="仿宋_GB2312" w:cs="仿宋_GB2312"/>
          <w:color w:val="000000"/>
          <w:sz w:val="32"/>
          <w:szCs w:val="32"/>
        </w:rPr>
        <w:t>。</w:t>
      </w:r>
    </w:p>
    <w:p>
      <w:pPr>
        <w:pStyle w:val="3"/>
        <w:ind w:firstLine="707" w:firstLineChars="221"/>
        <w:rPr>
          <w:rFonts w:cs="Times New Roman"/>
        </w:rPr>
      </w:pPr>
      <w:bookmarkStart w:id="126" w:name="_Toc56717275"/>
      <w:bookmarkStart w:id="127" w:name="_Toc56718042"/>
      <w:bookmarkStart w:id="128" w:name="_Toc56721047"/>
      <w:bookmarkStart w:id="129" w:name="_Toc56718592"/>
      <w:r>
        <w:rPr>
          <w:rFonts w:hint="eastAsia"/>
        </w:rPr>
        <w:t>八、政府性基金预算支出决算情况说明</w:t>
      </w:r>
      <w:bookmarkEnd w:id="124"/>
      <w:bookmarkEnd w:id="125"/>
      <w:bookmarkEnd w:id="126"/>
      <w:bookmarkEnd w:id="127"/>
      <w:bookmarkEnd w:id="128"/>
      <w:bookmarkEnd w:id="129"/>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2019</w:t>
      </w:r>
      <w:r>
        <w:rPr>
          <w:rFonts w:hint="eastAsia" w:ascii="仿宋_GB2312" w:eastAsia="仿宋_GB2312" w:cs="仿宋_GB2312"/>
          <w:color w:val="000000"/>
          <w:sz w:val="32"/>
          <w:szCs w:val="32"/>
        </w:rPr>
        <w:t>年政府性基金预算拨款支出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bookmarkStart w:id="130" w:name="_Toc15377219"/>
      <w:bookmarkStart w:id="131" w:name="_Toc15396611"/>
    </w:p>
    <w:p>
      <w:pPr>
        <w:pStyle w:val="3"/>
        <w:ind w:firstLine="707" w:firstLineChars="221"/>
        <w:rPr>
          <w:rFonts w:ascii="仿宋_GB2312" w:hAnsi="Times New Roman" w:eastAsia="仿宋_GB2312" w:cs="Times New Roman"/>
        </w:rPr>
      </w:pPr>
      <w:bookmarkStart w:id="132" w:name="_Toc56717276"/>
      <w:bookmarkStart w:id="133" w:name="_Toc56721048"/>
      <w:bookmarkStart w:id="134" w:name="_Toc56718043"/>
      <w:bookmarkStart w:id="135" w:name="_Toc56718593"/>
      <w:r>
        <w:rPr>
          <w:rFonts w:hint="eastAsia"/>
        </w:rPr>
        <w:t>九、国有资本经营预算支出决算情况说明</w:t>
      </w:r>
      <w:bookmarkEnd w:id="130"/>
      <w:bookmarkEnd w:id="131"/>
      <w:bookmarkEnd w:id="132"/>
      <w:bookmarkEnd w:id="133"/>
      <w:bookmarkEnd w:id="134"/>
      <w:bookmarkEnd w:id="135"/>
    </w:p>
    <w:p>
      <w:pPr>
        <w:spacing w:line="600" w:lineRule="exact"/>
        <w:ind w:firstLine="640"/>
        <w:rPr>
          <w:rFonts w:ascii="方正小标宋简体" w:hAnsi="方正小标宋简体" w:eastAsia="方正小标宋简体"/>
          <w:sz w:val="44"/>
          <w:szCs w:val="44"/>
        </w:rPr>
      </w:pPr>
      <w:r>
        <w:rPr>
          <w:rFonts w:ascii="仿宋_GB2312" w:eastAsia="仿宋_GB2312" w:cs="仿宋_GB2312"/>
          <w:color w:val="000000"/>
          <w:sz w:val="32"/>
          <w:szCs w:val="32"/>
        </w:rPr>
        <w:t>2019</w:t>
      </w:r>
      <w:r>
        <w:rPr>
          <w:rFonts w:hint="eastAsia" w:ascii="仿宋_GB2312" w:eastAsia="仿宋_GB2312" w:cs="仿宋_GB2312"/>
          <w:color w:val="000000"/>
          <w:sz w:val="32"/>
          <w:szCs w:val="32"/>
        </w:rPr>
        <w:t>年国有资本经营预算拨款支出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pStyle w:val="3"/>
        <w:ind w:firstLine="707" w:firstLineChars="221"/>
        <w:rPr>
          <w:rFonts w:cs="Times New Roman"/>
        </w:rPr>
      </w:pPr>
      <w:bookmarkStart w:id="136" w:name="_Toc15377221"/>
      <w:bookmarkStart w:id="137" w:name="_Toc15396612"/>
      <w:bookmarkStart w:id="138" w:name="_Toc56717277"/>
      <w:bookmarkStart w:id="139" w:name="_Toc56718044"/>
      <w:bookmarkStart w:id="140" w:name="_Toc56718594"/>
      <w:bookmarkStart w:id="141" w:name="_Toc56721049"/>
      <w:r>
        <w:rPr>
          <w:rFonts w:hint="eastAsia"/>
        </w:rPr>
        <w:t>十、其他重要事项的情况说明</w:t>
      </w:r>
      <w:bookmarkEnd w:id="136"/>
      <w:bookmarkEnd w:id="137"/>
      <w:bookmarkEnd w:id="138"/>
      <w:bookmarkEnd w:id="139"/>
      <w:bookmarkEnd w:id="140"/>
      <w:bookmarkEnd w:id="141"/>
    </w:p>
    <w:p>
      <w:pPr>
        <w:spacing w:line="600" w:lineRule="exact"/>
        <w:ind w:firstLine="640" w:firstLineChars="200"/>
        <w:outlineLvl w:val="2"/>
        <w:rPr>
          <w:rFonts w:ascii="楷体_GB2312" w:hAnsi="仿宋" w:eastAsia="楷体_GB2312"/>
          <w:color w:val="000000"/>
          <w:sz w:val="32"/>
          <w:szCs w:val="32"/>
        </w:rPr>
      </w:pPr>
      <w:bookmarkStart w:id="142" w:name="_Toc15377222"/>
      <w:bookmarkStart w:id="143" w:name="_Toc56717278"/>
      <w:bookmarkStart w:id="144" w:name="_Toc56718045"/>
      <w:r>
        <w:rPr>
          <w:rFonts w:hint="eastAsia" w:ascii="楷体_GB2312" w:hAnsi="仿宋" w:eastAsia="楷体_GB2312" w:cs="楷体_GB2312"/>
          <w:color w:val="000000"/>
          <w:sz w:val="32"/>
          <w:szCs w:val="32"/>
        </w:rPr>
        <w:t>（一）机关运行经费支出情况</w:t>
      </w:r>
      <w:bookmarkEnd w:id="142"/>
      <w:bookmarkEnd w:id="143"/>
      <w:bookmarkEnd w:id="144"/>
    </w:p>
    <w:p>
      <w:pPr>
        <w:spacing w:line="600" w:lineRule="exact"/>
        <w:ind w:firstLine="640" w:firstLineChars="200"/>
        <w:rPr>
          <w:rFonts w:ascii="仿宋_GB2312" w:eastAsia="仿宋_GB2312"/>
          <w:color w:val="000000" w:themeColor="text1"/>
          <w:sz w:val="32"/>
          <w:szCs w:val="32"/>
        </w:rPr>
      </w:pPr>
      <w:r>
        <w:rPr>
          <w:rFonts w:ascii="仿宋_GB2312" w:eastAsia="仿宋_GB2312" w:cs="仿宋_GB2312"/>
          <w:color w:val="000000"/>
          <w:sz w:val="32"/>
          <w:szCs w:val="32"/>
        </w:rPr>
        <w:t>2019</w:t>
      </w:r>
      <w:r>
        <w:rPr>
          <w:rFonts w:hint="eastAsia" w:ascii="仿宋_GB2312" w:eastAsia="仿宋_GB2312" w:cs="仿宋_GB2312"/>
          <w:color w:val="000000"/>
          <w:sz w:val="32"/>
          <w:szCs w:val="32"/>
        </w:rPr>
        <w:t>年，政协机关运行经费支出</w:t>
      </w:r>
      <w:r>
        <w:rPr>
          <w:rFonts w:ascii="仿宋_GB2312" w:eastAsia="仿宋_GB2312" w:cs="仿宋_GB2312"/>
          <w:color w:val="000000"/>
          <w:sz w:val="32"/>
          <w:szCs w:val="32"/>
        </w:rPr>
        <w:t>50.70</w:t>
      </w:r>
      <w:r>
        <w:rPr>
          <w:rFonts w:hint="eastAsia" w:ascii="仿宋_GB2312" w:eastAsia="仿宋_GB2312" w:cs="仿宋_GB2312"/>
          <w:color w:val="000000"/>
          <w:sz w:val="32"/>
          <w:szCs w:val="32"/>
        </w:rPr>
        <w:t>万元，比</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年减少</w:t>
      </w:r>
      <w:r>
        <w:rPr>
          <w:rFonts w:ascii="仿宋_GB2312" w:eastAsia="仿宋_GB2312" w:cs="仿宋_GB2312"/>
          <w:color w:val="000000"/>
          <w:sz w:val="32"/>
          <w:szCs w:val="32"/>
        </w:rPr>
        <w:t>2.32</w:t>
      </w:r>
      <w:r>
        <w:rPr>
          <w:rFonts w:hint="eastAsia" w:ascii="仿宋_GB2312" w:eastAsia="仿宋_GB2312" w:cs="仿宋_GB2312"/>
          <w:color w:val="000000"/>
          <w:sz w:val="32"/>
          <w:szCs w:val="32"/>
        </w:rPr>
        <w:t>万元，减少</w:t>
      </w:r>
      <w:r>
        <w:rPr>
          <w:rFonts w:ascii="仿宋_GB2312" w:eastAsia="仿宋_GB2312" w:cs="仿宋_GB2312"/>
          <w:color w:val="000000"/>
          <w:sz w:val="32"/>
          <w:szCs w:val="32"/>
        </w:rPr>
        <w:t>4.38%</w:t>
      </w:r>
      <w:r>
        <w:rPr>
          <w:rFonts w:hint="eastAsia" w:ascii="仿宋_GB2312" w:eastAsia="仿宋_GB2312" w:cs="仿宋_GB2312"/>
          <w:color w:val="000000"/>
          <w:sz w:val="32"/>
          <w:szCs w:val="32"/>
        </w:rPr>
        <w:t>。</w:t>
      </w:r>
      <w:r>
        <w:rPr>
          <w:rFonts w:hint="eastAsia" w:ascii="仿宋_GB2312" w:eastAsia="仿宋_GB2312" w:cs="仿宋_GB2312"/>
          <w:color w:val="000000" w:themeColor="text1"/>
          <w:sz w:val="32"/>
          <w:szCs w:val="32"/>
        </w:rPr>
        <w:t>主要原因是接待费和购买办公设备较去年有所减少。</w:t>
      </w:r>
    </w:p>
    <w:p>
      <w:pPr>
        <w:spacing w:line="600" w:lineRule="exact"/>
        <w:ind w:firstLine="640" w:firstLineChars="200"/>
        <w:outlineLvl w:val="2"/>
        <w:rPr>
          <w:rFonts w:ascii="楷体_GB2312" w:hAnsi="仿宋" w:eastAsia="楷体_GB2312"/>
          <w:color w:val="000000"/>
          <w:sz w:val="32"/>
          <w:szCs w:val="32"/>
        </w:rPr>
      </w:pPr>
      <w:bookmarkStart w:id="145" w:name="_Toc15377223"/>
      <w:bookmarkStart w:id="146" w:name="_Toc56718046"/>
      <w:bookmarkStart w:id="147" w:name="_Toc56717279"/>
      <w:r>
        <w:rPr>
          <w:rFonts w:hint="eastAsia" w:ascii="楷体_GB2312" w:hAnsi="仿宋" w:eastAsia="楷体_GB2312" w:cs="楷体_GB2312"/>
          <w:color w:val="000000"/>
          <w:sz w:val="32"/>
          <w:szCs w:val="32"/>
        </w:rPr>
        <w:t>（二）政府采购支出情况</w:t>
      </w:r>
      <w:bookmarkEnd w:id="145"/>
      <w:bookmarkEnd w:id="146"/>
      <w:bookmarkEnd w:id="147"/>
    </w:p>
    <w:p>
      <w:pPr>
        <w:spacing w:line="60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2019</w:t>
      </w:r>
      <w:r>
        <w:rPr>
          <w:rFonts w:hint="eastAsia" w:ascii="仿宋_GB2312" w:eastAsia="仿宋_GB2312" w:cs="仿宋_GB2312"/>
          <w:color w:val="000000"/>
          <w:sz w:val="32"/>
          <w:szCs w:val="32"/>
        </w:rPr>
        <w:t>年，区政协政府采购支出总额</w:t>
      </w:r>
      <w:r>
        <w:rPr>
          <w:rFonts w:ascii="仿宋_GB2312" w:eastAsia="仿宋_GB2312" w:cs="仿宋_GB2312"/>
          <w:color w:val="000000"/>
          <w:sz w:val="32"/>
          <w:szCs w:val="32"/>
        </w:rPr>
        <w:t>1.29</w:t>
      </w:r>
      <w:r>
        <w:rPr>
          <w:rFonts w:hint="eastAsia" w:ascii="仿宋_GB2312" w:eastAsia="仿宋_GB2312" w:cs="仿宋_GB2312"/>
          <w:color w:val="000000"/>
          <w:sz w:val="32"/>
          <w:szCs w:val="32"/>
        </w:rPr>
        <w:t>万元，其中：政府采购货物支出</w:t>
      </w:r>
      <w:r>
        <w:rPr>
          <w:rFonts w:ascii="仿宋_GB2312" w:eastAsia="仿宋_GB2312" w:cs="仿宋_GB2312"/>
          <w:color w:val="000000"/>
          <w:sz w:val="32"/>
          <w:szCs w:val="32"/>
        </w:rPr>
        <w:t>1.29</w:t>
      </w:r>
      <w:r>
        <w:rPr>
          <w:rFonts w:hint="eastAsia" w:ascii="仿宋_GB2312" w:eastAsia="仿宋_GB2312" w:cs="仿宋_GB2312"/>
          <w:color w:val="000000"/>
          <w:sz w:val="32"/>
          <w:szCs w:val="32"/>
        </w:rPr>
        <w:t>万元、政府采购工程支出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万元、政府采购服务支出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万元。主要用于购买办公设备。授予中小企业合同金额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万元，占政府采购支出总额的</w:t>
      </w:r>
      <w:r>
        <w:rPr>
          <w:rFonts w:ascii="仿宋_GB2312" w:eastAsia="仿宋_GB2312" w:cs="仿宋_GB2312"/>
          <w:color w:val="000000"/>
          <w:sz w:val="32"/>
          <w:szCs w:val="32"/>
        </w:rPr>
        <w:t>0%</w:t>
      </w:r>
      <w:r>
        <w:rPr>
          <w:rFonts w:hint="eastAsia" w:ascii="仿宋_GB2312" w:eastAsia="仿宋_GB2312" w:cs="仿宋_GB2312"/>
          <w:color w:val="000000"/>
          <w:sz w:val="32"/>
          <w:szCs w:val="32"/>
        </w:rPr>
        <w:t>，其中：授予小微企业合同金额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万元，占政府采购支出总额的0</w:t>
      </w:r>
      <w:r>
        <w:rPr>
          <w:rFonts w:ascii="仿宋_GB2312" w:eastAsia="仿宋_GB2312" w:cs="仿宋_GB2312"/>
          <w:color w:val="000000"/>
          <w:sz w:val="32"/>
          <w:szCs w:val="32"/>
        </w:rPr>
        <w:t>%</w:t>
      </w:r>
      <w:r>
        <w:rPr>
          <w:rFonts w:hint="eastAsia" w:ascii="仿宋_GB2312" w:eastAsia="仿宋_GB2312" w:cs="仿宋_GB2312"/>
          <w:color w:val="000000"/>
          <w:sz w:val="32"/>
          <w:szCs w:val="32"/>
        </w:rPr>
        <w:t>。</w:t>
      </w:r>
    </w:p>
    <w:p>
      <w:pPr>
        <w:spacing w:line="600" w:lineRule="exact"/>
        <w:ind w:firstLine="640" w:firstLineChars="200"/>
        <w:outlineLvl w:val="2"/>
        <w:rPr>
          <w:rFonts w:ascii="楷体_GB2312" w:hAnsi="仿宋" w:eastAsia="楷体_GB2312"/>
          <w:color w:val="000000"/>
          <w:sz w:val="32"/>
          <w:szCs w:val="32"/>
        </w:rPr>
      </w:pPr>
      <w:bookmarkStart w:id="148" w:name="_Toc56718047"/>
      <w:bookmarkStart w:id="149" w:name="_Toc15377224"/>
      <w:bookmarkStart w:id="150" w:name="_Toc56717280"/>
      <w:r>
        <w:rPr>
          <w:rFonts w:hint="eastAsia" w:ascii="楷体_GB2312" w:hAnsi="仿宋" w:eastAsia="楷体_GB2312" w:cs="楷体_GB2312"/>
          <w:color w:val="000000"/>
          <w:sz w:val="32"/>
          <w:szCs w:val="32"/>
        </w:rPr>
        <w:t>（三）国有资产占有使用情况</w:t>
      </w:r>
      <w:bookmarkEnd w:id="148"/>
      <w:bookmarkEnd w:id="149"/>
      <w:bookmarkEnd w:id="150"/>
    </w:p>
    <w:p>
      <w:pPr>
        <w:autoSpaceDE w:val="0"/>
        <w:autoSpaceDN w:val="0"/>
        <w:adjustRightInd w:val="0"/>
        <w:spacing w:line="600" w:lineRule="exact"/>
        <w:ind w:firstLine="640" w:firstLineChars="200"/>
        <w:jc w:val="left"/>
        <w:rPr>
          <w:rFonts w:ascii="仿宋" w:hAnsi="仿宋" w:eastAsia="仿宋"/>
          <w:b/>
          <w:bCs/>
          <w:color w:val="FF0000"/>
          <w:sz w:val="32"/>
          <w:szCs w:val="32"/>
        </w:rPr>
      </w:pPr>
      <w:r>
        <w:rPr>
          <w:rFonts w:hint="eastAsia" w:ascii="仿宋_GB2312" w:eastAsia="仿宋_GB2312" w:cs="仿宋_GB2312"/>
          <w:color w:val="000000"/>
          <w:sz w:val="32"/>
          <w:szCs w:val="32"/>
        </w:rPr>
        <w:t>截至</w:t>
      </w:r>
      <w:r>
        <w:rPr>
          <w:rFonts w:ascii="仿宋_GB2312" w:eastAsia="仿宋_GB2312" w:cs="仿宋_GB2312"/>
          <w:color w:val="000000"/>
          <w:sz w:val="32"/>
          <w:szCs w:val="32"/>
        </w:rPr>
        <w:t>2019</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日，区</w:t>
      </w:r>
      <w:r>
        <w:rPr>
          <w:rFonts w:hint="eastAsia" w:ascii="宋体" w:hAnsi="宋体" w:cs="宋体"/>
          <w:color w:val="000000"/>
          <w:sz w:val="32"/>
          <w:szCs w:val="32"/>
        </w:rPr>
        <w:t>政协</w:t>
      </w:r>
      <w:r>
        <w:rPr>
          <w:rFonts w:hint="eastAsia" w:ascii="仿宋_GB2312" w:eastAsia="仿宋_GB2312" w:cs="仿宋_GB2312"/>
          <w:color w:val="000000"/>
          <w:sz w:val="32"/>
          <w:szCs w:val="32"/>
        </w:rPr>
        <w:t>共有车辆</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辆，其中：主要领导干部用车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辆、机要通信用车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辆、应急保障用车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辆、其他用车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辆……其他用车主要是用于……单价</w:t>
      </w:r>
      <w:r>
        <w:rPr>
          <w:rFonts w:ascii="仿宋_GB2312" w:eastAsia="仿宋_GB2312" w:cs="仿宋_GB2312"/>
          <w:color w:val="000000"/>
          <w:sz w:val="32"/>
          <w:szCs w:val="32"/>
        </w:rPr>
        <w:t>50</w:t>
      </w:r>
      <w:r>
        <w:rPr>
          <w:rFonts w:hint="eastAsia" w:ascii="仿宋_GB2312" w:eastAsia="仿宋_GB2312" w:cs="仿宋_GB2312"/>
          <w:color w:val="000000"/>
          <w:sz w:val="32"/>
          <w:szCs w:val="32"/>
        </w:rPr>
        <w:t>万元以上通用设备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台（套），单价</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万元以上专用设备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w:t>
      </w:r>
    </w:p>
    <w:p>
      <w:pPr>
        <w:spacing w:line="600" w:lineRule="exact"/>
        <w:ind w:firstLine="640" w:firstLineChars="200"/>
        <w:outlineLvl w:val="2"/>
        <w:rPr>
          <w:rFonts w:ascii="楷体_GB2312" w:hAnsi="仿宋" w:eastAsia="楷体_GB2312"/>
          <w:color w:val="000000"/>
          <w:sz w:val="32"/>
          <w:szCs w:val="32"/>
        </w:rPr>
      </w:pPr>
      <w:bookmarkStart w:id="151" w:name="_Toc56718048"/>
      <w:bookmarkStart w:id="152" w:name="_Toc56717281"/>
      <w:r>
        <w:rPr>
          <w:rFonts w:hint="eastAsia" w:ascii="楷体_GB2312" w:hAnsi="仿宋" w:eastAsia="楷体_GB2312" w:cs="楷体_GB2312"/>
          <w:color w:val="000000"/>
          <w:sz w:val="32"/>
          <w:szCs w:val="32"/>
        </w:rPr>
        <w:t>（四）预算绩效管理情况。</w:t>
      </w:r>
      <w:bookmarkEnd w:id="151"/>
      <w:bookmarkEnd w:id="152"/>
    </w:p>
    <w:p>
      <w:pPr>
        <w:autoSpaceDE w:val="0"/>
        <w:autoSpaceDN w:val="0"/>
        <w:adjustRightInd w:val="0"/>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根据预算绩效管理要求，本部门在年初预算编制阶段，组织对政协会议</w:t>
      </w:r>
      <w:r>
        <w:rPr>
          <w:rFonts w:hint="eastAsia" w:ascii="仿宋_GB2312" w:eastAsia="仿宋_GB2312" w:cs="仿宋_GB2312"/>
          <w:sz w:val="32"/>
          <w:szCs w:val="32"/>
        </w:rPr>
        <w:t>等8个项目开展了预算事前绩效评估，对</w:t>
      </w:r>
      <w:r>
        <w:rPr>
          <w:rFonts w:ascii="仿宋_GB2312" w:eastAsia="仿宋_GB2312" w:cs="仿宋_GB2312"/>
          <w:sz w:val="32"/>
          <w:szCs w:val="32"/>
        </w:rPr>
        <w:t>6</w:t>
      </w:r>
      <w:r>
        <w:rPr>
          <w:rFonts w:hint="eastAsia" w:ascii="仿宋_GB2312" w:eastAsia="仿宋_GB2312" w:cs="仿宋_GB2312"/>
          <w:sz w:val="32"/>
          <w:szCs w:val="32"/>
        </w:rPr>
        <w:t>个项目编制了绩效目标，预算执行过程中，选取</w:t>
      </w:r>
      <w:r>
        <w:rPr>
          <w:rFonts w:ascii="仿宋_GB2312" w:eastAsia="仿宋_GB2312" w:cs="仿宋_GB2312"/>
          <w:sz w:val="32"/>
          <w:szCs w:val="32"/>
        </w:rPr>
        <w:t>6</w:t>
      </w:r>
      <w:r>
        <w:rPr>
          <w:rFonts w:hint="eastAsia" w:ascii="仿宋_GB2312" w:eastAsia="仿宋_GB2312" w:cs="仿宋_GB2312"/>
          <w:sz w:val="32"/>
          <w:szCs w:val="32"/>
        </w:rPr>
        <w:t>个项目开展绩效监控，年终执行完毕后，对8个项</w:t>
      </w:r>
      <w:r>
        <w:rPr>
          <w:rFonts w:hint="eastAsia" w:ascii="仿宋_GB2312" w:eastAsia="仿宋_GB2312" w:cs="仿宋_GB2312"/>
          <w:color w:val="000000"/>
          <w:sz w:val="32"/>
          <w:szCs w:val="32"/>
        </w:rPr>
        <w:t>目开展了绩效目标完成情况自评。</w:t>
      </w:r>
    </w:p>
    <w:p>
      <w:pPr>
        <w:autoSpaceDE w:val="0"/>
        <w:autoSpaceDN w:val="0"/>
        <w:adjustRightInd w:val="0"/>
        <w:spacing w:line="600" w:lineRule="exact"/>
        <w:ind w:firstLine="640" w:firstLineChars="200"/>
        <w:rPr>
          <w:rFonts w:ascii="仿宋_GB2312" w:hAnsi="仿宋_GB2312" w:eastAsia="仿宋_GB2312"/>
          <w:sz w:val="32"/>
          <w:szCs w:val="32"/>
        </w:rPr>
      </w:pPr>
      <w:r>
        <w:rPr>
          <w:rFonts w:hint="eastAsia" w:ascii="仿宋_GB2312" w:eastAsia="仿宋_GB2312" w:cs="仿宋_GB2312"/>
          <w:color w:val="000000"/>
          <w:sz w:val="32"/>
          <w:szCs w:val="32"/>
        </w:rPr>
        <w:t>本部门按预算绩效要求对</w:t>
      </w:r>
      <w:r>
        <w:rPr>
          <w:rFonts w:ascii="仿宋_GB2312" w:eastAsia="仿宋_GB2312" w:cs="仿宋_GB2312"/>
          <w:color w:val="000000"/>
          <w:sz w:val="32"/>
          <w:szCs w:val="32"/>
        </w:rPr>
        <w:t>2019</w:t>
      </w:r>
      <w:r>
        <w:rPr>
          <w:rFonts w:hint="eastAsia" w:ascii="仿宋_GB2312" w:eastAsia="仿宋_GB2312" w:cs="仿宋_GB2312"/>
          <w:color w:val="000000"/>
          <w:sz w:val="32"/>
          <w:szCs w:val="32"/>
        </w:rPr>
        <w:t>年部门整体支出开展绩效自评，从评价情况来看</w:t>
      </w:r>
      <w:r>
        <w:rPr>
          <w:rFonts w:ascii="仿宋_GB2312" w:eastAsia="仿宋_GB2312" w:cs="仿宋_GB2312"/>
          <w:color w:val="000000"/>
          <w:sz w:val="32"/>
          <w:szCs w:val="32"/>
        </w:rPr>
        <w:t xml:space="preserve">, </w:t>
      </w:r>
      <w:r>
        <w:rPr>
          <w:rFonts w:hint="eastAsia" w:ascii="仿宋_GB2312" w:hAnsi="仿宋_GB2312" w:eastAsia="仿宋_GB2312" w:cs="仿宋_GB2312"/>
          <w:sz w:val="32"/>
          <w:szCs w:val="32"/>
        </w:rPr>
        <w:t>我办按照年初预算，在资金的管理和使用上，严守法律、纪律底线，无违反财务管理、财经纪律情况发生，会计核算真实完整，项目资金支出和原定用途、预算批复用途相符，财政资金使用效率进一步提高，</w:t>
      </w:r>
      <w:r>
        <w:rPr>
          <w:rFonts w:hint="eastAsia" w:ascii="仿宋_GB2312" w:eastAsia="仿宋_GB2312" w:cs="仿宋_GB2312"/>
          <w:color w:val="000000"/>
          <w:sz w:val="32"/>
          <w:szCs w:val="32"/>
        </w:rPr>
        <w:t>有效保障了区政协工作的顺利推进。</w:t>
      </w:r>
    </w:p>
    <w:p>
      <w:pPr>
        <w:spacing w:line="580" w:lineRule="exact"/>
        <w:ind w:firstLine="640" w:firstLineChars="200"/>
        <w:rPr>
          <w:rFonts w:ascii="仿宋_GB2312" w:hAnsi="仿宋_GB2312" w:eastAsia="仿宋_GB2312"/>
          <w:color w:val="FF0000"/>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年度部门决算中反映“政协会议”“提案督办”等8个项目绩效目标实际完成情况。</w:t>
      </w:r>
    </w:p>
    <w:p>
      <w:pPr>
        <w:tabs>
          <w:tab w:val="left" w:pos="312"/>
        </w:tabs>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）政协会议项目绩效目标完成情况综述。项目全年预算数</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w:t>
      </w:r>
      <w:r>
        <w:rPr>
          <w:rFonts w:hint="eastAsia" w:ascii="仿宋_GB2312" w:hAnsi="微软雅黑" w:eastAsia="仿宋_GB2312" w:cs="仿宋_GB2312"/>
          <w:color w:val="000000"/>
          <w:sz w:val="32"/>
          <w:szCs w:val="32"/>
        </w:rPr>
        <w:t>顺利召开区政协</w:t>
      </w:r>
      <w:r>
        <w:rPr>
          <w:rFonts w:hint="eastAsia" w:ascii="仿宋_GB2312" w:hAnsi="微软雅黑" w:eastAsia="仿宋_GB2312" w:cs="仿宋_GB2312"/>
          <w:color w:val="000000" w:themeColor="text1"/>
          <w:sz w:val="32"/>
          <w:szCs w:val="32"/>
        </w:rPr>
        <w:t>七届四次会</w:t>
      </w:r>
      <w:r>
        <w:rPr>
          <w:rFonts w:hint="eastAsia" w:ascii="仿宋_GB2312" w:hAnsi="微软雅黑" w:eastAsia="仿宋_GB2312" w:cs="仿宋_GB2312"/>
          <w:color w:val="000000"/>
          <w:sz w:val="32"/>
          <w:szCs w:val="32"/>
        </w:rPr>
        <w:t>议，召开</w:t>
      </w:r>
      <w:r>
        <w:rPr>
          <w:rFonts w:eastAsia="微软雅黑"/>
          <w:color w:val="000000"/>
          <w:sz w:val="32"/>
          <w:szCs w:val="32"/>
        </w:rPr>
        <w:t> 4 </w:t>
      </w:r>
      <w:r>
        <w:rPr>
          <w:rFonts w:hint="eastAsia" w:ascii="仿宋_GB2312" w:hAnsi="微软雅黑" w:eastAsia="仿宋_GB2312" w:cs="仿宋_GB2312"/>
          <w:color w:val="000000"/>
          <w:sz w:val="32"/>
          <w:szCs w:val="32"/>
        </w:rPr>
        <w:t>次常委会议，</w:t>
      </w:r>
      <w:r>
        <w:rPr>
          <w:rFonts w:eastAsia="微软雅黑"/>
          <w:color w:val="000000"/>
          <w:sz w:val="32"/>
          <w:szCs w:val="32"/>
        </w:rPr>
        <w:t>6 </w:t>
      </w:r>
      <w:r>
        <w:rPr>
          <w:rFonts w:hint="eastAsia" w:ascii="仿宋_GB2312" w:hAnsi="微软雅黑" w:eastAsia="仿宋_GB2312" w:cs="仿宋_GB2312"/>
          <w:color w:val="000000"/>
          <w:sz w:val="32"/>
          <w:szCs w:val="32"/>
        </w:rPr>
        <w:t>次主席会议。组织委员围绕全区经济发展参政议政，提出发展建议</w:t>
      </w:r>
      <w:r>
        <w:rPr>
          <w:rFonts w:eastAsia="微软雅黑"/>
          <w:color w:val="000000"/>
          <w:sz w:val="32"/>
          <w:szCs w:val="32"/>
        </w:rPr>
        <w:t>100</w:t>
      </w:r>
      <w:r>
        <w:rPr>
          <w:rFonts w:hint="eastAsia" w:ascii="仿宋_GB2312" w:hAnsi="微软雅黑" w:eastAsia="仿宋_GB2312" w:cs="仿宋_GB2312"/>
          <w:color w:val="000000"/>
          <w:sz w:val="32"/>
          <w:szCs w:val="32"/>
        </w:rPr>
        <w:t>余条。</w:t>
      </w:r>
      <w:r>
        <w:rPr>
          <w:rFonts w:hint="eastAsia" w:ascii="仿宋_GB2312" w:hAnsi="仿宋_GB2312" w:eastAsia="仿宋_GB2312" w:cs="仿宋_GB2312"/>
          <w:sz w:val="32"/>
          <w:szCs w:val="32"/>
        </w:rPr>
        <w:t>该项目在使用过程中未发现问题。</w:t>
      </w:r>
    </w:p>
    <w:p>
      <w:pPr>
        <w:pStyle w:val="19"/>
        <w:shd w:val="clear" w:color="auto" w:fill="F8F8F8"/>
        <w:spacing w:before="0" w:beforeAutospacing="0" w:after="0" w:afterAutospacing="0" w:line="331" w:lineRule="atLeast"/>
        <w:ind w:firstLine="709"/>
        <w:rPr>
          <w:rFonts w:ascii="仿宋_GB2312" w:hAnsi="仿宋_GB2312" w:eastAsia="仿宋_GB2312" w:cs="Times New Roman"/>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）专委会项目绩效目标完成情况综述。项目全年预算数</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2.81</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93.67%</w:t>
      </w:r>
      <w:r>
        <w:rPr>
          <w:rFonts w:hint="eastAsia" w:ascii="仿宋_GB2312" w:hAnsi="仿宋_GB2312" w:eastAsia="仿宋_GB2312" w:cs="仿宋_GB2312"/>
          <w:sz w:val="32"/>
          <w:szCs w:val="32"/>
        </w:rPr>
        <w:t>。通过项目实施，保障了</w:t>
      </w:r>
      <w:r>
        <w:rPr>
          <w:rFonts w:hint="eastAsia" w:ascii="仿宋_GB2312" w:hAnsi="微软雅黑" w:eastAsia="仿宋_GB2312" w:cs="仿宋_GB2312"/>
          <w:color w:val="000000"/>
          <w:sz w:val="32"/>
          <w:szCs w:val="32"/>
        </w:rPr>
        <w:t>深入学习贯彻中央、省市区委重大决策部署、贯彻落实区政协七届四次会议精神，履行政协职能职责，推动西区全面发展作出新贡献。</w:t>
      </w:r>
      <w:r>
        <w:rPr>
          <w:rFonts w:hint="eastAsia" w:ascii="仿宋_GB2312" w:hAnsi="仿宋_GB2312" w:eastAsia="仿宋_GB2312" w:cs="仿宋_GB2312"/>
          <w:sz w:val="32"/>
          <w:szCs w:val="32"/>
        </w:rPr>
        <w:t>该项目在使用过程中未发现问题。</w:t>
      </w:r>
    </w:p>
    <w:p>
      <w:pPr>
        <w:tabs>
          <w:tab w:val="left" w:pos="312"/>
        </w:tabs>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）提案督办项目绩效目标完成情况综述。项目全年预算数</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。通过项目实施，</w:t>
      </w:r>
      <w:r>
        <w:rPr>
          <w:rFonts w:hint="eastAsia" w:ascii="仿宋_GB2312" w:hAnsi="微软雅黑" w:eastAsia="仿宋_GB2312" w:cs="仿宋_GB2312"/>
          <w:color w:val="000000"/>
          <w:sz w:val="32"/>
          <w:szCs w:val="32"/>
        </w:rPr>
        <w:t>完成区政协七届四次会议提案的征集、登记、装卷及交办；确定重点督办提案，开展对提案办理情况的视察，召开提案督办会，加强与提案承办单位的沟通联系，提案办理质量得到提高。</w:t>
      </w:r>
      <w:r>
        <w:rPr>
          <w:rFonts w:hint="eastAsia" w:ascii="仿宋_GB2312" w:hAnsi="仿宋_GB2312" w:eastAsia="仿宋_GB2312" w:cs="仿宋_GB2312"/>
          <w:sz w:val="32"/>
          <w:szCs w:val="32"/>
        </w:rPr>
        <w:t>该项目在使用过程中未发现问题。</w:t>
      </w:r>
    </w:p>
    <w:p>
      <w:pPr>
        <w:tabs>
          <w:tab w:val="left" w:pos="312"/>
        </w:tabs>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）委员学习活动项目绩效目标完成情况综述。项目全年预算数</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35.86</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99.61%</w:t>
      </w:r>
      <w:r>
        <w:rPr>
          <w:rFonts w:hint="eastAsia" w:ascii="仿宋_GB2312" w:hAnsi="仿宋_GB2312" w:eastAsia="仿宋_GB2312" w:cs="仿宋_GB2312"/>
          <w:sz w:val="32"/>
          <w:szCs w:val="32"/>
        </w:rPr>
        <w:t>。通过项目实施，</w:t>
      </w:r>
      <w:r>
        <w:rPr>
          <w:rFonts w:hint="eastAsia" w:ascii="仿宋_GB2312" w:hAnsi="微软雅黑" w:eastAsia="仿宋_GB2312" w:cs="仿宋_GB2312"/>
          <w:color w:val="000000"/>
          <w:sz w:val="32"/>
          <w:szCs w:val="32"/>
        </w:rPr>
        <w:t>搭建平台，开展民主党派、界别活动，发挥参政作用；协助做好市政协到西区开展的调研视察活动；做好驻区市政协委员开展活动的服务工作。</w:t>
      </w:r>
      <w:r>
        <w:rPr>
          <w:rFonts w:hint="eastAsia" w:ascii="仿宋_GB2312" w:hAnsi="仿宋_GB2312" w:eastAsia="仿宋_GB2312" w:cs="仿宋_GB2312"/>
          <w:sz w:val="32"/>
          <w:szCs w:val="32"/>
        </w:rPr>
        <w:t>该项目在使用过程中未发现问题。</w:t>
      </w:r>
    </w:p>
    <w:p>
      <w:pPr>
        <w:tabs>
          <w:tab w:val="left" w:pos="312"/>
        </w:tabs>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）视察调研项目绩效目标完成情况综述。项目全年预算数</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。通过项目实施，完成了</w:t>
      </w:r>
      <w:r>
        <w:rPr>
          <w:rFonts w:hint="eastAsia" w:ascii="仿宋_GB2312" w:hAnsi="微软雅黑" w:eastAsia="仿宋_GB2312" w:cs="仿宋_GB2312"/>
          <w:color w:val="000000"/>
          <w:sz w:val="32"/>
          <w:szCs w:val="32"/>
        </w:rPr>
        <w:t>包含常委会专题视察调研、委员视察、重大项目督导调研等。</w:t>
      </w:r>
      <w:r>
        <w:rPr>
          <w:rFonts w:hint="eastAsia" w:ascii="仿宋_GB2312" w:hAnsi="仿宋_GB2312" w:eastAsia="仿宋_GB2312" w:cs="仿宋_GB2312"/>
          <w:sz w:val="32"/>
          <w:szCs w:val="32"/>
        </w:rPr>
        <w:t>该项目在使用过程中未发现问题。</w:t>
      </w:r>
    </w:p>
    <w:p>
      <w:pPr>
        <w:tabs>
          <w:tab w:val="left" w:pos="312"/>
        </w:tabs>
        <w:spacing w:line="580" w:lineRule="exact"/>
        <w:jc w:val="center"/>
        <w:rPr>
          <w:rFonts w:ascii="仿宋_GB2312" w:hAnsi="仿宋_GB2312" w:eastAsia="仿宋_GB2312"/>
          <w:sz w:val="32"/>
          <w:szCs w:val="32"/>
        </w:rPr>
      </w:pPr>
      <w:r>
        <w:rPr>
          <w:rFonts w:hint="eastAsia" w:ascii="宋体" w:hAnsi="宋体" w:cs="宋体"/>
          <w:b/>
          <w:bCs/>
          <w:color w:val="000000"/>
          <w:kern w:val="0"/>
          <w:sz w:val="36"/>
          <w:szCs w:val="36"/>
        </w:rPr>
        <w:t>项目绩效目标完成情况表</w:t>
      </w:r>
      <w:r>
        <w:rPr>
          <w:rFonts w:ascii="宋体" w:hAnsi="宋体" w:cs="宋体"/>
          <w:color w:val="000000"/>
          <w:kern w:val="0"/>
          <w:sz w:val="36"/>
          <w:szCs w:val="36"/>
        </w:rPr>
        <w:t xml:space="preserve"> (2019 </w:t>
      </w:r>
      <w:r>
        <w:rPr>
          <w:rFonts w:hint="eastAsia" w:ascii="宋体" w:hAnsi="宋体" w:cs="宋体"/>
          <w:color w:val="000000"/>
          <w:kern w:val="0"/>
          <w:sz w:val="36"/>
          <w:szCs w:val="36"/>
        </w:rPr>
        <w:t>年度</w:t>
      </w:r>
      <w:r>
        <w:rPr>
          <w:rFonts w:ascii="宋体" w:hAnsi="宋体" w:cs="宋体"/>
          <w:color w:val="000000"/>
          <w:kern w:val="0"/>
          <w:sz w:val="36"/>
          <w:szCs w:val="36"/>
        </w:rPr>
        <w:t>)</w:t>
      </w:r>
    </w:p>
    <w:tbl>
      <w:tblPr>
        <w:tblStyle w:val="20"/>
        <w:tblpPr w:leftFromText="180" w:rightFromText="180" w:vertAnchor="text" w:horzAnchor="page" w:tblpXSpec="center" w:tblpY="423"/>
        <w:tblOverlap w:val="never"/>
        <w:tblW w:w="9654" w:type="dxa"/>
        <w:jc w:val="center"/>
        <w:tblLayout w:type="fixed"/>
        <w:tblCellMar>
          <w:top w:w="0" w:type="dxa"/>
          <w:left w:w="0" w:type="dxa"/>
          <w:bottom w:w="0" w:type="dxa"/>
          <w:right w:w="0" w:type="dxa"/>
        </w:tblCellMar>
      </w:tblPr>
      <w:tblGrid>
        <w:gridCol w:w="582"/>
        <w:gridCol w:w="1175"/>
        <w:gridCol w:w="1025"/>
        <w:gridCol w:w="2392"/>
        <w:gridCol w:w="2394"/>
        <w:gridCol w:w="2086"/>
      </w:tblGrid>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项目名称</w:t>
            </w:r>
          </w:p>
        </w:tc>
        <w:tc>
          <w:tcPr>
            <w:tcW w:w="68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政协会议费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预算单位</w:t>
            </w:r>
          </w:p>
        </w:tc>
        <w:tc>
          <w:tcPr>
            <w:tcW w:w="68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攀枝花市西区政协</w:t>
            </w:r>
          </w:p>
        </w:tc>
      </w:tr>
      <w:tr>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预算执行情况</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万元</w:t>
            </w:r>
            <w:r>
              <w:rPr>
                <w:rFonts w:ascii="仿宋_GB2312" w:hAnsi="宋体" w:eastAsia="仿宋_GB2312" w:cs="仿宋_GB2312"/>
                <w:color w:val="000000"/>
                <w:kern w:val="0"/>
                <w:sz w:val="24"/>
                <w:szCs w:val="24"/>
              </w:rPr>
              <w:t>)</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预算数</w:t>
            </w:r>
            <w:r>
              <w:rPr>
                <w:rFonts w:ascii="仿宋_GB2312" w:hAnsi="宋体" w:eastAsia="仿宋_GB2312" w:cs="仿宋_GB2312"/>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执行数</w:t>
            </w:r>
            <w:r>
              <w:rPr>
                <w:rFonts w:ascii="仿宋_GB2312" w:hAnsi="宋体" w:eastAsia="仿宋_GB2312" w:cs="仿宋_GB2312"/>
                <w:color w:val="000000"/>
                <w:kern w:val="0"/>
                <w:sz w:val="24"/>
                <w:szCs w:val="24"/>
              </w:rPr>
              <w:t>:</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20</w:t>
            </w:r>
          </w:p>
        </w:tc>
      </w:tr>
      <w:tr>
        <w:tblPrEx>
          <w:tblCellMar>
            <w:top w:w="0" w:type="dxa"/>
            <w:left w:w="0" w:type="dxa"/>
            <w:bottom w:w="0" w:type="dxa"/>
            <w:right w:w="0" w:type="dxa"/>
          </w:tblCellMar>
        </w:tblPrEx>
        <w:trPr>
          <w:trHeight w:val="276"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其中</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财政拨款</w:t>
            </w:r>
            <w:r>
              <w:rPr>
                <w:rFonts w:ascii="仿宋_GB2312" w:hAnsi="宋体" w:eastAsia="仿宋_GB2312" w:cs="仿宋_GB2312"/>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其中</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财政拨款</w:t>
            </w:r>
            <w:r>
              <w:rPr>
                <w:rFonts w:ascii="仿宋_GB2312" w:hAnsi="宋体" w:eastAsia="仿宋_GB2312" w:cs="仿宋_GB2312"/>
                <w:color w:val="000000"/>
                <w:kern w:val="0"/>
                <w:sz w:val="24"/>
                <w:szCs w:val="24"/>
              </w:rPr>
              <w:t>:</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20</w:t>
            </w:r>
          </w:p>
        </w:tc>
      </w:tr>
      <w:tr>
        <w:tblPrEx>
          <w:tblCellMar>
            <w:top w:w="0" w:type="dxa"/>
            <w:left w:w="0" w:type="dxa"/>
            <w:bottom w:w="0" w:type="dxa"/>
            <w:right w:w="0" w:type="dxa"/>
          </w:tblCellMar>
        </w:tblPrEx>
        <w:trPr>
          <w:trHeight w:val="88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其它资金</w:t>
            </w:r>
            <w:r>
              <w:rPr>
                <w:rFonts w:ascii="仿宋_GB2312" w:hAnsi="宋体" w:eastAsia="仿宋_GB2312" w:cs="仿宋_GB2312"/>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其它资金</w:t>
            </w:r>
            <w:r>
              <w:rPr>
                <w:rFonts w:ascii="仿宋_GB2312" w:hAnsi="宋体" w:eastAsia="仿宋_GB2312" w:cs="仿宋_GB2312"/>
                <w:color w:val="000000"/>
                <w:kern w:val="0"/>
                <w:sz w:val="24"/>
                <w:szCs w:val="24"/>
              </w:rPr>
              <w:t>:</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r>
      <w:tr>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年度目标完成情况</w:t>
            </w: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预期目标</w:t>
            </w:r>
          </w:p>
        </w:tc>
        <w:tc>
          <w:tcPr>
            <w:tcW w:w="44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实际完成目标</w:t>
            </w:r>
          </w:p>
        </w:tc>
      </w:tr>
      <w:tr>
        <w:tblPrEx>
          <w:tblCellMar>
            <w:top w:w="0" w:type="dxa"/>
            <w:left w:w="0" w:type="dxa"/>
            <w:bottom w:w="0" w:type="dxa"/>
            <w:right w:w="0" w:type="dxa"/>
          </w:tblCellMar>
        </w:tblPrEx>
        <w:trPr>
          <w:trHeight w:val="1159"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根据《政协章程》、政协职能和年度工作计划，组织召开政协委员会议协商讨论一府两院工作报告。</w:t>
            </w:r>
          </w:p>
        </w:tc>
        <w:tc>
          <w:tcPr>
            <w:tcW w:w="44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已完成</w:t>
            </w:r>
          </w:p>
        </w:tc>
      </w:tr>
      <w:tr>
        <w:tblPrEx>
          <w:tblCellMar>
            <w:top w:w="0" w:type="dxa"/>
            <w:left w:w="0" w:type="dxa"/>
            <w:bottom w:w="0" w:type="dxa"/>
            <w:right w:w="0" w:type="dxa"/>
          </w:tblCellMar>
        </w:tblPrEx>
        <w:trPr>
          <w:trHeight w:val="569" w:hRule="atLeast"/>
          <w:jc w:val="center"/>
        </w:trPr>
        <w:tc>
          <w:tcPr>
            <w:tcW w:w="58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绩效指标完成情况</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预期指标值</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包含数字及文字描述</w:t>
            </w:r>
            <w:r>
              <w:rPr>
                <w:rFonts w:ascii="仿宋_GB2312" w:hAnsi="宋体" w:eastAsia="仿宋_GB2312" w:cs="仿宋_GB2312"/>
                <w:color w:val="000000"/>
                <w:kern w:val="0"/>
                <w:sz w:val="24"/>
                <w:szCs w:val="24"/>
              </w:rPr>
              <w:t>)</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实际完成指标值</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包含数字及文字描述</w:t>
            </w:r>
            <w:r>
              <w:rPr>
                <w:rFonts w:ascii="仿宋_GB2312" w:hAnsi="宋体" w:eastAsia="仿宋_GB2312" w:cs="仿宋_GB2312"/>
                <w:color w:val="000000"/>
                <w:kern w:val="0"/>
                <w:sz w:val="24"/>
                <w:szCs w:val="24"/>
              </w:rPr>
              <w:t>)</w:t>
            </w:r>
          </w:p>
        </w:tc>
      </w:tr>
      <w:tr>
        <w:tblPrEx>
          <w:tblCellMar>
            <w:top w:w="0" w:type="dxa"/>
            <w:left w:w="0" w:type="dxa"/>
            <w:bottom w:w="0" w:type="dxa"/>
            <w:right w:w="0" w:type="dxa"/>
          </w:tblCellMar>
        </w:tblPrEx>
        <w:trPr>
          <w:trHeight w:val="559"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17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项目完成</w:t>
            </w:r>
          </w:p>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数量指标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会议次数</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ascii="仿宋_GB2312" w:hAnsi="宋体" w:eastAsia="仿宋_GB2312" w:cs="仿宋_GB2312"/>
                <w:color w:val="000000"/>
                <w:sz w:val="24"/>
                <w:szCs w:val="24"/>
              </w:rPr>
              <w:t>1</w:t>
            </w:r>
            <w:r>
              <w:rPr>
                <w:rFonts w:hint="eastAsia" w:ascii="仿宋_GB2312" w:hAnsi="宋体" w:eastAsia="仿宋_GB2312" w:cs="仿宋_GB2312"/>
                <w:color w:val="000000"/>
                <w:sz w:val="24"/>
                <w:szCs w:val="24"/>
              </w:rPr>
              <w:t>次</w:t>
            </w:r>
          </w:p>
        </w:tc>
        <w:tc>
          <w:tcPr>
            <w:tcW w:w="20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ascii="仿宋_GB2312" w:hAnsi="宋体" w:eastAsia="仿宋_GB2312" w:cs="仿宋_GB2312"/>
                <w:color w:val="000000"/>
                <w:sz w:val="24"/>
                <w:szCs w:val="24"/>
              </w:rPr>
              <w:t>1</w:t>
            </w:r>
            <w:r>
              <w:rPr>
                <w:rFonts w:hint="eastAsia" w:ascii="仿宋_GB2312" w:hAnsi="宋体" w:eastAsia="仿宋_GB2312" w:cs="仿宋_GB2312"/>
                <w:color w:val="000000"/>
                <w:sz w:val="24"/>
                <w:szCs w:val="24"/>
              </w:rPr>
              <w:t>次</w:t>
            </w:r>
          </w:p>
        </w:tc>
      </w:tr>
      <w:tr>
        <w:tblPrEx>
          <w:tblCellMar>
            <w:top w:w="0" w:type="dxa"/>
            <w:left w:w="0" w:type="dxa"/>
            <w:bottom w:w="0" w:type="dxa"/>
            <w:right w:w="0" w:type="dxa"/>
          </w:tblCellMar>
        </w:tblPrEx>
        <w:trPr>
          <w:trHeight w:val="700" w:hRule="atLeast"/>
          <w:jc w:val="center"/>
        </w:trPr>
        <w:tc>
          <w:tcPr>
            <w:tcW w:w="582" w:type="dxa"/>
            <w:vMerge w:val="continue"/>
            <w:tcBorders>
              <w:left w:val="single" w:color="000000" w:sz="4" w:space="0"/>
              <w:right w:val="single" w:color="auto"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1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项目完成</w:t>
            </w:r>
          </w:p>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数量指标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参会人数</w:t>
            </w:r>
          </w:p>
        </w:tc>
        <w:tc>
          <w:tcPr>
            <w:tcW w:w="2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ascii="仿宋_GB2312" w:hAnsi="宋体" w:eastAsia="仿宋_GB2312" w:cs="仿宋_GB2312"/>
                <w:color w:val="000000"/>
                <w:sz w:val="24"/>
                <w:szCs w:val="24"/>
              </w:rPr>
              <w:t>200</w:t>
            </w:r>
            <w:r>
              <w:rPr>
                <w:rFonts w:hint="eastAsia" w:ascii="仿宋_GB2312" w:hAnsi="宋体" w:eastAsia="仿宋_GB2312" w:cs="仿宋_GB2312"/>
                <w:color w:val="000000"/>
                <w:sz w:val="24"/>
                <w:szCs w:val="24"/>
              </w:rPr>
              <w:t>人</w:t>
            </w:r>
          </w:p>
        </w:tc>
        <w:tc>
          <w:tcPr>
            <w:tcW w:w="20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ascii="仿宋_GB2312" w:hAnsi="宋体" w:eastAsia="仿宋_GB2312" w:cs="仿宋_GB2312"/>
                <w:color w:val="000000"/>
                <w:sz w:val="24"/>
                <w:szCs w:val="24"/>
              </w:rPr>
              <w:t>200</w:t>
            </w:r>
            <w:r>
              <w:rPr>
                <w:rFonts w:hint="eastAsia" w:ascii="仿宋_GB2312" w:hAnsi="宋体" w:eastAsia="仿宋_GB2312" w:cs="仿宋_GB2312"/>
                <w:color w:val="000000"/>
                <w:sz w:val="24"/>
                <w:szCs w:val="24"/>
              </w:rPr>
              <w:t>人</w:t>
            </w:r>
          </w:p>
        </w:tc>
      </w:tr>
      <w:tr>
        <w:tblPrEx>
          <w:tblCellMar>
            <w:top w:w="0" w:type="dxa"/>
            <w:left w:w="0" w:type="dxa"/>
            <w:bottom w:w="0" w:type="dxa"/>
            <w:right w:w="0" w:type="dxa"/>
          </w:tblCellMar>
        </w:tblPrEx>
        <w:trPr>
          <w:trHeight w:val="681"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17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项目完成</w:t>
            </w:r>
          </w:p>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指标</w:t>
            </w:r>
          </w:p>
        </w:tc>
        <w:tc>
          <w:tcPr>
            <w:tcW w:w="102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质量指标</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参会率</w:t>
            </w:r>
          </w:p>
        </w:tc>
        <w:tc>
          <w:tcPr>
            <w:tcW w:w="239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95%</w:t>
            </w:r>
          </w:p>
        </w:tc>
        <w:tc>
          <w:tcPr>
            <w:tcW w:w="208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95%</w:t>
            </w:r>
          </w:p>
        </w:tc>
      </w:tr>
      <w:tr>
        <w:tblPrEx>
          <w:tblCellMar>
            <w:top w:w="0" w:type="dxa"/>
            <w:left w:w="0" w:type="dxa"/>
            <w:bottom w:w="0" w:type="dxa"/>
            <w:right w:w="0" w:type="dxa"/>
          </w:tblCellMar>
        </w:tblPrEx>
        <w:trPr>
          <w:trHeight w:val="691"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项目完成</w:t>
            </w:r>
          </w:p>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履职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更好的履行政协三大职能</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履行政协三大职能更有成效</w:t>
            </w:r>
          </w:p>
        </w:tc>
      </w:tr>
      <w:tr>
        <w:tblPrEx>
          <w:tblCellMar>
            <w:top w:w="0" w:type="dxa"/>
            <w:left w:w="0" w:type="dxa"/>
            <w:bottom w:w="0" w:type="dxa"/>
            <w:right w:w="0" w:type="dxa"/>
          </w:tblCellMar>
        </w:tblPrEx>
        <w:trPr>
          <w:trHeight w:val="689"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项目完成</w:t>
            </w:r>
          </w:p>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全委会会议时间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春节前</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春节前</w:t>
            </w:r>
          </w:p>
        </w:tc>
      </w:tr>
      <w:tr>
        <w:tblPrEx>
          <w:tblCellMar>
            <w:top w:w="0" w:type="dxa"/>
            <w:left w:w="0" w:type="dxa"/>
            <w:bottom w:w="0" w:type="dxa"/>
            <w:right w:w="0" w:type="dxa"/>
          </w:tblCellMar>
        </w:tblPrEx>
        <w:trPr>
          <w:trHeight w:val="700"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项目完成</w:t>
            </w:r>
          </w:p>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会期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ascii="仿宋_GB2312" w:hAnsi="宋体" w:eastAsia="仿宋_GB2312" w:cs="仿宋_GB2312"/>
                <w:color w:val="000000"/>
                <w:sz w:val="24"/>
                <w:szCs w:val="24"/>
              </w:rPr>
              <w:t>4</w:t>
            </w:r>
            <w:r>
              <w:rPr>
                <w:rFonts w:hint="eastAsia" w:ascii="仿宋_GB2312" w:hAnsi="宋体" w:eastAsia="仿宋_GB2312" w:cs="仿宋_GB2312"/>
                <w:color w:val="000000"/>
                <w:sz w:val="24"/>
                <w:szCs w:val="24"/>
              </w:rPr>
              <w:t>天</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ascii="仿宋_GB2312" w:hAnsi="宋体" w:eastAsia="仿宋_GB2312" w:cs="仿宋_GB2312"/>
                <w:color w:val="000000"/>
                <w:sz w:val="24"/>
                <w:szCs w:val="24"/>
              </w:rPr>
              <w:t>4</w:t>
            </w:r>
            <w:r>
              <w:rPr>
                <w:rFonts w:hint="eastAsia" w:ascii="仿宋_GB2312" w:hAnsi="宋体" w:eastAsia="仿宋_GB2312" w:cs="仿宋_GB2312"/>
                <w:color w:val="000000"/>
                <w:sz w:val="24"/>
                <w:szCs w:val="24"/>
              </w:rPr>
              <w:t>天</w:t>
            </w:r>
          </w:p>
        </w:tc>
      </w:tr>
      <w:tr>
        <w:tblPrEx>
          <w:tblCellMar>
            <w:top w:w="0" w:type="dxa"/>
            <w:left w:w="0" w:type="dxa"/>
            <w:bottom w:w="0" w:type="dxa"/>
            <w:right w:w="0" w:type="dxa"/>
          </w:tblCellMar>
        </w:tblPrEx>
        <w:trPr>
          <w:trHeight w:val="666"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围绕中心工作积极履职建言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履职建言</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已完成</w:t>
            </w:r>
          </w:p>
        </w:tc>
      </w:tr>
      <w:tr>
        <w:tblPrEx>
          <w:tblCellMar>
            <w:top w:w="0" w:type="dxa"/>
            <w:left w:w="0" w:type="dxa"/>
            <w:bottom w:w="0" w:type="dxa"/>
            <w:right w:w="0" w:type="dxa"/>
          </w:tblCellMar>
        </w:tblPrEx>
        <w:trPr>
          <w:trHeight w:val="677"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满意度</w:t>
            </w:r>
          </w:p>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满意度</w:t>
            </w:r>
          </w:p>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抽样调查满意度达到基本满意以上</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已完成</w:t>
            </w:r>
          </w:p>
        </w:tc>
      </w:tr>
      <w:tr>
        <w:tblPrEx>
          <w:tblCellMar>
            <w:top w:w="0" w:type="dxa"/>
            <w:left w:w="0" w:type="dxa"/>
            <w:bottom w:w="0" w:type="dxa"/>
            <w:right w:w="0" w:type="dxa"/>
          </w:tblCellMar>
        </w:tblPrEx>
        <w:trPr>
          <w:trHeight w:val="686" w:hRule="atLeast"/>
          <w:jc w:val="center"/>
        </w:trPr>
        <w:tc>
          <w:tcPr>
            <w:tcW w:w="582"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满意度</w:t>
            </w:r>
          </w:p>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委员满意度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抽样调查满意度达到</w:t>
            </w:r>
            <w:r>
              <w:rPr>
                <w:rFonts w:ascii="仿宋_GB2312" w:hAnsi="宋体" w:eastAsia="仿宋_GB2312" w:cs="仿宋_GB2312"/>
                <w:color w:val="000000"/>
                <w:sz w:val="24"/>
                <w:szCs w:val="24"/>
              </w:rPr>
              <w:t>90%</w:t>
            </w:r>
            <w:r>
              <w:rPr>
                <w:rFonts w:hint="eastAsia" w:ascii="仿宋_GB2312" w:hAnsi="宋体" w:eastAsia="仿宋_GB2312" w:cs="仿宋_GB2312"/>
                <w:color w:val="000000"/>
                <w:sz w:val="24"/>
                <w:szCs w:val="24"/>
              </w:rPr>
              <w:t>以上</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已完成</w:t>
            </w:r>
          </w:p>
        </w:tc>
      </w:tr>
    </w:tbl>
    <w:p>
      <w:pPr>
        <w:spacing w:line="580" w:lineRule="exact"/>
        <w:ind w:left="-1" w:leftChars="-300" w:hanging="629" w:hangingChars="174"/>
        <w:jc w:val="center"/>
        <w:rPr>
          <w:rFonts w:ascii="宋体"/>
          <w:b/>
          <w:bCs/>
          <w:color w:val="000000"/>
          <w:kern w:val="0"/>
          <w:sz w:val="36"/>
          <w:szCs w:val="36"/>
        </w:rPr>
      </w:pPr>
    </w:p>
    <w:p>
      <w:pPr>
        <w:spacing w:line="580" w:lineRule="exact"/>
        <w:ind w:left="-1" w:leftChars="-300" w:hanging="629" w:hangingChars="174"/>
        <w:jc w:val="center"/>
        <w:rPr>
          <w:rFonts w:ascii="宋体"/>
          <w:b/>
          <w:bCs/>
          <w:color w:val="000000"/>
          <w:kern w:val="0"/>
          <w:sz w:val="36"/>
          <w:szCs w:val="36"/>
        </w:rPr>
      </w:pPr>
      <w:r>
        <w:rPr>
          <w:rFonts w:hint="eastAsia" w:ascii="宋体" w:hAnsi="宋体" w:cs="宋体"/>
          <w:b/>
          <w:bCs/>
          <w:color w:val="000000"/>
          <w:kern w:val="0"/>
          <w:sz w:val="36"/>
          <w:szCs w:val="36"/>
        </w:rPr>
        <w:t>项目绩效目标完成情况表</w:t>
      </w:r>
      <w:r>
        <w:rPr>
          <w:rFonts w:ascii="宋体" w:hAnsi="宋体" w:cs="宋体"/>
          <w:b/>
          <w:bCs/>
          <w:color w:val="000000"/>
          <w:kern w:val="0"/>
          <w:sz w:val="36"/>
          <w:szCs w:val="36"/>
        </w:rPr>
        <w:t xml:space="preserve"> (2019 </w:t>
      </w:r>
      <w:r>
        <w:rPr>
          <w:rFonts w:hint="eastAsia" w:ascii="宋体" w:hAnsi="宋体" w:cs="宋体"/>
          <w:b/>
          <w:bCs/>
          <w:color w:val="000000"/>
          <w:kern w:val="0"/>
          <w:sz w:val="36"/>
          <w:szCs w:val="36"/>
        </w:rPr>
        <w:t>年度</w:t>
      </w:r>
      <w:r>
        <w:rPr>
          <w:rFonts w:ascii="宋体" w:hAnsi="宋体" w:cs="宋体"/>
          <w:b/>
          <w:bCs/>
          <w:color w:val="000000"/>
          <w:kern w:val="0"/>
          <w:sz w:val="36"/>
          <w:szCs w:val="36"/>
        </w:rPr>
        <w:t>)</w:t>
      </w:r>
    </w:p>
    <w:tbl>
      <w:tblPr>
        <w:tblStyle w:val="20"/>
        <w:tblpPr w:leftFromText="180" w:rightFromText="180" w:vertAnchor="text" w:horzAnchor="margin" w:tblpY="659"/>
        <w:tblOverlap w:val="never"/>
        <w:tblW w:w="9371" w:type="dxa"/>
        <w:tblInd w:w="0" w:type="dxa"/>
        <w:tblLayout w:type="fixed"/>
        <w:tblCellMar>
          <w:top w:w="0" w:type="dxa"/>
          <w:left w:w="0" w:type="dxa"/>
          <w:bottom w:w="0" w:type="dxa"/>
          <w:right w:w="0" w:type="dxa"/>
        </w:tblCellMar>
      </w:tblPr>
      <w:tblGrid>
        <w:gridCol w:w="724"/>
        <w:gridCol w:w="1033"/>
        <w:gridCol w:w="1025"/>
        <w:gridCol w:w="2392"/>
        <w:gridCol w:w="2394"/>
        <w:gridCol w:w="1803"/>
      </w:tblGrid>
      <w:tr>
        <w:tblPrEx>
          <w:tblCellMar>
            <w:top w:w="0" w:type="dxa"/>
            <w:left w:w="0" w:type="dxa"/>
            <w:bottom w:w="0" w:type="dxa"/>
            <w:right w:w="0" w:type="dxa"/>
          </w:tblCellMar>
        </w:tblPrEx>
        <w:trPr>
          <w:trHeight w:val="402"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项目名称</w:t>
            </w:r>
          </w:p>
        </w:tc>
        <w:tc>
          <w:tcPr>
            <w:tcW w:w="65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专委会专项</w:t>
            </w:r>
          </w:p>
        </w:tc>
      </w:tr>
      <w:tr>
        <w:tblPrEx>
          <w:tblCellMar>
            <w:top w:w="0" w:type="dxa"/>
            <w:left w:w="0" w:type="dxa"/>
            <w:bottom w:w="0" w:type="dxa"/>
            <w:right w:w="0" w:type="dxa"/>
          </w:tblCellMar>
        </w:tblPrEx>
        <w:trPr>
          <w:trHeight w:val="394"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预算单位</w:t>
            </w:r>
          </w:p>
        </w:tc>
        <w:tc>
          <w:tcPr>
            <w:tcW w:w="65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攀枝花市西区政协</w:t>
            </w:r>
          </w:p>
        </w:tc>
      </w:tr>
      <w:tr>
        <w:tblPrEx>
          <w:tblCellMar>
            <w:top w:w="0" w:type="dxa"/>
            <w:left w:w="0" w:type="dxa"/>
            <w:bottom w:w="0" w:type="dxa"/>
            <w:right w:w="0" w:type="dxa"/>
          </w:tblCellMar>
        </w:tblPrEx>
        <w:trPr>
          <w:trHeight w:val="400"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预算执行情况</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万元</w:t>
            </w:r>
            <w:r>
              <w:rPr>
                <w:rFonts w:ascii="仿宋_GB2312" w:hAnsi="宋体" w:eastAsia="仿宋_GB2312" w:cs="仿宋_GB2312"/>
                <w:color w:val="000000"/>
                <w:kern w:val="0"/>
                <w:sz w:val="24"/>
                <w:szCs w:val="24"/>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预算数</w:t>
            </w:r>
            <w:r>
              <w:rPr>
                <w:rFonts w:ascii="仿宋_GB2312" w:hAnsi="宋体" w:eastAsia="仿宋_GB2312" w:cs="仿宋_GB2312"/>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执行数</w:t>
            </w:r>
            <w:r>
              <w:rPr>
                <w:rFonts w:ascii="仿宋_GB2312" w:hAnsi="宋体" w:eastAsia="仿宋_GB2312" w:cs="仿宋_GB2312"/>
                <w:color w:val="000000"/>
                <w:kern w:val="0"/>
                <w:sz w:val="24"/>
                <w:szCs w:val="24"/>
              </w:rPr>
              <w:t>:</w:t>
            </w:r>
          </w:p>
        </w:tc>
        <w:tc>
          <w:tcPr>
            <w:tcW w:w="1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2.81</w:t>
            </w:r>
          </w:p>
        </w:tc>
      </w:tr>
      <w:tr>
        <w:tblPrEx>
          <w:tblCellMar>
            <w:top w:w="0" w:type="dxa"/>
            <w:left w:w="0" w:type="dxa"/>
            <w:bottom w:w="0" w:type="dxa"/>
            <w:right w:w="0" w:type="dxa"/>
          </w:tblCellMar>
        </w:tblPrEx>
        <w:trPr>
          <w:trHeight w:val="406" w:hRule="atLeast"/>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其中</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财政拨款</w:t>
            </w:r>
            <w:r>
              <w:rPr>
                <w:rFonts w:ascii="仿宋_GB2312" w:hAnsi="宋体" w:eastAsia="仿宋_GB2312" w:cs="仿宋_GB2312"/>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其中</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财政拨款</w:t>
            </w:r>
            <w:r>
              <w:rPr>
                <w:rFonts w:ascii="仿宋_GB2312" w:hAnsi="宋体" w:eastAsia="仿宋_GB2312" w:cs="仿宋_GB2312"/>
                <w:color w:val="000000"/>
                <w:kern w:val="0"/>
                <w:sz w:val="24"/>
                <w:szCs w:val="24"/>
              </w:rPr>
              <w:t>:</w:t>
            </w:r>
          </w:p>
        </w:tc>
        <w:tc>
          <w:tcPr>
            <w:tcW w:w="1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2.81</w:t>
            </w:r>
          </w:p>
        </w:tc>
      </w:tr>
      <w:tr>
        <w:tblPrEx>
          <w:tblCellMar>
            <w:top w:w="0" w:type="dxa"/>
            <w:left w:w="0" w:type="dxa"/>
            <w:bottom w:w="0" w:type="dxa"/>
            <w:right w:w="0" w:type="dxa"/>
          </w:tblCellMar>
        </w:tblPrEx>
        <w:trPr>
          <w:trHeight w:val="681" w:hRule="atLeast"/>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其它资金</w:t>
            </w:r>
            <w:r>
              <w:rPr>
                <w:rFonts w:ascii="仿宋_GB2312" w:hAnsi="宋体" w:eastAsia="仿宋_GB2312" w:cs="仿宋_GB2312"/>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其它资金</w:t>
            </w:r>
            <w:r>
              <w:rPr>
                <w:rFonts w:ascii="仿宋_GB2312" w:hAnsi="宋体" w:eastAsia="仿宋_GB2312" w:cs="仿宋_GB2312"/>
                <w:color w:val="000000"/>
                <w:kern w:val="0"/>
                <w:sz w:val="24"/>
                <w:szCs w:val="24"/>
              </w:rPr>
              <w:t>:</w:t>
            </w:r>
          </w:p>
        </w:tc>
        <w:tc>
          <w:tcPr>
            <w:tcW w:w="1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r>
      <w:tr>
        <w:tblPrEx>
          <w:tblCellMar>
            <w:top w:w="0" w:type="dxa"/>
            <w:left w:w="0" w:type="dxa"/>
            <w:bottom w:w="0" w:type="dxa"/>
            <w:right w:w="0" w:type="dxa"/>
          </w:tblCellMar>
        </w:tblPrEx>
        <w:trPr>
          <w:trHeight w:val="361"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预期目标</w:t>
            </w:r>
          </w:p>
        </w:tc>
        <w:tc>
          <w:tcPr>
            <w:tcW w:w="41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实际完成目标</w:t>
            </w:r>
          </w:p>
        </w:tc>
      </w:tr>
      <w:tr>
        <w:tblPrEx>
          <w:tblCellMar>
            <w:top w:w="0" w:type="dxa"/>
            <w:left w:w="0" w:type="dxa"/>
            <w:bottom w:w="0" w:type="dxa"/>
            <w:right w:w="0" w:type="dxa"/>
          </w:tblCellMar>
        </w:tblPrEx>
        <w:trPr>
          <w:trHeight w:val="827" w:hRule="atLeast"/>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加强专委会建设</w:t>
            </w:r>
          </w:p>
        </w:tc>
        <w:tc>
          <w:tcPr>
            <w:tcW w:w="41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各专委会成立党小组，加强了思想政治引领</w:t>
            </w:r>
          </w:p>
        </w:tc>
      </w:tr>
      <w:tr>
        <w:tblPrEx>
          <w:tblCellMar>
            <w:top w:w="0" w:type="dxa"/>
            <w:left w:w="0" w:type="dxa"/>
            <w:bottom w:w="0" w:type="dxa"/>
            <w:right w:w="0" w:type="dxa"/>
          </w:tblCellMar>
        </w:tblPrEx>
        <w:trPr>
          <w:trHeight w:val="844" w:hRule="atLeast"/>
        </w:trPr>
        <w:tc>
          <w:tcPr>
            <w:tcW w:w="7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预期指标值</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包含数字及文字描述</w:t>
            </w:r>
            <w:r>
              <w:rPr>
                <w:rFonts w:ascii="仿宋_GB2312" w:hAnsi="宋体" w:eastAsia="仿宋_GB2312" w:cs="仿宋_GB2312"/>
                <w:color w:val="000000"/>
                <w:kern w:val="0"/>
                <w:sz w:val="24"/>
                <w:szCs w:val="24"/>
              </w:rPr>
              <w:t>)</w:t>
            </w:r>
          </w:p>
        </w:tc>
        <w:tc>
          <w:tcPr>
            <w:tcW w:w="1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实际完成指标值</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包含数字及文字描述</w:t>
            </w:r>
            <w:r>
              <w:rPr>
                <w:rFonts w:ascii="仿宋_GB2312" w:hAnsi="宋体" w:eastAsia="仿宋_GB2312" w:cs="仿宋_GB2312"/>
                <w:color w:val="000000"/>
                <w:kern w:val="0"/>
                <w:sz w:val="24"/>
                <w:szCs w:val="24"/>
              </w:rPr>
              <w:t>)</w:t>
            </w:r>
          </w:p>
        </w:tc>
      </w:tr>
      <w:tr>
        <w:tblPrEx>
          <w:tblCellMar>
            <w:top w:w="0" w:type="dxa"/>
            <w:left w:w="0" w:type="dxa"/>
            <w:bottom w:w="0" w:type="dxa"/>
            <w:right w:w="0" w:type="dxa"/>
          </w:tblCellMar>
        </w:tblPrEx>
        <w:trPr>
          <w:trHeight w:val="686"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项目完成</w:t>
            </w:r>
          </w:p>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政协专委会（个）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5</w:t>
            </w:r>
          </w:p>
        </w:tc>
        <w:tc>
          <w:tcPr>
            <w:tcW w:w="1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5</w:t>
            </w:r>
          </w:p>
        </w:tc>
      </w:tr>
      <w:tr>
        <w:tblPrEx>
          <w:tblCellMar>
            <w:top w:w="0" w:type="dxa"/>
            <w:left w:w="0" w:type="dxa"/>
            <w:bottom w:w="0" w:type="dxa"/>
            <w:right w:w="0" w:type="dxa"/>
          </w:tblCellMar>
        </w:tblPrEx>
        <w:trPr>
          <w:trHeight w:val="682"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项目完成</w:t>
            </w:r>
          </w:p>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专题调研报告（个）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5</w:t>
            </w:r>
          </w:p>
        </w:tc>
        <w:tc>
          <w:tcPr>
            <w:tcW w:w="1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5</w:t>
            </w:r>
          </w:p>
        </w:tc>
      </w:tr>
      <w:tr>
        <w:tblPrEx>
          <w:tblCellMar>
            <w:top w:w="0" w:type="dxa"/>
            <w:left w:w="0" w:type="dxa"/>
            <w:bottom w:w="0" w:type="dxa"/>
            <w:right w:w="0" w:type="dxa"/>
          </w:tblCellMar>
        </w:tblPrEx>
        <w:trPr>
          <w:trHeight w:val="550"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ascii="仿宋_GB2312" w:hAnsi="宋体" w:eastAsia="仿宋_GB2312" w:cs="仿宋_GB2312"/>
                <w:color w:val="000000"/>
                <w:sz w:val="24"/>
                <w:szCs w:val="24"/>
              </w:rPr>
              <w:t>12</w:t>
            </w:r>
            <w:r>
              <w:rPr>
                <w:rFonts w:hint="eastAsia" w:ascii="仿宋_GB2312" w:hAnsi="宋体" w:eastAsia="仿宋_GB2312" w:cs="仿宋_GB2312"/>
                <w:color w:val="000000"/>
                <w:sz w:val="24"/>
                <w:szCs w:val="24"/>
              </w:rPr>
              <w:t>月之前</w:t>
            </w:r>
          </w:p>
        </w:tc>
        <w:tc>
          <w:tcPr>
            <w:tcW w:w="1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ascii="仿宋_GB2312" w:hAnsi="宋体" w:eastAsia="仿宋_GB2312" w:cs="仿宋_GB2312"/>
                <w:color w:val="000000"/>
                <w:sz w:val="24"/>
                <w:szCs w:val="24"/>
              </w:rPr>
              <w:t>11</w:t>
            </w:r>
            <w:r>
              <w:rPr>
                <w:rFonts w:hint="eastAsia" w:ascii="仿宋_GB2312" w:hAnsi="宋体" w:eastAsia="仿宋_GB2312" w:cs="仿宋_GB2312"/>
                <w:color w:val="000000"/>
                <w:sz w:val="24"/>
                <w:szCs w:val="24"/>
              </w:rPr>
              <w:t>月</w:t>
            </w:r>
            <w:r>
              <w:rPr>
                <w:rFonts w:ascii="仿宋_GB2312" w:hAnsi="宋体" w:eastAsia="仿宋_GB2312" w:cs="仿宋_GB2312"/>
                <w:color w:val="000000"/>
                <w:sz w:val="24"/>
                <w:szCs w:val="24"/>
              </w:rPr>
              <w:t>30</w:t>
            </w:r>
            <w:r>
              <w:rPr>
                <w:rFonts w:hint="eastAsia" w:ascii="仿宋_GB2312" w:hAnsi="宋体" w:eastAsia="仿宋_GB2312" w:cs="仿宋_GB2312"/>
                <w:color w:val="000000"/>
                <w:sz w:val="24"/>
                <w:szCs w:val="24"/>
              </w:rPr>
              <w:t>日</w:t>
            </w:r>
          </w:p>
        </w:tc>
      </w:tr>
      <w:tr>
        <w:tblPrEx>
          <w:tblCellMar>
            <w:top w:w="0" w:type="dxa"/>
            <w:left w:w="0" w:type="dxa"/>
            <w:bottom w:w="0" w:type="dxa"/>
            <w:right w:w="0" w:type="dxa"/>
          </w:tblCellMar>
        </w:tblPrEx>
        <w:trPr>
          <w:trHeight w:val="538"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平均各委室工作经费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0.6</w:t>
            </w:r>
          </w:p>
        </w:tc>
        <w:tc>
          <w:tcPr>
            <w:tcW w:w="1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0.56</w:t>
            </w:r>
          </w:p>
        </w:tc>
      </w:tr>
      <w:tr>
        <w:tblPrEx>
          <w:tblCellMar>
            <w:top w:w="0" w:type="dxa"/>
            <w:left w:w="0" w:type="dxa"/>
            <w:bottom w:w="0" w:type="dxa"/>
            <w:right w:w="0" w:type="dxa"/>
          </w:tblCellMar>
        </w:tblPrEx>
        <w:trPr>
          <w:trHeight w:val="682" w:hRule="atLeast"/>
        </w:trPr>
        <w:tc>
          <w:tcPr>
            <w:tcW w:w="72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效益指标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社会效益</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围绕中心工作积极履职建言</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履职建言</w:t>
            </w:r>
          </w:p>
        </w:tc>
        <w:tc>
          <w:tcPr>
            <w:tcW w:w="180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已完成</w:t>
            </w:r>
          </w:p>
        </w:tc>
      </w:tr>
      <w:tr>
        <w:tblPrEx>
          <w:tblCellMar>
            <w:top w:w="0" w:type="dxa"/>
            <w:left w:w="0" w:type="dxa"/>
            <w:bottom w:w="0" w:type="dxa"/>
            <w:right w:w="0" w:type="dxa"/>
          </w:tblCellMar>
        </w:tblPrEx>
        <w:trPr>
          <w:trHeight w:val="713" w:hRule="atLeast"/>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满意度</w:t>
            </w:r>
          </w:p>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满意度</w:t>
            </w:r>
          </w:p>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委员满意度</w:t>
            </w:r>
          </w:p>
        </w:tc>
        <w:tc>
          <w:tcPr>
            <w:tcW w:w="239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抽样调查满意度达</w:t>
            </w:r>
            <w:r>
              <w:rPr>
                <w:rFonts w:ascii="仿宋_GB2312" w:hAnsi="宋体" w:eastAsia="仿宋_GB2312" w:cs="仿宋_GB2312"/>
                <w:color w:val="000000"/>
                <w:sz w:val="24"/>
                <w:szCs w:val="24"/>
              </w:rPr>
              <w:t>90%</w:t>
            </w:r>
            <w:r>
              <w:rPr>
                <w:rFonts w:hint="eastAsia" w:ascii="仿宋_GB2312" w:hAnsi="宋体" w:eastAsia="仿宋_GB2312" w:cs="仿宋_GB2312"/>
                <w:color w:val="000000"/>
                <w:sz w:val="24"/>
                <w:szCs w:val="24"/>
              </w:rPr>
              <w:t>以上</w:t>
            </w:r>
          </w:p>
        </w:tc>
        <w:tc>
          <w:tcPr>
            <w:tcW w:w="18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满意度</w:t>
            </w:r>
            <w:r>
              <w:rPr>
                <w:rFonts w:ascii="仿宋_GB2312" w:hAnsi="宋体" w:eastAsia="仿宋_GB2312" w:cs="仿宋_GB2312"/>
                <w:color w:val="000000"/>
                <w:sz w:val="24"/>
                <w:szCs w:val="24"/>
              </w:rPr>
              <w:t>100%</w:t>
            </w:r>
          </w:p>
        </w:tc>
      </w:tr>
    </w:tbl>
    <w:p>
      <w:pPr>
        <w:spacing w:line="580" w:lineRule="exact"/>
        <w:ind w:left="-74" w:leftChars="-300" w:hanging="556" w:hangingChars="174"/>
        <w:jc w:val="center"/>
        <w:rPr>
          <w:rFonts w:ascii="仿宋_GB2312" w:hAnsi="仿宋_GB2312" w:eastAsia="仿宋_GB2312"/>
          <w:sz w:val="32"/>
          <w:szCs w:val="32"/>
        </w:rPr>
      </w:pPr>
    </w:p>
    <w:tbl>
      <w:tblPr>
        <w:tblStyle w:val="20"/>
        <w:tblpPr w:leftFromText="180" w:rightFromText="180" w:vertAnchor="text" w:horzAnchor="margin" w:tblpY="109"/>
        <w:tblOverlap w:val="never"/>
        <w:tblW w:w="9214" w:type="dxa"/>
        <w:tblInd w:w="0" w:type="dxa"/>
        <w:tblLayout w:type="fixed"/>
        <w:tblCellMar>
          <w:top w:w="0" w:type="dxa"/>
          <w:left w:w="0" w:type="dxa"/>
          <w:bottom w:w="0" w:type="dxa"/>
          <w:right w:w="0" w:type="dxa"/>
        </w:tblCellMar>
      </w:tblPr>
      <w:tblGrid>
        <w:gridCol w:w="709"/>
        <w:gridCol w:w="1048"/>
        <w:gridCol w:w="1025"/>
        <w:gridCol w:w="2392"/>
        <w:gridCol w:w="2394"/>
        <w:gridCol w:w="1646"/>
      </w:tblGrid>
      <w:tr>
        <w:tblPrEx>
          <w:tblCellMar>
            <w:top w:w="0" w:type="dxa"/>
            <w:left w:w="0" w:type="dxa"/>
            <w:bottom w:w="0" w:type="dxa"/>
            <w:right w:w="0" w:type="dxa"/>
          </w:tblCellMar>
        </w:tblPrEx>
        <w:trPr>
          <w:trHeight w:val="1034" w:hRule="atLeast"/>
        </w:trPr>
        <w:tc>
          <w:tcPr>
            <w:tcW w:w="9214" w:type="dxa"/>
            <w:gridSpan w:val="6"/>
            <w:tcBorders>
              <w:top w:val="nil"/>
              <w:left w:val="nil"/>
              <w:bottom w:val="nil"/>
              <w:right w:val="nil"/>
            </w:tcBorders>
            <w:tcMar>
              <w:top w:w="15" w:type="dxa"/>
              <w:left w:w="15" w:type="dxa"/>
              <w:right w:w="15" w:type="dxa"/>
            </w:tcMar>
            <w:vAlign w:val="center"/>
          </w:tcPr>
          <w:p>
            <w:pPr>
              <w:spacing w:line="580" w:lineRule="exact"/>
              <w:jc w:val="center"/>
              <w:rPr>
                <w:rFonts w:ascii="仿宋_GB2312" w:hAnsi="宋体" w:eastAsia="仿宋_GB2312"/>
                <w:color w:val="000000"/>
                <w:sz w:val="36"/>
                <w:szCs w:val="36"/>
              </w:rPr>
            </w:pPr>
            <w:r>
              <w:rPr>
                <w:rFonts w:hint="eastAsia" w:ascii="宋体" w:hAnsi="宋体" w:cs="宋体"/>
                <w:b/>
                <w:bCs/>
                <w:color w:val="000000"/>
                <w:kern w:val="0"/>
                <w:sz w:val="36"/>
                <w:szCs w:val="36"/>
              </w:rPr>
              <w:t>项目绩效目标完成情况表</w:t>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442"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项目名称</w:t>
            </w:r>
          </w:p>
        </w:tc>
        <w:tc>
          <w:tcPr>
            <w:tcW w:w="64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提案督办经费</w:t>
            </w:r>
          </w:p>
        </w:tc>
      </w:tr>
      <w:tr>
        <w:tblPrEx>
          <w:tblCellMar>
            <w:top w:w="0" w:type="dxa"/>
            <w:left w:w="0" w:type="dxa"/>
            <w:bottom w:w="0" w:type="dxa"/>
            <w:right w:w="0" w:type="dxa"/>
          </w:tblCellMar>
        </w:tblPrEx>
        <w:trPr>
          <w:trHeight w:val="548"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预算单位</w:t>
            </w:r>
          </w:p>
        </w:tc>
        <w:tc>
          <w:tcPr>
            <w:tcW w:w="64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攀枝花市西区政协</w:t>
            </w:r>
          </w:p>
        </w:tc>
      </w:tr>
      <w:tr>
        <w:tblPrEx>
          <w:tblCellMar>
            <w:top w:w="0" w:type="dxa"/>
            <w:left w:w="0" w:type="dxa"/>
            <w:bottom w:w="0" w:type="dxa"/>
            <w:right w:w="0" w:type="dxa"/>
          </w:tblCellMar>
        </w:tblPrEx>
        <w:trPr>
          <w:trHeight w:val="276"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预算执行情况</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万元</w:t>
            </w:r>
            <w:r>
              <w:rPr>
                <w:rFonts w:ascii="仿宋_GB2312" w:hAnsi="宋体" w:eastAsia="仿宋_GB2312" w:cs="仿宋_GB2312"/>
                <w:color w:val="000000"/>
                <w:kern w:val="0"/>
                <w:sz w:val="24"/>
                <w:szCs w:val="24"/>
              </w:rPr>
              <w:t>)</w:t>
            </w:r>
          </w:p>
        </w:tc>
        <w:tc>
          <w:tcPr>
            <w:tcW w:w="20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预算数</w:t>
            </w:r>
            <w:r>
              <w:rPr>
                <w:rFonts w:ascii="仿宋_GB2312" w:hAnsi="宋体" w:eastAsia="仿宋_GB2312" w:cs="仿宋_GB2312"/>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执行数</w:t>
            </w:r>
            <w:r>
              <w:rPr>
                <w:rFonts w:ascii="仿宋_GB2312" w:hAnsi="宋体" w:eastAsia="仿宋_GB2312" w:cs="仿宋_GB2312"/>
                <w:color w:val="000000"/>
                <w:kern w:val="0"/>
                <w:sz w:val="24"/>
                <w:szCs w:val="24"/>
              </w:rPr>
              <w:t>:</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0.3</w:t>
            </w:r>
          </w:p>
        </w:tc>
      </w:tr>
      <w:tr>
        <w:tblPrEx>
          <w:tblCellMar>
            <w:top w:w="0" w:type="dxa"/>
            <w:left w:w="0" w:type="dxa"/>
            <w:bottom w:w="0" w:type="dxa"/>
            <w:right w:w="0" w:type="dxa"/>
          </w:tblCellMar>
        </w:tblPrEx>
        <w:trPr>
          <w:trHeight w:val="276" w:hRule="atLeast"/>
        </w:trPr>
        <w:tc>
          <w:tcPr>
            <w:tcW w:w="7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c>
          <w:tcPr>
            <w:tcW w:w="20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其中</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财政拨款</w:t>
            </w:r>
            <w:r>
              <w:rPr>
                <w:rFonts w:ascii="仿宋_GB2312" w:hAnsi="宋体" w:eastAsia="仿宋_GB2312" w:cs="仿宋_GB2312"/>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其中</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财政拨款</w:t>
            </w:r>
            <w:r>
              <w:rPr>
                <w:rFonts w:ascii="仿宋_GB2312" w:hAnsi="宋体" w:eastAsia="仿宋_GB2312" w:cs="仿宋_GB2312"/>
                <w:color w:val="000000"/>
                <w:kern w:val="0"/>
                <w:sz w:val="24"/>
                <w:szCs w:val="24"/>
              </w:rPr>
              <w:t>:</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0.3</w:t>
            </w:r>
          </w:p>
        </w:tc>
      </w:tr>
      <w:tr>
        <w:tblPrEx>
          <w:tblCellMar>
            <w:top w:w="0" w:type="dxa"/>
            <w:left w:w="0" w:type="dxa"/>
            <w:bottom w:w="0" w:type="dxa"/>
            <w:right w:w="0" w:type="dxa"/>
          </w:tblCellMar>
        </w:tblPrEx>
        <w:trPr>
          <w:trHeight w:val="902" w:hRule="atLeast"/>
        </w:trPr>
        <w:tc>
          <w:tcPr>
            <w:tcW w:w="7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c>
          <w:tcPr>
            <w:tcW w:w="20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其它资金</w:t>
            </w:r>
            <w:r>
              <w:rPr>
                <w:rFonts w:ascii="仿宋_GB2312" w:hAnsi="宋体" w:eastAsia="仿宋_GB2312" w:cs="仿宋_GB2312"/>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其它资金</w:t>
            </w:r>
            <w:r>
              <w:rPr>
                <w:rFonts w:ascii="仿宋_GB2312" w:hAnsi="宋体" w:eastAsia="仿宋_GB2312" w:cs="仿宋_GB2312"/>
                <w:color w:val="000000"/>
                <w:kern w:val="0"/>
                <w:sz w:val="24"/>
                <w:szCs w:val="24"/>
              </w:rPr>
              <w:t>:</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r>
      <w:tr>
        <w:tblPrEx>
          <w:tblCellMar>
            <w:top w:w="0" w:type="dxa"/>
            <w:left w:w="0" w:type="dxa"/>
            <w:bottom w:w="0" w:type="dxa"/>
            <w:right w:w="0" w:type="dxa"/>
          </w:tblCellMar>
        </w:tblPrEx>
        <w:trPr>
          <w:trHeight w:val="276"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年度目标完成情况</w:t>
            </w:r>
          </w:p>
        </w:tc>
        <w:tc>
          <w:tcPr>
            <w:tcW w:w="44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预期目标</w:t>
            </w:r>
          </w:p>
        </w:tc>
        <w:tc>
          <w:tcPr>
            <w:tcW w:w="4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实际完成目标</w:t>
            </w:r>
          </w:p>
        </w:tc>
      </w:tr>
      <w:tr>
        <w:tblPrEx>
          <w:tblCellMar>
            <w:top w:w="0" w:type="dxa"/>
            <w:left w:w="0" w:type="dxa"/>
            <w:bottom w:w="0" w:type="dxa"/>
            <w:right w:w="0" w:type="dxa"/>
          </w:tblCellMar>
        </w:tblPrEx>
        <w:trPr>
          <w:trHeight w:val="906" w:hRule="atLeast"/>
        </w:trPr>
        <w:tc>
          <w:tcPr>
            <w:tcW w:w="7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c>
          <w:tcPr>
            <w:tcW w:w="44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联系督促提案承办部门办理委员提案，召开提案交办、督办会议。</w:t>
            </w:r>
          </w:p>
        </w:tc>
        <w:tc>
          <w:tcPr>
            <w:tcW w:w="4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已完成</w:t>
            </w:r>
          </w:p>
        </w:tc>
      </w:tr>
      <w:tr>
        <w:tblPrEx>
          <w:tblCellMar>
            <w:top w:w="0" w:type="dxa"/>
            <w:left w:w="0" w:type="dxa"/>
            <w:bottom w:w="0" w:type="dxa"/>
            <w:right w:w="0" w:type="dxa"/>
          </w:tblCellMar>
        </w:tblPrEx>
        <w:trPr>
          <w:trHeight w:val="1042" w:hRule="atLeast"/>
        </w:trPr>
        <w:tc>
          <w:tcPr>
            <w:tcW w:w="70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绩效指标完成情况</w:t>
            </w: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预期指标值</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包含数字及文字描述</w:t>
            </w:r>
            <w:r>
              <w:rPr>
                <w:rFonts w:ascii="仿宋_GB2312" w:hAnsi="宋体" w:eastAsia="仿宋_GB2312" w:cs="仿宋_GB2312"/>
                <w:color w:val="000000"/>
                <w:kern w:val="0"/>
                <w:sz w:val="24"/>
                <w:szCs w:val="24"/>
              </w:rPr>
              <w:t>)</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实际完成指标值</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包含数字及文字描述</w:t>
            </w:r>
            <w:r>
              <w:rPr>
                <w:rFonts w:ascii="仿宋_GB2312" w:hAnsi="宋体" w:eastAsia="仿宋_GB2312" w:cs="仿宋_GB2312"/>
                <w:color w:val="000000"/>
                <w:kern w:val="0"/>
                <w:sz w:val="24"/>
                <w:szCs w:val="24"/>
              </w:rPr>
              <w:t>)</w:t>
            </w:r>
          </w:p>
        </w:tc>
      </w:tr>
      <w:tr>
        <w:tblPrEx>
          <w:tblCellMar>
            <w:top w:w="0" w:type="dxa"/>
            <w:left w:w="0" w:type="dxa"/>
            <w:bottom w:w="0" w:type="dxa"/>
            <w:right w:w="0" w:type="dxa"/>
          </w:tblCellMar>
        </w:tblPrEx>
        <w:trPr>
          <w:trHeight w:val="603" w:hRule="atLeast"/>
        </w:trPr>
        <w:tc>
          <w:tcPr>
            <w:tcW w:w="7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会议（次）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15</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3</w:t>
            </w:r>
          </w:p>
        </w:tc>
      </w:tr>
      <w:tr>
        <w:tblPrEx>
          <w:tblCellMar>
            <w:top w:w="0" w:type="dxa"/>
            <w:left w:w="0" w:type="dxa"/>
            <w:bottom w:w="0" w:type="dxa"/>
            <w:right w:w="0" w:type="dxa"/>
          </w:tblCellMar>
        </w:tblPrEx>
        <w:trPr>
          <w:trHeight w:val="668" w:hRule="atLeast"/>
        </w:trPr>
        <w:tc>
          <w:tcPr>
            <w:tcW w:w="7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提案督办（次）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30</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5</w:t>
            </w:r>
          </w:p>
        </w:tc>
      </w:tr>
      <w:tr>
        <w:tblPrEx>
          <w:tblCellMar>
            <w:top w:w="0" w:type="dxa"/>
            <w:left w:w="0" w:type="dxa"/>
            <w:bottom w:w="0" w:type="dxa"/>
            <w:right w:w="0" w:type="dxa"/>
          </w:tblCellMar>
        </w:tblPrEx>
        <w:trPr>
          <w:trHeight w:val="687" w:hRule="atLeast"/>
        </w:trPr>
        <w:tc>
          <w:tcPr>
            <w:tcW w:w="7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提案工作报告（份）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w:t>
            </w:r>
          </w:p>
        </w:tc>
      </w:tr>
      <w:tr>
        <w:tblPrEx>
          <w:tblCellMar>
            <w:top w:w="0" w:type="dxa"/>
            <w:left w:w="0" w:type="dxa"/>
            <w:bottom w:w="0" w:type="dxa"/>
            <w:right w:w="0" w:type="dxa"/>
          </w:tblCellMar>
        </w:tblPrEx>
        <w:trPr>
          <w:trHeight w:val="533" w:hRule="atLeast"/>
        </w:trPr>
        <w:tc>
          <w:tcPr>
            <w:tcW w:w="7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月</w:t>
            </w:r>
            <w:r>
              <w:rPr>
                <w:rFonts w:ascii="仿宋_GB2312" w:hAnsi="宋体" w:eastAsia="仿宋_GB2312" w:cs="仿宋_GB2312"/>
                <w:color w:val="000000"/>
                <w:sz w:val="24"/>
                <w:szCs w:val="24"/>
              </w:rPr>
              <w:t>31</w:t>
            </w:r>
            <w:r>
              <w:rPr>
                <w:rFonts w:hint="eastAsia" w:ascii="仿宋_GB2312" w:hAnsi="宋体" w:eastAsia="仿宋_GB2312" w:cs="仿宋_GB2312"/>
                <w:color w:val="000000"/>
                <w:sz w:val="24"/>
                <w:szCs w:val="24"/>
              </w:rPr>
              <w:t>日之前</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月</w:t>
            </w:r>
            <w:r>
              <w:rPr>
                <w:rFonts w:ascii="仿宋_GB2312" w:hAnsi="宋体" w:eastAsia="仿宋_GB2312" w:cs="仿宋_GB2312"/>
                <w:color w:val="000000"/>
                <w:sz w:val="24"/>
                <w:szCs w:val="24"/>
              </w:rPr>
              <w:t>31</w:t>
            </w:r>
            <w:r>
              <w:rPr>
                <w:rFonts w:hint="eastAsia" w:ascii="仿宋_GB2312" w:hAnsi="宋体" w:eastAsia="仿宋_GB2312" w:cs="仿宋_GB2312"/>
                <w:color w:val="000000"/>
                <w:sz w:val="24"/>
                <w:szCs w:val="24"/>
              </w:rPr>
              <w:t>日</w:t>
            </w:r>
          </w:p>
        </w:tc>
      </w:tr>
      <w:tr>
        <w:tblPrEx>
          <w:tblCellMar>
            <w:top w:w="0" w:type="dxa"/>
            <w:left w:w="0" w:type="dxa"/>
            <w:bottom w:w="0" w:type="dxa"/>
            <w:right w:w="0" w:type="dxa"/>
          </w:tblCellMar>
        </w:tblPrEx>
        <w:trPr>
          <w:trHeight w:val="413" w:hRule="atLeast"/>
        </w:trPr>
        <w:tc>
          <w:tcPr>
            <w:tcW w:w="7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误餐费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0.5</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0.3</w:t>
            </w:r>
          </w:p>
        </w:tc>
      </w:tr>
      <w:tr>
        <w:tblPrEx>
          <w:tblCellMar>
            <w:top w:w="0" w:type="dxa"/>
            <w:left w:w="0" w:type="dxa"/>
            <w:bottom w:w="0" w:type="dxa"/>
            <w:right w:w="0" w:type="dxa"/>
          </w:tblCellMar>
        </w:tblPrEx>
        <w:trPr>
          <w:trHeight w:val="392" w:hRule="atLeast"/>
        </w:trPr>
        <w:tc>
          <w:tcPr>
            <w:tcW w:w="7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委员交通费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0.8</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397" w:hRule="atLeast"/>
        </w:trPr>
        <w:tc>
          <w:tcPr>
            <w:tcW w:w="7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会议材料费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0.5</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403" w:hRule="atLeast"/>
        </w:trPr>
        <w:tc>
          <w:tcPr>
            <w:tcW w:w="7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其他费用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0.2</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679" w:hRule="atLeast"/>
        </w:trPr>
        <w:tc>
          <w:tcPr>
            <w:tcW w:w="7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推进重点工作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sz w:val="24"/>
                <w:szCs w:val="24"/>
              </w:rPr>
            </w:pPr>
            <w:r>
              <w:rPr>
                <w:rFonts w:hint="eastAsia" w:ascii="仿宋_GB2312" w:eastAsia="仿宋_GB2312" w:cs="仿宋_GB2312"/>
              </w:rPr>
              <w:t>推动全区重点提案重点工作有序开展，顺利完成。</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sz w:val="24"/>
                <w:szCs w:val="24"/>
              </w:rPr>
            </w:pPr>
            <w:r>
              <w:rPr>
                <w:rFonts w:hint="eastAsia" w:ascii="仿宋_GB2312" w:eastAsia="仿宋_GB2312" w:cs="仿宋_GB2312"/>
              </w:rPr>
              <w:t>已完成</w:t>
            </w:r>
          </w:p>
        </w:tc>
      </w:tr>
      <w:tr>
        <w:tblPrEx>
          <w:tblCellMar>
            <w:top w:w="0" w:type="dxa"/>
            <w:left w:w="0" w:type="dxa"/>
            <w:bottom w:w="0" w:type="dxa"/>
            <w:right w:w="0" w:type="dxa"/>
          </w:tblCellMar>
        </w:tblPrEx>
        <w:trPr>
          <w:trHeight w:val="547" w:hRule="atLeast"/>
        </w:trPr>
        <w:tc>
          <w:tcPr>
            <w:tcW w:w="70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满意度</w:t>
            </w:r>
          </w:p>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满意度</w:t>
            </w:r>
          </w:p>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提案满意率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sz w:val="22"/>
              </w:rPr>
            </w:pPr>
            <w:r>
              <w:rPr>
                <w:rFonts w:ascii="仿宋_GB2312" w:eastAsia="仿宋_GB2312" w:cs="仿宋_GB2312"/>
                <w:sz w:val="22"/>
                <w:szCs w:val="22"/>
              </w:rPr>
              <w:t>100%</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sz w:val="22"/>
              </w:rPr>
            </w:pPr>
            <w:r>
              <w:rPr>
                <w:rFonts w:ascii="仿宋_GB2312" w:eastAsia="仿宋_GB2312" w:cs="仿宋_GB2312"/>
                <w:sz w:val="22"/>
                <w:szCs w:val="22"/>
              </w:rPr>
              <w:t>100%</w:t>
            </w:r>
          </w:p>
        </w:tc>
      </w:tr>
    </w:tbl>
    <w:p>
      <w:pPr>
        <w:spacing w:line="580" w:lineRule="exact"/>
        <w:rPr>
          <w:rFonts w:ascii="宋体"/>
          <w:b/>
          <w:bCs/>
          <w:color w:val="000000"/>
          <w:kern w:val="0"/>
          <w:sz w:val="36"/>
          <w:szCs w:val="36"/>
        </w:rPr>
      </w:pPr>
    </w:p>
    <w:tbl>
      <w:tblPr>
        <w:tblStyle w:val="20"/>
        <w:tblpPr w:leftFromText="180" w:rightFromText="180" w:vertAnchor="text" w:horzAnchor="margin" w:tblpXSpec="center" w:tblpY="273"/>
        <w:tblOverlap w:val="never"/>
        <w:tblW w:w="9654" w:type="dxa"/>
        <w:tblInd w:w="0" w:type="dxa"/>
        <w:tblLayout w:type="fixed"/>
        <w:tblCellMar>
          <w:top w:w="0" w:type="dxa"/>
          <w:left w:w="0" w:type="dxa"/>
          <w:bottom w:w="0" w:type="dxa"/>
          <w:right w:w="0" w:type="dxa"/>
        </w:tblCellMar>
      </w:tblPr>
      <w:tblGrid>
        <w:gridCol w:w="582"/>
        <w:gridCol w:w="1134"/>
        <w:gridCol w:w="1066"/>
        <w:gridCol w:w="2392"/>
        <w:gridCol w:w="2394"/>
        <w:gridCol w:w="2086"/>
      </w:tblGrid>
      <w:tr>
        <w:tblPrEx>
          <w:tblCellMar>
            <w:top w:w="0" w:type="dxa"/>
            <w:left w:w="0" w:type="dxa"/>
            <w:bottom w:w="0" w:type="dxa"/>
            <w:right w:w="0" w:type="dxa"/>
          </w:tblCellMar>
        </w:tblPrEx>
        <w:trPr>
          <w:trHeight w:val="1034" w:hRule="atLeast"/>
        </w:trPr>
        <w:tc>
          <w:tcPr>
            <w:tcW w:w="9654" w:type="dxa"/>
            <w:gridSpan w:val="6"/>
            <w:tcBorders>
              <w:top w:val="nil"/>
              <w:left w:val="nil"/>
              <w:bottom w:val="nil"/>
              <w:right w:val="nil"/>
            </w:tcBorders>
            <w:tcMar>
              <w:top w:w="15" w:type="dxa"/>
              <w:left w:w="15" w:type="dxa"/>
              <w:right w:w="15" w:type="dxa"/>
            </w:tcMar>
            <w:vAlign w:val="center"/>
          </w:tcPr>
          <w:p>
            <w:pPr>
              <w:spacing w:line="580" w:lineRule="exact"/>
              <w:jc w:val="center"/>
              <w:rPr>
                <w:rFonts w:ascii="仿宋_GB2312" w:hAnsi="宋体" w:eastAsia="仿宋_GB2312"/>
                <w:color w:val="000000"/>
                <w:sz w:val="36"/>
                <w:szCs w:val="36"/>
              </w:rPr>
            </w:pPr>
            <w:r>
              <w:rPr>
                <w:rFonts w:hint="eastAsia" w:ascii="宋体" w:hAnsi="宋体" w:cs="宋体"/>
                <w:b/>
                <w:bCs/>
                <w:color w:val="000000"/>
                <w:kern w:val="0"/>
                <w:sz w:val="36"/>
                <w:szCs w:val="36"/>
              </w:rPr>
              <w:t>项目绩效目标完成情况表</w:t>
            </w:r>
            <w:r>
              <w:rPr>
                <w:rFonts w:ascii="宋体"/>
                <w:b/>
                <w:bCs/>
                <w:color w:val="000000"/>
                <w:kern w:val="0"/>
                <w:sz w:val="36"/>
                <w:szCs w:val="36"/>
              </w:rPr>
              <w:br w:type="textWrapping"/>
            </w:r>
            <w:r>
              <w:rPr>
                <w:rFonts w:ascii="宋体" w:hAnsi="宋体" w:cs="宋体"/>
                <w:b/>
                <w:bCs/>
                <w:color w:val="000000"/>
                <w:kern w:val="0"/>
                <w:sz w:val="36"/>
                <w:szCs w:val="36"/>
              </w:rPr>
              <w:t xml:space="preserve">(2019 </w:t>
            </w:r>
            <w:r>
              <w:rPr>
                <w:rFonts w:hint="eastAsia" w:ascii="宋体" w:hAnsi="宋体" w:cs="宋体"/>
                <w:b/>
                <w:bCs/>
                <w:color w:val="000000"/>
                <w:kern w:val="0"/>
                <w:sz w:val="36"/>
                <w:szCs w:val="36"/>
              </w:rPr>
              <w:t>年度</w:t>
            </w:r>
            <w:r>
              <w:rPr>
                <w:rFonts w:ascii="宋体" w:hAnsi="宋体" w:cs="宋体"/>
                <w:b/>
                <w:bCs/>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项目名称</w:t>
            </w:r>
          </w:p>
        </w:tc>
        <w:tc>
          <w:tcPr>
            <w:tcW w:w="68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委员学习</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预算单位</w:t>
            </w:r>
          </w:p>
        </w:tc>
        <w:tc>
          <w:tcPr>
            <w:tcW w:w="68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攀枝花市西区政协</w:t>
            </w:r>
          </w:p>
        </w:tc>
      </w:tr>
      <w:tr>
        <w:tblPrEx>
          <w:tblCellMar>
            <w:top w:w="0" w:type="dxa"/>
            <w:left w:w="0" w:type="dxa"/>
            <w:bottom w:w="0" w:type="dxa"/>
            <w:right w:w="0" w:type="dxa"/>
          </w:tblCellMar>
        </w:tblPrEx>
        <w:trPr>
          <w:trHeight w:val="27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预算执行情况</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万元</w:t>
            </w:r>
            <w:r>
              <w:rPr>
                <w:rFonts w:ascii="仿宋_GB2312" w:hAnsi="宋体" w:eastAsia="仿宋_GB2312" w:cs="仿宋_GB2312"/>
                <w:color w:val="000000"/>
                <w:kern w:val="0"/>
                <w:sz w:val="24"/>
                <w:szCs w:val="24"/>
              </w:rPr>
              <w:t>)</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预算数</w:t>
            </w:r>
            <w:r>
              <w:rPr>
                <w:rFonts w:ascii="仿宋_GB2312" w:hAnsi="宋体" w:eastAsia="仿宋_GB2312" w:cs="仿宋_GB2312"/>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36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执行数</w:t>
            </w:r>
            <w:r>
              <w:rPr>
                <w:rFonts w:ascii="仿宋_GB2312" w:hAnsi="宋体" w:eastAsia="仿宋_GB2312" w:cs="仿宋_GB2312"/>
                <w:color w:val="000000"/>
                <w:kern w:val="0"/>
                <w:sz w:val="24"/>
                <w:szCs w:val="24"/>
              </w:rPr>
              <w:t>:</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35.86</w:t>
            </w:r>
          </w:p>
        </w:tc>
      </w:tr>
      <w:tr>
        <w:tblPrEx>
          <w:tblCellMar>
            <w:top w:w="0" w:type="dxa"/>
            <w:left w:w="0" w:type="dxa"/>
            <w:bottom w:w="0" w:type="dxa"/>
            <w:right w:w="0" w:type="dxa"/>
          </w:tblCellMar>
        </w:tblPrEx>
        <w:trPr>
          <w:trHeight w:val="276" w:hRule="atLeast"/>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其中</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财政拨款</w:t>
            </w:r>
            <w:r>
              <w:rPr>
                <w:rFonts w:ascii="仿宋_GB2312" w:hAnsi="宋体" w:eastAsia="仿宋_GB2312" w:cs="仿宋_GB2312"/>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36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其中</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财政拨款</w:t>
            </w:r>
            <w:r>
              <w:rPr>
                <w:rFonts w:ascii="仿宋_GB2312" w:hAnsi="宋体" w:eastAsia="仿宋_GB2312" w:cs="仿宋_GB2312"/>
                <w:color w:val="000000"/>
                <w:kern w:val="0"/>
                <w:sz w:val="24"/>
                <w:szCs w:val="24"/>
              </w:rPr>
              <w:t>:</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35.86</w:t>
            </w:r>
          </w:p>
        </w:tc>
      </w:tr>
      <w:tr>
        <w:tblPrEx>
          <w:tblCellMar>
            <w:top w:w="0" w:type="dxa"/>
            <w:left w:w="0" w:type="dxa"/>
            <w:bottom w:w="0" w:type="dxa"/>
            <w:right w:w="0" w:type="dxa"/>
          </w:tblCellMar>
        </w:tblPrEx>
        <w:trPr>
          <w:trHeight w:val="853" w:hRule="atLeast"/>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其它资金</w:t>
            </w:r>
            <w:r>
              <w:rPr>
                <w:rFonts w:ascii="仿宋_GB2312" w:hAnsi="宋体" w:eastAsia="仿宋_GB2312" w:cs="仿宋_GB2312"/>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其它资金</w:t>
            </w:r>
            <w:r>
              <w:rPr>
                <w:rFonts w:ascii="仿宋_GB2312" w:hAnsi="宋体" w:eastAsia="仿宋_GB2312" w:cs="仿宋_GB2312"/>
                <w:color w:val="000000"/>
                <w:kern w:val="0"/>
                <w:sz w:val="24"/>
                <w:szCs w:val="24"/>
              </w:rPr>
              <w:t>:</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r>
      <w:tr>
        <w:tblPrEx>
          <w:tblCellMar>
            <w:top w:w="0" w:type="dxa"/>
            <w:left w:w="0" w:type="dxa"/>
            <w:bottom w:w="0" w:type="dxa"/>
            <w:right w:w="0" w:type="dxa"/>
          </w:tblCellMar>
        </w:tblPrEx>
        <w:trPr>
          <w:trHeight w:val="27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年度目标完成情况</w:t>
            </w: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预期目标</w:t>
            </w:r>
          </w:p>
        </w:tc>
        <w:tc>
          <w:tcPr>
            <w:tcW w:w="44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themeColor="text1"/>
                <w:sz w:val="24"/>
                <w:szCs w:val="24"/>
              </w:rPr>
            </w:pPr>
            <w:r>
              <w:rPr>
                <w:rFonts w:hint="eastAsia" w:ascii="仿宋_GB2312" w:hAnsi="宋体" w:eastAsia="仿宋_GB2312" w:cs="仿宋_GB2312"/>
                <w:color w:val="000000" w:themeColor="text1"/>
                <w:kern w:val="0"/>
                <w:sz w:val="24"/>
                <w:szCs w:val="24"/>
              </w:rPr>
              <w:t>实际完成目标</w:t>
            </w:r>
          </w:p>
        </w:tc>
      </w:tr>
      <w:tr>
        <w:tblPrEx>
          <w:tblCellMar>
            <w:top w:w="0" w:type="dxa"/>
            <w:left w:w="0" w:type="dxa"/>
            <w:bottom w:w="0" w:type="dxa"/>
            <w:right w:w="0" w:type="dxa"/>
          </w:tblCellMar>
        </w:tblPrEx>
        <w:trPr>
          <w:trHeight w:val="743" w:hRule="atLeast"/>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sz w:val="24"/>
                <w:szCs w:val="24"/>
              </w:rPr>
            </w:pPr>
            <w:r>
              <w:rPr>
                <w:rFonts w:hint="eastAsia" w:ascii="仿宋_GB2312" w:hAnsi="宋体" w:eastAsia="仿宋_GB2312" w:cs="仿宋_GB2312"/>
                <w:kern w:val="0"/>
                <w:sz w:val="24"/>
                <w:szCs w:val="24"/>
              </w:rPr>
              <w:t>组织委员活动、学习培训等，进一步提升委员学习能力和履职能力；围绕区委中心工作，召开协商座谈会，提出意见建议。</w:t>
            </w:r>
          </w:p>
        </w:tc>
        <w:tc>
          <w:tcPr>
            <w:tcW w:w="44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加强“学习型政协”建设，深入开展政协理论研究，组织各委员小组开展学习培训、视察调研等活动。积极开展政协书画院工作。</w:t>
            </w:r>
          </w:p>
        </w:tc>
      </w:tr>
      <w:tr>
        <w:tblPrEx>
          <w:tblCellMar>
            <w:top w:w="0" w:type="dxa"/>
            <w:left w:w="0" w:type="dxa"/>
            <w:bottom w:w="0" w:type="dxa"/>
            <w:right w:w="0" w:type="dxa"/>
          </w:tblCellMar>
        </w:tblPrEx>
        <w:trPr>
          <w:trHeight w:val="800" w:hRule="atLeast"/>
        </w:trPr>
        <w:tc>
          <w:tcPr>
            <w:tcW w:w="58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绩效指标完成情况</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一级指标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预期指标值</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包含数字及文字描述</w:t>
            </w:r>
            <w:r>
              <w:rPr>
                <w:rFonts w:ascii="仿宋_GB2312" w:hAnsi="宋体" w:eastAsia="仿宋_GB2312" w:cs="仿宋_GB2312"/>
                <w:color w:val="000000"/>
                <w:kern w:val="0"/>
                <w:sz w:val="24"/>
                <w:szCs w:val="24"/>
              </w:rPr>
              <w:t>)</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实际完成指标值</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包含数字及文字描述</w:t>
            </w:r>
            <w:r>
              <w:rPr>
                <w:rFonts w:ascii="仿宋_GB2312" w:hAnsi="宋体" w:eastAsia="仿宋_GB2312" w:cs="仿宋_GB2312"/>
                <w:color w:val="000000"/>
                <w:kern w:val="0"/>
                <w:sz w:val="24"/>
                <w:szCs w:val="24"/>
              </w:rPr>
              <w:t>)</w:t>
            </w:r>
          </w:p>
        </w:tc>
      </w:tr>
      <w:tr>
        <w:tblPrEx>
          <w:tblCellMar>
            <w:top w:w="0" w:type="dxa"/>
            <w:left w:w="0" w:type="dxa"/>
            <w:bottom w:w="0" w:type="dxa"/>
            <w:right w:w="0" w:type="dxa"/>
          </w:tblCellMar>
        </w:tblPrEx>
        <w:trPr>
          <w:trHeight w:val="542" w:hRule="atLeast"/>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政协委员（人）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130</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130</w:t>
            </w:r>
          </w:p>
        </w:tc>
      </w:tr>
      <w:tr>
        <w:tblPrEx>
          <w:tblCellMar>
            <w:top w:w="0" w:type="dxa"/>
            <w:left w:w="0" w:type="dxa"/>
            <w:bottom w:w="0" w:type="dxa"/>
            <w:right w:w="0" w:type="dxa"/>
          </w:tblCellMar>
        </w:tblPrEx>
        <w:trPr>
          <w:trHeight w:val="593" w:hRule="atLeast"/>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学习培训（次）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60</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right="269" w:rightChars="128"/>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60</w:t>
            </w:r>
          </w:p>
        </w:tc>
      </w:tr>
      <w:tr>
        <w:tblPrEx>
          <w:tblCellMar>
            <w:top w:w="0" w:type="dxa"/>
            <w:left w:w="0" w:type="dxa"/>
            <w:bottom w:w="0" w:type="dxa"/>
            <w:right w:w="0" w:type="dxa"/>
          </w:tblCellMar>
        </w:tblPrEx>
        <w:trPr>
          <w:trHeight w:val="645" w:hRule="atLeast"/>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学习培训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sz w:val="24"/>
                <w:szCs w:val="24"/>
              </w:rPr>
            </w:pPr>
            <w:r>
              <w:rPr>
                <w:rFonts w:hint="eastAsia" w:ascii="仿宋_GB2312" w:eastAsia="仿宋_GB2312" w:cs="仿宋_GB2312"/>
              </w:rPr>
              <w:t>提升学习能力和履职能力</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sz w:val="24"/>
                <w:szCs w:val="24"/>
              </w:rPr>
            </w:pPr>
            <w:r>
              <w:rPr>
                <w:rFonts w:hint="eastAsia" w:ascii="仿宋_GB2312" w:eastAsia="仿宋_GB2312" w:cs="仿宋_GB2312"/>
              </w:rPr>
              <w:t>委员学习能力、履职能力得到一定提升。</w:t>
            </w:r>
          </w:p>
        </w:tc>
      </w:tr>
      <w:tr>
        <w:tblPrEx>
          <w:tblCellMar>
            <w:top w:w="0" w:type="dxa"/>
            <w:left w:w="0" w:type="dxa"/>
            <w:bottom w:w="0" w:type="dxa"/>
            <w:right w:w="0" w:type="dxa"/>
          </w:tblCellMar>
        </w:tblPrEx>
        <w:trPr>
          <w:trHeight w:val="698" w:hRule="atLeast"/>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项目完成指标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r>
      <w:tr>
        <w:tblPrEx>
          <w:tblCellMar>
            <w:top w:w="0" w:type="dxa"/>
            <w:left w:w="0" w:type="dxa"/>
            <w:bottom w:w="0" w:type="dxa"/>
            <w:right w:w="0" w:type="dxa"/>
          </w:tblCellMar>
        </w:tblPrEx>
        <w:trPr>
          <w:trHeight w:val="538" w:hRule="atLeast"/>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ascii="仿宋_GB2312" w:hAnsi="宋体" w:eastAsia="仿宋_GB2312" w:cs="仿宋_GB2312"/>
                <w:color w:val="000000"/>
                <w:sz w:val="24"/>
                <w:szCs w:val="24"/>
              </w:rPr>
              <w:t>12</w:t>
            </w:r>
            <w:r>
              <w:rPr>
                <w:rFonts w:hint="eastAsia" w:ascii="仿宋_GB2312" w:hAnsi="宋体" w:eastAsia="仿宋_GB2312" w:cs="仿宋_GB2312"/>
                <w:color w:val="000000"/>
                <w:sz w:val="24"/>
                <w:szCs w:val="24"/>
              </w:rPr>
              <w:t>月之前分批组织完成</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已完成</w:t>
            </w:r>
          </w:p>
        </w:tc>
      </w:tr>
      <w:tr>
        <w:tblPrEx>
          <w:tblCellMar>
            <w:top w:w="0" w:type="dxa"/>
            <w:left w:w="0" w:type="dxa"/>
            <w:bottom w:w="0" w:type="dxa"/>
            <w:right w:w="0" w:type="dxa"/>
          </w:tblCellMar>
        </w:tblPrEx>
        <w:trPr>
          <w:trHeight w:val="590" w:hRule="atLeast"/>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平均每次学习活动经费</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0.6</w:t>
            </w:r>
          </w:p>
        </w:tc>
      </w:tr>
      <w:tr>
        <w:tblPrEx>
          <w:tblCellMar>
            <w:top w:w="0" w:type="dxa"/>
            <w:left w:w="0" w:type="dxa"/>
            <w:bottom w:w="0" w:type="dxa"/>
            <w:right w:w="0" w:type="dxa"/>
          </w:tblCellMar>
        </w:tblPrEx>
        <w:trPr>
          <w:trHeight w:val="656" w:hRule="atLeast"/>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效益指标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委员学习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sz w:val="24"/>
                <w:szCs w:val="24"/>
              </w:rPr>
            </w:pPr>
            <w:r>
              <w:rPr>
                <w:rFonts w:hint="eastAsia" w:ascii="仿宋_GB2312" w:eastAsia="仿宋_GB2312" w:cs="仿宋_GB2312"/>
              </w:rPr>
              <w:t>围绕中心，助推西区发展。</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sz w:val="24"/>
                <w:szCs w:val="24"/>
              </w:rPr>
            </w:pPr>
            <w:r>
              <w:rPr>
                <w:rFonts w:hint="eastAsia" w:ascii="仿宋_GB2312" w:eastAsia="仿宋_GB2312" w:cs="仿宋_GB2312"/>
              </w:rPr>
              <w:t>已完成</w:t>
            </w:r>
          </w:p>
        </w:tc>
      </w:tr>
      <w:tr>
        <w:tblPrEx>
          <w:tblCellMar>
            <w:top w:w="0" w:type="dxa"/>
            <w:left w:w="0" w:type="dxa"/>
            <w:bottom w:w="0" w:type="dxa"/>
            <w:right w:w="0" w:type="dxa"/>
          </w:tblCellMar>
        </w:tblPrEx>
        <w:trPr>
          <w:trHeight w:val="693" w:hRule="atLeast"/>
        </w:trPr>
        <w:tc>
          <w:tcPr>
            <w:tcW w:w="582"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满意度</w:t>
            </w:r>
          </w:p>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满意度</w:t>
            </w:r>
          </w:p>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sz w:val="24"/>
                <w:szCs w:val="24"/>
              </w:rPr>
            </w:pPr>
            <w:r>
              <w:rPr>
                <w:rFonts w:hint="eastAsia" w:ascii="仿宋_GB2312" w:eastAsia="仿宋_GB2312" w:cs="仿宋_GB2312"/>
              </w:rPr>
              <w:t>抽样调查满意度达到基本满意以上</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sz w:val="24"/>
                <w:szCs w:val="24"/>
              </w:rPr>
            </w:pPr>
            <w:r>
              <w:rPr>
                <w:rFonts w:hint="eastAsia" w:ascii="仿宋_GB2312" w:eastAsia="仿宋_GB2312" w:cs="仿宋_GB2312"/>
              </w:rPr>
              <w:t>满意</w:t>
            </w:r>
          </w:p>
        </w:tc>
      </w:tr>
      <w:tr>
        <w:tblPrEx>
          <w:tblCellMar>
            <w:top w:w="0" w:type="dxa"/>
            <w:left w:w="0" w:type="dxa"/>
            <w:bottom w:w="0" w:type="dxa"/>
            <w:right w:w="0" w:type="dxa"/>
          </w:tblCellMar>
        </w:tblPrEx>
        <w:trPr>
          <w:trHeight w:val="818" w:hRule="atLeast"/>
        </w:trPr>
        <w:tc>
          <w:tcPr>
            <w:tcW w:w="582"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满意度</w:t>
            </w:r>
          </w:p>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满意度</w:t>
            </w:r>
          </w:p>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委员满意度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sz w:val="24"/>
                <w:szCs w:val="24"/>
              </w:rPr>
            </w:pPr>
            <w:r>
              <w:rPr>
                <w:rFonts w:hint="eastAsia" w:ascii="仿宋_GB2312" w:eastAsia="仿宋_GB2312" w:cs="仿宋_GB2312"/>
              </w:rPr>
              <w:t>抽样调查满意度达到</w:t>
            </w:r>
            <w:r>
              <w:rPr>
                <w:rFonts w:ascii="仿宋_GB2312" w:eastAsia="仿宋_GB2312" w:cs="仿宋_GB2312"/>
              </w:rPr>
              <w:t>90%</w:t>
            </w:r>
            <w:r>
              <w:rPr>
                <w:rFonts w:hint="eastAsia" w:ascii="仿宋_GB2312" w:eastAsia="仿宋_GB2312" w:cs="仿宋_GB2312"/>
              </w:rPr>
              <w:t>以上</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仿宋_GB2312" w:hAnsi="宋体" w:eastAsia="仿宋_GB2312"/>
                <w:sz w:val="24"/>
                <w:szCs w:val="24"/>
              </w:rPr>
            </w:pPr>
            <w:r>
              <w:rPr>
                <w:rFonts w:ascii="仿宋_GB2312" w:eastAsia="仿宋_GB2312" w:cs="仿宋_GB2312"/>
              </w:rPr>
              <w:t>90%</w:t>
            </w:r>
          </w:p>
        </w:tc>
      </w:tr>
    </w:tbl>
    <w:p>
      <w:pPr>
        <w:spacing w:line="580" w:lineRule="exact"/>
        <w:ind w:left="-1" w:leftChars="-300" w:hanging="629" w:hangingChars="174"/>
        <w:jc w:val="center"/>
        <w:rPr>
          <w:rFonts w:ascii="宋体"/>
          <w:b/>
          <w:bCs/>
          <w:color w:val="000000"/>
          <w:kern w:val="0"/>
          <w:sz w:val="36"/>
          <w:szCs w:val="36"/>
        </w:rPr>
      </w:pPr>
    </w:p>
    <w:p>
      <w:pPr>
        <w:jc w:val="center"/>
        <w:rPr>
          <w:rFonts w:ascii="宋体"/>
          <w:color w:val="000000"/>
          <w:kern w:val="0"/>
          <w:sz w:val="36"/>
          <w:szCs w:val="36"/>
        </w:rPr>
      </w:pPr>
      <w:r>
        <w:rPr>
          <w:rFonts w:hint="eastAsia" w:ascii="宋体" w:hAnsi="宋体" w:cs="宋体"/>
          <w:b/>
          <w:bCs/>
          <w:color w:val="000000"/>
          <w:kern w:val="0"/>
          <w:sz w:val="36"/>
          <w:szCs w:val="36"/>
        </w:rPr>
        <w:t>项目绩效目标完成情况表</w:t>
      </w:r>
      <w:r>
        <w:rPr>
          <w:rFonts w:ascii="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bl>
      <w:tblPr>
        <w:tblStyle w:val="20"/>
        <w:tblpPr w:leftFromText="180" w:rightFromText="180" w:vertAnchor="text" w:horzAnchor="page" w:tblpXSpec="center" w:tblpY="423"/>
        <w:tblOverlap w:val="never"/>
        <w:tblW w:w="9087" w:type="dxa"/>
        <w:jc w:val="center"/>
        <w:tblLayout w:type="fixed"/>
        <w:tblCellMar>
          <w:top w:w="0" w:type="dxa"/>
          <w:left w:w="0" w:type="dxa"/>
          <w:bottom w:w="0" w:type="dxa"/>
          <w:right w:w="0" w:type="dxa"/>
        </w:tblCellMar>
      </w:tblPr>
      <w:tblGrid>
        <w:gridCol w:w="724"/>
        <w:gridCol w:w="1033"/>
        <w:gridCol w:w="1025"/>
        <w:gridCol w:w="2392"/>
        <w:gridCol w:w="2071"/>
        <w:gridCol w:w="323"/>
        <w:gridCol w:w="1519"/>
      </w:tblGrid>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项目名称</w:t>
            </w:r>
          </w:p>
        </w:tc>
        <w:tc>
          <w:tcPr>
            <w:tcW w:w="63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视察调研经费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预算单位</w:t>
            </w:r>
          </w:p>
        </w:tc>
        <w:tc>
          <w:tcPr>
            <w:tcW w:w="63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攀枝花市西区政协</w:t>
            </w: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预算执行情况</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万元</w:t>
            </w:r>
            <w:r>
              <w:rPr>
                <w:rFonts w:ascii="仿宋_GB2312" w:hAnsi="宋体" w:eastAsia="仿宋_GB2312" w:cs="仿宋_GB2312"/>
                <w:color w:val="000000"/>
                <w:kern w:val="0"/>
                <w:sz w:val="24"/>
                <w:szCs w:val="24"/>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预算数</w:t>
            </w:r>
            <w:r>
              <w:rPr>
                <w:rFonts w:ascii="仿宋_GB2312" w:hAnsi="宋体" w:eastAsia="仿宋_GB2312" w:cs="仿宋_GB2312"/>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5</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执行数</w:t>
            </w:r>
            <w:r>
              <w:rPr>
                <w:rFonts w:ascii="仿宋_GB2312" w:hAnsi="宋体" w:eastAsia="仿宋_GB2312" w:cs="仿宋_GB2312"/>
                <w:color w:val="000000"/>
                <w:kern w:val="0"/>
                <w:sz w:val="24"/>
                <w:szCs w:val="24"/>
              </w:rPr>
              <w:t>:</w:t>
            </w:r>
          </w:p>
        </w:tc>
        <w:tc>
          <w:tcPr>
            <w:tcW w:w="1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0.38</w:t>
            </w:r>
          </w:p>
        </w:tc>
      </w:tr>
      <w:tr>
        <w:tblPrEx>
          <w:tblCellMar>
            <w:top w:w="0" w:type="dxa"/>
            <w:left w:w="0" w:type="dxa"/>
            <w:bottom w:w="0" w:type="dxa"/>
            <w:right w:w="0" w:type="dxa"/>
          </w:tblCellMar>
        </w:tblPrEx>
        <w:trPr>
          <w:trHeight w:val="276"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其中</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财政拨款</w:t>
            </w:r>
            <w:r>
              <w:rPr>
                <w:rFonts w:ascii="仿宋_GB2312" w:hAnsi="宋体" w:eastAsia="仿宋_GB2312" w:cs="仿宋_GB2312"/>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5</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其中</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财政拨款</w:t>
            </w:r>
            <w:r>
              <w:rPr>
                <w:rFonts w:ascii="仿宋_GB2312" w:hAnsi="宋体" w:eastAsia="仿宋_GB2312" w:cs="仿宋_GB2312"/>
                <w:color w:val="000000"/>
                <w:kern w:val="0"/>
                <w:sz w:val="24"/>
                <w:szCs w:val="24"/>
              </w:rPr>
              <w:t>:</w:t>
            </w:r>
          </w:p>
        </w:tc>
        <w:tc>
          <w:tcPr>
            <w:tcW w:w="1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0.38</w:t>
            </w:r>
          </w:p>
        </w:tc>
      </w:tr>
      <w:tr>
        <w:tblPrEx>
          <w:tblCellMar>
            <w:top w:w="0" w:type="dxa"/>
            <w:left w:w="0" w:type="dxa"/>
            <w:bottom w:w="0" w:type="dxa"/>
            <w:right w:w="0" w:type="dxa"/>
          </w:tblCellMar>
        </w:tblPrEx>
        <w:trPr>
          <w:trHeight w:val="752"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其它资金</w:t>
            </w:r>
            <w:r>
              <w:rPr>
                <w:rFonts w:ascii="仿宋_GB2312" w:hAnsi="宋体" w:eastAsia="仿宋_GB2312" w:cs="仿宋_GB2312"/>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其它资金</w:t>
            </w:r>
            <w:r>
              <w:rPr>
                <w:rFonts w:ascii="仿宋_GB2312" w:hAnsi="宋体" w:eastAsia="仿宋_GB2312" w:cs="仿宋_GB2312"/>
                <w:color w:val="000000"/>
                <w:kern w:val="0"/>
                <w:sz w:val="24"/>
                <w:szCs w:val="24"/>
              </w:rPr>
              <w:t>:</w:t>
            </w:r>
          </w:p>
        </w:tc>
        <w:tc>
          <w:tcPr>
            <w:tcW w:w="1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预期目标</w:t>
            </w:r>
          </w:p>
        </w:tc>
        <w:tc>
          <w:tcPr>
            <w:tcW w:w="39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实际完成目标</w:t>
            </w:r>
          </w:p>
        </w:tc>
      </w:tr>
      <w:tr>
        <w:tblPrEx>
          <w:tblCellMar>
            <w:top w:w="0" w:type="dxa"/>
            <w:left w:w="0" w:type="dxa"/>
            <w:bottom w:w="0" w:type="dxa"/>
            <w:right w:w="0" w:type="dxa"/>
          </w:tblCellMar>
        </w:tblPrEx>
        <w:trPr>
          <w:trHeight w:val="775"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olor w:val="000000"/>
                <w:sz w:val="24"/>
                <w:szCs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包含常委会专题视察调研、委员视察、重大项目督导调研等。</w:t>
            </w:r>
          </w:p>
        </w:tc>
        <w:tc>
          <w:tcPr>
            <w:tcW w:w="39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已完成</w:t>
            </w:r>
          </w:p>
        </w:tc>
      </w:tr>
      <w:tr>
        <w:tblPrEx>
          <w:tblCellMar>
            <w:top w:w="0" w:type="dxa"/>
            <w:left w:w="0" w:type="dxa"/>
            <w:bottom w:w="0" w:type="dxa"/>
            <w:right w:w="0" w:type="dxa"/>
          </w:tblCellMar>
        </w:tblPrEx>
        <w:trPr>
          <w:trHeight w:val="958" w:hRule="atLeast"/>
          <w:jc w:val="center"/>
        </w:trPr>
        <w:tc>
          <w:tcPr>
            <w:tcW w:w="7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三级指标</w:t>
            </w:r>
          </w:p>
        </w:tc>
        <w:tc>
          <w:tcPr>
            <w:tcW w:w="2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预期指标值</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包含数字及文字描述</w:t>
            </w:r>
            <w:r>
              <w:rPr>
                <w:rFonts w:ascii="仿宋_GB2312" w:hAnsi="宋体" w:eastAsia="仿宋_GB2312" w:cs="仿宋_GB2312"/>
                <w:color w:val="000000"/>
                <w:kern w:val="0"/>
                <w:sz w:val="24"/>
                <w:szCs w:val="24"/>
              </w:rPr>
              <w:t>)</w:t>
            </w:r>
          </w:p>
        </w:tc>
        <w:tc>
          <w:tcPr>
            <w:tcW w:w="1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实际完成指标值</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包含数字及文字描述</w:t>
            </w:r>
            <w:r>
              <w:rPr>
                <w:rFonts w:ascii="仿宋_GB2312" w:hAnsi="宋体" w:eastAsia="仿宋_GB2312" w:cs="仿宋_GB2312"/>
                <w:color w:val="000000"/>
                <w:kern w:val="0"/>
                <w:sz w:val="24"/>
                <w:szCs w:val="24"/>
              </w:rPr>
              <w:t>)</w:t>
            </w:r>
          </w:p>
        </w:tc>
      </w:tr>
      <w:tr>
        <w:tblPrEx>
          <w:tblCellMar>
            <w:top w:w="0" w:type="dxa"/>
            <w:left w:w="0" w:type="dxa"/>
            <w:bottom w:w="0" w:type="dxa"/>
            <w:right w:w="0" w:type="dxa"/>
          </w:tblCellMar>
        </w:tblPrEx>
        <w:trPr>
          <w:trHeight w:val="703"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视察调研（次）</w:t>
            </w:r>
          </w:p>
        </w:tc>
        <w:tc>
          <w:tcPr>
            <w:tcW w:w="2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35</w:t>
            </w:r>
          </w:p>
        </w:tc>
        <w:tc>
          <w:tcPr>
            <w:tcW w:w="1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26</w:t>
            </w:r>
          </w:p>
        </w:tc>
      </w:tr>
      <w:tr>
        <w:tblPrEx>
          <w:tblCellMar>
            <w:top w:w="0" w:type="dxa"/>
            <w:left w:w="0" w:type="dxa"/>
            <w:bottom w:w="0" w:type="dxa"/>
            <w:right w:w="0" w:type="dxa"/>
          </w:tblCellMar>
        </w:tblPrEx>
        <w:trPr>
          <w:trHeight w:val="670"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重大项目督导</w:t>
            </w:r>
          </w:p>
        </w:tc>
        <w:tc>
          <w:tcPr>
            <w:tcW w:w="2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20</w:t>
            </w:r>
          </w:p>
        </w:tc>
        <w:tc>
          <w:tcPr>
            <w:tcW w:w="1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20</w:t>
            </w:r>
          </w:p>
        </w:tc>
      </w:tr>
      <w:tr>
        <w:tblPrEx>
          <w:tblCellMar>
            <w:top w:w="0" w:type="dxa"/>
            <w:left w:w="0" w:type="dxa"/>
            <w:bottom w:w="0" w:type="dxa"/>
            <w:right w:w="0" w:type="dxa"/>
          </w:tblCellMar>
        </w:tblPrEx>
        <w:trPr>
          <w:trHeight w:val="554"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调研报告（篇）</w:t>
            </w:r>
          </w:p>
        </w:tc>
        <w:tc>
          <w:tcPr>
            <w:tcW w:w="2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4</w:t>
            </w:r>
          </w:p>
        </w:tc>
        <w:tc>
          <w:tcPr>
            <w:tcW w:w="1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5</w:t>
            </w:r>
          </w:p>
        </w:tc>
      </w:tr>
      <w:tr>
        <w:tblPrEx>
          <w:tblCellMar>
            <w:top w:w="0" w:type="dxa"/>
            <w:left w:w="0" w:type="dxa"/>
            <w:bottom w:w="0" w:type="dxa"/>
            <w:right w:w="0" w:type="dxa"/>
          </w:tblCellMar>
        </w:tblPrEx>
        <w:trPr>
          <w:trHeight w:val="605"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2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r>
      <w:tr>
        <w:tblPrEx>
          <w:tblCellMar>
            <w:top w:w="0" w:type="dxa"/>
            <w:left w:w="0" w:type="dxa"/>
            <w:bottom w:w="0" w:type="dxa"/>
            <w:right w:w="0" w:type="dxa"/>
          </w:tblCellMar>
        </w:tblPrEx>
        <w:trPr>
          <w:trHeight w:val="657"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完成时间</w:t>
            </w:r>
          </w:p>
        </w:tc>
        <w:tc>
          <w:tcPr>
            <w:tcW w:w="2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ascii="仿宋_GB2312" w:hAnsi="宋体" w:eastAsia="仿宋_GB2312" w:cs="仿宋_GB2312"/>
                <w:color w:val="000000"/>
                <w:sz w:val="24"/>
                <w:szCs w:val="24"/>
              </w:rPr>
              <w:t>12</w:t>
            </w:r>
            <w:r>
              <w:rPr>
                <w:rFonts w:hint="eastAsia" w:ascii="仿宋_GB2312" w:hAnsi="宋体" w:eastAsia="仿宋_GB2312" w:cs="仿宋_GB2312"/>
                <w:color w:val="000000"/>
                <w:sz w:val="24"/>
                <w:szCs w:val="24"/>
              </w:rPr>
              <w:t>月</w:t>
            </w:r>
            <w:r>
              <w:rPr>
                <w:rFonts w:ascii="仿宋_GB2312" w:hAnsi="宋体" w:eastAsia="仿宋_GB2312" w:cs="仿宋_GB2312"/>
                <w:color w:val="000000"/>
                <w:sz w:val="24"/>
                <w:szCs w:val="24"/>
              </w:rPr>
              <w:t>31</w:t>
            </w:r>
            <w:r>
              <w:rPr>
                <w:rFonts w:hint="eastAsia" w:ascii="仿宋_GB2312" w:hAnsi="宋体" w:eastAsia="仿宋_GB2312" w:cs="仿宋_GB2312"/>
                <w:color w:val="000000"/>
                <w:sz w:val="24"/>
                <w:szCs w:val="24"/>
              </w:rPr>
              <w:t>日之前完成</w:t>
            </w:r>
          </w:p>
        </w:tc>
        <w:tc>
          <w:tcPr>
            <w:tcW w:w="1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ascii="仿宋_GB2312" w:hAnsi="宋体" w:eastAsia="仿宋_GB2312" w:cs="仿宋_GB2312"/>
                <w:color w:val="000000"/>
                <w:sz w:val="24"/>
                <w:szCs w:val="24"/>
              </w:rPr>
              <w:t>11</w:t>
            </w:r>
            <w:r>
              <w:rPr>
                <w:rFonts w:hint="eastAsia" w:ascii="仿宋_GB2312" w:hAnsi="宋体" w:eastAsia="仿宋_GB2312" w:cs="仿宋_GB2312"/>
                <w:color w:val="000000"/>
                <w:sz w:val="24"/>
                <w:szCs w:val="24"/>
              </w:rPr>
              <w:t>月</w:t>
            </w:r>
            <w:r>
              <w:rPr>
                <w:rFonts w:ascii="仿宋_GB2312" w:hAnsi="宋体" w:eastAsia="仿宋_GB2312" w:cs="仿宋_GB2312"/>
                <w:color w:val="000000"/>
                <w:sz w:val="24"/>
                <w:szCs w:val="24"/>
              </w:rPr>
              <w:t>30</w:t>
            </w:r>
            <w:r>
              <w:rPr>
                <w:rFonts w:hint="eastAsia" w:ascii="仿宋_GB2312" w:hAnsi="宋体" w:eastAsia="仿宋_GB2312" w:cs="仿宋_GB2312"/>
                <w:color w:val="000000"/>
                <w:sz w:val="24"/>
                <w:szCs w:val="24"/>
              </w:rPr>
              <w:t>日</w:t>
            </w:r>
          </w:p>
        </w:tc>
      </w:tr>
      <w:tr>
        <w:tblPrEx>
          <w:tblCellMar>
            <w:top w:w="0" w:type="dxa"/>
            <w:left w:w="0" w:type="dxa"/>
            <w:bottom w:w="0" w:type="dxa"/>
            <w:right w:w="0" w:type="dxa"/>
          </w:tblCellMar>
        </w:tblPrEx>
        <w:trPr>
          <w:trHeight w:val="553"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误餐费</w:t>
            </w:r>
          </w:p>
        </w:tc>
        <w:tc>
          <w:tcPr>
            <w:tcW w:w="2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w:t>
            </w:r>
          </w:p>
        </w:tc>
        <w:tc>
          <w:tcPr>
            <w:tcW w:w="1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533"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委员交通费</w:t>
            </w:r>
          </w:p>
        </w:tc>
        <w:tc>
          <w:tcPr>
            <w:tcW w:w="2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1.5</w:t>
            </w:r>
          </w:p>
        </w:tc>
        <w:tc>
          <w:tcPr>
            <w:tcW w:w="1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541"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项目完成</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其他费用</w:t>
            </w:r>
          </w:p>
        </w:tc>
        <w:tc>
          <w:tcPr>
            <w:tcW w:w="2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1.5</w:t>
            </w:r>
          </w:p>
        </w:tc>
        <w:tc>
          <w:tcPr>
            <w:tcW w:w="1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0.38</w:t>
            </w:r>
          </w:p>
        </w:tc>
      </w:tr>
      <w:tr>
        <w:tblPrEx>
          <w:tblCellMar>
            <w:top w:w="0" w:type="dxa"/>
            <w:left w:w="0" w:type="dxa"/>
            <w:bottom w:w="0" w:type="dxa"/>
            <w:right w:w="0" w:type="dxa"/>
          </w:tblCellMar>
        </w:tblPrEx>
        <w:trPr>
          <w:trHeight w:val="1116"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委员活动</w:t>
            </w:r>
          </w:p>
        </w:tc>
        <w:tc>
          <w:tcPr>
            <w:tcW w:w="2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sz w:val="22"/>
              </w:rPr>
            </w:pPr>
            <w:r>
              <w:rPr>
                <w:rFonts w:hint="eastAsia" w:ascii="仿宋_GB2312" w:eastAsia="仿宋_GB2312" w:cs="仿宋_GB2312"/>
                <w:sz w:val="22"/>
                <w:szCs w:val="22"/>
              </w:rPr>
              <w:t>围绕全区转型发展、保障和改善社会民生等中心工作积极建言献策</w:t>
            </w:r>
          </w:p>
        </w:tc>
        <w:tc>
          <w:tcPr>
            <w:tcW w:w="1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sz w:val="22"/>
              </w:rPr>
            </w:pPr>
            <w:r>
              <w:rPr>
                <w:rFonts w:hint="eastAsia" w:ascii="仿宋_GB2312" w:eastAsia="仿宋_GB2312" w:cs="仿宋_GB2312"/>
                <w:sz w:val="22"/>
                <w:szCs w:val="22"/>
              </w:rPr>
              <w:t>委员围绕全区中心工作积极建言献策</w:t>
            </w:r>
            <w:r>
              <w:rPr>
                <w:rFonts w:ascii="仿宋_GB2312" w:eastAsia="仿宋_GB2312" w:cs="仿宋_GB2312"/>
                <w:sz w:val="22"/>
                <w:szCs w:val="22"/>
              </w:rPr>
              <w:t>110</w:t>
            </w:r>
            <w:r>
              <w:rPr>
                <w:rFonts w:hint="eastAsia" w:ascii="仿宋_GB2312" w:eastAsia="仿宋_GB2312" w:cs="仿宋_GB2312"/>
                <w:sz w:val="22"/>
                <w:szCs w:val="22"/>
              </w:rPr>
              <w:t>条</w:t>
            </w:r>
          </w:p>
        </w:tc>
      </w:tr>
      <w:tr>
        <w:tblPrEx>
          <w:tblCellMar>
            <w:top w:w="0" w:type="dxa"/>
            <w:left w:w="0" w:type="dxa"/>
            <w:bottom w:w="0" w:type="dxa"/>
            <w:right w:w="0" w:type="dxa"/>
          </w:tblCellMar>
        </w:tblPrEx>
        <w:trPr>
          <w:trHeight w:val="684" w:hRule="atLeast"/>
          <w:jc w:val="center"/>
        </w:trPr>
        <w:tc>
          <w:tcPr>
            <w:tcW w:w="724"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满意度</w:t>
            </w:r>
          </w:p>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满意度</w:t>
            </w:r>
          </w:p>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群众满意度</w:t>
            </w:r>
          </w:p>
        </w:tc>
        <w:tc>
          <w:tcPr>
            <w:tcW w:w="2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sz w:val="22"/>
              </w:rPr>
            </w:pPr>
            <w:r>
              <w:rPr>
                <w:rFonts w:hint="eastAsia" w:ascii="仿宋_GB2312" w:eastAsia="仿宋_GB2312" w:cs="仿宋_GB2312"/>
                <w:sz w:val="22"/>
                <w:szCs w:val="22"/>
              </w:rPr>
              <w:t>抽样调查满意度达基本满意以上</w:t>
            </w:r>
          </w:p>
        </w:tc>
        <w:tc>
          <w:tcPr>
            <w:tcW w:w="1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sz w:val="22"/>
              </w:rPr>
            </w:pPr>
            <w:r>
              <w:rPr>
                <w:rFonts w:hint="eastAsia" w:ascii="仿宋_GB2312" w:eastAsia="仿宋_GB2312" w:cs="仿宋_GB2312"/>
                <w:sz w:val="22"/>
                <w:szCs w:val="22"/>
              </w:rPr>
              <w:t>满意</w:t>
            </w:r>
          </w:p>
        </w:tc>
      </w:tr>
      <w:tr>
        <w:tblPrEx>
          <w:tblCellMar>
            <w:top w:w="0" w:type="dxa"/>
            <w:left w:w="0" w:type="dxa"/>
            <w:bottom w:w="0" w:type="dxa"/>
            <w:right w:w="0" w:type="dxa"/>
          </w:tblCellMar>
        </w:tblPrEx>
        <w:trPr>
          <w:trHeight w:val="542" w:hRule="atLeast"/>
          <w:jc w:val="center"/>
        </w:trPr>
        <w:tc>
          <w:tcPr>
            <w:tcW w:w="724"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满意度</w:t>
            </w:r>
          </w:p>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满意度</w:t>
            </w:r>
          </w:p>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委员满意度</w:t>
            </w:r>
          </w:p>
        </w:tc>
        <w:tc>
          <w:tcPr>
            <w:tcW w:w="2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sz w:val="22"/>
              </w:rPr>
            </w:pPr>
            <w:r>
              <w:rPr>
                <w:rFonts w:hint="eastAsia" w:ascii="仿宋_GB2312" w:eastAsia="仿宋_GB2312" w:cs="仿宋_GB2312"/>
                <w:sz w:val="22"/>
                <w:szCs w:val="22"/>
              </w:rPr>
              <w:t>抽样调查满意度</w:t>
            </w:r>
            <w:r>
              <w:rPr>
                <w:rFonts w:ascii="仿宋_GB2312" w:eastAsia="仿宋_GB2312" w:cs="仿宋_GB2312"/>
                <w:sz w:val="22"/>
                <w:szCs w:val="22"/>
              </w:rPr>
              <w:t>90%</w:t>
            </w:r>
            <w:r>
              <w:rPr>
                <w:rFonts w:hint="eastAsia" w:ascii="仿宋_GB2312" w:eastAsia="仿宋_GB2312" w:cs="仿宋_GB2312"/>
                <w:sz w:val="22"/>
                <w:szCs w:val="22"/>
              </w:rPr>
              <w:t>以上</w:t>
            </w:r>
          </w:p>
        </w:tc>
        <w:tc>
          <w:tcPr>
            <w:tcW w:w="18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仿宋_GB2312" w:hAnsi="宋体" w:eastAsia="仿宋_GB2312"/>
                <w:sz w:val="22"/>
              </w:rPr>
            </w:pPr>
            <w:r>
              <w:rPr>
                <w:rFonts w:ascii="仿宋_GB2312" w:eastAsia="仿宋_GB2312" w:cs="仿宋_GB2312"/>
                <w:sz w:val="22"/>
                <w:szCs w:val="22"/>
              </w:rPr>
              <w:t>90%</w:t>
            </w:r>
          </w:p>
        </w:tc>
      </w:tr>
    </w:tbl>
    <w:p>
      <w:pPr>
        <w:spacing w:line="580" w:lineRule="exact"/>
        <w:ind w:left="630"/>
        <w:rPr>
          <w:rFonts w:ascii="仿宋_GB2312" w:hAnsi="仿宋_GB2312" w:eastAsia="仿宋_GB2312"/>
          <w:b/>
          <w:bCs/>
          <w:sz w:val="32"/>
          <w:szCs w:val="32"/>
        </w:rPr>
      </w:pPr>
      <w:r>
        <w:rPr>
          <w:rFonts w:ascii="楷体_GB2312" w:hAnsi="楷体_GB2312" w:eastAsia="楷体_GB2312" w:cs="楷体_GB2312"/>
          <w:b/>
          <w:bCs/>
          <w:sz w:val="32"/>
          <w:szCs w:val="32"/>
        </w:rPr>
        <w:t>2.</w:t>
      </w:r>
      <w:r>
        <w:rPr>
          <w:rFonts w:hint="eastAsia" w:ascii="楷体_GB2312" w:hAnsi="楷体_GB2312" w:eastAsia="楷体_GB2312" w:cs="楷体_GB2312"/>
          <w:b/>
          <w:bCs/>
          <w:sz w:val="32"/>
          <w:szCs w:val="32"/>
        </w:rPr>
        <w:t>部门绩效评价结果。</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年部门整体支出绩效评价情况开展自评，《西区政协部门</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rPr>
          <w:rFonts w:ascii="仿宋_GB2312" w:eastAsia="仿宋_GB2312"/>
          <w:b/>
          <w:bCs/>
          <w:color w:val="000000"/>
          <w:sz w:val="32"/>
          <w:szCs w:val="32"/>
        </w:rPr>
      </w:pPr>
      <w:r>
        <w:rPr>
          <w:rFonts w:hint="eastAsia" w:ascii="仿宋_GB2312" w:hAnsi="仿宋_GB2312" w:eastAsia="仿宋_GB2312" w:cs="仿宋_GB2312"/>
          <w:sz w:val="32"/>
          <w:szCs w:val="32"/>
        </w:rPr>
        <w:t>本部门自行组织对政协会议费项目、提案督办经费项目开展了绩效评价，《西区政协项目</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widowControl/>
        <w:jc w:val="left"/>
        <w:rPr>
          <w:rFonts w:ascii="仿宋_GB2312" w:eastAsia="仿宋_GB2312"/>
          <w:b/>
          <w:bCs/>
          <w:color w:val="000000"/>
          <w:sz w:val="32"/>
          <w:szCs w:val="32"/>
        </w:rPr>
      </w:pPr>
    </w:p>
    <w:p>
      <w:pPr>
        <w:widowControl/>
        <w:jc w:val="left"/>
        <w:rPr>
          <w:rFonts w:ascii="仿宋_GB2312" w:eastAsia="仿宋_GB2312"/>
          <w:b/>
          <w:bCs/>
          <w:color w:val="000000"/>
          <w:sz w:val="32"/>
          <w:szCs w:val="32"/>
        </w:rPr>
      </w:pPr>
    </w:p>
    <w:p>
      <w:pPr>
        <w:widowControl/>
        <w:jc w:val="left"/>
        <w:rPr>
          <w:rFonts w:ascii="仿宋_GB2312" w:eastAsia="仿宋_GB2312"/>
          <w:b/>
          <w:bCs/>
          <w:color w:val="000000"/>
          <w:sz w:val="32"/>
          <w:szCs w:val="32"/>
        </w:rPr>
      </w:pPr>
    </w:p>
    <w:p>
      <w:pPr>
        <w:pStyle w:val="2"/>
      </w:pPr>
      <w:bookmarkStart w:id="153" w:name="_Toc56718049"/>
      <w:bookmarkStart w:id="154" w:name="_Toc15377225"/>
      <w:bookmarkStart w:id="155" w:name="_Toc56718595"/>
      <w:bookmarkStart w:id="156" w:name="_Toc56721050"/>
      <w:bookmarkStart w:id="157" w:name="_Toc15396613"/>
      <w:bookmarkStart w:id="158" w:name="_Toc56717282"/>
      <w:r>
        <w:rPr>
          <w:rFonts w:hint="eastAsia"/>
        </w:rPr>
        <w:t>第三部分  名词解释</w:t>
      </w:r>
      <w:bookmarkEnd w:id="153"/>
      <w:bookmarkEnd w:id="154"/>
      <w:bookmarkEnd w:id="155"/>
      <w:bookmarkEnd w:id="156"/>
      <w:bookmarkEnd w:id="157"/>
      <w:bookmarkEnd w:id="158"/>
    </w:p>
    <w:p>
      <w:pPr>
        <w:spacing w:line="600" w:lineRule="exact"/>
        <w:jc w:val="left"/>
        <w:rPr>
          <w:rFonts w:ascii="宋体"/>
          <w:b/>
          <w:bCs/>
          <w:color w:val="000000"/>
          <w:sz w:val="44"/>
          <w:szCs w:val="44"/>
        </w:rPr>
      </w:pPr>
    </w:p>
    <w:p>
      <w:pPr>
        <w:pStyle w:val="34"/>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pStyle w:val="9"/>
        <w:spacing w:before="93" w:line="353" w:lineRule="auto"/>
        <w:ind w:firstLine="640" w:firstLineChars="200"/>
        <w:rPr>
          <w:rFonts w:ascii="仿宋_GB2312" w:hAnsi="宋体" w:eastAsia="仿宋_GB2312" w:cs="Times New Roman"/>
          <w:color w:val="000000"/>
          <w:sz w:val="32"/>
          <w:szCs w:val="32"/>
        </w:rPr>
      </w:pP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其他收入：指单位取得的除上述收入以外的各项收入。主要是本单位银行存款利息收入等。</w:t>
      </w:r>
    </w:p>
    <w:p>
      <w:pPr>
        <w:pStyle w:val="34"/>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年初结转和结余：指以前年度尚未完成、结转到本年按有关规定继续使用的资金。</w:t>
      </w:r>
      <w:r>
        <w:rPr>
          <w:rFonts w:ascii="仿宋_GB2312" w:eastAsia="仿宋_GB2312" w:cs="仿宋_GB2312"/>
          <w:sz w:val="32"/>
          <w:szCs w:val="32"/>
        </w:rPr>
        <w:t xml:space="preserve"> </w:t>
      </w:r>
    </w:p>
    <w:p>
      <w:pPr>
        <w:pStyle w:val="9"/>
        <w:spacing w:before="93" w:line="353" w:lineRule="auto"/>
        <w:ind w:firstLine="640" w:firstLineChars="200"/>
        <w:rPr>
          <w:rFonts w:ascii="仿宋_GB2312" w:hAnsi="宋体" w:eastAsia="仿宋_GB2312" w:cs="Times New Roman"/>
          <w:color w:val="000000"/>
          <w:sz w:val="32"/>
          <w:szCs w:val="32"/>
        </w:rPr>
      </w:pPr>
      <w:r>
        <w:rPr>
          <w:rFonts w:ascii="仿宋_GB2312" w:eastAsia="仿宋_GB2312" w:cs="仿宋_GB2312"/>
          <w:sz w:val="32"/>
          <w:szCs w:val="32"/>
        </w:rPr>
        <w:t>4.</w:t>
      </w:r>
      <w:r>
        <w:rPr>
          <w:rFonts w:hint="eastAsia" w:ascii="仿宋_GB2312" w:eastAsia="仿宋_GB2312" w:cs="仿宋_GB2312"/>
          <w:sz w:val="32"/>
          <w:szCs w:val="32"/>
        </w:rPr>
        <w:t>结余分配：指事业单位按照事业单位会计制度的规定从非</w:t>
      </w:r>
      <w:r>
        <w:rPr>
          <w:rFonts w:hint="eastAsia" w:ascii="仿宋_GB2312" w:hAnsi="宋体" w:eastAsia="仿宋_GB2312" w:cs="仿宋_GB2312"/>
          <w:color w:val="000000"/>
          <w:sz w:val="32"/>
          <w:szCs w:val="32"/>
        </w:rPr>
        <w:t>财政补助结余中分配的事业基金和职工福利基金等。</w:t>
      </w:r>
    </w:p>
    <w:p>
      <w:pPr>
        <w:pStyle w:val="9"/>
        <w:spacing w:before="93" w:line="353" w:lineRule="auto"/>
        <w:ind w:firstLine="640" w:firstLineChars="200"/>
        <w:rPr>
          <w:rFonts w:ascii="仿宋_GB2312" w:hAnsi="宋体" w:eastAsia="仿宋_GB2312" w:cs="Times New Roman"/>
          <w:color w:val="000000"/>
          <w:sz w:val="32"/>
          <w:szCs w:val="32"/>
        </w:rPr>
      </w:pPr>
      <w:r>
        <w:rPr>
          <w:rFonts w:ascii="仿宋_GB2312" w:hAnsi="宋体" w:eastAsia="仿宋_GB2312" w:cs="仿宋_GB2312"/>
          <w:color w:val="000000"/>
          <w:sz w:val="32"/>
          <w:szCs w:val="32"/>
        </w:rPr>
        <w:t>5.</w:t>
      </w:r>
      <w:r>
        <w:rPr>
          <w:rFonts w:hint="eastAsia" w:ascii="仿宋_GB2312" w:hAnsi="宋体" w:eastAsia="仿宋_GB2312" w:cs="仿宋_GB2312"/>
          <w:color w:val="000000"/>
          <w:sz w:val="32"/>
          <w:szCs w:val="32"/>
        </w:rPr>
        <w:t>年末结转和结余：指单位按有关规定结转到下年或以后年度继续使用的资金。</w:t>
      </w:r>
    </w:p>
    <w:p>
      <w:pPr>
        <w:pStyle w:val="9"/>
        <w:spacing w:before="93" w:line="353" w:lineRule="auto"/>
        <w:ind w:firstLine="640" w:firstLineChars="200"/>
        <w:rPr>
          <w:rFonts w:ascii="仿宋_GB2312" w:hAnsi="宋体" w:eastAsia="仿宋_GB2312" w:cs="Times New Roman"/>
          <w:color w:val="000000"/>
          <w:sz w:val="32"/>
          <w:szCs w:val="32"/>
        </w:rPr>
      </w:pPr>
      <w:r>
        <w:rPr>
          <w:rFonts w:ascii="仿宋_GB2312" w:hAnsi="宋体" w:eastAsia="仿宋_GB2312" w:cs="仿宋_GB2312"/>
          <w:color w:val="000000"/>
          <w:sz w:val="32"/>
          <w:szCs w:val="32"/>
        </w:rPr>
        <w:t xml:space="preserve">6. </w:t>
      </w:r>
      <w:r>
        <w:rPr>
          <w:rFonts w:hint="eastAsia" w:ascii="仿宋_GB2312" w:hAnsi="宋体" w:eastAsia="仿宋_GB2312" w:cs="仿宋_GB2312"/>
          <w:color w:val="000000"/>
          <w:sz w:val="32"/>
          <w:szCs w:val="32"/>
        </w:rPr>
        <w:t>一般公共服务支出：指政府提供一般公共服务的支出，本单位指政协事务。包含以下项目：</w:t>
      </w:r>
    </w:p>
    <w:p>
      <w:pPr>
        <w:pStyle w:val="9"/>
        <w:spacing w:before="93" w:line="353"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2010201</w:t>
      </w:r>
      <w:r>
        <w:rPr>
          <w:rFonts w:hint="eastAsia" w:ascii="仿宋_GB2312" w:hAnsi="宋体" w:eastAsia="仿宋_GB2312" w:cs="仿宋_GB2312"/>
          <w:color w:val="000000"/>
          <w:sz w:val="32"/>
          <w:szCs w:val="32"/>
        </w:rPr>
        <w:t>行政运行：指行政单位的基本支出；</w:t>
      </w:r>
    </w:p>
    <w:p>
      <w:pPr>
        <w:pStyle w:val="9"/>
        <w:spacing w:before="93" w:line="353"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2010202</w:t>
      </w:r>
      <w:r>
        <w:rPr>
          <w:rFonts w:hint="eastAsia" w:ascii="仿宋_GB2312" w:hAnsi="宋体" w:eastAsia="仿宋_GB2312" w:cs="仿宋_GB2312"/>
          <w:color w:val="000000"/>
          <w:sz w:val="32"/>
          <w:szCs w:val="32"/>
        </w:rPr>
        <w:t>一般行政管理事务：指行政单位未单独设置项级科目的其他项目支出；</w:t>
      </w:r>
    </w:p>
    <w:p>
      <w:pPr>
        <w:pStyle w:val="9"/>
        <w:spacing w:before="93" w:line="353"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2010250</w:t>
      </w:r>
      <w:r>
        <w:rPr>
          <w:rFonts w:hint="eastAsia" w:ascii="仿宋_GB2312" w:hAnsi="宋体" w:eastAsia="仿宋_GB2312" w:cs="仿宋_GB2312"/>
          <w:color w:val="000000"/>
          <w:sz w:val="32"/>
          <w:szCs w:val="32"/>
        </w:rPr>
        <w:t>事业运行：指事业单位的基本支出。</w:t>
      </w:r>
    </w:p>
    <w:p>
      <w:pPr>
        <w:pStyle w:val="9"/>
        <w:spacing w:before="93" w:line="353" w:lineRule="auto"/>
        <w:ind w:firstLine="640" w:firstLineChars="200"/>
        <w:rPr>
          <w:rFonts w:ascii="仿宋_GB2312" w:hAnsi="宋体" w:eastAsia="仿宋_GB2312" w:cs="Times New Roman"/>
          <w:color w:val="000000"/>
          <w:sz w:val="32"/>
          <w:szCs w:val="32"/>
        </w:rPr>
      </w:pPr>
      <w:r>
        <w:rPr>
          <w:rFonts w:ascii="仿宋_GB2312" w:hAnsi="宋体" w:eastAsia="仿宋_GB2312" w:cs="仿宋_GB2312"/>
          <w:color w:val="000000"/>
          <w:sz w:val="32"/>
          <w:szCs w:val="32"/>
        </w:rPr>
        <w:t>7.</w:t>
      </w:r>
      <w:r>
        <w:rPr>
          <w:rFonts w:hint="eastAsia" w:ascii="仿宋_GB2312" w:hAnsi="宋体" w:eastAsia="仿宋_GB2312" w:cs="仿宋_GB2312"/>
          <w:color w:val="000000"/>
          <w:sz w:val="32"/>
          <w:szCs w:val="32"/>
        </w:rPr>
        <w:t>社会保障和就业支出指政府在社会保障和就业方面的支出，本单位指行政事业单位离退休方面的支出。包含以下项目：</w:t>
      </w:r>
    </w:p>
    <w:p>
      <w:pPr>
        <w:pStyle w:val="9"/>
        <w:spacing w:before="93" w:line="353"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2080504</w:t>
      </w:r>
      <w:r>
        <w:rPr>
          <w:rFonts w:hint="eastAsia" w:ascii="仿宋_GB2312" w:hAnsi="宋体" w:eastAsia="仿宋_GB2312" w:cs="仿宋_GB2312"/>
          <w:color w:val="000000"/>
          <w:sz w:val="32"/>
          <w:szCs w:val="32"/>
        </w:rPr>
        <w:t>未归口管理的行政单位离退休：指未实行归口管理的各类行政单位开支的离退休支出。</w:t>
      </w:r>
    </w:p>
    <w:p>
      <w:pPr>
        <w:pStyle w:val="9"/>
        <w:spacing w:before="93" w:line="353"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2080505</w:t>
      </w:r>
      <w:r>
        <w:rPr>
          <w:rFonts w:hint="eastAsia" w:ascii="仿宋_GB2312" w:hAnsi="宋体" w:eastAsia="仿宋_GB2312" w:cs="仿宋_GB2312"/>
          <w:color w:val="000000"/>
          <w:sz w:val="32"/>
          <w:szCs w:val="32"/>
        </w:rPr>
        <w:t>机关事业单位基本养老保险缴费支出：指机关事业单位实施养老保险制度由单位缴纳的基本养老保险费支出。</w:t>
      </w:r>
    </w:p>
    <w:p>
      <w:pPr>
        <w:pStyle w:val="9"/>
        <w:spacing w:before="93" w:line="353"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2080506</w:t>
      </w:r>
      <w:r>
        <w:rPr>
          <w:rFonts w:hint="eastAsia" w:ascii="仿宋_GB2312" w:hAnsi="宋体" w:eastAsia="仿宋_GB2312" w:cs="仿宋_GB2312"/>
          <w:color w:val="000000"/>
          <w:sz w:val="32"/>
          <w:szCs w:val="32"/>
        </w:rPr>
        <w:t>机关事业单位职业年金缴费支出：指机关事业单位实施养老保险制度由单位实际缴纳的职业年金支出。</w:t>
      </w:r>
    </w:p>
    <w:p>
      <w:pPr>
        <w:pStyle w:val="9"/>
        <w:spacing w:before="93" w:line="353" w:lineRule="auto"/>
        <w:ind w:firstLine="640" w:firstLineChars="200"/>
        <w:rPr>
          <w:rFonts w:ascii="仿宋_GB2312" w:hAnsi="宋体" w:eastAsia="仿宋_GB2312" w:cs="Times New Roman"/>
          <w:color w:val="000000"/>
          <w:sz w:val="32"/>
          <w:szCs w:val="32"/>
        </w:rPr>
      </w:pPr>
      <w:r>
        <w:rPr>
          <w:rFonts w:ascii="仿宋_GB2312" w:hAnsi="宋体" w:eastAsia="仿宋_GB2312" w:cs="仿宋_GB2312"/>
          <w:color w:val="000000"/>
          <w:sz w:val="32"/>
          <w:szCs w:val="32"/>
        </w:rPr>
        <w:t>8.</w:t>
      </w:r>
      <w:r>
        <w:rPr>
          <w:rFonts w:hint="eastAsia" w:ascii="仿宋_GB2312" w:hAnsi="宋体" w:eastAsia="仿宋_GB2312" w:cs="仿宋_GB2312"/>
          <w:color w:val="000000"/>
          <w:sz w:val="32"/>
          <w:szCs w:val="32"/>
        </w:rPr>
        <w:t>医疗卫生与计划生育支出：指医疗卫生与计划生育管理方面的支出。包含以下项目：</w:t>
      </w:r>
    </w:p>
    <w:p>
      <w:pPr>
        <w:pStyle w:val="9"/>
        <w:spacing w:before="93" w:line="353"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2101101</w:t>
      </w:r>
      <w:r>
        <w:rPr>
          <w:rFonts w:hint="eastAsia" w:ascii="仿宋_GB2312" w:hAnsi="宋体" w:eastAsia="仿宋_GB2312" w:cs="仿宋_GB2312"/>
          <w:color w:val="000000"/>
          <w:sz w:val="32"/>
          <w:szCs w:val="32"/>
        </w:rPr>
        <w:t>行政单位医疗，指财政部门集中安排的行政单位基本医疗保险缴费经费。</w:t>
      </w:r>
    </w:p>
    <w:p>
      <w:pPr>
        <w:pStyle w:val="9"/>
        <w:spacing w:before="93" w:line="353"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2101102</w:t>
      </w:r>
      <w:r>
        <w:rPr>
          <w:rFonts w:hint="eastAsia" w:ascii="仿宋_GB2312" w:hAnsi="宋体" w:eastAsia="仿宋_GB2312" w:cs="仿宋_GB2312"/>
          <w:color w:val="000000"/>
          <w:sz w:val="32"/>
          <w:szCs w:val="32"/>
        </w:rPr>
        <w:t>事业单位医疗，指财政部门集中安排的事业单位基本医疗保险缴费经费。</w:t>
      </w:r>
    </w:p>
    <w:p>
      <w:pPr>
        <w:pStyle w:val="9"/>
        <w:spacing w:before="93" w:line="353"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2101103</w:t>
      </w:r>
      <w:r>
        <w:rPr>
          <w:rFonts w:hint="eastAsia" w:ascii="仿宋_GB2312" w:hAnsi="宋体" w:eastAsia="仿宋_GB2312" w:cs="仿宋_GB2312"/>
          <w:color w:val="000000"/>
          <w:sz w:val="32"/>
          <w:szCs w:val="32"/>
        </w:rPr>
        <w:t>公务员医疗补助，指财政部门集中安排的公务员医疗补助经费。</w:t>
      </w:r>
    </w:p>
    <w:p>
      <w:pPr>
        <w:pStyle w:val="9"/>
        <w:spacing w:before="93" w:line="353" w:lineRule="auto"/>
        <w:ind w:firstLine="640" w:firstLineChars="200"/>
        <w:rPr>
          <w:rFonts w:ascii="仿宋_GB2312" w:hAnsi="宋体" w:eastAsia="仿宋_GB2312" w:cs="Times New Roman"/>
          <w:color w:val="000000"/>
          <w:sz w:val="32"/>
          <w:szCs w:val="32"/>
        </w:rPr>
      </w:pPr>
      <w:r>
        <w:rPr>
          <w:rFonts w:ascii="仿宋_GB2312" w:hAnsi="宋体" w:eastAsia="仿宋_GB2312" w:cs="仿宋_GB2312"/>
          <w:color w:val="000000"/>
          <w:sz w:val="32"/>
          <w:szCs w:val="32"/>
        </w:rPr>
        <w:t>9.</w:t>
      </w:r>
      <w:r>
        <w:rPr>
          <w:rFonts w:hint="eastAsia" w:ascii="仿宋_GB2312" w:hAnsi="宋体" w:eastAsia="仿宋_GB2312" w:cs="仿宋_GB2312"/>
          <w:color w:val="000000"/>
          <w:sz w:val="32"/>
          <w:szCs w:val="32"/>
        </w:rPr>
        <w:t>住房保障支出：指政府用于住房方面的支出，本单位指住房改革支出中的住房公积金。</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10.</w:t>
      </w:r>
      <w:r>
        <w:rPr>
          <w:rFonts w:hint="eastAsia" w:ascii="仿宋_GB2312" w:eastAsia="仿宋_GB2312" w:cs="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11.</w:t>
      </w:r>
      <w:r>
        <w:rPr>
          <w:rFonts w:hint="eastAsia" w:ascii="仿宋_GB2312" w:eastAsia="仿宋_GB2312" w:cs="仿宋_GB2312"/>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pPr>
        <w:pStyle w:val="34"/>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12.</w:t>
      </w:r>
      <w:r>
        <w:rPr>
          <w:rFonts w:hint="eastAsia" w:asci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4"/>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13.</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spacing w:before="93" w:line="353" w:lineRule="auto"/>
        <w:ind w:firstLine="640" w:firstLineChars="200"/>
        <w:rPr>
          <w:rFonts w:ascii="仿宋_GB2312" w:hAnsi="宋体" w:eastAsia="仿宋_GB2312" w:cs="仿宋_GB2312"/>
          <w:color w:val="000000"/>
          <w:sz w:val="32"/>
          <w:szCs w:val="32"/>
        </w:rPr>
      </w:pPr>
      <w:r>
        <w:rPr>
          <w:rFonts w:ascii="仿宋_GB2312" w:hAnsi="宋体" w:eastAsia="仿宋_GB2312" w:cs="仿宋_GB2312"/>
          <w:color w:val="000000"/>
          <w:sz w:val="32"/>
          <w:szCs w:val="32"/>
        </w:rPr>
        <w:t>13.</w:t>
      </w:r>
      <w:r>
        <w:rPr>
          <w:rFonts w:hint="eastAsia" w:ascii="仿宋_GB2312" w:hAnsi="宋体" w:eastAsia="仿宋_GB2312" w:cs="仿宋_GB2312"/>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spacing w:before="93" w:line="353" w:lineRule="auto"/>
        <w:ind w:firstLine="640" w:firstLineChars="200"/>
        <w:rPr>
          <w:rFonts w:ascii="仿宋_GB2312" w:hAnsi="宋体" w:eastAsia="仿宋_GB2312" w:cs="Times New Roman"/>
          <w:color w:val="000000"/>
          <w:sz w:val="32"/>
          <w:szCs w:val="32"/>
        </w:rPr>
      </w:pPr>
    </w:p>
    <w:p>
      <w:pPr>
        <w:pStyle w:val="2"/>
      </w:pPr>
      <w:bookmarkStart w:id="159" w:name="_Toc15377226"/>
      <w:r>
        <w:rPr>
          <w:rFonts w:ascii="宋体"/>
        </w:rPr>
        <w:br w:type="page"/>
      </w:r>
      <w:bookmarkStart w:id="160" w:name="_Toc56717283"/>
      <w:bookmarkStart w:id="161" w:name="_Toc56721051"/>
      <w:bookmarkStart w:id="162" w:name="_Toc56718050"/>
      <w:bookmarkStart w:id="163" w:name="_Toc56718596"/>
      <w:bookmarkStart w:id="164" w:name="_Toc15396614"/>
      <w:r>
        <w:rPr>
          <w:rFonts w:hint="eastAsia"/>
        </w:rPr>
        <w:t>第四部分</w:t>
      </w:r>
      <w:r>
        <w:t xml:space="preserve"> </w:t>
      </w:r>
      <w:r>
        <w:rPr>
          <w:rFonts w:hint="eastAsia"/>
        </w:rPr>
        <w:t>附件</w:t>
      </w:r>
      <w:bookmarkEnd w:id="160"/>
      <w:bookmarkEnd w:id="161"/>
      <w:bookmarkEnd w:id="162"/>
      <w:bookmarkEnd w:id="163"/>
      <w:bookmarkEnd w:id="164"/>
    </w:p>
    <w:p>
      <w:pPr>
        <w:pStyle w:val="3"/>
        <w:rPr>
          <w:rFonts w:ascii="方正小标宋简体" w:hAnsi="方正小标宋简体" w:eastAsia="方正小标宋简体"/>
        </w:rPr>
      </w:pPr>
      <w:bookmarkStart w:id="165" w:name="_Toc56717284"/>
      <w:bookmarkStart w:id="166" w:name="_Toc56718051"/>
      <w:bookmarkStart w:id="167" w:name="_Toc56718597"/>
      <w:bookmarkStart w:id="168" w:name="_Toc56721052"/>
      <w:r>
        <w:rPr>
          <w:rFonts w:hint="eastAsia"/>
        </w:rPr>
        <w:t>附件</w:t>
      </w:r>
      <w:r>
        <w:t>1</w:t>
      </w:r>
      <w:bookmarkEnd w:id="165"/>
      <w:bookmarkEnd w:id="166"/>
      <w:bookmarkEnd w:id="167"/>
      <w:bookmarkEnd w:id="168"/>
    </w:p>
    <w:p>
      <w:pPr>
        <w:spacing w:line="580" w:lineRule="exact"/>
        <w:jc w:val="center"/>
        <w:rPr>
          <w:rFonts w:ascii="方正小标宋简体" w:hAnsi="方正小标宋简体" w:eastAsia="方正小标宋简体"/>
          <w:sz w:val="44"/>
          <w:szCs w:val="44"/>
        </w:rPr>
      </w:pPr>
    </w:p>
    <w:p>
      <w:pPr>
        <w:widowControl/>
        <w:adjustRightInd w:val="0"/>
        <w:snapToGrid w:val="0"/>
        <w:spacing w:line="580" w:lineRule="exact"/>
        <w:jc w:val="center"/>
        <w:rPr>
          <w:rFonts w:ascii="方正小标宋_GBK" w:hAnsi="宋体" w:eastAsia="方正小标宋_GBK"/>
          <w:color w:val="000000"/>
          <w:kern w:val="0"/>
          <w:sz w:val="44"/>
          <w:szCs w:val="44"/>
          <w:shd w:val="clear" w:color="auto" w:fill="FFFFFF"/>
        </w:rPr>
      </w:pPr>
      <w:r>
        <w:rPr>
          <w:rFonts w:hint="eastAsia" w:ascii="方正小标宋_GBK" w:hAnsi="宋体" w:eastAsia="方正小标宋_GBK" w:cs="方正小标宋_GBK"/>
          <w:color w:val="000000"/>
          <w:kern w:val="0"/>
          <w:sz w:val="44"/>
          <w:szCs w:val="44"/>
          <w:shd w:val="clear" w:color="auto" w:fill="FFFFFF"/>
        </w:rPr>
        <w:t>政协攀枝花市西区委员会办公室</w:t>
      </w:r>
    </w:p>
    <w:p>
      <w:pPr>
        <w:widowControl/>
        <w:adjustRightInd w:val="0"/>
        <w:snapToGrid w:val="0"/>
        <w:spacing w:line="580" w:lineRule="exact"/>
        <w:jc w:val="center"/>
        <w:rPr>
          <w:rFonts w:ascii="方正小标宋_GBK" w:hAnsi="宋体" w:eastAsia="方正小标宋_GBK"/>
          <w:color w:val="000000"/>
          <w:kern w:val="0"/>
          <w:sz w:val="44"/>
          <w:szCs w:val="44"/>
          <w:shd w:val="clear" w:color="auto" w:fill="FFFFFF"/>
        </w:rPr>
      </w:pPr>
      <w:r>
        <w:rPr>
          <w:rFonts w:ascii="方正小标宋_GBK" w:hAnsi="宋体" w:eastAsia="方正小标宋_GBK" w:cs="方正小标宋_GBK"/>
          <w:color w:val="000000"/>
          <w:kern w:val="0"/>
          <w:sz w:val="44"/>
          <w:szCs w:val="44"/>
          <w:shd w:val="clear" w:color="auto" w:fill="FFFFFF"/>
        </w:rPr>
        <w:t>2019</w:t>
      </w:r>
      <w:r>
        <w:rPr>
          <w:rFonts w:hint="eastAsia" w:ascii="方正小标宋_GBK" w:hAnsi="宋体" w:eastAsia="方正小标宋_GBK" w:cs="方正小标宋_GBK"/>
          <w:color w:val="000000"/>
          <w:kern w:val="0"/>
          <w:sz w:val="44"/>
          <w:szCs w:val="44"/>
          <w:shd w:val="clear" w:color="auto" w:fill="FFFFFF"/>
        </w:rPr>
        <w:t>年部门预算整体支出绩效评价报告</w:t>
      </w:r>
    </w:p>
    <w:p>
      <w:pPr>
        <w:widowControl/>
        <w:adjustRightInd w:val="0"/>
        <w:snapToGrid w:val="0"/>
        <w:spacing w:line="580" w:lineRule="exact"/>
        <w:jc w:val="center"/>
        <w:rPr>
          <w:rFonts w:ascii="方正小标宋_GBK" w:hAnsi="宋体" w:eastAsia="方正小标宋_GBK"/>
          <w:color w:val="000000"/>
          <w:kern w:val="0"/>
          <w:sz w:val="44"/>
          <w:szCs w:val="44"/>
          <w:shd w:val="clear" w:color="auto" w:fill="FFFFFF"/>
        </w:rPr>
      </w:pPr>
    </w:p>
    <w:p>
      <w:pPr>
        <w:widowControl/>
        <w:adjustRightInd w:val="0"/>
        <w:snapToGrid w:val="0"/>
        <w:spacing w:line="580" w:lineRule="exact"/>
        <w:ind w:firstLine="640" w:firstLineChars="200"/>
        <w:jc w:val="left"/>
        <w:rPr>
          <w:rFonts w:ascii="黑体" w:hAnsi="黑体" w:eastAsia="黑体"/>
          <w:color w:val="000000"/>
          <w:kern w:val="0"/>
          <w:sz w:val="32"/>
          <w:szCs w:val="32"/>
          <w:shd w:val="clear" w:color="auto" w:fill="FFFFFF"/>
        </w:rPr>
      </w:pPr>
      <w:r>
        <w:rPr>
          <w:rFonts w:hint="eastAsia" w:ascii="黑体" w:hAnsi="黑体" w:eastAsia="黑体" w:cs="仿宋_GB2312"/>
          <w:color w:val="000000"/>
          <w:kern w:val="0"/>
          <w:sz w:val="32"/>
          <w:szCs w:val="32"/>
          <w:shd w:val="clear" w:color="auto" w:fill="FFFFFF"/>
        </w:rPr>
        <w:t>一、部门概况</w:t>
      </w:r>
    </w:p>
    <w:p>
      <w:pPr>
        <w:widowControl/>
        <w:adjustRightInd w:val="0"/>
        <w:snapToGrid w:val="0"/>
        <w:spacing w:line="580" w:lineRule="exact"/>
        <w:ind w:firstLine="640" w:firstLineChars="200"/>
        <w:jc w:val="left"/>
        <w:rPr>
          <w:rFonts w:ascii="楷体_GB2312" w:hAnsi="宋体" w:eastAsia="楷体_GB2312"/>
          <w:color w:val="000000"/>
          <w:kern w:val="0"/>
          <w:sz w:val="32"/>
          <w:szCs w:val="32"/>
          <w:shd w:val="clear" w:color="auto" w:fill="FFFFFF"/>
        </w:rPr>
      </w:pPr>
      <w:r>
        <w:rPr>
          <w:rFonts w:hint="eastAsia" w:ascii="楷体_GB2312" w:hAnsi="宋体" w:eastAsia="楷体_GB2312" w:cs="仿宋_GB2312"/>
          <w:color w:val="000000"/>
          <w:kern w:val="0"/>
          <w:sz w:val="32"/>
          <w:szCs w:val="32"/>
          <w:shd w:val="clear" w:color="auto" w:fill="FFFFFF"/>
        </w:rPr>
        <w:t>（一）机构组成</w:t>
      </w:r>
    </w:p>
    <w:p>
      <w:pPr>
        <w:widowControl/>
        <w:adjustRightInd w:val="0"/>
        <w:snapToGrid w:val="0"/>
        <w:spacing w:line="580" w:lineRule="exact"/>
        <w:ind w:firstLine="640" w:firstLineChars="200"/>
        <w:jc w:val="left"/>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政协攀枝花市西区委员会内设二室六委：办公室、政策研究室、提案委员会、学习文史教科文卫委员会、法制群团委员会、经济民族宗教联谊委员会、人口资源环境委员会、委员联络委员会。</w:t>
      </w:r>
    </w:p>
    <w:p>
      <w:pPr>
        <w:widowControl/>
        <w:adjustRightInd w:val="0"/>
        <w:snapToGrid w:val="0"/>
        <w:spacing w:line="580" w:lineRule="exact"/>
        <w:ind w:firstLine="640" w:firstLineChars="200"/>
        <w:jc w:val="left"/>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本单位无下属二级单位。</w:t>
      </w:r>
    </w:p>
    <w:p>
      <w:pPr>
        <w:widowControl/>
        <w:adjustRightInd w:val="0"/>
        <w:snapToGrid w:val="0"/>
        <w:spacing w:line="580" w:lineRule="exact"/>
        <w:ind w:firstLine="640" w:firstLineChars="200"/>
        <w:jc w:val="left"/>
        <w:rPr>
          <w:rFonts w:ascii="楷体_GB2312" w:hAnsi="宋体" w:eastAsia="楷体_GB2312" w:cs="仿宋_GB2312"/>
          <w:color w:val="000000"/>
          <w:kern w:val="0"/>
          <w:sz w:val="32"/>
          <w:szCs w:val="32"/>
          <w:shd w:val="clear" w:color="auto" w:fill="FFFFFF"/>
        </w:rPr>
      </w:pPr>
      <w:r>
        <w:rPr>
          <w:rFonts w:hint="eastAsia" w:ascii="楷体_GB2312" w:hAnsi="宋体" w:eastAsia="楷体_GB2312" w:cs="仿宋_GB2312"/>
          <w:color w:val="000000"/>
          <w:kern w:val="0"/>
          <w:sz w:val="32"/>
          <w:szCs w:val="32"/>
          <w:shd w:val="clear" w:color="auto" w:fill="FFFFFF"/>
        </w:rPr>
        <w:t>（二）主要职能</w:t>
      </w:r>
    </w:p>
    <w:p>
      <w:pPr>
        <w:widowControl/>
        <w:adjustRightInd w:val="0"/>
        <w:snapToGrid w:val="0"/>
        <w:spacing w:line="580" w:lineRule="exact"/>
        <w:ind w:firstLine="640" w:firstLineChars="200"/>
        <w:jc w:val="left"/>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政治协商、民主监督、参政议政。</w:t>
      </w:r>
    </w:p>
    <w:p>
      <w:pPr>
        <w:widowControl/>
        <w:adjustRightInd w:val="0"/>
        <w:snapToGrid w:val="0"/>
        <w:spacing w:line="580" w:lineRule="exact"/>
        <w:ind w:firstLine="640" w:firstLineChars="200"/>
        <w:jc w:val="left"/>
        <w:rPr>
          <w:rFonts w:ascii="楷体_GB2312" w:hAnsi="宋体" w:eastAsia="楷体_GB2312" w:cs="仿宋_GB2312"/>
          <w:color w:val="000000"/>
          <w:kern w:val="0"/>
          <w:sz w:val="32"/>
          <w:szCs w:val="32"/>
          <w:shd w:val="clear" w:color="auto" w:fill="FFFFFF"/>
        </w:rPr>
      </w:pPr>
      <w:r>
        <w:rPr>
          <w:rFonts w:hint="eastAsia" w:ascii="楷体_GB2312" w:hAnsi="宋体" w:eastAsia="楷体_GB2312" w:cs="仿宋_GB2312"/>
          <w:color w:val="000000"/>
          <w:kern w:val="0"/>
          <w:sz w:val="32"/>
          <w:szCs w:val="32"/>
          <w:shd w:val="clear" w:color="auto" w:fill="FFFFFF"/>
        </w:rPr>
        <w:t>（三）人员情况</w:t>
      </w:r>
    </w:p>
    <w:p>
      <w:pPr>
        <w:widowControl/>
        <w:adjustRightInd w:val="0"/>
        <w:snapToGrid w:val="0"/>
        <w:spacing w:line="580" w:lineRule="exact"/>
        <w:ind w:firstLine="640" w:firstLineChars="200"/>
        <w:jc w:val="left"/>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现有人员行政编制</w:t>
      </w:r>
      <w:r>
        <w:rPr>
          <w:rFonts w:ascii="仿宋_GB2312" w:hAnsi="宋体" w:eastAsia="仿宋_GB2312" w:cs="仿宋_GB2312"/>
          <w:color w:val="000000"/>
          <w:kern w:val="0"/>
          <w:sz w:val="32"/>
          <w:szCs w:val="32"/>
          <w:shd w:val="clear" w:color="auto" w:fill="FFFFFF"/>
        </w:rPr>
        <w:t>13</w:t>
      </w:r>
      <w:r>
        <w:rPr>
          <w:rFonts w:hint="eastAsia" w:ascii="仿宋_GB2312" w:hAnsi="宋体" w:eastAsia="仿宋_GB2312" w:cs="仿宋_GB2312"/>
          <w:color w:val="000000"/>
          <w:kern w:val="0"/>
          <w:sz w:val="32"/>
          <w:szCs w:val="32"/>
          <w:shd w:val="clear" w:color="auto" w:fill="FFFFFF"/>
        </w:rPr>
        <w:t>人、临聘编制</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人，实际正式在职职工</w:t>
      </w:r>
      <w:r>
        <w:rPr>
          <w:rFonts w:ascii="仿宋_GB2312" w:hAnsi="宋体" w:eastAsia="仿宋_GB2312" w:cs="仿宋_GB2312"/>
          <w:color w:val="000000"/>
          <w:kern w:val="0"/>
          <w:sz w:val="32"/>
          <w:szCs w:val="32"/>
          <w:shd w:val="clear" w:color="auto" w:fill="FFFFFF"/>
        </w:rPr>
        <w:t>19</w:t>
      </w:r>
      <w:r>
        <w:rPr>
          <w:rFonts w:hint="eastAsia" w:ascii="仿宋_GB2312" w:hAnsi="宋体" w:eastAsia="仿宋_GB2312" w:cs="仿宋_GB2312"/>
          <w:color w:val="000000"/>
          <w:kern w:val="0"/>
          <w:sz w:val="32"/>
          <w:szCs w:val="32"/>
          <w:shd w:val="clear" w:color="auto" w:fill="FFFFFF"/>
        </w:rPr>
        <w:t>人（其中，工勤</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人，事业</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人），临聘人员</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人，退休职工</w:t>
      </w:r>
      <w:r>
        <w:rPr>
          <w:rFonts w:ascii="仿宋_GB2312" w:hAnsi="宋体" w:eastAsia="仿宋_GB2312" w:cs="仿宋_GB2312"/>
          <w:color w:val="000000"/>
          <w:kern w:val="0"/>
          <w:sz w:val="32"/>
          <w:szCs w:val="32"/>
          <w:shd w:val="clear" w:color="auto" w:fill="FFFFFF"/>
        </w:rPr>
        <w:t>10</w:t>
      </w:r>
      <w:r>
        <w:rPr>
          <w:rFonts w:hint="eastAsia" w:ascii="仿宋_GB2312" w:hAnsi="宋体" w:eastAsia="仿宋_GB2312" w:cs="仿宋_GB2312"/>
          <w:color w:val="000000"/>
          <w:kern w:val="0"/>
          <w:sz w:val="32"/>
          <w:szCs w:val="32"/>
          <w:shd w:val="clear" w:color="auto" w:fill="FFFFFF"/>
        </w:rPr>
        <w:t>人。变化情况为：因全区干部交流和工作需要，调进</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名正式职工（公务员</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人，事业</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人），调出</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名正式职工（公务员</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人，事业</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人），新增</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名临聘人员。</w:t>
      </w:r>
    </w:p>
    <w:p>
      <w:pPr>
        <w:widowControl/>
        <w:adjustRightInd w:val="0"/>
        <w:snapToGrid w:val="0"/>
        <w:spacing w:line="580" w:lineRule="exact"/>
        <w:ind w:firstLine="640" w:firstLineChars="200"/>
        <w:jc w:val="left"/>
        <w:rPr>
          <w:rFonts w:ascii="黑体" w:hAnsi="宋体" w:eastAsia="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二、部门财政资金收支情况</w:t>
      </w:r>
    </w:p>
    <w:p>
      <w:pPr>
        <w:widowControl/>
        <w:adjustRightInd w:val="0"/>
        <w:snapToGrid w:val="0"/>
        <w:spacing w:line="580" w:lineRule="exact"/>
        <w:ind w:firstLine="640" w:firstLineChars="200"/>
        <w:jc w:val="left"/>
        <w:rPr>
          <w:rFonts w:ascii="楷体_GB2312" w:hAnsi="宋体" w:eastAsia="楷体_GB2312"/>
          <w:color w:val="000000"/>
          <w:kern w:val="0"/>
          <w:sz w:val="32"/>
          <w:szCs w:val="32"/>
          <w:shd w:val="clear" w:color="auto" w:fill="FFFFFF"/>
          <w:lang w:val="zh-CN"/>
        </w:rPr>
      </w:pPr>
      <w:r>
        <w:rPr>
          <w:rFonts w:hint="eastAsia" w:ascii="楷体_GB2312" w:hAnsi="宋体" w:eastAsia="楷体_GB2312" w:cs="仿宋_GB2312"/>
          <w:color w:val="000000"/>
          <w:kern w:val="0"/>
          <w:sz w:val="32"/>
          <w:szCs w:val="32"/>
          <w:shd w:val="clear" w:color="auto" w:fill="FFFFFF"/>
          <w:lang w:val="zh-CN"/>
        </w:rPr>
        <w:t>（一）部门财政资金收入情况。</w:t>
      </w:r>
    </w:p>
    <w:p>
      <w:pPr>
        <w:pStyle w:val="9"/>
        <w:spacing w:before="93" w:line="353" w:lineRule="auto"/>
        <w:ind w:firstLine="640" w:firstLineChars="200"/>
        <w:rPr>
          <w:rFonts w:ascii="仿宋_GB2312" w:hAnsi="宋体" w:eastAsia="仿宋_GB2312" w:cs="Times New Roman"/>
          <w:color w:val="000000"/>
          <w:sz w:val="32"/>
          <w:szCs w:val="32"/>
        </w:rPr>
      </w:pPr>
      <w:r>
        <w:rPr>
          <w:rFonts w:ascii="仿宋_GB2312" w:hAnsi="宋体" w:eastAsia="仿宋_GB2312" w:cs="仿宋_GB2312"/>
          <w:color w:val="000000"/>
          <w:sz w:val="32"/>
          <w:szCs w:val="32"/>
        </w:rPr>
        <w:t>2019</w:t>
      </w:r>
      <w:r>
        <w:rPr>
          <w:rFonts w:hint="eastAsia" w:ascii="仿宋_GB2312" w:hAnsi="宋体" w:eastAsia="仿宋_GB2312" w:cs="仿宋_GB2312"/>
          <w:color w:val="000000"/>
          <w:sz w:val="32"/>
          <w:szCs w:val="32"/>
        </w:rPr>
        <w:t>年一般公共预算财政拨款收入</w:t>
      </w:r>
      <w:r>
        <w:rPr>
          <w:rFonts w:ascii="仿宋_GB2312" w:hAnsi="宋体" w:eastAsia="仿宋_GB2312" w:cs="仿宋_GB2312"/>
          <w:color w:val="000000"/>
          <w:sz w:val="32"/>
          <w:szCs w:val="32"/>
        </w:rPr>
        <w:t>519.39</w:t>
      </w:r>
      <w:r>
        <w:rPr>
          <w:rFonts w:hint="eastAsia" w:ascii="仿宋_GB2312" w:hAnsi="宋体" w:eastAsia="仿宋_GB2312" w:cs="仿宋_GB2312"/>
          <w:color w:val="000000"/>
          <w:sz w:val="32"/>
          <w:szCs w:val="32"/>
        </w:rPr>
        <w:t>万元。</w:t>
      </w:r>
    </w:p>
    <w:p>
      <w:pPr>
        <w:widowControl/>
        <w:adjustRightInd w:val="0"/>
        <w:snapToGrid w:val="0"/>
        <w:spacing w:line="580" w:lineRule="exact"/>
        <w:ind w:firstLine="640" w:firstLineChars="200"/>
        <w:jc w:val="left"/>
        <w:rPr>
          <w:rFonts w:ascii="楷体_GB2312" w:hAnsi="宋体" w:eastAsia="楷体_GB2312" w:cs="仿宋_GB2312"/>
          <w:color w:val="000000"/>
          <w:kern w:val="0"/>
          <w:sz w:val="32"/>
          <w:szCs w:val="32"/>
          <w:shd w:val="clear" w:color="auto" w:fill="FFFFFF"/>
          <w:lang w:val="zh-CN"/>
        </w:rPr>
      </w:pPr>
      <w:r>
        <w:rPr>
          <w:rFonts w:hint="eastAsia" w:ascii="楷体_GB2312" w:hAnsi="宋体" w:eastAsia="楷体_GB2312" w:cs="仿宋_GB2312"/>
          <w:color w:val="000000"/>
          <w:kern w:val="0"/>
          <w:sz w:val="32"/>
          <w:szCs w:val="32"/>
          <w:shd w:val="clear" w:color="auto" w:fill="FFFFFF"/>
          <w:lang w:val="zh-CN"/>
        </w:rPr>
        <w:t>（二）部门财政资金支出情况。</w:t>
      </w:r>
    </w:p>
    <w:p>
      <w:pPr>
        <w:pStyle w:val="9"/>
        <w:spacing w:before="93" w:line="353" w:lineRule="auto"/>
        <w:ind w:firstLine="640" w:firstLineChars="200"/>
        <w:rPr>
          <w:rFonts w:ascii="仿宋_GB2312" w:hAnsi="宋体" w:eastAsia="仿宋_GB2312" w:cs="Times New Roman"/>
          <w:color w:val="000000"/>
          <w:sz w:val="32"/>
          <w:szCs w:val="32"/>
        </w:rPr>
      </w:pPr>
      <w:r>
        <w:rPr>
          <w:rFonts w:ascii="仿宋_GB2312" w:hAnsi="宋体" w:eastAsia="仿宋_GB2312" w:cs="仿宋_GB2312"/>
          <w:color w:val="000000"/>
          <w:sz w:val="32"/>
          <w:szCs w:val="32"/>
        </w:rPr>
        <w:t>2019</w:t>
      </w:r>
      <w:r>
        <w:rPr>
          <w:rFonts w:hint="eastAsia" w:ascii="仿宋_GB2312" w:hAnsi="宋体" w:eastAsia="仿宋_GB2312" w:cs="仿宋_GB2312"/>
          <w:color w:val="000000"/>
          <w:sz w:val="32"/>
          <w:szCs w:val="32"/>
        </w:rPr>
        <w:t>年一般公共预算财政拨款支出</w:t>
      </w:r>
      <w:r>
        <w:rPr>
          <w:rFonts w:ascii="仿宋_GB2312" w:hAnsi="宋体" w:eastAsia="仿宋_GB2312" w:cs="仿宋_GB2312"/>
          <w:color w:val="000000"/>
          <w:sz w:val="32"/>
          <w:szCs w:val="32"/>
        </w:rPr>
        <w:t>506.78</w:t>
      </w:r>
      <w:r>
        <w:rPr>
          <w:rFonts w:hint="eastAsia" w:ascii="仿宋_GB2312" w:hAnsi="宋体" w:eastAsia="仿宋_GB2312" w:cs="仿宋_GB2312"/>
          <w:color w:val="000000"/>
          <w:sz w:val="32"/>
          <w:szCs w:val="32"/>
        </w:rPr>
        <w:t>万元。其中：基本支出</w:t>
      </w:r>
      <w:r>
        <w:rPr>
          <w:rFonts w:ascii="仿宋_GB2312" w:hAnsi="宋体" w:eastAsia="仿宋_GB2312" w:cs="仿宋_GB2312"/>
          <w:color w:val="000000"/>
          <w:sz w:val="32"/>
          <w:szCs w:val="32"/>
        </w:rPr>
        <w:t>434.81</w:t>
      </w:r>
      <w:r>
        <w:rPr>
          <w:rFonts w:hint="eastAsia" w:ascii="仿宋_GB2312" w:hAnsi="宋体" w:eastAsia="仿宋_GB2312" w:cs="仿宋_GB2312"/>
          <w:color w:val="000000"/>
          <w:sz w:val="32"/>
          <w:szCs w:val="32"/>
        </w:rPr>
        <w:t>万元，包括人员经费支出</w:t>
      </w:r>
      <w:r>
        <w:rPr>
          <w:rFonts w:ascii="仿宋_GB2312" w:hAnsi="宋体" w:eastAsia="仿宋_GB2312" w:cs="仿宋_GB2312"/>
          <w:color w:val="000000"/>
          <w:sz w:val="32"/>
          <w:szCs w:val="32"/>
        </w:rPr>
        <w:t>384.11</w:t>
      </w:r>
      <w:r>
        <w:rPr>
          <w:rFonts w:hint="eastAsia" w:ascii="仿宋_GB2312" w:hAnsi="宋体" w:eastAsia="仿宋_GB2312" w:cs="仿宋_GB2312"/>
          <w:color w:val="000000"/>
          <w:sz w:val="32"/>
          <w:szCs w:val="32"/>
        </w:rPr>
        <w:t>万元，日常公用经费支出</w:t>
      </w:r>
      <w:r>
        <w:rPr>
          <w:rFonts w:ascii="仿宋_GB2312" w:hAnsi="宋体" w:eastAsia="仿宋_GB2312" w:cs="仿宋_GB2312"/>
          <w:color w:val="000000"/>
          <w:sz w:val="32"/>
          <w:szCs w:val="32"/>
        </w:rPr>
        <w:t>50.7</w:t>
      </w:r>
      <w:r>
        <w:rPr>
          <w:rFonts w:hint="eastAsia" w:ascii="仿宋_GB2312" w:hAnsi="宋体" w:eastAsia="仿宋_GB2312" w:cs="仿宋_GB2312"/>
          <w:color w:val="000000"/>
          <w:sz w:val="32"/>
          <w:szCs w:val="32"/>
        </w:rPr>
        <w:t>万元；项目经费支出</w:t>
      </w:r>
      <w:r>
        <w:rPr>
          <w:rFonts w:ascii="仿宋_GB2312" w:hAnsi="宋体" w:eastAsia="仿宋_GB2312" w:cs="仿宋_GB2312"/>
          <w:color w:val="000000"/>
          <w:sz w:val="32"/>
          <w:szCs w:val="32"/>
        </w:rPr>
        <w:t>71.97</w:t>
      </w:r>
      <w:r>
        <w:rPr>
          <w:rFonts w:hint="eastAsia" w:ascii="仿宋_GB2312" w:hAnsi="宋体" w:eastAsia="仿宋_GB2312" w:cs="仿宋_GB2312"/>
          <w:color w:val="000000"/>
          <w:sz w:val="32"/>
          <w:szCs w:val="32"/>
        </w:rPr>
        <w:t>万元。</w:t>
      </w:r>
    </w:p>
    <w:p>
      <w:pPr>
        <w:widowControl/>
        <w:adjustRightInd w:val="0"/>
        <w:snapToGrid w:val="0"/>
        <w:spacing w:line="580" w:lineRule="exact"/>
        <w:ind w:firstLine="640" w:firstLineChars="200"/>
        <w:jc w:val="left"/>
        <w:rPr>
          <w:rFonts w:ascii="黑体" w:hAnsi="宋体" w:eastAsia="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jc w:val="left"/>
        <w:rPr>
          <w:rFonts w:ascii="楷体_GB2312" w:hAnsi="宋体" w:eastAsia="楷体_GB2312" w:cs="仿宋_GB2312"/>
          <w:color w:val="000000"/>
          <w:kern w:val="0"/>
          <w:sz w:val="32"/>
          <w:szCs w:val="32"/>
          <w:shd w:val="clear" w:color="auto" w:fill="FFFFFF"/>
          <w:lang w:val="zh-CN"/>
        </w:rPr>
      </w:pPr>
      <w:r>
        <w:rPr>
          <w:rFonts w:hint="eastAsia" w:ascii="楷体_GB2312" w:hAnsi="宋体" w:eastAsia="楷体_GB2312" w:cs="仿宋_GB2312"/>
          <w:color w:val="000000"/>
          <w:kern w:val="0"/>
          <w:sz w:val="32"/>
          <w:szCs w:val="32"/>
          <w:shd w:val="clear" w:color="auto" w:fill="FFFFFF"/>
          <w:lang w:val="zh-CN"/>
        </w:rPr>
        <w:t>（一）部门预算管理。</w:t>
      </w:r>
    </w:p>
    <w:p>
      <w:pPr>
        <w:pStyle w:val="9"/>
        <w:spacing w:before="93" w:line="353"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为加强财政支出管理，深化和推进财务预算管理工作，区政协根据预算绩效管理的要求，结合本部门工作实际，科学、准确的编制预算绩效管理。将预算绩效目标制定、预算支出控制、预算动态调整、预算执行进度、预算完成情况等贯穿于预算管理的全过程。</w:t>
      </w:r>
    </w:p>
    <w:p>
      <w:pPr>
        <w:numPr>
          <w:ilvl w:val="0"/>
          <w:numId w:val="1"/>
        </w:numPr>
        <w:spacing w:line="580" w:lineRule="exact"/>
        <w:ind w:firstLine="640" w:firstLineChars="200"/>
        <w:rPr>
          <w:rFonts w:ascii="楷体_GB2312" w:hAnsi="仿宋" w:eastAsia="楷体_GB2312"/>
          <w:sz w:val="32"/>
          <w:szCs w:val="32"/>
        </w:rPr>
      </w:pPr>
      <w:r>
        <w:rPr>
          <w:rFonts w:hint="eastAsia" w:ascii="楷体_GB2312" w:hAnsi="仿宋" w:eastAsia="楷体_GB2312" w:cs="楷体_GB2312"/>
          <w:sz w:val="32"/>
          <w:szCs w:val="32"/>
        </w:rPr>
        <w:t>专项预算管理。</w:t>
      </w:r>
    </w:p>
    <w:p>
      <w:pPr>
        <w:pStyle w:val="9"/>
        <w:spacing w:before="93" w:line="353"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专项预算根据工作实际情况，严格执行专项预算管理。结合上年度专项预算分析，制定</w:t>
      </w:r>
      <w:r>
        <w:rPr>
          <w:rFonts w:ascii="仿宋_GB2312" w:hAnsi="宋体" w:eastAsia="仿宋_GB2312" w:cs="仿宋_GB2312"/>
          <w:color w:val="000000"/>
          <w:sz w:val="32"/>
          <w:szCs w:val="32"/>
        </w:rPr>
        <w:t>2019</w:t>
      </w:r>
      <w:r>
        <w:rPr>
          <w:rFonts w:hint="eastAsia" w:ascii="仿宋_GB2312" w:hAnsi="宋体" w:eastAsia="仿宋_GB2312" w:cs="仿宋_GB2312"/>
          <w:color w:val="000000"/>
          <w:sz w:val="32"/>
          <w:szCs w:val="32"/>
        </w:rPr>
        <w:t>年度专项预算。根据专项预算指标，严格执行预算，科学分配预算，保障专项预算充分、有效利用。</w:t>
      </w:r>
    </w:p>
    <w:p>
      <w:pPr>
        <w:widowControl/>
        <w:adjustRightInd w:val="0"/>
        <w:snapToGrid w:val="0"/>
        <w:spacing w:line="580" w:lineRule="exact"/>
        <w:ind w:firstLine="640" w:firstLineChars="200"/>
        <w:jc w:val="left"/>
        <w:rPr>
          <w:rFonts w:ascii="楷体_GB2312" w:hAnsi="宋体" w:eastAsia="楷体_GB2312" w:cs="仿宋_GB2312"/>
          <w:color w:val="000000"/>
          <w:kern w:val="0"/>
          <w:sz w:val="32"/>
          <w:szCs w:val="32"/>
          <w:shd w:val="clear" w:color="auto" w:fill="FFFFFF"/>
          <w:lang w:val="zh-CN"/>
        </w:rPr>
      </w:pPr>
      <w:r>
        <w:rPr>
          <w:rFonts w:hint="eastAsia" w:ascii="楷体_GB2312" w:hAnsi="宋体" w:eastAsia="楷体_GB2312" w:cs="仿宋_GB2312"/>
          <w:color w:val="000000"/>
          <w:kern w:val="0"/>
          <w:sz w:val="32"/>
          <w:szCs w:val="32"/>
          <w:shd w:val="clear" w:color="auto" w:fill="FFFFFF"/>
          <w:lang w:val="zh-CN"/>
        </w:rPr>
        <w:t>（三）结果应用情况。</w:t>
      </w:r>
    </w:p>
    <w:p>
      <w:pPr>
        <w:pStyle w:val="9"/>
        <w:spacing w:before="93" w:line="353"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本单位对</w:t>
      </w:r>
      <w:r>
        <w:rPr>
          <w:rFonts w:ascii="仿宋_GB2312" w:hAnsi="宋体" w:eastAsia="仿宋_GB2312" w:cs="仿宋_GB2312"/>
          <w:color w:val="000000"/>
          <w:sz w:val="32"/>
          <w:szCs w:val="32"/>
        </w:rPr>
        <w:t>2019</w:t>
      </w:r>
      <w:r>
        <w:rPr>
          <w:rFonts w:hint="eastAsia" w:ascii="仿宋_GB2312" w:hAnsi="宋体" w:eastAsia="仿宋_GB2312" w:cs="仿宋_GB2312"/>
          <w:color w:val="000000"/>
          <w:sz w:val="32"/>
          <w:szCs w:val="32"/>
        </w:rPr>
        <w:t>年全部预算支出执行情况进行了分析评价，主要采取上下年数据对比分析，</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评价结果总体来看客观真实。绩效目标和自评结果在本单位进行了公开。对评价结果中反映的问题制定了下一步整改措施。</w:t>
      </w:r>
    </w:p>
    <w:p>
      <w:pPr>
        <w:widowControl/>
        <w:adjustRightInd w:val="0"/>
        <w:snapToGrid w:val="0"/>
        <w:spacing w:line="580" w:lineRule="exact"/>
        <w:ind w:firstLine="640" w:firstLineChars="200"/>
        <w:jc w:val="left"/>
        <w:rPr>
          <w:rFonts w:ascii="黑体" w:hAnsi="宋体" w:eastAsia="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四、评价结论及建议</w:t>
      </w:r>
    </w:p>
    <w:p>
      <w:pPr>
        <w:widowControl/>
        <w:adjustRightInd w:val="0"/>
        <w:snapToGrid w:val="0"/>
        <w:spacing w:line="580" w:lineRule="exact"/>
        <w:ind w:firstLine="640" w:firstLineChars="200"/>
        <w:jc w:val="left"/>
        <w:rPr>
          <w:rFonts w:ascii="楷体_GB2312" w:hAnsi="宋体" w:eastAsia="楷体_GB2312" w:cs="仿宋_GB2312"/>
          <w:color w:val="000000"/>
          <w:kern w:val="0"/>
          <w:sz w:val="32"/>
          <w:szCs w:val="32"/>
          <w:shd w:val="clear" w:color="auto" w:fill="FFFFFF"/>
          <w:lang w:val="zh-CN"/>
        </w:rPr>
      </w:pPr>
      <w:r>
        <w:rPr>
          <w:rFonts w:hint="eastAsia" w:ascii="楷体_GB2312" w:hAnsi="宋体" w:eastAsia="楷体_GB2312" w:cs="仿宋_GB2312"/>
          <w:color w:val="000000"/>
          <w:kern w:val="0"/>
          <w:sz w:val="32"/>
          <w:szCs w:val="32"/>
          <w:shd w:val="clear" w:color="auto" w:fill="FFFFFF"/>
          <w:lang w:val="zh-CN"/>
        </w:rPr>
        <w:t>（一）评价结论。</w:t>
      </w:r>
    </w:p>
    <w:p>
      <w:pPr>
        <w:pStyle w:val="9"/>
        <w:spacing w:before="93" w:line="353" w:lineRule="auto"/>
        <w:ind w:firstLine="640" w:firstLineChars="200"/>
        <w:rPr>
          <w:rFonts w:ascii="仿宋_GB2312" w:hAnsi="宋体" w:eastAsia="仿宋_GB2312" w:cs="Times New Roman"/>
          <w:color w:val="000000"/>
          <w:sz w:val="32"/>
          <w:szCs w:val="32"/>
        </w:rPr>
      </w:pPr>
      <w:r>
        <w:rPr>
          <w:rFonts w:ascii="仿宋_GB2312" w:hAnsi="宋体" w:eastAsia="仿宋_GB2312" w:cs="仿宋_GB2312"/>
          <w:color w:val="000000"/>
          <w:sz w:val="32"/>
          <w:szCs w:val="32"/>
        </w:rPr>
        <w:t>2019</w:t>
      </w:r>
      <w:r>
        <w:rPr>
          <w:rFonts w:hint="eastAsia" w:ascii="仿宋_GB2312" w:hAnsi="宋体" w:eastAsia="仿宋_GB2312" w:cs="仿宋_GB2312"/>
          <w:color w:val="000000"/>
          <w:sz w:val="32"/>
          <w:szCs w:val="32"/>
        </w:rPr>
        <w:t>年度预算安排的资金，基本支出资金全部完成支付，但部分专项资金未完成支付。各项工作任务按预期完成。</w:t>
      </w:r>
    </w:p>
    <w:p>
      <w:pPr>
        <w:widowControl/>
        <w:adjustRightInd w:val="0"/>
        <w:snapToGrid w:val="0"/>
        <w:spacing w:line="580" w:lineRule="exact"/>
        <w:ind w:firstLine="640" w:firstLineChars="200"/>
        <w:jc w:val="left"/>
        <w:rPr>
          <w:rFonts w:ascii="楷体_GB2312" w:hAnsi="宋体" w:eastAsia="楷体_GB2312" w:cs="仿宋_GB2312"/>
          <w:color w:val="000000"/>
          <w:kern w:val="0"/>
          <w:sz w:val="32"/>
          <w:szCs w:val="32"/>
          <w:shd w:val="clear" w:color="auto" w:fill="FFFFFF"/>
          <w:lang w:val="zh-CN"/>
        </w:rPr>
      </w:pPr>
      <w:r>
        <w:rPr>
          <w:rFonts w:hint="eastAsia" w:ascii="楷体_GB2312" w:hAnsi="宋体" w:eastAsia="楷体_GB2312" w:cs="仿宋_GB2312"/>
          <w:color w:val="000000"/>
          <w:kern w:val="0"/>
          <w:sz w:val="32"/>
          <w:szCs w:val="32"/>
          <w:shd w:val="clear" w:color="auto" w:fill="FFFFFF"/>
          <w:lang w:val="zh-CN"/>
        </w:rPr>
        <w:t>（二）存在问题。</w:t>
      </w:r>
    </w:p>
    <w:p>
      <w:pPr>
        <w:spacing w:line="580" w:lineRule="exact"/>
        <w:ind w:firstLine="645"/>
        <w:rPr>
          <w:rFonts w:ascii="仿宋_GB2312" w:hAnsi="宋体" w:eastAsia="仿宋_GB2312"/>
          <w:color w:val="000000"/>
          <w:sz w:val="32"/>
          <w:szCs w:val="32"/>
        </w:rPr>
      </w:pPr>
      <w:r>
        <w:rPr>
          <w:rFonts w:hint="eastAsia" w:ascii="仿宋_GB2312" w:hAnsi="宋体" w:eastAsia="仿宋_GB2312" w:cs="仿宋_GB2312"/>
          <w:color w:val="000000"/>
          <w:sz w:val="32"/>
          <w:szCs w:val="32"/>
        </w:rPr>
        <w:t>预算编制工作主要由财务人员完成，机关各委室的重视程度和参与度不够，导致年初设立绩效目标不够科学和具体化，较为笼统。</w:t>
      </w:r>
    </w:p>
    <w:p>
      <w:pPr>
        <w:spacing w:line="580" w:lineRule="exact"/>
        <w:ind w:firstLine="645"/>
        <w:rPr>
          <w:rFonts w:ascii="楷体_GB2312" w:hAnsi="仿宋" w:eastAsia="楷体_GB2312"/>
          <w:sz w:val="32"/>
          <w:szCs w:val="32"/>
        </w:rPr>
      </w:pPr>
      <w:r>
        <w:rPr>
          <w:rFonts w:hint="eastAsia" w:ascii="仿宋_GB2312" w:hAnsi="宋体" w:eastAsia="仿宋_GB2312" w:cs="仿宋_GB2312"/>
          <w:color w:val="000000"/>
          <w:sz w:val="32"/>
          <w:szCs w:val="32"/>
        </w:rPr>
        <w:t>（三）</w:t>
      </w:r>
      <w:r>
        <w:rPr>
          <w:rFonts w:hint="eastAsia" w:ascii="楷体_GB2312" w:hAnsi="仿宋" w:eastAsia="楷体_GB2312" w:cs="楷体_GB2312"/>
          <w:sz w:val="32"/>
          <w:szCs w:val="32"/>
        </w:rPr>
        <w:t>改进建议。</w:t>
      </w:r>
    </w:p>
    <w:p>
      <w:pPr>
        <w:pStyle w:val="9"/>
        <w:spacing w:before="93" w:line="353" w:lineRule="auto"/>
        <w:ind w:firstLine="640" w:firstLineChars="200"/>
        <w:rPr>
          <w:rFonts w:ascii="仿宋_GB2312" w:hAnsi="宋体" w:eastAsia="仿宋_GB2312" w:cs="Times New Roman"/>
          <w:color w:val="000000"/>
          <w:sz w:val="32"/>
          <w:szCs w:val="32"/>
        </w:rPr>
      </w:pP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加强对预算资金使用的日常监管，做到资金使用分析的常态化，重点分析那些偏离绩效目标的资金使用情况，及时向资金使用委室反馈情况，及时修正资金使用方式。</w:t>
      </w:r>
    </w:p>
    <w:p>
      <w:pPr>
        <w:pStyle w:val="9"/>
        <w:spacing w:before="93" w:line="353" w:lineRule="auto"/>
        <w:ind w:firstLine="640" w:firstLineChars="200"/>
        <w:rPr>
          <w:rFonts w:ascii="仿宋_GB2312" w:hAnsi="宋体" w:eastAsia="仿宋_GB2312" w:cs="Times New Roman"/>
          <w:color w:val="000000"/>
          <w:sz w:val="32"/>
          <w:szCs w:val="32"/>
        </w:rPr>
      </w:pP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加强对机关干部的财务规章制度知识培训，推动财政预算资金的科学合理使用。</w:t>
      </w: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pStyle w:val="3"/>
        <w:rPr>
          <w:rFonts w:ascii="仿宋_GB2312" w:hAnsi="仿宋_GB2312" w:eastAsia="仿宋_GB2312"/>
        </w:rPr>
      </w:pPr>
      <w:bookmarkStart w:id="169" w:name="_Toc56718052"/>
      <w:bookmarkStart w:id="170" w:name="_Toc56717285"/>
      <w:bookmarkStart w:id="171" w:name="_Toc56718598"/>
      <w:bookmarkStart w:id="172" w:name="_Toc56721053"/>
      <w:r>
        <w:rPr>
          <w:rFonts w:hint="eastAsia"/>
        </w:rPr>
        <w:t>附件</w:t>
      </w:r>
      <w:r>
        <w:t>2</w:t>
      </w:r>
      <w:bookmarkEnd w:id="169"/>
      <w:bookmarkEnd w:id="170"/>
      <w:bookmarkEnd w:id="171"/>
      <w:bookmarkEnd w:id="172"/>
    </w:p>
    <w:p>
      <w:pPr>
        <w:spacing w:line="580" w:lineRule="exact"/>
        <w:ind w:firstLine="640" w:firstLineChars="200"/>
        <w:rPr>
          <w:rFonts w:ascii="仿宋_GB2312" w:hAnsi="仿宋_GB2312" w:eastAsia="仿宋_GB2312"/>
          <w:sz w:val="32"/>
          <w:szCs w:val="32"/>
        </w:rPr>
      </w:pPr>
    </w:p>
    <w:p>
      <w:pPr>
        <w:widowControl/>
        <w:adjustRightInd w:val="0"/>
        <w:snapToGrid w:val="0"/>
        <w:spacing w:line="580" w:lineRule="exact"/>
        <w:jc w:val="center"/>
        <w:rPr>
          <w:rFonts w:ascii="方正小标宋_GBK" w:hAnsi="宋体" w:eastAsia="方正小标宋_GBK"/>
          <w:color w:val="000000"/>
          <w:kern w:val="0"/>
          <w:sz w:val="44"/>
          <w:szCs w:val="44"/>
          <w:shd w:val="clear" w:color="auto" w:fill="FFFFFF"/>
        </w:rPr>
      </w:pPr>
      <w:r>
        <w:rPr>
          <w:rFonts w:hint="eastAsia" w:ascii="方正小标宋_GBK" w:hAnsi="宋体" w:eastAsia="方正小标宋_GBK" w:cs="方正小标宋_GBK"/>
          <w:color w:val="000000"/>
          <w:kern w:val="0"/>
          <w:sz w:val="44"/>
          <w:szCs w:val="44"/>
          <w:shd w:val="clear" w:color="auto" w:fill="FFFFFF"/>
        </w:rPr>
        <w:t>政协攀枝花市西区委员会办公室</w:t>
      </w:r>
    </w:p>
    <w:p>
      <w:pPr>
        <w:widowControl/>
        <w:adjustRightInd w:val="0"/>
        <w:snapToGrid w:val="0"/>
        <w:spacing w:line="580" w:lineRule="exact"/>
        <w:jc w:val="center"/>
        <w:rPr>
          <w:rFonts w:ascii="方正小标宋_GBK" w:hAnsi="宋体" w:eastAsia="方正小标宋_GBK"/>
          <w:color w:val="000000"/>
          <w:kern w:val="0"/>
          <w:sz w:val="44"/>
          <w:szCs w:val="44"/>
          <w:shd w:val="clear" w:color="auto" w:fill="FFFFFF"/>
        </w:rPr>
      </w:pPr>
      <w:r>
        <w:rPr>
          <w:rFonts w:hint="eastAsia" w:ascii="方正小标宋_GBK" w:hAnsi="宋体" w:eastAsia="方正小标宋_GBK" w:cs="方正小标宋_GBK"/>
          <w:color w:val="000000"/>
          <w:kern w:val="0"/>
          <w:sz w:val="44"/>
          <w:szCs w:val="44"/>
          <w:shd w:val="clear" w:color="auto" w:fill="FFFFFF"/>
        </w:rPr>
        <w:t>政协会议项目</w:t>
      </w:r>
      <w:r>
        <w:rPr>
          <w:rFonts w:ascii="方正小标宋_GBK" w:hAnsi="宋体" w:eastAsia="方正小标宋_GBK" w:cs="方正小标宋_GBK"/>
          <w:color w:val="000000"/>
          <w:kern w:val="0"/>
          <w:sz w:val="44"/>
          <w:szCs w:val="44"/>
          <w:shd w:val="clear" w:color="auto" w:fill="FFFFFF"/>
        </w:rPr>
        <w:t>2019</w:t>
      </w:r>
      <w:r>
        <w:rPr>
          <w:rFonts w:hint="eastAsia" w:ascii="方正小标宋_GBK" w:hAnsi="宋体" w:eastAsia="方正小标宋_GBK" w:cs="方正小标宋_GBK"/>
          <w:color w:val="000000"/>
          <w:kern w:val="0"/>
          <w:sz w:val="44"/>
          <w:szCs w:val="44"/>
          <w:shd w:val="clear" w:color="auto" w:fill="FFFFFF"/>
        </w:rPr>
        <w:t>年绩效评价报告</w:t>
      </w:r>
    </w:p>
    <w:p>
      <w:pPr>
        <w:spacing w:line="600" w:lineRule="exact"/>
        <w:rPr>
          <w:rFonts w:ascii="宋体"/>
          <w:sz w:val="32"/>
          <w:szCs w:val="32"/>
        </w:rPr>
      </w:pP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cs="黑体"/>
          <w:sz w:val="32"/>
          <w:szCs w:val="32"/>
        </w:rPr>
        <w:t>一、</w:t>
      </w:r>
      <w:r>
        <w:rPr>
          <w:rFonts w:hint="eastAsia" w:ascii="黑体" w:hAnsi="宋体" w:eastAsia="黑体" w:cs="黑体"/>
          <w:sz w:val="32"/>
          <w:szCs w:val="32"/>
          <w:lang w:val="zh-CN"/>
        </w:rPr>
        <w:t>项目概况</w:t>
      </w:r>
    </w:p>
    <w:p>
      <w:pPr>
        <w:adjustRightInd w:val="0"/>
        <w:snapToGrid w:val="0"/>
        <w:spacing w:line="560" w:lineRule="exact"/>
        <w:ind w:firstLine="720"/>
        <w:rPr>
          <w:rFonts w:ascii="楷体_GB2312" w:hAnsi="宋体" w:eastAsia="楷体_GB2312"/>
          <w:bCs/>
          <w:sz w:val="32"/>
          <w:szCs w:val="32"/>
          <w:lang w:val="zh-CN"/>
        </w:rPr>
      </w:pPr>
      <w:r>
        <w:rPr>
          <w:rFonts w:hint="eastAsia" w:ascii="楷体_GB2312" w:hAnsi="宋体" w:eastAsia="楷体_GB2312" w:cs="楷体_GB2312"/>
          <w:bCs/>
          <w:sz w:val="32"/>
          <w:szCs w:val="32"/>
          <w:lang w:val="zh-CN"/>
        </w:rPr>
        <w:t>（一）项目基本情况。</w:t>
      </w:r>
    </w:p>
    <w:p>
      <w:pPr>
        <w:adjustRightInd w:val="0"/>
        <w:snapToGrid w:val="0"/>
        <w:spacing w:line="560" w:lineRule="exact"/>
        <w:ind w:firstLine="720"/>
        <w:rPr>
          <w:rFonts w:ascii="仿宋_GB2312" w:hAnsi="宋体" w:eastAsia="仿宋_GB2312"/>
          <w:sz w:val="32"/>
          <w:szCs w:val="32"/>
          <w:lang w:val="zh-CN"/>
        </w:rPr>
      </w:pPr>
      <w:r>
        <w:rPr>
          <w:rFonts w:hint="eastAsia" w:ascii="仿宋_GB2312" w:eastAsia="仿宋_GB2312" w:cs="仿宋_GB2312"/>
          <w:color w:val="333333"/>
          <w:sz w:val="32"/>
          <w:szCs w:val="32"/>
        </w:rPr>
        <w:t>政协会议是认真履行政治协商、民主监督、参政议政职能，努力发挥协商民主重要渠道和专门协商机构作用，为推动西区经济建设、民生改善、社会和谐和民主政治建设，增强政协的凝聚力，扩大政协的影响力</w:t>
      </w:r>
      <w:r>
        <w:rPr>
          <w:rFonts w:ascii="仿宋_GB2312" w:eastAsia="仿宋_GB2312" w:cs="仿宋_GB2312"/>
          <w:color w:val="333333"/>
          <w:sz w:val="32"/>
          <w:szCs w:val="32"/>
        </w:rPr>
        <w:t>,</w:t>
      </w:r>
      <w:r>
        <w:rPr>
          <w:rFonts w:hint="eastAsia" w:ascii="仿宋_GB2312" w:hAnsi="宋体" w:eastAsia="仿宋_GB2312" w:cs="仿宋_GB2312"/>
          <w:sz w:val="32"/>
          <w:szCs w:val="32"/>
          <w:lang w:val="zh-CN"/>
        </w:rPr>
        <w:t>根据政协会议实际支出情况，设立本专项，本专项实际支出为</w:t>
      </w:r>
      <w:r>
        <w:rPr>
          <w:rFonts w:ascii="仿宋_GB2312" w:hAnsi="宋体" w:eastAsia="仿宋_GB2312" w:cs="仿宋_GB2312"/>
          <w:sz w:val="32"/>
          <w:szCs w:val="32"/>
          <w:lang w:val="zh-CN"/>
        </w:rPr>
        <w:t>20</w:t>
      </w:r>
      <w:r>
        <w:rPr>
          <w:rFonts w:hint="eastAsia" w:ascii="仿宋_GB2312" w:hAnsi="宋体" w:eastAsia="仿宋_GB2312" w:cs="仿宋_GB2312"/>
          <w:sz w:val="32"/>
          <w:szCs w:val="32"/>
          <w:lang w:val="zh-CN"/>
        </w:rPr>
        <w:t>万元。</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根据单位职能职责，年度重点工作、工作计划，历年政协会议服务保障情况，充分保证政协会议各项职能工作的开展等因素进行资金测算。</w:t>
      </w:r>
    </w:p>
    <w:p>
      <w:pPr>
        <w:adjustRightInd w:val="0"/>
        <w:snapToGrid w:val="0"/>
        <w:spacing w:line="560" w:lineRule="exact"/>
        <w:ind w:firstLine="720"/>
        <w:rPr>
          <w:rFonts w:ascii="楷体_GB2312" w:hAnsi="宋体" w:eastAsia="楷体_GB2312"/>
          <w:bCs/>
          <w:sz w:val="32"/>
          <w:szCs w:val="32"/>
          <w:lang w:val="zh-CN"/>
        </w:rPr>
      </w:pPr>
      <w:r>
        <w:rPr>
          <w:rFonts w:hint="eastAsia" w:ascii="楷体_GB2312" w:hAnsi="宋体" w:eastAsia="楷体_GB2312" w:cs="楷体_GB2312"/>
          <w:bCs/>
          <w:sz w:val="32"/>
          <w:szCs w:val="32"/>
          <w:lang w:val="zh-CN"/>
        </w:rPr>
        <w:t>（二）项目绩效目标。</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确保政协西区第七届委员会第四次会议的顺利召开和圆满完成各项会议议程，确保会议所需的各种费用。</w:t>
      </w:r>
    </w:p>
    <w:p>
      <w:pPr>
        <w:adjustRightInd w:val="0"/>
        <w:snapToGrid w:val="0"/>
        <w:spacing w:line="560" w:lineRule="exact"/>
        <w:ind w:firstLine="720"/>
        <w:rPr>
          <w:rFonts w:ascii="楷体_GB2312" w:hAnsi="宋体" w:eastAsia="楷体_GB2312"/>
          <w:b/>
          <w:bCs/>
          <w:sz w:val="32"/>
          <w:szCs w:val="32"/>
          <w:lang w:val="zh-CN"/>
        </w:rPr>
      </w:pPr>
      <w:r>
        <w:rPr>
          <w:rFonts w:hint="eastAsia" w:ascii="楷体_GB2312" w:hAnsi="宋体" w:eastAsia="楷体_GB2312" w:cs="楷体_GB2312"/>
          <w:bCs/>
          <w:sz w:val="32"/>
          <w:szCs w:val="32"/>
          <w:lang w:val="zh-CN"/>
        </w:rPr>
        <w:t>（三）项目自评步骤及方法。</w:t>
      </w:r>
    </w:p>
    <w:p>
      <w:pPr>
        <w:adjustRightInd w:val="0"/>
        <w:snapToGrid w:val="0"/>
        <w:spacing w:line="560" w:lineRule="exact"/>
        <w:ind w:firstLine="720"/>
        <w:rPr>
          <w:rFonts w:ascii="仿宋_GB2312" w:hAnsi="楷体" w:eastAsia="仿宋_GB2312"/>
          <w:sz w:val="32"/>
          <w:szCs w:val="32"/>
          <w:shd w:val="clear" w:color="auto" w:fill="FFFFFF"/>
        </w:rPr>
      </w:pPr>
      <w:r>
        <w:rPr>
          <w:rFonts w:ascii="仿宋_GB2312" w:hAnsi="楷体" w:eastAsia="仿宋_GB2312" w:cs="仿宋_GB2312"/>
          <w:sz w:val="32"/>
          <w:szCs w:val="32"/>
          <w:shd w:val="clear" w:color="auto" w:fill="FFFFFF"/>
        </w:rPr>
        <w:t>1.</w:t>
      </w:r>
      <w:r>
        <w:rPr>
          <w:rFonts w:hint="eastAsia" w:ascii="仿宋_GB2312" w:hAnsi="楷体" w:eastAsia="仿宋_GB2312" w:cs="仿宋_GB2312"/>
          <w:sz w:val="32"/>
          <w:szCs w:val="32"/>
          <w:shd w:val="clear" w:color="auto" w:fill="FFFFFF"/>
        </w:rPr>
        <w:t>前期准备：由区政协办公室、提案委自评小组做好会议前期筹备工作。</w:t>
      </w:r>
    </w:p>
    <w:p>
      <w:pPr>
        <w:adjustRightInd w:val="0"/>
        <w:snapToGrid w:val="0"/>
        <w:spacing w:line="560" w:lineRule="exact"/>
        <w:ind w:firstLine="720"/>
        <w:rPr>
          <w:rFonts w:ascii="仿宋_GB2312" w:hAnsi="楷体" w:eastAsia="仿宋_GB2312"/>
          <w:sz w:val="32"/>
          <w:szCs w:val="32"/>
          <w:shd w:val="clear" w:color="auto" w:fill="FFFFFF"/>
        </w:rPr>
      </w:pPr>
      <w:r>
        <w:rPr>
          <w:rFonts w:ascii="仿宋_GB2312" w:hAnsi="楷体" w:eastAsia="仿宋_GB2312" w:cs="仿宋_GB2312"/>
          <w:sz w:val="32"/>
          <w:szCs w:val="32"/>
          <w:shd w:val="clear" w:color="auto" w:fill="FFFFFF"/>
        </w:rPr>
        <w:t>2.</w:t>
      </w:r>
      <w:r>
        <w:rPr>
          <w:rFonts w:hint="eastAsia" w:ascii="仿宋_GB2312" w:hAnsi="楷体" w:eastAsia="仿宋_GB2312" w:cs="仿宋_GB2312"/>
          <w:sz w:val="32"/>
          <w:szCs w:val="32"/>
          <w:shd w:val="clear" w:color="auto" w:fill="FFFFFF"/>
        </w:rPr>
        <w:t>组织实施：收集</w:t>
      </w:r>
      <w:r>
        <w:rPr>
          <w:rFonts w:hint="eastAsia" w:ascii="仿宋_GB2312" w:hAnsi="宋体" w:eastAsia="仿宋_GB2312" w:cs="仿宋_GB2312"/>
          <w:sz w:val="32"/>
          <w:szCs w:val="32"/>
          <w:lang w:val="zh-CN"/>
        </w:rPr>
        <w:t>政协西区第七届委员会第四次会议</w:t>
      </w:r>
      <w:r>
        <w:rPr>
          <w:rFonts w:hint="eastAsia" w:ascii="仿宋_GB2312" w:hAnsi="楷体" w:eastAsia="仿宋_GB2312" w:cs="仿宋_GB2312"/>
          <w:sz w:val="32"/>
          <w:szCs w:val="32"/>
          <w:shd w:val="clear" w:color="auto" w:fill="FFFFFF"/>
        </w:rPr>
        <w:t>各项经费支出相关资料。逐项核对经费支出开支标准，通过认真核查分析，按照预定的项目绩效管理目标，形成最终自评报告。　　</w:t>
      </w:r>
    </w:p>
    <w:p>
      <w:pPr>
        <w:adjustRightInd w:val="0"/>
        <w:snapToGrid w:val="0"/>
        <w:spacing w:line="560" w:lineRule="exact"/>
        <w:ind w:firstLine="720"/>
        <w:rPr>
          <w:rFonts w:ascii="黑体" w:hAnsi="宋体" w:eastAsia="黑体"/>
          <w:sz w:val="32"/>
          <w:szCs w:val="32"/>
        </w:rPr>
      </w:pPr>
      <w:r>
        <w:rPr>
          <w:rFonts w:hint="eastAsia" w:ascii="黑体" w:hAnsi="宋体" w:eastAsia="黑体" w:cs="黑体"/>
          <w:sz w:val="32"/>
          <w:szCs w:val="32"/>
        </w:rPr>
        <w:t>二、项目资金申报及使用情况</w:t>
      </w:r>
    </w:p>
    <w:p>
      <w:pPr>
        <w:adjustRightInd w:val="0"/>
        <w:snapToGrid w:val="0"/>
        <w:spacing w:line="560" w:lineRule="exact"/>
        <w:ind w:firstLine="720"/>
        <w:rPr>
          <w:rFonts w:ascii="楷体_GB2312" w:hAnsi="宋体" w:eastAsia="楷体_GB2312" w:cs="楷体_GB2312"/>
          <w:bCs/>
          <w:sz w:val="32"/>
          <w:szCs w:val="32"/>
          <w:lang w:val="zh-CN"/>
        </w:rPr>
      </w:pPr>
      <w:r>
        <w:rPr>
          <w:rFonts w:hint="eastAsia" w:ascii="楷体_GB2312" w:hAnsi="宋体" w:eastAsia="楷体_GB2312" w:cs="楷体_GB2312"/>
          <w:bCs/>
          <w:sz w:val="32"/>
          <w:szCs w:val="32"/>
          <w:lang w:val="zh-CN"/>
        </w:rPr>
        <w:t>（一）项目资金申报及批复情况。</w:t>
      </w:r>
    </w:p>
    <w:p>
      <w:pPr>
        <w:adjustRightInd w:val="0"/>
        <w:snapToGrid w:val="0"/>
        <w:spacing w:line="560" w:lineRule="exact"/>
        <w:ind w:firstLine="720"/>
        <w:rPr>
          <w:rFonts w:ascii="仿宋_GB2312" w:hAnsi="宋体" w:eastAsia="仿宋_GB2312"/>
          <w:sz w:val="32"/>
          <w:szCs w:val="32"/>
          <w:lang w:val="zh-CN"/>
        </w:rPr>
      </w:pPr>
      <w:r>
        <w:rPr>
          <w:rFonts w:ascii="仿宋_GB2312" w:hAnsi="宋体" w:eastAsia="仿宋_GB2312" w:cs="仿宋_GB2312"/>
          <w:sz w:val="32"/>
          <w:szCs w:val="32"/>
          <w:lang w:val="zh-CN"/>
        </w:rPr>
        <w:t>2019</w:t>
      </w:r>
      <w:r>
        <w:rPr>
          <w:rFonts w:hint="eastAsia" w:ascii="仿宋_GB2312" w:hAnsi="宋体" w:eastAsia="仿宋_GB2312" w:cs="仿宋_GB2312"/>
          <w:sz w:val="32"/>
          <w:szCs w:val="32"/>
          <w:lang w:val="zh-CN"/>
        </w:rPr>
        <w:t>年</w:t>
      </w:r>
      <w:r>
        <w:rPr>
          <w:rFonts w:ascii="仿宋_GB2312" w:hAnsi="宋体" w:eastAsia="仿宋_GB2312" w:cs="仿宋_GB2312"/>
          <w:sz w:val="32"/>
          <w:szCs w:val="32"/>
          <w:lang w:val="zh-CN"/>
        </w:rPr>
        <w:t>2</w:t>
      </w:r>
      <w:r>
        <w:rPr>
          <w:rFonts w:hint="eastAsia" w:ascii="仿宋_GB2312" w:hAnsi="宋体" w:eastAsia="仿宋_GB2312" w:cs="仿宋_GB2312"/>
          <w:sz w:val="32"/>
          <w:szCs w:val="32"/>
          <w:lang w:val="zh-CN"/>
        </w:rPr>
        <w:t>月，根据攀西财</w:t>
      </w:r>
      <w:r>
        <w:rPr>
          <w:rFonts w:hint="eastAsia" w:ascii="宋体" w:hAnsi="宋体" w:cs="宋体"/>
          <w:sz w:val="32"/>
          <w:szCs w:val="32"/>
          <w:lang w:val="zh-CN"/>
        </w:rPr>
        <w:t>﹝</w:t>
      </w:r>
      <w:r>
        <w:rPr>
          <w:rFonts w:ascii="仿宋_GB2312" w:hAnsi="宋体" w:eastAsia="仿宋_GB2312" w:cs="仿宋_GB2312"/>
          <w:sz w:val="32"/>
          <w:szCs w:val="32"/>
          <w:lang w:val="zh-CN"/>
        </w:rPr>
        <w:t>2019</w:t>
      </w:r>
      <w:r>
        <w:rPr>
          <w:rFonts w:hint="eastAsia" w:ascii="宋体" w:hAnsi="宋体" w:cs="宋体"/>
          <w:sz w:val="32"/>
          <w:szCs w:val="32"/>
          <w:lang w:val="zh-CN"/>
        </w:rPr>
        <w:t>﹞</w:t>
      </w:r>
      <w:r>
        <w:rPr>
          <w:rFonts w:ascii="仿宋_GB2312" w:hAnsi="宋体" w:eastAsia="仿宋_GB2312" w:cs="仿宋_GB2312"/>
          <w:sz w:val="32"/>
          <w:szCs w:val="32"/>
          <w:lang w:val="zh-CN"/>
        </w:rPr>
        <w:t>21</w:t>
      </w:r>
      <w:r>
        <w:rPr>
          <w:rFonts w:hint="eastAsia" w:ascii="仿宋_GB2312" w:hAnsi="宋体" w:eastAsia="仿宋_GB2312" w:cs="仿宋_GB2312"/>
          <w:sz w:val="32"/>
          <w:szCs w:val="32"/>
          <w:lang w:val="zh-CN"/>
        </w:rPr>
        <w:t>号下达会议经费</w:t>
      </w:r>
      <w:r>
        <w:rPr>
          <w:rFonts w:ascii="仿宋_GB2312" w:hAnsi="宋体" w:eastAsia="仿宋_GB2312" w:cs="仿宋_GB2312"/>
          <w:sz w:val="32"/>
          <w:szCs w:val="32"/>
          <w:lang w:val="zh-CN"/>
        </w:rPr>
        <w:t>20</w:t>
      </w:r>
      <w:r>
        <w:rPr>
          <w:rFonts w:hint="eastAsia" w:ascii="仿宋_GB2312" w:hAnsi="宋体" w:eastAsia="仿宋_GB2312" w:cs="仿宋_GB2312"/>
          <w:sz w:val="32"/>
          <w:szCs w:val="32"/>
          <w:lang w:val="zh-CN"/>
        </w:rPr>
        <w:t>万元。</w:t>
      </w:r>
    </w:p>
    <w:p>
      <w:pPr>
        <w:adjustRightInd w:val="0"/>
        <w:snapToGrid w:val="0"/>
        <w:spacing w:line="560" w:lineRule="exact"/>
        <w:ind w:firstLine="720"/>
        <w:rPr>
          <w:rFonts w:ascii="楷体_GB2312" w:hAnsi="宋体" w:eastAsia="楷体_GB2312" w:cs="楷体_GB2312"/>
          <w:bCs/>
          <w:sz w:val="32"/>
          <w:szCs w:val="32"/>
          <w:lang w:val="zh-CN"/>
        </w:rPr>
      </w:pPr>
      <w:r>
        <w:rPr>
          <w:rFonts w:hint="eastAsia" w:ascii="楷体_GB2312" w:hAnsi="宋体" w:eastAsia="楷体_GB2312" w:cs="楷体_GB2312"/>
          <w:bCs/>
          <w:sz w:val="32"/>
          <w:szCs w:val="32"/>
          <w:lang w:val="zh-CN"/>
        </w:rPr>
        <w:t>（二）资金计划、到位及使用情况。</w:t>
      </w:r>
    </w:p>
    <w:p>
      <w:pPr>
        <w:adjustRightInd w:val="0"/>
        <w:snapToGrid w:val="0"/>
        <w:spacing w:line="560" w:lineRule="exact"/>
        <w:ind w:firstLine="720"/>
        <w:rPr>
          <w:rFonts w:ascii="仿宋_GB2312" w:hAnsi="宋体" w:eastAsia="仿宋_GB2312"/>
          <w:sz w:val="32"/>
          <w:szCs w:val="32"/>
          <w:lang w:val="zh-CN"/>
        </w:rPr>
      </w:pPr>
      <w:r>
        <w:rPr>
          <w:rFonts w:ascii="楷体_GB2312" w:hAnsi="宋体" w:eastAsia="楷体_GB2312" w:cs="楷体_GB2312"/>
          <w:sz w:val="32"/>
          <w:szCs w:val="32"/>
          <w:lang w:val="zh-CN"/>
        </w:rPr>
        <w:t>1.</w:t>
      </w:r>
      <w:r>
        <w:rPr>
          <w:rFonts w:hint="eastAsia" w:ascii="楷体_GB2312" w:hAnsi="宋体" w:eastAsia="楷体_GB2312" w:cs="楷体_GB2312"/>
          <w:sz w:val="32"/>
          <w:szCs w:val="32"/>
          <w:lang w:val="zh-CN"/>
        </w:rPr>
        <w:t>资金计划。</w:t>
      </w:r>
      <w:r>
        <w:rPr>
          <w:rFonts w:hint="eastAsia" w:ascii="仿宋_GB2312" w:hAnsi="宋体" w:eastAsia="仿宋_GB2312" w:cs="仿宋_GB2312"/>
          <w:sz w:val="32"/>
          <w:szCs w:val="32"/>
          <w:lang w:val="zh-CN"/>
        </w:rPr>
        <w:t>政协西区第十一届委员会第四次会议经费</w:t>
      </w:r>
      <w:r>
        <w:rPr>
          <w:rFonts w:ascii="仿宋_GB2312" w:hAnsi="宋体" w:eastAsia="仿宋_GB2312" w:cs="仿宋_GB2312"/>
          <w:sz w:val="32"/>
          <w:szCs w:val="32"/>
          <w:lang w:val="zh-CN"/>
        </w:rPr>
        <w:t>20</w:t>
      </w:r>
      <w:r>
        <w:rPr>
          <w:rFonts w:hint="eastAsia" w:ascii="仿宋_GB2312" w:hAnsi="宋体" w:eastAsia="仿宋_GB2312" w:cs="仿宋_GB2312"/>
          <w:sz w:val="32"/>
          <w:szCs w:val="32"/>
          <w:lang w:val="zh-CN"/>
        </w:rPr>
        <w:t>万元，全部由区财政资金解决。</w:t>
      </w:r>
    </w:p>
    <w:p>
      <w:pPr>
        <w:adjustRightInd w:val="0"/>
        <w:snapToGrid w:val="0"/>
        <w:spacing w:line="560" w:lineRule="exact"/>
        <w:ind w:firstLine="720"/>
        <w:rPr>
          <w:rFonts w:ascii="仿宋_GB2312" w:hAnsi="宋体" w:eastAsia="仿宋_GB2312"/>
          <w:sz w:val="32"/>
          <w:szCs w:val="32"/>
          <w:lang w:val="zh-CN"/>
        </w:rPr>
      </w:pPr>
      <w:r>
        <w:rPr>
          <w:rFonts w:ascii="楷体_GB2312" w:hAnsi="宋体" w:eastAsia="楷体_GB2312" w:cs="楷体_GB2312"/>
          <w:sz w:val="32"/>
          <w:szCs w:val="32"/>
          <w:lang w:val="zh-CN"/>
        </w:rPr>
        <w:t>2.</w:t>
      </w:r>
      <w:r>
        <w:rPr>
          <w:rFonts w:hint="eastAsia" w:ascii="楷体_GB2312" w:hAnsi="宋体" w:eastAsia="楷体_GB2312" w:cs="楷体_GB2312"/>
          <w:sz w:val="32"/>
          <w:szCs w:val="32"/>
          <w:lang w:val="zh-CN"/>
        </w:rPr>
        <w:t>资金到位。</w:t>
      </w:r>
      <w:r>
        <w:rPr>
          <w:rFonts w:ascii="仿宋_GB2312" w:hAnsi="宋体" w:eastAsia="仿宋_GB2312" w:cs="仿宋_GB2312"/>
          <w:sz w:val="32"/>
          <w:szCs w:val="32"/>
          <w:lang w:val="zh-CN"/>
        </w:rPr>
        <w:t>2019</w:t>
      </w:r>
      <w:r>
        <w:rPr>
          <w:rFonts w:hint="eastAsia" w:ascii="仿宋_GB2312" w:hAnsi="宋体" w:eastAsia="仿宋_GB2312" w:cs="仿宋_GB2312"/>
          <w:sz w:val="32"/>
          <w:szCs w:val="32"/>
          <w:lang w:val="zh-CN"/>
        </w:rPr>
        <w:t>年</w:t>
      </w:r>
      <w:r>
        <w:rPr>
          <w:rFonts w:ascii="仿宋_GB2312" w:hAnsi="宋体" w:eastAsia="仿宋_GB2312" w:cs="仿宋_GB2312"/>
          <w:sz w:val="32"/>
          <w:szCs w:val="32"/>
          <w:lang w:val="zh-CN"/>
        </w:rPr>
        <w:t>2</w:t>
      </w:r>
      <w:r>
        <w:rPr>
          <w:rFonts w:hint="eastAsia" w:ascii="仿宋_GB2312" w:hAnsi="宋体" w:eastAsia="仿宋_GB2312" w:cs="仿宋_GB2312"/>
          <w:sz w:val="32"/>
          <w:szCs w:val="32"/>
          <w:lang w:val="zh-CN"/>
        </w:rPr>
        <w:t>月会议经费</w:t>
      </w:r>
      <w:r>
        <w:rPr>
          <w:rFonts w:ascii="仿宋_GB2312" w:hAnsi="宋体" w:eastAsia="仿宋_GB2312" w:cs="仿宋_GB2312"/>
          <w:sz w:val="32"/>
          <w:szCs w:val="32"/>
          <w:lang w:val="zh-CN"/>
        </w:rPr>
        <w:t>20</w:t>
      </w:r>
      <w:r>
        <w:rPr>
          <w:rFonts w:hint="eastAsia" w:ascii="仿宋_GB2312" w:hAnsi="宋体" w:eastAsia="仿宋_GB2312" w:cs="仿宋_GB2312"/>
          <w:sz w:val="32"/>
          <w:szCs w:val="32"/>
          <w:lang w:val="zh-CN"/>
        </w:rPr>
        <w:t>万元全部到位。</w:t>
      </w:r>
    </w:p>
    <w:p>
      <w:pPr>
        <w:adjustRightInd w:val="0"/>
        <w:snapToGrid w:val="0"/>
        <w:spacing w:line="560" w:lineRule="exact"/>
        <w:ind w:firstLine="720"/>
        <w:rPr>
          <w:rFonts w:ascii="仿宋_GB2312" w:hAnsi="宋体" w:eastAsia="仿宋_GB2312"/>
          <w:sz w:val="32"/>
          <w:szCs w:val="32"/>
          <w:lang w:val="zh-CN"/>
        </w:rPr>
      </w:pPr>
      <w:r>
        <w:rPr>
          <w:rFonts w:ascii="楷体_GB2312" w:hAnsi="宋体" w:eastAsia="楷体_GB2312" w:cs="楷体_GB2312"/>
          <w:sz w:val="32"/>
          <w:szCs w:val="32"/>
          <w:lang w:val="zh-CN"/>
        </w:rPr>
        <w:t>3.</w:t>
      </w:r>
      <w:r>
        <w:rPr>
          <w:rFonts w:hint="eastAsia" w:ascii="楷体_GB2312" w:hAnsi="宋体" w:eastAsia="楷体_GB2312" w:cs="楷体_GB2312"/>
          <w:sz w:val="32"/>
          <w:szCs w:val="32"/>
          <w:lang w:val="zh-CN"/>
        </w:rPr>
        <w:t>资金使用。区</w:t>
      </w:r>
      <w:r>
        <w:rPr>
          <w:rFonts w:hint="eastAsia" w:ascii="仿宋_GB2312" w:hAnsi="宋体" w:eastAsia="仿宋_GB2312" w:cs="仿宋_GB2312"/>
          <w:sz w:val="32"/>
          <w:szCs w:val="32"/>
          <w:lang w:val="zh-CN"/>
        </w:rPr>
        <w:t>政协办公室按照项目资金加强管理，所拨款项全部用于本次会议。主要包括政协委员、列席人员和特邀人员的误餐补助、误工补贴，以及会议期间所需的文印资料、会议室租金等。</w:t>
      </w:r>
    </w:p>
    <w:p>
      <w:pPr>
        <w:adjustRightInd w:val="0"/>
        <w:snapToGrid w:val="0"/>
        <w:spacing w:line="560" w:lineRule="exact"/>
        <w:ind w:firstLine="720"/>
        <w:rPr>
          <w:rFonts w:ascii="楷体_GB2312" w:hAnsi="宋体" w:eastAsia="楷体_GB2312" w:cs="楷体_GB2312"/>
          <w:bCs/>
          <w:sz w:val="32"/>
          <w:szCs w:val="32"/>
          <w:lang w:val="zh-CN"/>
        </w:rPr>
      </w:pPr>
      <w:r>
        <w:rPr>
          <w:rFonts w:hint="eastAsia" w:ascii="楷体_GB2312" w:hAnsi="宋体" w:eastAsia="楷体_GB2312" w:cs="楷体_GB2312"/>
          <w:bCs/>
          <w:sz w:val="32"/>
          <w:szCs w:val="32"/>
          <w:lang w:val="zh-CN"/>
        </w:rPr>
        <w:t>（三）项目财务管理情况。</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严格执行财务管理制度，按照项目管理资金使用范围和用途，将本项目的总体资金细分到会议各项具体工作所需的经费中，对每笔资金的支出严格审核把关，确保资金的使用规范。</w:t>
      </w:r>
      <w:bookmarkStart w:id="173" w:name="_Toc55507646"/>
    </w:p>
    <w:p>
      <w:pPr>
        <w:adjustRightInd w:val="0"/>
        <w:snapToGrid w:val="0"/>
        <w:spacing w:line="560" w:lineRule="exact"/>
        <w:ind w:firstLine="720"/>
        <w:rPr>
          <w:rFonts w:ascii="黑体" w:hAnsi="宋体" w:eastAsia="黑体"/>
          <w:sz w:val="32"/>
          <w:szCs w:val="32"/>
          <w:lang w:val="zh-CN"/>
        </w:rPr>
      </w:pPr>
      <w:r>
        <w:rPr>
          <w:rFonts w:hint="eastAsia" w:ascii="黑体" w:eastAsia="黑体" w:cs="黑体"/>
          <w:sz w:val="32"/>
          <w:szCs w:val="32"/>
        </w:rPr>
        <w:t>三、项目实施及管理情况</w:t>
      </w:r>
      <w:bookmarkEnd w:id="173"/>
    </w:p>
    <w:p>
      <w:pPr>
        <w:adjustRightInd w:val="0"/>
        <w:snapToGrid w:val="0"/>
        <w:spacing w:line="560" w:lineRule="exact"/>
        <w:ind w:firstLine="720"/>
        <w:rPr>
          <w:rFonts w:ascii="楷体_GB2312" w:hAnsi="宋体" w:eastAsia="楷体_GB2312" w:cs="楷体_GB2312"/>
          <w:bCs/>
          <w:sz w:val="32"/>
          <w:szCs w:val="32"/>
          <w:lang w:val="zh-CN"/>
        </w:rPr>
      </w:pPr>
      <w:r>
        <w:rPr>
          <w:rFonts w:hint="eastAsia" w:ascii="楷体_GB2312" w:hAnsi="宋体" w:eastAsia="楷体_GB2312" w:cs="楷体_GB2312"/>
          <w:bCs/>
          <w:sz w:val="32"/>
          <w:szCs w:val="32"/>
          <w:lang w:val="zh-CN"/>
        </w:rPr>
        <w:t>（一）项目组织架构及实施流程。</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成立了筹备政协区第七届委员会第四次会议领导小组，由领导小组统一组织会议经费的使用，明确了具体的负责人和工作职责。</w:t>
      </w:r>
    </w:p>
    <w:p>
      <w:pPr>
        <w:adjustRightInd w:val="0"/>
        <w:snapToGrid w:val="0"/>
        <w:spacing w:line="560" w:lineRule="exact"/>
        <w:ind w:firstLine="720"/>
        <w:rPr>
          <w:rFonts w:ascii="楷体_GB2312" w:hAnsi="宋体" w:eastAsia="楷体_GB2312" w:cs="楷体_GB2312"/>
          <w:bCs/>
          <w:sz w:val="32"/>
          <w:szCs w:val="32"/>
          <w:lang w:val="zh-CN"/>
        </w:rPr>
      </w:pPr>
      <w:r>
        <w:rPr>
          <w:rFonts w:hint="eastAsia" w:ascii="楷体_GB2312" w:hAnsi="宋体" w:eastAsia="楷体_GB2312" w:cs="楷体_GB2312"/>
          <w:bCs/>
          <w:sz w:val="32"/>
          <w:szCs w:val="32"/>
          <w:lang w:val="zh-CN"/>
        </w:rPr>
        <w:t>（二）项目管理情况。</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严格按照工作需要确定所需经费，由大会领导小组统筹安排，严格审核。</w:t>
      </w:r>
      <w:bookmarkStart w:id="174" w:name="_Toc55507647"/>
    </w:p>
    <w:p>
      <w:pPr>
        <w:adjustRightInd w:val="0"/>
        <w:snapToGrid w:val="0"/>
        <w:spacing w:line="560" w:lineRule="exact"/>
        <w:ind w:firstLine="720"/>
        <w:rPr>
          <w:rFonts w:ascii="黑体" w:eastAsia="黑体"/>
          <w:sz w:val="32"/>
          <w:szCs w:val="32"/>
        </w:rPr>
      </w:pPr>
      <w:r>
        <w:rPr>
          <w:rFonts w:hint="eastAsia" w:ascii="黑体" w:eastAsia="黑体" w:cs="黑体"/>
          <w:sz w:val="32"/>
          <w:szCs w:val="32"/>
        </w:rPr>
        <w:t>四、项目绩效情况</w:t>
      </w:r>
      <w:bookmarkEnd w:id="174"/>
      <w:r>
        <w:rPr>
          <w:rFonts w:ascii="黑体" w:eastAsia="黑体"/>
          <w:sz w:val="32"/>
          <w:szCs w:val="32"/>
        </w:rPr>
        <w:tab/>
      </w:r>
    </w:p>
    <w:p>
      <w:pPr>
        <w:adjustRightInd w:val="0"/>
        <w:snapToGrid w:val="0"/>
        <w:spacing w:line="560" w:lineRule="exact"/>
        <w:ind w:firstLine="720"/>
        <w:rPr>
          <w:rFonts w:ascii="楷体_GB2312" w:hAnsi="宋体" w:eastAsia="楷体_GB2312" w:cs="楷体_GB2312"/>
          <w:bCs/>
          <w:sz w:val="32"/>
          <w:szCs w:val="32"/>
          <w:lang w:val="zh-CN"/>
        </w:rPr>
      </w:pPr>
      <w:r>
        <w:rPr>
          <w:rFonts w:hint="eastAsia" w:ascii="楷体_GB2312" w:hAnsi="宋体" w:eastAsia="楷体_GB2312" w:cs="楷体_GB2312"/>
          <w:bCs/>
          <w:sz w:val="32"/>
          <w:szCs w:val="32"/>
          <w:lang w:val="zh-CN"/>
        </w:rPr>
        <w:t>（一）项目完成情况。</w:t>
      </w:r>
    </w:p>
    <w:p>
      <w:pPr>
        <w:pStyle w:val="19"/>
        <w:shd w:val="clear" w:color="auto" w:fill="FFFFFF"/>
        <w:spacing w:before="0" w:beforeAutospacing="0" w:after="0" w:afterAutospacing="0" w:line="560" w:lineRule="exact"/>
        <w:ind w:firstLine="64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2019</w:t>
      </w:r>
      <w:r>
        <w:rPr>
          <w:rFonts w:hint="eastAsia" w:ascii="仿宋_GB2312" w:hAnsi="Times New Roman" w:eastAsia="仿宋_GB2312" w:cs="仿宋_GB2312"/>
          <w:kern w:val="2"/>
          <w:sz w:val="32"/>
          <w:szCs w:val="32"/>
        </w:rPr>
        <w:t>年1月22日-25日，圆满组织召开了政协西区第七届委员会第四次会议，顺利完成了各项会议议程。会议期间，来自全区的130名政协委员认真履职尽责，听取西区政府工作报告等。</w:t>
      </w:r>
      <w:r>
        <w:rPr>
          <w:rFonts w:ascii="仿宋_GB2312" w:hAnsi="Times New Roman" w:eastAsia="仿宋_GB2312" w:cs="仿宋_GB2312"/>
          <w:kern w:val="2"/>
          <w:sz w:val="32"/>
          <w:szCs w:val="32"/>
        </w:rPr>
        <w:t xml:space="preserve"> </w:t>
      </w:r>
    </w:p>
    <w:p>
      <w:pPr>
        <w:widowControl/>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全年执行预算</w:t>
      </w:r>
      <w:r>
        <w:rPr>
          <w:rFonts w:ascii="仿宋_GB2312" w:hAnsi="仿宋" w:eastAsia="仿宋_GB2312" w:cs="仿宋_GB2312"/>
          <w:sz w:val="32"/>
          <w:szCs w:val="32"/>
        </w:rPr>
        <w:t>2</w:t>
      </w:r>
      <w:r>
        <w:rPr>
          <w:rFonts w:hint="eastAsia" w:ascii="仿宋_GB2312" w:hAnsi="仿宋" w:eastAsia="仿宋_GB2312" w:cs="仿宋_GB2312"/>
          <w:sz w:val="32"/>
          <w:szCs w:val="32"/>
        </w:rPr>
        <w:t>0万元，预算执行率为</w:t>
      </w:r>
      <w:r>
        <w:rPr>
          <w:rFonts w:ascii="仿宋_GB2312" w:hAnsi="仿宋" w:eastAsia="仿宋_GB2312" w:cs="仿宋_GB2312"/>
          <w:sz w:val="32"/>
          <w:szCs w:val="32"/>
        </w:rPr>
        <w:t>100%</w:t>
      </w:r>
      <w:r>
        <w:rPr>
          <w:rFonts w:hint="eastAsia" w:ascii="仿宋_GB2312" w:hAnsi="仿宋" w:eastAsia="仿宋_GB2312" w:cs="仿宋_GB2312"/>
          <w:sz w:val="32"/>
          <w:szCs w:val="32"/>
        </w:rPr>
        <w:t>。</w:t>
      </w:r>
    </w:p>
    <w:p>
      <w:pPr>
        <w:adjustRightInd w:val="0"/>
        <w:snapToGrid w:val="0"/>
        <w:spacing w:line="560" w:lineRule="exact"/>
        <w:ind w:firstLine="720"/>
        <w:rPr>
          <w:rFonts w:ascii="楷体_GB2312" w:hAnsi="宋体" w:eastAsia="楷体_GB2312" w:cs="楷体_GB2312"/>
          <w:bCs/>
          <w:sz w:val="32"/>
          <w:szCs w:val="32"/>
          <w:lang w:val="zh-CN"/>
        </w:rPr>
      </w:pPr>
      <w:r>
        <w:rPr>
          <w:rFonts w:hint="eastAsia" w:ascii="楷体_GB2312" w:hAnsi="宋体" w:eastAsia="楷体_GB2312" w:cs="楷体_GB2312"/>
          <w:bCs/>
          <w:sz w:val="32"/>
          <w:szCs w:val="32"/>
          <w:lang w:val="zh-CN"/>
        </w:rPr>
        <w:t>（二）项目效益情况。</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cs="仿宋_GB2312"/>
          <w:sz w:val="32"/>
          <w:szCs w:val="32"/>
        </w:rPr>
        <w:t>履行好政治协商、民主监督、参政议政职能，委员们围绕全区经济发展等中心工作积极履职建言</w:t>
      </w:r>
      <w:bookmarkStart w:id="175" w:name="_Toc55507648"/>
      <w:r>
        <w:rPr>
          <w:rFonts w:hint="eastAsia" w:ascii="仿宋_GB2312" w:hAnsi="仿宋" w:eastAsia="仿宋_GB2312" w:cs="仿宋_GB2312"/>
          <w:sz w:val="32"/>
          <w:szCs w:val="32"/>
        </w:rPr>
        <w:t>。</w:t>
      </w:r>
    </w:p>
    <w:p>
      <w:pPr>
        <w:adjustRightInd w:val="0"/>
        <w:snapToGrid w:val="0"/>
        <w:spacing w:line="560" w:lineRule="exact"/>
        <w:ind w:firstLine="720"/>
        <w:rPr>
          <w:rFonts w:ascii="黑体" w:eastAsia="黑体"/>
          <w:sz w:val="32"/>
          <w:szCs w:val="32"/>
        </w:rPr>
      </w:pPr>
      <w:r>
        <w:rPr>
          <w:rFonts w:hint="eastAsia" w:ascii="黑体" w:eastAsia="黑体" w:cs="黑体"/>
          <w:sz w:val="32"/>
          <w:szCs w:val="32"/>
        </w:rPr>
        <w:t>五、评价结论及建议</w:t>
      </w:r>
      <w:bookmarkEnd w:id="175"/>
    </w:p>
    <w:p>
      <w:pPr>
        <w:adjustRightInd w:val="0"/>
        <w:snapToGrid w:val="0"/>
        <w:spacing w:line="560" w:lineRule="exact"/>
        <w:ind w:firstLine="720"/>
        <w:rPr>
          <w:rFonts w:ascii="楷体_GB2312" w:hAnsi="宋体" w:eastAsia="楷体_GB2312" w:cs="楷体_GB2312"/>
          <w:bCs/>
          <w:sz w:val="32"/>
          <w:szCs w:val="32"/>
          <w:lang w:val="zh-CN"/>
        </w:rPr>
      </w:pPr>
      <w:r>
        <w:rPr>
          <w:rFonts w:hint="eastAsia" w:ascii="楷体_GB2312" w:hAnsi="宋体" w:eastAsia="楷体_GB2312" w:cs="楷体_GB2312"/>
          <w:bCs/>
          <w:sz w:val="32"/>
          <w:szCs w:val="32"/>
          <w:lang w:val="zh-CN"/>
        </w:rPr>
        <w:t>（一）评价结论。</w:t>
      </w:r>
    </w:p>
    <w:p>
      <w:pPr>
        <w:adjustRightInd w:val="0"/>
        <w:snapToGrid w:val="0"/>
        <w:spacing w:line="560" w:lineRule="exact"/>
        <w:ind w:firstLine="720"/>
        <w:rPr>
          <w:rFonts w:ascii="仿宋_GB2312" w:hAnsi="仿宋" w:eastAsia="仿宋_GB2312"/>
          <w:sz w:val="32"/>
          <w:szCs w:val="32"/>
          <w:shd w:val="clear" w:color="auto" w:fill="FFFFFF"/>
        </w:rPr>
      </w:pPr>
      <w:r>
        <w:rPr>
          <w:rFonts w:hint="eastAsia" w:ascii="仿宋_GB2312" w:hAnsi="仿宋" w:eastAsia="仿宋_GB2312" w:cs="仿宋_GB2312"/>
          <w:sz w:val="32"/>
          <w:szCs w:val="32"/>
          <w:shd w:val="clear" w:color="auto" w:fill="FFFFFF"/>
        </w:rPr>
        <w:t>经评价，该项目总体完成情况良好，资金使用合规。</w:t>
      </w:r>
    </w:p>
    <w:p>
      <w:pPr>
        <w:adjustRightInd w:val="0"/>
        <w:snapToGrid w:val="0"/>
        <w:spacing w:line="560" w:lineRule="exact"/>
        <w:ind w:firstLine="720"/>
        <w:rPr>
          <w:rFonts w:ascii="楷体_GB2312" w:hAnsi="宋体" w:eastAsia="楷体_GB2312" w:cs="楷体_GB2312"/>
          <w:bCs/>
          <w:sz w:val="32"/>
          <w:szCs w:val="32"/>
          <w:lang w:val="zh-CN"/>
        </w:rPr>
      </w:pPr>
      <w:r>
        <w:rPr>
          <w:rFonts w:hint="eastAsia" w:ascii="楷体_GB2312" w:hAnsi="宋体" w:eastAsia="楷体_GB2312" w:cs="楷体_GB2312"/>
          <w:bCs/>
          <w:sz w:val="32"/>
          <w:szCs w:val="32"/>
          <w:lang w:val="zh-CN"/>
        </w:rPr>
        <w:t>（二）相关建议。</w:t>
      </w:r>
    </w:p>
    <w:p>
      <w:pPr>
        <w:adjustRightInd w:val="0"/>
        <w:snapToGrid w:val="0"/>
        <w:spacing w:line="560" w:lineRule="exact"/>
        <w:ind w:firstLine="720"/>
        <w:rPr>
          <w:rFonts w:ascii="仿宋_GB2312" w:hAnsi="仿宋_GB2312" w:eastAsia="仿宋_GB2312"/>
          <w:sz w:val="32"/>
          <w:szCs w:val="32"/>
        </w:rPr>
      </w:pPr>
      <w:r>
        <w:rPr>
          <w:rFonts w:hint="eastAsia" w:ascii="仿宋_GB2312" w:hAnsi="宋体" w:eastAsia="仿宋_GB2312" w:cs="仿宋_GB2312"/>
          <w:sz w:val="32"/>
          <w:szCs w:val="32"/>
        </w:rPr>
        <w:t>加强对项目预算编制工作的领导和统筹，动员机关各委室积极参与预算编制工作，广泛吸纳各方意见，做到科学合理编制项目预算计划。</w:t>
      </w:r>
    </w:p>
    <w:p>
      <w:pPr>
        <w:spacing w:line="580" w:lineRule="exact"/>
        <w:ind w:firstLine="640"/>
        <w:rPr>
          <w:rFonts w:ascii="仿宋_GB2312" w:hAnsi="仿宋_GB2312" w:eastAsia="仿宋_GB2312"/>
          <w:sz w:val="32"/>
          <w:szCs w:val="32"/>
        </w:rPr>
      </w:pPr>
    </w:p>
    <w:p/>
    <w:p>
      <w:pPr>
        <w:pStyle w:val="2"/>
      </w:pPr>
      <w:r>
        <w:br w:type="page"/>
      </w:r>
      <w:bookmarkStart w:id="176" w:name="_Toc56717286"/>
      <w:bookmarkStart w:id="177" w:name="_Toc56721054"/>
      <w:bookmarkStart w:id="178" w:name="_Toc56718599"/>
      <w:bookmarkStart w:id="179" w:name="_Toc56718053"/>
      <w:bookmarkStart w:id="180" w:name="_Toc15396618"/>
      <w:r>
        <w:rPr>
          <w:rFonts w:hint="eastAsia"/>
        </w:rPr>
        <w:t>第五部分 附表</w:t>
      </w:r>
      <w:bookmarkEnd w:id="159"/>
      <w:bookmarkEnd w:id="176"/>
      <w:bookmarkEnd w:id="177"/>
      <w:bookmarkEnd w:id="178"/>
      <w:bookmarkEnd w:id="179"/>
      <w:bookmarkEnd w:id="180"/>
    </w:p>
    <w:p>
      <w:pPr>
        <w:widowControl/>
        <w:jc w:val="left"/>
      </w:pPr>
    </w:p>
    <w:p>
      <w:pPr>
        <w:pStyle w:val="3"/>
      </w:pPr>
      <w:bookmarkStart w:id="181" w:name="_Toc15396619"/>
      <w:bookmarkStart w:id="182" w:name="_Toc56718600"/>
      <w:bookmarkStart w:id="183" w:name="_Toc56718054"/>
      <w:bookmarkStart w:id="184" w:name="_Toc56721055"/>
      <w:bookmarkStart w:id="185" w:name="_Toc56717287"/>
      <w:r>
        <w:rPr>
          <w:rFonts w:hint="eastAsia"/>
        </w:rPr>
        <w:t>一、收</w:t>
      </w:r>
      <w:r>
        <w:rPr>
          <w:rStyle w:val="25"/>
          <w:rFonts w:hint="eastAsia"/>
        </w:rPr>
        <w:t>入支出决算总表</w:t>
      </w:r>
      <w:bookmarkEnd w:id="181"/>
      <w:bookmarkEnd w:id="182"/>
      <w:bookmarkEnd w:id="183"/>
      <w:bookmarkEnd w:id="184"/>
      <w:bookmarkEnd w:id="185"/>
    </w:p>
    <w:p>
      <w:pPr>
        <w:pStyle w:val="3"/>
      </w:pPr>
      <w:bookmarkStart w:id="186" w:name="_Toc15396620"/>
      <w:bookmarkStart w:id="187" w:name="_Toc56718055"/>
      <w:bookmarkStart w:id="188" w:name="_Toc56718601"/>
      <w:bookmarkStart w:id="189" w:name="_Toc56721056"/>
      <w:bookmarkStart w:id="190" w:name="_Toc56717288"/>
      <w:r>
        <w:rPr>
          <w:rFonts w:hint="eastAsia"/>
        </w:rPr>
        <w:t>二、收</w:t>
      </w:r>
      <w:r>
        <w:rPr>
          <w:rStyle w:val="25"/>
          <w:rFonts w:hint="eastAsia"/>
        </w:rPr>
        <w:t>入决算表</w:t>
      </w:r>
      <w:bookmarkEnd w:id="186"/>
      <w:bookmarkEnd w:id="187"/>
      <w:bookmarkEnd w:id="188"/>
      <w:bookmarkEnd w:id="189"/>
      <w:bookmarkEnd w:id="190"/>
    </w:p>
    <w:p>
      <w:pPr>
        <w:pStyle w:val="3"/>
      </w:pPr>
      <w:bookmarkStart w:id="191" w:name="_Toc15396621"/>
      <w:bookmarkStart w:id="192" w:name="_Toc56717289"/>
      <w:bookmarkStart w:id="193" w:name="_Toc56718056"/>
      <w:bookmarkStart w:id="194" w:name="_Toc56718602"/>
      <w:bookmarkStart w:id="195" w:name="_Toc56721057"/>
      <w:r>
        <w:rPr>
          <w:rStyle w:val="25"/>
          <w:rFonts w:hint="eastAsia"/>
        </w:rPr>
        <w:t>三、</w:t>
      </w:r>
      <w:r>
        <w:rPr>
          <w:rFonts w:hint="eastAsia"/>
        </w:rPr>
        <w:t>支</w:t>
      </w:r>
      <w:r>
        <w:rPr>
          <w:rStyle w:val="25"/>
          <w:rFonts w:hint="eastAsia"/>
        </w:rPr>
        <w:t>出决算表</w:t>
      </w:r>
      <w:bookmarkEnd w:id="191"/>
      <w:bookmarkEnd w:id="192"/>
      <w:bookmarkEnd w:id="193"/>
      <w:bookmarkEnd w:id="194"/>
      <w:bookmarkEnd w:id="195"/>
    </w:p>
    <w:p>
      <w:pPr>
        <w:pStyle w:val="3"/>
      </w:pPr>
      <w:bookmarkStart w:id="196" w:name="_Toc56718603"/>
      <w:bookmarkStart w:id="197" w:name="_Toc15396622"/>
      <w:bookmarkStart w:id="198" w:name="_Toc56721058"/>
      <w:bookmarkStart w:id="199" w:name="_Toc56717290"/>
      <w:bookmarkStart w:id="200" w:name="_Toc56718057"/>
      <w:r>
        <w:rPr>
          <w:rStyle w:val="25"/>
          <w:rFonts w:hint="eastAsia"/>
        </w:rPr>
        <w:t>四、</w:t>
      </w:r>
      <w:r>
        <w:rPr>
          <w:rFonts w:hint="eastAsia"/>
        </w:rPr>
        <w:t>财</w:t>
      </w:r>
      <w:r>
        <w:rPr>
          <w:rStyle w:val="25"/>
          <w:rFonts w:hint="eastAsia"/>
        </w:rPr>
        <w:t>政拨款收入支出决算总表</w:t>
      </w:r>
      <w:bookmarkEnd w:id="196"/>
      <w:bookmarkEnd w:id="197"/>
      <w:bookmarkEnd w:id="198"/>
      <w:bookmarkEnd w:id="199"/>
      <w:bookmarkEnd w:id="200"/>
    </w:p>
    <w:p>
      <w:pPr>
        <w:pStyle w:val="3"/>
        <w:rPr>
          <w:rStyle w:val="25"/>
        </w:rPr>
      </w:pPr>
      <w:bookmarkStart w:id="201" w:name="_Toc56718058"/>
      <w:bookmarkStart w:id="202" w:name="_Toc56721059"/>
      <w:bookmarkStart w:id="203" w:name="_Toc15396623"/>
      <w:bookmarkStart w:id="204" w:name="_Toc56718604"/>
      <w:bookmarkStart w:id="205" w:name="_Toc56717291"/>
      <w:r>
        <w:rPr>
          <w:rStyle w:val="25"/>
          <w:rFonts w:hint="eastAsia"/>
        </w:rPr>
        <w:t>五、</w:t>
      </w:r>
      <w:r>
        <w:rPr>
          <w:rFonts w:hint="eastAsia"/>
        </w:rPr>
        <w:t>财</w:t>
      </w:r>
      <w:r>
        <w:rPr>
          <w:rStyle w:val="25"/>
          <w:rFonts w:hint="eastAsia"/>
        </w:rPr>
        <w:t>政拨款支出决算明细表</w:t>
      </w:r>
      <w:bookmarkEnd w:id="201"/>
      <w:bookmarkEnd w:id="202"/>
      <w:bookmarkEnd w:id="203"/>
      <w:bookmarkEnd w:id="204"/>
      <w:bookmarkEnd w:id="205"/>
      <w:bookmarkStart w:id="206" w:name="_Toc15396624"/>
    </w:p>
    <w:p>
      <w:pPr>
        <w:pStyle w:val="3"/>
      </w:pPr>
      <w:bookmarkStart w:id="207" w:name="_Toc56718059"/>
      <w:bookmarkStart w:id="208" w:name="_Toc56718605"/>
      <w:bookmarkStart w:id="209" w:name="_Toc56721060"/>
      <w:bookmarkStart w:id="210" w:name="_Toc56717292"/>
      <w:r>
        <w:rPr>
          <w:rStyle w:val="25"/>
          <w:rFonts w:hint="eastAsia"/>
        </w:rPr>
        <w:t>六、</w:t>
      </w:r>
      <w:r>
        <w:rPr>
          <w:rFonts w:hint="eastAsia"/>
        </w:rPr>
        <w:t>一</w:t>
      </w:r>
      <w:r>
        <w:rPr>
          <w:rStyle w:val="25"/>
          <w:rFonts w:hint="eastAsia"/>
        </w:rPr>
        <w:t>般公共预算财政拨款支出决算表</w:t>
      </w:r>
      <w:bookmarkEnd w:id="206"/>
      <w:bookmarkEnd w:id="207"/>
      <w:bookmarkEnd w:id="208"/>
      <w:bookmarkEnd w:id="209"/>
      <w:bookmarkEnd w:id="210"/>
    </w:p>
    <w:p>
      <w:pPr>
        <w:pStyle w:val="3"/>
      </w:pPr>
      <w:bookmarkStart w:id="211" w:name="_Toc56721061"/>
      <w:bookmarkStart w:id="212" w:name="_Toc56717293"/>
      <w:bookmarkStart w:id="213" w:name="_Toc56718606"/>
      <w:bookmarkStart w:id="214" w:name="_Toc56718060"/>
      <w:bookmarkStart w:id="215" w:name="_Toc15396625"/>
      <w:r>
        <w:rPr>
          <w:rStyle w:val="25"/>
          <w:rFonts w:hint="eastAsia"/>
        </w:rPr>
        <w:t>七、</w:t>
      </w:r>
      <w:r>
        <w:rPr>
          <w:rFonts w:hint="eastAsia"/>
        </w:rPr>
        <w:t>一</w:t>
      </w:r>
      <w:r>
        <w:rPr>
          <w:rStyle w:val="25"/>
          <w:rFonts w:hint="eastAsia"/>
        </w:rPr>
        <w:t>般公共预算财政拨款支出决算明细表</w:t>
      </w:r>
      <w:bookmarkEnd w:id="211"/>
      <w:bookmarkEnd w:id="212"/>
      <w:bookmarkEnd w:id="213"/>
      <w:bookmarkEnd w:id="214"/>
      <w:bookmarkEnd w:id="215"/>
    </w:p>
    <w:p>
      <w:pPr>
        <w:pStyle w:val="3"/>
      </w:pPr>
      <w:bookmarkStart w:id="216" w:name="_Toc56718607"/>
      <w:bookmarkStart w:id="217" w:name="_Toc15396626"/>
      <w:bookmarkStart w:id="218" w:name="_Toc56717294"/>
      <w:bookmarkStart w:id="219" w:name="_Toc56718061"/>
      <w:bookmarkStart w:id="220" w:name="_Toc56721062"/>
      <w:r>
        <w:rPr>
          <w:rStyle w:val="25"/>
          <w:rFonts w:hint="eastAsia"/>
        </w:rPr>
        <w:t>八、</w:t>
      </w:r>
      <w:r>
        <w:rPr>
          <w:rFonts w:hint="eastAsia"/>
        </w:rPr>
        <w:t>一</w:t>
      </w:r>
      <w:r>
        <w:rPr>
          <w:rStyle w:val="25"/>
          <w:rFonts w:hint="eastAsia"/>
        </w:rPr>
        <w:t>般公共预算财政拨款基本支出决算表</w:t>
      </w:r>
      <w:bookmarkEnd w:id="216"/>
      <w:bookmarkEnd w:id="217"/>
      <w:bookmarkEnd w:id="218"/>
      <w:bookmarkEnd w:id="219"/>
      <w:bookmarkEnd w:id="220"/>
    </w:p>
    <w:p>
      <w:pPr>
        <w:pStyle w:val="3"/>
      </w:pPr>
      <w:bookmarkStart w:id="221" w:name="_Toc56718062"/>
      <w:bookmarkStart w:id="222" w:name="_Toc56721063"/>
      <w:bookmarkStart w:id="223" w:name="_Toc56718608"/>
      <w:bookmarkStart w:id="224" w:name="_Toc15396627"/>
      <w:bookmarkStart w:id="225" w:name="_Toc56717295"/>
      <w:r>
        <w:rPr>
          <w:rStyle w:val="25"/>
          <w:rFonts w:hint="eastAsia"/>
        </w:rPr>
        <w:t>九、</w:t>
      </w:r>
      <w:r>
        <w:rPr>
          <w:rFonts w:hint="eastAsia"/>
        </w:rPr>
        <w:t>一</w:t>
      </w:r>
      <w:r>
        <w:rPr>
          <w:rStyle w:val="25"/>
          <w:rFonts w:hint="eastAsia"/>
        </w:rPr>
        <w:t>般公共预算财政拨款项目支出决算表</w:t>
      </w:r>
      <w:bookmarkEnd w:id="221"/>
      <w:bookmarkEnd w:id="222"/>
      <w:bookmarkEnd w:id="223"/>
      <w:bookmarkEnd w:id="224"/>
      <w:bookmarkEnd w:id="225"/>
    </w:p>
    <w:p>
      <w:pPr>
        <w:pStyle w:val="3"/>
      </w:pPr>
      <w:bookmarkStart w:id="226" w:name="_Toc15396628"/>
      <w:bookmarkStart w:id="227" w:name="_Toc56721064"/>
      <w:bookmarkStart w:id="228" w:name="_Toc56718063"/>
      <w:bookmarkStart w:id="229" w:name="_Toc56717296"/>
      <w:bookmarkStart w:id="230" w:name="_Toc56718609"/>
      <w:r>
        <w:rPr>
          <w:rStyle w:val="25"/>
          <w:rFonts w:hint="eastAsia"/>
        </w:rPr>
        <w:t>十、</w:t>
      </w:r>
      <w:r>
        <w:rPr>
          <w:rFonts w:hint="eastAsia"/>
        </w:rPr>
        <w:t>一</w:t>
      </w:r>
      <w:r>
        <w:rPr>
          <w:rStyle w:val="25"/>
          <w:rFonts w:hint="eastAsia"/>
        </w:rPr>
        <w:t>般公共预算财政拨款“三公”经费支出决算表</w:t>
      </w:r>
      <w:bookmarkEnd w:id="226"/>
      <w:bookmarkEnd w:id="227"/>
      <w:bookmarkEnd w:id="228"/>
      <w:bookmarkEnd w:id="229"/>
      <w:bookmarkEnd w:id="230"/>
    </w:p>
    <w:p>
      <w:pPr>
        <w:pStyle w:val="3"/>
      </w:pPr>
      <w:bookmarkStart w:id="231" w:name="_Toc56718064"/>
      <w:bookmarkStart w:id="232" w:name="_Toc56721065"/>
      <w:bookmarkStart w:id="233" w:name="_Toc56717297"/>
      <w:bookmarkStart w:id="234" w:name="_Toc56718610"/>
      <w:bookmarkStart w:id="235" w:name="_Toc15396629"/>
      <w:r>
        <w:rPr>
          <w:rStyle w:val="25"/>
          <w:rFonts w:hint="eastAsia"/>
        </w:rPr>
        <w:t>十一、</w:t>
      </w:r>
      <w:r>
        <w:rPr>
          <w:rFonts w:hint="eastAsia"/>
        </w:rPr>
        <w:t>政</w:t>
      </w:r>
      <w:r>
        <w:rPr>
          <w:rStyle w:val="25"/>
          <w:rFonts w:hint="eastAsia"/>
        </w:rPr>
        <w:t>府性基金预算财政拨款收入支出决算表</w:t>
      </w:r>
      <w:bookmarkEnd w:id="231"/>
      <w:bookmarkEnd w:id="232"/>
      <w:bookmarkEnd w:id="233"/>
      <w:bookmarkEnd w:id="234"/>
      <w:bookmarkEnd w:id="235"/>
    </w:p>
    <w:p>
      <w:pPr>
        <w:pStyle w:val="3"/>
      </w:pPr>
      <w:bookmarkStart w:id="236" w:name="_Toc56718065"/>
      <w:bookmarkStart w:id="237" w:name="_Toc15396630"/>
      <w:bookmarkStart w:id="238" w:name="_Toc56717298"/>
      <w:bookmarkStart w:id="239" w:name="_Toc56718611"/>
      <w:bookmarkStart w:id="240" w:name="_Toc56721066"/>
      <w:r>
        <w:rPr>
          <w:rStyle w:val="25"/>
          <w:rFonts w:hint="eastAsia"/>
        </w:rPr>
        <w:t>十二、</w:t>
      </w:r>
      <w:r>
        <w:rPr>
          <w:rFonts w:hint="eastAsia"/>
        </w:rPr>
        <w:t>政</w:t>
      </w:r>
      <w:r>
        <w:rPr>
          <w:rStyle w:val="25"/>
          <w:rFonts w:hint="eastAsia"/>
        </w:rPr>
        <w:t>府性基金预算财政拨款“三公”经费支出决算表</w:t>
      </w:r>
      <w:bookmarkEnd w:id="236"/>
      <w:bookmarkEnd w:id="237"/>
      <w:bookmarkEnd w:id="238"/>
      <w:bookmarkEnd w:id="239"/>
      <w:bookmarkEnd w:id="240"/>
    </w:p>
    <w:p>
      <w:pPr>
        <w:pStyle w:val="3"/>
      </w:pPr>
      <w:bookmarkStart w:id="241" w:name="_Toc56717299"/>
      <w:bookmarkStart w:id="242" w:name="_Toc56718612"/>
      <w:bookmarkStart w:id="243" w:name="_Toc56721067"/>
      <w:bookmarkStart w:id="244" w:name="_Toc15396631"/>
      <w:bookmarkStart w:id="245" w:name="_Toc56718066"/>
      <w:r>
        <w:rPr>
          <w:rStyle w:val="25"/>
          <w:rFonts w:hint="eastAsia"/>
        </w:rPr>
        <w:t>十三、</w:t>
      </w:r>
      <w:r>
        <w:rPr>
          <w:rFonts w:hint="eastAsia"/>
        </w:rPr>
        <w:t>国</w:t>
      </w:r>
      <w:r>
        <w:rPr>
          <w:rStyle w:val="25"/>
          <w:rFonts w:hint="eastAsia"/>
        </w:rPr>
        <w:t>有资本经营预算支出决算表</w:t>
      </w:r>
      <w:bookmarkEnd w:id="241"/>
      <w:bookmarkEnd w:id="242"/>
      <w:bookmarkEnd w:id="243"/>
      <w:bookmarkEnd w:id="244"/>
      <w:bookmarkEnd w:id="245"/>
    </w:p>
    <w:sectPr>
      <w:headerReference r:id="rId3" w:type="default"/>
      <w:footerReference r:id="rId4" w:type="default"/>
      <w:pgSz w:w="11906" w:h="16838"/>
      <w:pgMar w:top="2098" w:right="1474" w:bottom="1985" w:left="158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rPr>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28376"/>
    <w:multiLevelType w:val="singleLevel"/>
    <w:tmpl w:val="BEE2837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mirrorMargins w:val="1"/>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ZmNjU4ZWMyNzRjNWRkODQwMDZiZGE1MWU4ZTU3OWEifQ=="/>
  </w:docVars>
  <w:rsids>
    <w:rsidRoot w:val="00F1361C"/>
    <w:rsid w:val="00011E79"/>
    <w:rsid w:val="0001697B"/>
    <w:rsid w:val="000222C6"/>
    <w:rsid w:val="0002549F"/>
    <w:rsid w:val="00040A50"/>
    <w:rsid w:val="000468DB"/>
    <w:rsid w:val="00050095"/>
    <w:rsid w:val="0006487A"/>
    <w:rsid w:val="00065F8F"/>
    <w:rsid w:val="00070A43"/>
    <w:rsid w:val="00073784"/>
    <w:rsid w:val="000741E0"/>
    <w:rsid w:val="000768F2"/>
    <w:rsid w:val="000876E8"/>
    <w:rsid w:val="0009184B"/>
    <w:rsid w:val="00092A3F"/>
    <w:rsid w:val="00094236"/>
    <w:rsid w:val="0009593C"/>
    <w:rsid w:val="00097322"/>
    <w:rsid w:val="000A68B5"/>
    <w:rsid w:val="000A6A92"/>
    <w:rsid w:val="000B047F"/>
    <w:rsid w:val="000B5923"/>
    <w:rsid w:val="000B5A48"/>
    <w:rsid w:val="000B6FF3"/>
    <w:rsid w:val="000C3467"/>
    <w:rsid w:val="000C3CA6"/>
    <w:rsid w:val="000D1267"/>
    <w:rsid w:val="000D1D50"/>
    <w:rsid w:val="000D2227"/>
    <w:rsid w:val="000D5782"/>
    <w:rsid w:val="000E30D8"/>
    <w:rsid w:val="000E6613"/>
    <w:rsid w:val="000E7119"/>
    <w:rsid w:val="0010428A"/>
    <w:rsid w:val="00111153"/>
    <w:rsid w:val="00114E9B"/>
    <w:rsid w:val="00120D7F"/>
    <w:rsid w:val="0012459C"/>
    <w:rsid w:val="0013493A"/>
    <w:rsid w:val="00135804"/>
    <w:rsid w:val="001410DC"/>
    <w:rsid w:val="00142216"/>
    <w:rsid w:val="00144D6A"/>
    <w:rsid w:val="0014729F"/>
    <w:rsid w:val="00157BAB"/>
    <w:rsid w:val="001654D1"/>
    <w:rsid w:val="00174518"/>
    <w:rsid w:val="00175349"/>
    <w:rsid w:val="0018080E"/>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742F"/>
    <w:rsid w:val="00260C38"/>
    <w:rsid w:val="002616C0"/>
    <w:rsid w:val="00265372"/>
    <w:rsid w:val="002662AA"/>
    <w:rsid w:val="00280496"/>
    <w:rsid w:val="002861A9"/>
    <w:rsid w:val="00294DC9"/>
    <w:rsid w:val="00295495"/>
    <w:rsid w:val="002A31DE"/>
    <w:rsid w:val="002A4410"/>
    <w:rsid w:val="002B1566"/>
    <w:rsid w:val="002B1EEB"/>
    <w:rsid w:val="002B2613"/>
    <w:rsid w:val="002C34D3"/>
    <w:rsid w:val="002D19B0"/>
    <w:rsid w:val="002D6D05"/>
    <w:rsid w:val="002F1818"/>
    <w:rsid w:val="002F567B"/>
    <w:rsid w:val="0031721D"/>
    <w:rsid w:val="003216A9"/>
    <w:rsid w:val="00335A74"/>
    <w:rsid w:val="00341FC1"/>
    <w:rsid w:val="003503D0"/>
    <w:rsid w:val="00354DCF"/>
    <w:rsid w:val="00362D3C"/>
    <w:rsid w:val="0036561B"/>
    <w:rsid w:val="0037013F"/>
    <w:rsid w:val="00380C92"/>
    <w:rsid w:val="003A484F"/>
    <w:rsid w:val="003A4883"/>
    <w:rsid w:val="003A653D"/>
    <w:rsid w:val="003B0BE0"/>
    <w:rsid w:val="003B0C1B"/>
    <w:rsid w:val="003B4077"/>
    <w:rsid w:val="003B688C"/>
    <w:rsid w:val="003C0291"/>
    <w:rsid w:val="003C17DB"/>
    <w:rsid w:val="003C39AE"/>
    <w:rsid w:val="003C7B60"/>
    <w:rsid w:val="003D0C0F"/>
    <w:rsid w:val="003D1FB2"/>
    <w:rsid w:val="003D665C"/>
    <w:rsid w:val="003D66DA"/>
    <w:rsid w:val="003E1310"/>
    <w:rsid w:val="003E6F55"/>
    <w:rsid w:val="003E7447"/>
    <w:rsid w:val="003F77F2"/>
    <w:rsid w:val="00403BB5"/>
    <w:rsid w:val="00406254"/>
    <w:rsid w:val="00406B7B"/>
    <w:rsid w:val="00416CD4"/>
    <w:rsid w:val="00417755"/>
    <w:rsid w:val="004223DE"/>
    <w:rsid w:val="00434489"/>
    <w:rsid w:val="00437085"/>
    <w:rsid w:val="00443880"/>
    <w:rsid w:val="00444677"/>
    <w:rsid w:val="004464F4"/>
    <w:rsid w:val="004632D5"/>
    <w:rsid w:val="0046799C"/>
    <w:rsid w:val="00471401"/>
    <w:rsid w:val="00473F31"/>
    <w:rsid w:val="0048263A"/>
    <w:rsid w:val="00487E5D"/>
    <w:rsid w:val="004A378C"/>
    <w:rsid w:val="004A50E2"/>
    <w:rsid w:val="004A6912"/>
    <w:rsid w:val="004A711F"/>
    <w:rsid w:val="004B199D"/>
    <w:rsid w:val="004B4690"/>
    <w:rsid w:val="004E0A2D"/>
    <w:rsid w:val="004E206B"/>
    <w:rsid w:val="004E51D8"/>
    <w:rsid w:val="004E583D"/>
    <w:rsid w:val="004E6DF7"/>
    <w:rsid w:val="004F0FBD"/>
    <w:rsid w:val="004F403E"/>
    <w:rsid w:val="0050125F"/>
    <w:rsid w:val="00501B3B"/>
    <w:rsid w:val="00505A47"/>
    <w:rsid w:val="00512FDA"/>
    <w:rsid w:val="00520DA0"/>
    <w:rsid w:val="005337E5"/>
    <w:rsid w:val="005664BB"/>
    <w:rsid w:val="00566FFA"/>
    <w:rsid w:val="0057481D"/>
    <w:rsid w:val="00575F0B"/>
    <w:rsid w:val="0058486E"/>
    <w:rsid w:val="00585B33"/>
    <w:rsid w:val="0059014D"/>
    <w:rsid w:val="005B5C64"/>
    <w:rsid w:val="005B66E9"/>
    <w:rsid w:val="005C2725"/>
    <w:rsid w:val="005C6BD0"/>
    <w:rsid w:val="005C6C4C"/>
    <w:rsid w:val="005D1C8B"/>
    <w:rsid w:val="005D468D"/>
    <w:rsid w:val="005D5CED"/>
    <w:rsid w:val="005F1A4C"/>
    <w:rsid w:val="00603D16"/>
    <w:rsid w:val="0060537E"/>
    <w:rsid w:val="00605688"/>
    <w:rsid w:val="006070AF"/>
    <w:rsid w:val="00607E6C"/>
    <w:rsid w:val="006101B1"/>
    <w:rsid w:val="00614E44"/>
    <w:rsid w:val="0062270A"/>
    <w:rsid w:val="00622830"/>
    <w:rsid w:val="00623DA0"/>
    <w:rsid w:val="00630AEF"/>
    <w:rsid w:val="006325F8"/>
    <w:rsid w:val="00633463"/>
    <w:rsid w:val="00634C9A"/>
    <w:rsid w:val="006440E4"/>
    <w:rsid w:val="0065518B"/>
    <w:rsid w:val="00656142"/>
    <w:rsid w:val="00657975"/>
    <w:rsid w:val="0066343B"/>
    <w:rsid w:val="00664777"/>
    <w:rsid w:val="006748A4"/>
    <w:rsid w:val="00681A31"/>
    <w:rsid w:val="00683E73"/>
    <w:rsid w:val="006A3141"/>
    <w:rsid w:val="006A5E34"/>
    <w:rsid w:val="006A6A80"/>
    <w:rsid w:val="006B2422"/>
    <w:rsid w:val="006B2B9A"/>
    <w:rsid w:val="006C0AD5"/>
    <w:rsid w:val="006C0D98"/>
    <w:rsid w:val="006C1937"/>
    <w:rsid w:val="006D168C"/>
    <w:rsid w:val="006D387B"/>
    <w:rsid w:val="006F020C"/>
    <w:rsid w:val="006F482D"/>
    <w:rsid w:val="007068FE"/>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A7D30"/>
    <w:rsid w:val="007D1682"/>
    <w:rsid w:val="007D312A"/>
    <w:rsid w:val="007D3F19"/>
    <w:rsid w:val="007E23B0"/>
    <w:rsid w:val="007E39B6"/>
    <w:rsid w:val="007F1991"/>
    <w:rsid w:val="007F2C2F"/>
    <w:rsid w:val="007F55FC"/>
    <w:rsid w:val="007F5665"/>
    <w:rsid w:val="00800112"/>
    <w:rsid w:val="00813348"/>
    <w:rsid w:val="008253BB"/>
    <w:rsid w:val="00833962"/>
    <w:rsid w:val="0083706E"/>
    <w:rsid w:val="008408F6"/>
    <w:rsid w:val="008423A5"/>
    <w:rsid w:val="00850625"/>
    <w:rsid w:val="008519A0"/>
    <w:rsid w:val="00853718"/>
    <w:rsid w:val="00855221"/>
    <w:rsid w:val="0085763C"/>
    <w:rsid w:val="00860645"/>
    <w:rsid w:val="00871F71"/>
    <w:rsid w:val="00872FD8"/>
    <w:rsid w:val="00885AF4"/>
    <w:rsid w:val="008939CD"/>
    <w:rsid w:val="008957CA"/>
    <w:rsid w:val="008B768C"/>
    <w:rsid w:val="008C4DB1"/>
    <w:rsid w:val="008C4EAF"/>
    <w:rsid w:val="008C5176"/>
    <w:rsid w:val="008C7FD0"/>
    <w:rsid w:val="008D681D"/>
    <w:rsid w:val="008E1DE7"/>
    <w:rsid w:val="008E6FCC"/>
    <w:rsid w:val="008E707C"/>
    <w:rsid w:val="008E7FF1"/>
    <w:rsid w:val="00900B08"/>
    <w:rsid w:val="00902155"/>
    <w:rsid w:val="00902C36"/>
    <w:rsid w:val="00902FA3"/>
    <w:rsid w:val="009057B2"/>
    <w:rsid w:val="00923564"/>
    <w:rsid w:val="0092392E"/>
    <w:rsid w:val="00925EAA"/>
    <w:rsid w:val="00927754"/>
    <w:rsid w:val="009315F9"/>
    <w:rsid w:val="00933499"/>
    <w:rsid w:val="00935C98"/>
    <w:rsid w:val="009371BD"/>
    <w:rsid w:val="00946945"/>
    <w:rsid w:val="00951248"/>
    <w:rsid w:val="0095152F"/>
    <w:rsid w:val="009536E1"/>
    <w:rsid w:val="00954C49"/>
    <w:rsid w:val="00955E37"/>
    <w:rsid w:val="00960E1B"/>
    <w:rsid w:val="00967565"/>
    <w:rsid w:val="0097099F"/>
    <w:rsid w:val="00971997"/>
    <w:rsid w:val="00971FFC"/>
    <w:rsid w:val="0098660A"/>
    <w:rsid w:val="009931C3"/>
    <w:rsid w:val="009A2758"/>
    <w:rsid w:val="009A380D"/>
    <w:rsid w:val="009B2C43"/>
    <w:rsid w:val="009B4D83"/>
    <w:rsid w:val="009B4EAE"/>
    <w:rsid w:val="009B7573"/>
    <w:rsid w:val="009C222C"/>
    <w:rsid w:val="009C22F4"/>
    <w:rsid w:val="009C2E98"/>
    <w:rsid w:val="009C37FB"/>
    <w:rsid w:val="009D3447"/>
    <w:rsid w:val="009D4711"/>
    <w:rsid w:val="009E68A7"/>
    <w:rsid w:val="009F1185"/>
    <w:rsid w:val="009F18CD"/>
    <w:rsid w:val="009F2A13"/>
    <w:rsid w:val="009F7527"/>
    <w:rsid w:val="00A039ED"/>
    <w:rsid w:val="00A04EB0"/>
    <w:rsid w:val="00A077F9"/>
    <w:rsid w:val="00A13CC1"/>
    <w:rsid w:val="00A16847"/>
    <w:rsid w:val="00A237D8"/>
    <w:rsid w:val="00A268C4"/>
    <w:rsid w:val="00A307CD"/>
    <w:rsid w:val="00A331C8"/>
    <w:rsid w:val="00A35117"/>
    <w:rsid w:val="00A40A00"/>
    <w:rsid w:val="00A4142F"/>
    <w:rsid w:val="00A41DD3"/>
    <w:rsid w:val="00A422EB"/>
    <w:rsid w:val="00A45BB7"/>
    <w:rsid w:val="00A5689F"/>
    <w:rsid w:val="00A56DF2"/>
    <w:rsid w:val="00A56E6E"/>
    <w:rsid w:val="00A67AB5"/>
    <w:rsid w:val="00A733B2"/>
    <w:rsid w:val="00A741C2"/>
    <w:rsid w:val="00A76D23"/>
    <w:rsid w:val="00A91760"/>
    <w:rsid w:val="00A93B00"/>
    <w:rsid w:val="00A93C21"/>
    <w:rsid w:val="00A959F3"/>
    <w:rsid w:val="00A9600F"/>
    <w:rsid w:val="00AB1E0B"/>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2146C"/>
    <w:rsid w:val="00B304FF"/>
    <w:rsid w:val="00B310B9"/>
    <w:rsid w:val="00B3510E"/>
    <w:rsid w:val="00B35F3F"/>
    <w:rsid w:val="00B36CBB"/>
    <w:rsid w:val="00B425E0"/>
    <w:rsid w:val="00B440AA"/>
    <w:rsid w:val="00B44B70"/>
    <w:rsid w:val="00B476D7"/>
    <w:rsid w:val="00B53C56"/>
    <w:rsid w:val="00B57DAF"/>
    <w:rsid w:val="00B77EA6"/>
    <w:rsid w:val="00B81598"/>
    <w:rsid w:val="00B841F1"/>
    <w:rsid w:val="00B944D6"/>
    <w:rsid w:val="00BB1B0E"/>
    <w:rsid w:val="00BB327A"/>
    <w:rsid w:val="00BB4DF0"/>
    <w:rsid w:val="00BC289F"/>
    <w:rsid w:val="00BC2D50"/>
    <w:rsid w:val="00BC5361"/>
    <w:rsid w:val="00BC5460"/>
    <w:rsid w:val="00BC6B50"/>
    <w:rsid w:val="00BD0E25"/>
    <w:rsid w:val="00BD17DC"/>
    <w:rsid w:val="00BD4915"/>
    <w:rsid w:val="00BF5BD6"/>
    <w:rsid w:val="00C03E31"/>
    <w:rsid w:val="00C13D8F"/>
    <w:rsid w:val="00C146A8"/>
    <w:rsid w:val="00C30E69"/>
    <w:rsid w:val="00C33E72"/>
    <w:rsid w:val="00C354B2"/>
    <w:rsid w:val="00C35554"/>
    <w:rsid w:val="00C35DB3"/>
    <w:rsid w:val="00C40D09"/>
    <w:rsid w:val="00C4213E"/>
    <w:rsid w:val="00C42709"/>
    <w:rsid w:val="00C533CC"/>
    <w:rsid w:val="00C5751C"/>
    <w:rsid w:val="00C61BFC"/>
    <w:rsid w:val="00C62B85"/>
    <w:rsid w:val="00C65438"/>
    <w:rsid w:val="00C705BE"/>
    <w:rsid w:val="00C8111D"/>
    <w:rsid w:val="00C8131C"/>
    <w:rsid w:val="00C90C1A"/>
    <w:rsid w:val="00C91CBB"/>
    <w:rsid w:val="00C96C69"/>
    <w:rsid w:val="00C970BC"/>
    <w:rsid w:val="00CB4E70"/>
    <w:rsid w:val="00CB663D"/>
    <w:rsid w:val="00CC09B6"/>
    <w:rsid w:val="00CC666F"/>
    <w:rsid w:val="00CD1E3F"/>
    <w:rsid w:val="00CD305A"/>
    <w:rsid w:val="00CE31E2"/>
    <w:rsid w:val="00CE44F6"/>
    <w:rsid w:val="00CE49DA"/>
    <w:rsid w:val="00CE7B61"/>
    <w:rsid w:val="00D00095"/>
    <w:rsid w:val="00D114F0"/>
    <w:rsid w:val="00D20620"/>
    <w:rsid w:val="00D2079D"/>
    <w:rsid w:val="00D254F7"/>
    <w:rsid w:val="00D26091"/>
    <w:rsid w:val="00D2685C"/>
    <w:rsid w:val="00D34E7C"/>
    <w:rsid w:val="00D35489"/>
    <w:rsid w:val="00D36AFE"/>
    <w:rsid w:val="00D51276"/>
    <w:rsid w:val="00D63A5D"/>
    <w:rsid w:val="00D7035F"/>
    <w:rsid w:val="00D7299A"/>
    <w:rsid w:val="00D860B9"/>
    <w:rsid w:val="00DA634F"/>
    <w:rsid w:val="00DA65AC"/>
    <w:rsid w:val="00DB1913"/>
    <w:rsid w:val="00DB5B9A"/>
    <w:rsid w:val="00DC20E2"/>
    <w:rsid w:val="00DC410D"/>
    <w:rsid w:val="00DC5A81"/>
    <w:rsid w:val="00DC68CA"/>
    <w:rsid w:val="00DC7CBA"/>
    <w:rsid w:val="00DD73B7"/>
    <w:rsid w:val="00DE3B96"/>
    <w:rsid w:val="00DE6AB5"/>
    <w:rsid w:val="00DF28BC"/>
    <w:rsid w:val="00DF34B9"/>
    <w:rsid w:val="00E01053"/>
    <w:rsid w:val="00E07ACF"/>
    <w:rsid w:val="00E1346E"/>
    <w:rsid w:val="00E2059D"/>
    <w:rsid w:val="00E331A1"/>
    <w:rsid w:val="00E33202"/>
    <w:rsid w:val="00E336A9"/>
    <w:rsid w:val="00E35A63"/>
    <w:rsid w:val="00E45A14"/>
    <w:rsid w:val="00E472B1"/>
    <w:rsid w:val="00E50624"/>
    <w:rsid w:val="00E568DF"/>
    <w:rsid w:val="00E61127"/>
    <w:rsid w:val="00E64269"/>
    <w:rsid w:val="00E66797"/>
    <w:rsid w:val="00E67B3F"/>
    <w:rsid w:val="00E82267"/>
    <w:rsid w:val="00E853CE"/>
    <w:rsid w:val="00E867B6"/>
    <w:rsid w:val="00E87F08"/>
    <w:rsid w:val="00E96401"/>
    <w:rsid w:val="00E972B9"/>
    <w:rsid w:val="00EA010F"/>
    <w:rsid w:val="00EA0C58"/>
    <w:rsid w:val="00ED1B63"/>
    <w:rsid w:val="00ED3C1F"/>
    <w:rsid w:val="00ED4085"/>
    <w:rsid w:val="00ED420E"/>
    <w:rsid w:val="00ED6FBE"/>
    <w:rsid w:val="00EE1763"/>
    <w:rsid w:val="00EE1AF4"/>
    <w:rsid w:val="00EE2F57"/>
    <w:rsid w:val="00EF4C34"/>
    <w:rsid w:val="00EF77C6"/>
    <w:rsid w:val="00F05438"/>
    <w:rsid w:val="00F1361C"/>
    <w:rsid w:val="00F156F0"/>
    <w:rsid w:val="00F160C7"/>
    <w:rsid w:val="00F17B18"/>
    <w:rsid w:val="00F2408F"/>
    <w:rsid w:val="00F240E9"/>
    <w:rsid w:val="00F36D8F"/>
    <w:rsid w:val="00F417B1"/>
    <w:rsid w:val="00F41850"/>
    <w:rsid w:val="00F45853"/>
    <w:rsid w:val="00F602DF"/>
    <w:rsid w:val="00F67FBA"/>
    <w:rsid w:val="00F754A1"/>
    <w:rsid w:val="00F81FD9"/>
    <w:rsid w:val="00F841AA"/>
    <w:rsid w:val="00F84A94"/>
    <w:rsid w:val="00F8649A"/>
    <w:rsid w:val="00F87E96"/>
    <w:rsid w:val="00F948B5"/>
    <w:rsid w:val="00F96451"/>
    <w:rsid w:val="00FA23E8"/>
    <w:rsid w:val="00FB7782"/>
    <w:rsid w:val="00FC463C"/>
    <w:rsid w:val="00FD3CC1"/>
    <w:rsid w:val="00FD43A0"/>
    <w:rsid w:val="00FF1E02"/>
    <w:rsid w:val="00FF30B4"/>
    <w:rsid w:val="10C055FF"/>
    <w:rsid w:val="16BB723D"/>
    <w:rsid w:val="240371BF"/>
    <w:rsid w:val="29FD04D3"/>
    <w:rsid w:val="319F7F4E"/>
    <w:rsid w:val="438F484F"/>
    <w:rsid w:val="4ECE2238"/>
    <w:rsid w:val="65642D91"/>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autoRedefine/>
    <w:qFormat/>
    <w:uiPriority w:val="99"/>
    <w:pPr>
      <w:keepNext/>
      <w:keepLines/>
      <w:spacing w:line="0" w:lineRule="atLeast"/>
      <w:jc w:val="center"/>
      <w:outlineLvl w:val="0"/>
    </w:pPr>
    <w:rPr>
      <w:b/>
      <w:bCs/>
      <w:color w:val="000000"/>
      <w:kern w:val="44"/>
      <w:sz w:val="44"/>
      <w:szCs w:val="44"/>
    </w:rPr>
  </w:style>
  <w:style w:type="paragraph" w:styleId="3">
    <w:name w:val="heading 2"/>
    <w:basedOn w:val="1"/>
    <w:next w:val="1"/>
    <w:link w:val="25"/>
    <w:qFormat/>
    <w:uiPriority w:val="99"/>
    <w:pPr>
      <w:keepNext/>
      <w:keepLines/>
      <w:spacing w:line="560" w:lineRule="exact"/>
      <w:ind w:firstLine="320" w:firstLineChars="100"/>
      <w:jc w:val="left"/>
      <w:outlineLvl w:val="1"/>
    </w:pPr>
    <w:rPr>
      <w:rFonts w:ascii="黑体" w:hAnsi="黑体" w:eastAsia="黑体" w:cs="黑体"/>
      <w:color w:val="000000"/>
      <w:sz w:val="32"/>
      <w:szCs w:val="32"/>
    </w:rPr>
  </w:style>
  <w:style w:type="paragraph" w:styleId="4">
    <w:name w:val="heading 3"/>
    <w:basedOn w:val="1"/>
    <w:next w:val="1"/>
    <w:link w:val="26"/>
    <w:qFormat/>
    <w:uiPriority w:val="9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locked/>
    <w:uiPriority w:val="0"/>
    <w:pPr>
      <w:ind w:left="1260"/>
      <w:jc w:val="left"/>
    </w:pPr>
    <w:rPr>
      <w:rFonts w:ascii="Calibri" w:hAnsi="Calibri"/>
      <w:sz w:val="18"/>
      <w:szCs w:val="18"/>
    </w:rPr>
  </w:style>
  <w:style w:type="paragraph" w:styleId="6">
    <w:name w:val="Body Text"/>
    <w:basedOn w:val="1"/>
    <w:link w:val="33"/>
    <w:autoRedefine/>
    <w:qFormat/>
    <w:uiPriority w:val="99"/>
    <w:pPr>
      <w:spacing w:beforeLines="30"/>
    </w:pPr>
    <w:rPr>
      <w:rFonts w:ascii="仿宋_GB2312" w:eastAsia="仿宋_GB2312"/>
      <w:kern w:val="0"/>
      <w:sz w:val="24"/>
      <w:szCs w:val="24"/>
    </w:rPr>
  </w:style>
  <w:style w:type="paragraph" w:styleId="7">
    <w:name w:val="toc 5"/>
    <w:basedOn w:val="1"/>
    <w:next w:val="1"/>
    <w:autoRedefine/>
    <w:qFormat/>
    <w:locked/>
    <w:uiPriority w:val="0"/>
    <w:pPr>
      <w:ind w:left="840"/>
      <w:jc w:val="left"/>
    </w:pPr>
    <w:rPr>
      <w:rFonts w:ascii="Calibri" w:hAnsi="Calibri"/>
      <w:sz w:val="18"/>
      <w:szCs w:val="18"/>
    </w:rPr>
  </w:style>
  <w:style w:type="paragraph" w:styleId="8">
    <w:name w:val="toc 3"/>
    <w:basedOn w:val="1"/>
    <w:next w:val="1"/>
    <w:autoRedefine/>
    <w:qFormat/>
    <w:uiPriority w:val="39"/>
    <w:pPr>
      <w:ind w:left="420"/>
      <w:jc w:val="left"/>
    </w:pPr>
    <w:rPr>
      <w:rFonts w:ascii="Calibri" w:hAnsi="Calibri"/>
      <w:i/>
      <w:iCs/>
      <w:sz w:val="20"/>
      <w:szCs w:val="20"/>
    </w:rPr>
  </w:style>
  <w:style w:type="paragraph" w:styleId="9">
    <w:name w:val="Plain Text"/>
    <w:basedOn w:val="1"/>
    <w:link w:val="38"/>
    <w:autoRedefine/>
    <w:uiPriority w:val="99"/>
    <w:rPr>
      <w:rFonts w:ascii="宋体" w:hAnsi="Courier New" w:cs="宋体"/>
    </w:rPr>
  </w:style>
  <w:style w:type="paragraph" w:styleId="10">
    <w:name w:val="toc 8"/>
    <w:basedOn w:val="1"/>
    <w:next w:val="1"/>
    <w:autoRedefine/>
    <w:qFormat/>
    <w:locked/>
    <w:uiPriority w:val="0"/>
    <w:pPr>
      <w:ind w:left="1470"/>
      <w:jc w:val="left"/>
    </w:pPr>
    <w:rPr>
      <w:rFonts w:ascii="Calibri" w:hAnsi="Calibri"/>
      <w:sz w:val="18"/>
      <w:szCs w:val="18"/>
    </w:rPr>
  </w:style>
  <w:style w:type="paragraph" w:styleId="11">
    <w:name w:val="Balloon Text"/>
    <w:basedOn w:val="1"/>
    <w:link w:val="28"/>
    <w:semiHidden/>
    <w:uiPriority w:val="99"/>
    <w:rPr>
      <w:sz w:val="18"/>
      <w:szCs w:val="18"/>
    </w:rPr>
  </w:style>
  <w:style w:type="paragraph" w:styleId="12">
    <w:name w:val="footer"/>
    <w:basedOn w:val="1"/>
    <w:link w:val="32"/>
    <w:autoRedefine/>
    <w:qFormat/>
    <w:uiPriority w:val="99"/>
    <w:pPr>
      <w:tabs>
        <w:tab w:val="center" w:pos="4153"/>
        <w:tab w:val="right" w:pos="8306"/>
      </w:tabs>
      <w:snapToGrid w:val="0"/>
      <w:jc w:val="left"/>
    </w:pPr>
    <w:rPr>
      <w:kern w:val="0"/>
      <w:sz w:val="18"/>
      <w:szCs w:val="18"/>
    </w:rPr>
  </w:style>
  <w:style w:type="paragraph" w:styleId="13">
    <w:name w:val="header"/>
    <w:basedOn w:val="1"/>
    <w:link w:val="31"/>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autoRedefine/>
    <w:qFormat/>
    <w:uiPriority w:val="39"/>
    <w:pPr>
      <w:spacing w:before="120" w:after="120"/>
      <w:jc w:val="left"/>
    </w:pPr>
    <w:rPr>
      <w:rFonts w:ascii="Calibri" w:hAnsi="Calibri"/>
      <w:b/>
      <w:bCs/>
      <w:caps/>
      <w:sz w:val="20"/>
      <w:szCs w:val="20"/>
    </w:rPr>
  </w:style>
  <w:style w:type="paragraph" w:styleId="15">
    <w:name w:val="toc 4"/>
    <w:basedOn w:val="1"/>
    <w:next w:val="1"/>
    <w:autoRedefine/>
    <w:qFormat/>
    <w:locked/>
    <w:uiPriority w:val="0"/>
    <w:pPr>
      <w:ind w:left="630"/>
      <w:jc w:val="left"/>
    </w:pPr>
    <w:rPr>
      <w:rFonts w:ascii="Calibri" w:hAnsi="Calibri"/>
      <w:sz w:val="18"/>
      <w:szCs w:val="18"/>
    </w:rPr>
  </w:style>
  <w:style w:type="paragraph" w:styleId="16">
    <w:name w:val="toc 6"/>
    <w:basedOn w:val="1"/>
    <w:next w:val="1"/>
    <w:autoRedefine/>
    <w:qFormat/>
    <w:locked/>
    <w:uiPriority w:val="0"/>
    <w:pPr>
      <w:ind w:left="1050"/>
      <w:jc w:val="left"/>
    </w:pPr>
    <w:rPr>
      <w:rFonts w:ascii="Calibri" w:hAnsi="Calibri"/>
      <w:sz w:val="18"/>
      <w:szCs w:val="18"/>
    </w:rPr>
  </w:style>
  <w:style w:type="paragraph" w:styleId="17">
    <w:name w:val="toc 2"/>
    <w:basedOn w:val="1"/>
    <w:next w:val="1"/>
    <w:autoRedefine/>
    <w:qFormat/>
    <w:uiPriority w:val="39"/>
    <w:pPr>
      <w:ind w:left="210"/>
      <w:jc w:val="left"/>
    </w:pPr>
    <w:rPr>
      <w:rFonts w:ascii="Calibri" w:hAnsi="Calibri"/>
      <w:smallCaps/>
      <w:sz w:val="20"/>
      <w:szCs w:val="20"/>
    </w:rPr>
  </w:style>
  <w:style w:type="paragraph" w:styleId="18">
    <w:name w:val="toc 9"/>
    <w:basedOn w:val="1"/>
    <w:next w:val="1"/>
    <w:autoRedefine/>
    <w:qFormat/>
    <w:locked/>
    <w:uiPriority w:val="0"/>
    <w:pPr>
      <w:ind w:left="1680"/>
      <w:jc w:val="left"/>
    </w:pPr>
    <w:rPr>
      <w:rFonts w:ascii="Calibri" w:hAnsi="Calibri"/>
      <w:sz w:val="18"/>
      <w:szCs w:val="18"/>
    </w:rPr>
  </w:style>
  <w:style w:type="paragraph" w:styleId="1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22">
    <w:name w:val="Strong"/>
    <w:basedOn w:val="21"/>
    <w:autoRedefine/>
    <w:qFormat/>
    <w:uiPriority w:val="99"/>
    <w:rPr>
      <w:b/>
      <w:bCs/>
    </w:rPr>
  </w:style>
  <w:style w:type="character" w:styleId="23">
    <w:name w:val="Hyperlink"/>
    <w:basedOn w:val="21"/>
    <w:autoRedefine/>
    <w:qFormat/>
    <w:uiPriority w:val="99"/>
    <w:rPr>
      <w:color w:val="0000FF"/>
      <w:u w:val="single"/>
    </w:rPr>
  </w:style>
  <w:style w:type="character" w:customStyle="1" w:styleId="24">
    <w:name w:val="标题 1 Char"/>
    <w:basedOn w:val="21"/>
    <w:link w:val="2"/>
    <w:autoRedefine/>
    <w:qFormat/>
    <w:locked/>
    <w:uiPriority w:val="99"/>
    <w:rPr>
      <w:b/>
      <w:bCs/>
      <w:color w:val="000000"/>
      <w:kern w:val="44"/>
      <w:sz w:val="44"/>
      <w:szCs w:val="44"/>
    </w:rPr>
  </w:style>
  <w:style w:type="character" w:customStyle="1" w:styleId="25">
    <w:name w:val="标题 2 Char"/>
    <w:basedOn w:val="21"/>
    <w:link w:val="3"/>
    <w:locked/>
    <w:uiPriority w:val="99"/>
    <w:rPr>
      <w:rFonts w:ascii="黑体" w:hAnsi="黑体" w:eastAsia="黑体" w:cs="黑体"/>
      <w:color w:val="000000"/>
      <w:kern w:val="2"/>
      <w:sz w:val="32"/>
      <w:szCs w:val="32"/>
    </w:rPr>
  </w:style>
  <w:style w:type="character" w:customStyle="1" w:styleId="26">
    <w:name w:val="标题 3 Char"/>
    <w:basedOn w:val="21"/>
    <w:link w:val="4"/>
    <w:locked/>
    <w:uiPriority w:val="99"/>
    <w:rPr>
      <w:rFonts w:ascii="Times New Roman" w:hAnsi="Times New Roman" w:cs="Times New Roman"/>
      <w:b/>
      <w:bCs/>
      <w:kern w:val="2"/>
      <w:sz w:val="32"/>
      <w:szCs w:val="32"/>
    </w:rPr>
  </w:style>
  <w:style w:type="character" w:customStyle="1" w:styleId="27">
    <w:name w:val="Body Text Char"/>
    <w:basedOn w:val="21"/>
    <w:link w:val="6"/>
    <w:semiHidden/>
    <w:uiPriority w:val="99"/>
    <w:rPr>
      <w:rFonts w:ascii="Times New Roman" w:hAnsi="Times New Roman" w:cs="Times New Roman"/>
      <w:sz w:val="24"/>
      <w:szCs w:val="24"/>
    </w:rPr>
  </w:style>
  <w:style w:type="character" w:customStyle="1" w:styleId="28">
    <w:name w:val="批注框文本 Char"/>
    <w:basedOn w:val="21"/>
    <w:link w:val="11"/>
    <w:autoRedefine/>
    <w:semiHidden/>
    <w:qFormat/>
    <w:locked/>
    <w:uiPriority w:val="99"/>
    <w:rPr>
      <w:rFonts w:ascii="Times New Roman" w:hAnsi="Times New Roman" w:cs="Times New Roman"/>
      <w:kern w:val="2"/>
      <w:sz w:val="18"/>
      <w:szCs w:val="18"/>
    </w:rPr>
  </w:style>
  <w:style w:type="character" w:customStyle="1" w:styleId="29">
    <w:name w:val="Footer Char"/>
    <w:basedOn w:val="21"/>
    <w:link w:val="12"/>
    <w:autoRedefine/>
    <w:semiHidden/>
    <w:qFormat/>
    <w:uiPriority w:val="99"/>
    <w:rPr>
      <w:rFonts w:ascii="Times New Roman" w:hAnsi="Times New Roman" w:cs="Times New Roman"/>
      <w:sz w:val="18"/>
      <w:szCs w:val="18"/>
    </w:rPr>
  </w:style>
  <w:style w:type="character" w:customStyle="1" w:styleId="30">
    <w:name w:val="Header Char"/>
    <w:basedOn w:val="21"/>
    <w:link w:val="13"/>
    <w:autoRedefine/>
    <w:semiHidden/>
    <w:qFormat/>
    <w:uiPriority w:val="99"/>
    <w:rPr>
      <w:rFonts w:ascii="Times New Roman" w:hAnsi="Times New Roman" w:cs="Times New Roman"/>
      <w:sz w:val="18"/>
      <w:szCs w:val="18"/>
    </w:rPr>
  </w:style>
  <w:style w:type="character" w:customStyle="1" w:styleId="31">
    <w:name w:val="页眉 Char"/>
    <w:link w:val="13"/>
    <w:autoRedefine/>
    <w:semiHidden/>
    <w:qFormat/>
    <w:locked/>
    <w:uiPriority w:val="99"/>
    <w:rPr>
      <w:sz w:val="18"/>
      <w:szCs w:val="18"/>
    </w:rPr>
  </w:style>
  <w:style w:type="character" w:customStyle="1" w:styleId="32">
    <w:name w:val="页脚 Char"/>
    <w:link w:val="12"/>
    <w:autoRedefine/>
    <w:qFormat/>
    <w:locked/>
    <w:uiPriority w:val="99"/>
    <w:rPr>
      <w:sz w:val="18"/>
      <w:szCs w:val="18"/>
    </w:rPr>
  </w:style>
  <w:style w:type="character" w:customStyle="1" w:styleId="33">
    <w:name w:val="正文文本 Char"/>
    <w:link w:val="6"/>
    <w:autoRedefine/>
    <w:qFormat/>
    <w:locked/>
    <w:uiPriority w:val="99"/>
    <w:rPr>
      <w:rFonts w:ascii="仿宋_GB2312" w:hAnsi="Times New Roman" w:eastAsia="仿宋_GB2312" w:cs="仿宋_GB2312"/>
      <w:sz w:val="24"/>
      <w:szCs w:val="24"/>
    </w:rPr>
  </w:style>
  <w:style w:type="paragraph" w:customStyle="1" w:styleId="34">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5">
    <w:name w:val="List Paragraph"/>
    <w:basedOn w:val="1"/>
    <w:autoRedefine/>
    <w:qFormat/>
    <w:uiPriority w:val="99"/>
    <w:pPr>
      <w:ind w:firstLine="420" w:firstLineChars="200"/>
    </w:pPr>
  </w:style>
  <w:style w:type="paragraph" w:customStyle="1" w:styleId="36">
    <w:name w:val="TOC 标题1"/>
    <w:basedOn w:val="2"/>
    <w:next w:val="1"/>
    <w:autoRedefine/>
    <w:qFormat/>
    <w:uiPriority w:val="99"/>
    <w:pPr>
      <w:widowControl/>
      <w:spacing w:before="480" w:line="276" w:lineRule="auto"/>
      <w:jc w:val="left"/>
      <w:outlineLvl w:val="9"/>
    </w:pPr>
    <w:rPr>
      <w:rFonts w:ascii="Cambria" w:hAnsi="Cambria" w:cs="Cambria"/>
      <w:color w:val="365F91"/>
      <w:kern w:val="0"/>
      <w:sz w:val="28"/>
      <w:szCs w:val="28"/>
    </w:rPr>
  </w:style>
  <w:style w:type="paragraph" w:customStyle="1" w:styleId="37">
    <w:name w:val="TOC 标题2"/>
    <w:basedOn w:val="2"/>
    <w:next w:val="1"/>
    <w:autoRedefine/>
    <w:qFormat/>
    <w:uiPriority w:val="99"/>
    <w:pPr>
      <w:widowControl/>
      <w:spacing w:before="480" w:line="276" w:lineRule="auto"/>
      <w:jc w:val="left"/>
      <w:outlineLvl w:val="9"/>
    </w:pPr>
    <w:rPr>
      <w:rFonts w:ascii="Cambria" w:hAnsi="Cambria" w:cs="Cambria"/>
      <w:color w:val="365F91"/>
      <w:kern w:val="0"/>
      <w:sz w:val="28"/>
      <w:szCs w:val="28"/>
    </w:rPr>
  </w:style>
  <w:style w:type="character" w:customStyle="1" w:styleId="38">
    <w:name w:val="纯文本 Char"/>
    <w:basedOn w:val="21"/>
    <w:link w:val="9"/>
    <w:autoRedefine/>
    <w:qFormat/>
    <w:locked/>
    <w:uiPriority w:val="99"/>
    <w:rPr>
      <w:rFonts w:ascii="宋体" w:hAnsi="Courier New" w:cs="宋体"/>
      <w:kern w:val="2"/>
      <w:sz w:val="24"/>
      <w:szCs w:val="24"/>
    </w:rPr>
  </w:style>
  <w:style w:type="paragraph" w:customStyle="1" w:styleId="39">
    <w:name w:val="TOC Heading"/>
    <w:basedOn w:val="2"/>
    <w:next w:val="1"/>
    <w:autoRedefine/>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34</Pages>
  <Words>2488</Words>
  <Characters>14185</Characters>
  <Lines>118</Lines>
  <Paragraphs>33</Paragraphs>
  <TotalTime>0</TotalTime>
  <ScaleCrop>false</ScaleCrop>
  <LinksUpToDate>false</LinksUpToDate>
  <CharactersWithSpaces>16640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2020-11-24T09:47:00Z</dcterms:created>
  <dc:creator>曹颖</dc:creator>
  <cp:lastModifiedBy>李付兵</cp:lastModifiedBy>
  <cp:lastPrinted>2020-11-20T03:08:00Z</cp:lastPrinted>
  <dcterms:modified xsi:type="dcterms:W3CDTF">2024-01-29T02:21:20Z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D16FDF361E6E45689EE7EDB8DD0E67AC_12</vt:lpwstr>
  </property>
</Properties>
</file>