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425"/>
      <w:bookmarkStart w:id="3" w:name="_Toc15396597"/>
      <w:bookmarkStart w:id="4" w:name="_Toc15396475"/>
      <w:bookmarkStart w:id="5" w:name="_Toc15377193"/>
      <w:r>
        <w:rPr>
          <w:rFonts w:ascii="黑体" w:hAnsi="黑体" w:eastAsia="黑体" w:cs="黑体"/>
          <w:color w:val="000000"/>
          <w:sz w:val="72"/>
          <w:szCs w:val="72"/>
        </w:rPr>
        <w:t>2019</w:t>
      </w:r>
      <w:r>
        <w:rPr>
          <w:rFonts w:hint="eastAsia" w:ascii="方正小标宋简体" w:hAnsi="宋体" w:eastAsia="方正小标宋简体" w:cs="方正小标宋简体"/>
          <w:color w:val="000000"/>
          <w:sz w:val="72"/>
          <w:szCs w:val="72"/>
        </w:rPr>
        <w:t>年度</w:t>
      </w:r>
      <w:bookmarkEnd w:id="0"/>
      <w:bookmarkEnd w:id="1"/>
      <w:bookmarkEnd w:id="2"/>
      <w:bookmarkEnd w:id="3"/>
      <w:bookmarkEnd w:id="4"/>
      <w:bookmarkEnd w:id="5"/>
      <w:bookmarkStart w:id="6" w:name="_Toc15306268"/>
      <w:bookmarkStart w:id="7" w:name="_Toc15377194"/>
      <w:bookmarkStart w:id="8" w:name="_Toc15396476"/>
      <w:bookmarkStart w:id="9" w:name="_Toc15377426"/>
      <w:bookmarkStart w:id="10" w:name="_Toc15396598"/>
      <w:bookmarkStart w:id="11" w:name="_Toc15378442"/>
      <w:r>
        <w:rPr>
          <w:rFonts w:hint="eastAsia" w:ascii="方正小标宋简体" w:hAnsi="宋体" w:eastAsia="方正小标宋简体" w:cs="方正小标宋简体"/>
          <w:color w:val="000000"/>
          <w:sz w:val="72"/>
          <w:szCs w:val="72"/>
        </w:rPr>
        <w:t>攀枝花市</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s="方正小标宋简体"/>
          <w:color w:val="000000"/>
          <w:sz w:val="72"/>
          <w:szCs w:val="72"/>
        </w:rPr>
        <w:t>西区信访局部门决算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s="黑体"/>
          <w:color w:val="000000"/>
          <w:sz w:val="48"/>
          <w:szCs w:val="48"/>
        </w:rPr>
        <w:t>目录</w:t>
      </w:r>
    </w:p>
    <w:p>
      <w:pPr>
        <w:widowControl/>
        <w:jc w:val="center"/>
        <w:rPr>
          <w:rFonts w:ascii="黑体" w:hAnsi="黑体" w:eastAsia="黑体"/>
          <w:sz w:val="28"/>
          <w:szCs w:val="28"/>
        </w:rPr>
      </w:pPr>
    </w:p>
    <w:p>
      <w:pPr>
        <w:pStyle w:val="10"/>
        <w:rPr>
          <w:rFonts w:cs="Times New Roman"/>
        </w:rPr>
      </w:pPr>
      <w:r>
        <w:rPr>
          <w:rFonts w:hint="eastAsia"/>
        </w:rPr>
        <w:t>公开时间：</w:t>
      </w:r>
      <w:r>
        <w:t>2020</w:t>
      </w:r>
      <w:r>
        <w:rPr>
          <w:rFonts w:hint="eastAsia"/>
        </w:rPr>
        <w:t>年</w:t>
      </w:r>
      <w:r>
        <w:t>11</w:t>
      </w:r>
      <w:r>
        <w:rPr>
          <w:rFonts w:hint="eastAsia"/>
        </w:rPr>
        <w:t>月</w:t>
      </w:r>
      <w:r>
        <w:t xml:space="preserve"> </w:t>
      </w:r>
      <w:r>
        <w:rPr>
          <w:rFonts w:hint="eastAsia"/>
        </w:rPr>
        <w:t>日</w:t>
      </w:r>
    </w:p>
    <w:p/>
    <w:p>
      <w:pPr>
        <w:pStyle w:val="10"/>
        <w:adjustRightInd w:val="0"/>
        <w:snapToGrid w:val="0"/>
        <w:spacing w:before="0" w:line="440" w:lineRule="exact"/>
        <w:jc w:val="left"/>
        <w:rPr>
          <w:rFonts w:cs="Times New Roman"/>
          <w:sz w:val="24"/>
          <w:szCs w:val="24"/>
        </w:rPr>
      </w:pPr>
      <w:r>
        <w:rPr>
          <w:rFonts w:hint="eastAsia"/>
          <w:sz w:val="24"/>
          <w:szCs w:val="24"/>
        </w:rPr>
        <w:t>第一部分</w:t>
      </w:r>
      <w:r>
        <w:rPr>
          <w:sz w:val="24"/>
          <w:szCs w:val="24"/>
        </w:rPr>
        <w:t xml:space="preserve"> </w:t>
      </w:r>
      <w:r>
        <w:rPr>
          <w:rFonts w:hint="eastAsia"/>
          <w:sz w:val="24"/>
          <w:szCs w:val="24"/>
        </w:rPr>
        <w:t>部门概况</w:t>
      </w:r>
      <w:r>
        <w:rPr>
          <w:rFonts w:cs="Times New Roman"/>
        </w:rPr>
        <w:tab/>
      </w:r>
      <w:r>
        <w:rPr>
          <w:rFonts w:ascii="Times New Roman" w:hAnsi="Times New Roman" w:eastAsia="宋体" w:cs="Times New Roman"/>
          <w:sz w:val="21"/>
          <w:szCs w:val="21"/>
        </w:rPr>
        <w:t>4</w:t>
      </w:r>
    </w:p>
    <w:p>
      <w:pPr>
        <w:pStyle w:val="11"/>
        <w:adjustRightInd w:val="0"/>
        <w:snapToGrid w:val="0"/>
        <w:spacing w:line="440" w:lineRule="exact"/>
        <w:ind w:left="31680"/>
        <w:jc w:val="left"/>
        <w:rPr>
          <w:rFonts w:ascii="仿宋" w:eastAsia="仿宋"/>
          <w:sz w:val="24"/>
          <w:szCs w:val="24"/>
        </w:rPr>
      </w:pPr>
      <w:r>
        <w:rPr>
          <w:rFonts w:hint="eastAsia" w:cs="宋体"/>
          <w:sz w:val="24"/>
          <w:szCs w:val="24"/>
        </w:rPr>
        <w:t>一、基本职能及主要工作</w:t>
      </w:r>
      <w:r>
        <w:tab/>
      </w:r>
      <w:r>
        <w:t>4</w:t>
      </w:r>
    </w:p>
    <w:p>
      <w:pPr>
        <w:pStyle w:val="11"/>
        <w:adjustRightInd w:val="0"/>
        <w:snapToGrid w:val="0"/>
        <w:spacing w:line="440" w:lineRule="exact"/>
        <w:ind w:left="31680"/>
        <w:jc w:val="left"/>
        <w:rPr>
          <w:rFonts w:ascii="仿宋" w:eastAsia="仿宋"/>
          <w:sz w:val="24"/>
          <w:szCs w:val="24"/>
        </w:rPr>
      </w:pPr>
      <w:r>
        <w:rPr>
          <w:rFonts w:hint="eastAsia" w:cs="宋体"/>
          <w:sz w:val="24"/>
          <w:szCs w:val="24"/>
        </w:rPr>
        <w:t>二、机构设置</w:t>
      </w:r>
      <w:r>
        <w:tab/>
      </w:r>
      <w:r>
        <w:t>7</w:t>
      </w:r>
    </w:p>
    <w:p>
      <w:pPr>
        <w:pStyle w:val="10"/>
        <w:adjustRightInd w:val="0"/>
        <w:snapToGrid w:val="0"/>
        <w:spacing w:before="0" w:line="440" w:lineRule="exact"/>
        <w:jc w:val="left"/>
        <w:rPr>
          <w:rFonts w:cs="Times New Roman"/>
          <w:sz w:val="24"/>
          <w:szCs w:val="24"/>
        </w:rPr>
      </w:pPr>
      <w:r>
        <w:rPr>
          <w:rFonts w:hint="eastAsia"/>
          <w:sz w:val="24"/>
          <w:szCs w:val="24"/>
        </w:rPr>
        <w:t>第二部分</w:t>
      </w:r>
      <w:r>
        <w:rPr>
          <w:sz w:val="24"/>
          <w:szCs w:val="24"/>
        </w:rPr>
        <w:t xml:space="preserve"> 2019</w:t>
      </w:r>
      <w:r>
        <w:rPr>
          <w:rFonts w:hint="eastAsia"/>
          <w:sz w:val="24"/>
          <w:szCs w:val="24"/>
        </w:rPr>
        <w:t>年度部门决算情况说明</w:t>
      </w:r>
      <w:r>
        <w:rPr>
          <w:rFonts w:cs="Times New Roman"/>
        </w:rPr>
        <w:tab/>
      </w:r>
      <w:r>
        <w:rPr>
          <w:rFonts w:ascii="Times New Roman" w:hAnsi="Times New Roman" w:eastAsia="宋体" w:cs="Times New Roman"/>
          <w:sz w:val="21"/>
          <w:szCs w:val="21"/>
        </w:rPr>
        <w:t>8</w:t>
      </w:r>
    </w:p>
    <w:p>
      <w:pPr>
        <w:pStyle w:val="11"/>
        <w:adjustRightInd w:val="0"/>
        <w:snapToGrid w:val="0"/>
        <w:spacing w:line="440" w:lineRule="exact"/>
        <w:ind w:left="31680"/>
        <w:jc w:val="left"/>
        <w:rPr>
          <w:rFonts w:ascii="仿宋" w:eastAsia="仿宋"/>
          <w:sz w:val="24"/>
          <w:szCs w:val="24"/>
        </w:rPr>
      </w:pPr>
      <w:r>
        <w:rPr>
          <w:rFonts w:hint="eastAsia" w:cs="宋体"/>
          <w:sz w:val="24"/>
          <w:szCs w:val="24"/>
        </w:rPr>
        <w:t>一、收入支出决算总体情况说明</w:t>
      </w:r>
      <w:r>
        <w:tab/>
      </w:r>
      <w:r>
        <w:t>8</w:t>
      </w:r>
    </w:p>
    <w:p>
      <w:pPr>
        <w:pStyle w:val="11"/>
        <w:adjustRightInd w:val="0"/>
        <w:snapToGrid w:val="0"/>
        <w:spacing w:line="440" w:lineRule="exact"/>
        <w:ind w:left="31680"/>
        <w:jc w:val="left"/>
        <w:rPr>
          <w:rFonts w:ascii="仿宋" w:eastAsia="仿宋"/>
          <w:sz w:val="24"/>
          <w:szCs w:val="24"/>
        </w:rPr>
      </w:pPr>
      <w:r>
        <w:rPr>
          <w:rFonts w:hint="eastAsia" w:cs="宋体"/>
          <w:sz w:val="24"/>
          <w:szCs w:val="24"/>
        </w:rPr>
        <w:t>二、收入决算情况说明</w:t>
      </w:r>
      <w:r>
        <w:tab/>
      </w:r>
      <w:r>
        <w:t>8</w:t>
      </w:r>
    </w:p>
    <w:p>
      <w:pPr>
        <w:pStyle w:val="11"/>
        <w:adjustRightInd w:val="0"/>
        <w:snapToGrid w:val="0"/>
        <w:spacing w:line="440" w:lineRule="exact"/>
        <w:ind w:left="31680"/>
        <w:jc w:val="left"/>
        <w:rPr>
          <w:rFonts w:ascii="仿宋" w:eastAsia="仿宋"/>
          <w:sz w:val="24"/>
          <w:szCs w:val="24"/>
        </w:rPr>
      </w:pPr>
      <w:r>
        <w:rPr>
          <w:rFonts w:hint="eastAsia" w:cs="宋体"/>
          <w:sz w:val="24"/>
          <w:szCs w:val="24"/>
        </w:rPr>
        <w:t>三、支出决算情况说明</w:t>
      </w:r>
      <w:r>
        <w:tab/>
      </w:r>
      <w:r>
        <w:t>9</w:t>
      </w:r>
    </w:p>
    <w:p>
      <w:pPr>
        <w:pStyle w:val="11"/>
        <w:adjustRightInd w:val="0"/>
        <w:snapToGrid w:val="0"/>
        <w:spacing w:line="440" w:lineRule="exact"/>
        <w:ind w:left="31680"/>
        <w:jc w:val="left"/>
        <w:rPr>
          <w:rFonts w:ascii="仿宋" w:eastAsia="仿宋"/>
          <w:sz w:val="24"/>
          <w:szCs w:val="24"/>
        </w:rPr>
      </w:pPr>
      <w:r>
        <w:rPr>
          <w:rFonts w:hint="eastAsia" w:cs="宋体"/>
          <w:sz w:val="24"/>
          <w:szCs w:val="24"/>
        </w:rPr>
        <w:t>四、财政拨款收入支出决算总体情况说明</w:t>
      </w:r>
      <w:r>
        <w:tab/>
      </w:r>
      <w:r>
        <w:t>9</w:t>
      </w:r>
    </w:p>
    <w:p>
      <w:pPr>
        <w:pStyle w:val="11"/>
        <w:adjustRightInd w:val="0"/>
        <w:snapToGrid w:val="0"/>
        <w:spacing w:line="440" w:lineRule="exact"/>
        <w:ind w:left="31680"/>
        <w:jc w:val="left"/>
        <w:rPr>
          <w:rFonts w:ascii="仿宋" w:eastAsia="仿宋"/>
          <w:sz w:val="24"/>
          <w:szCs w:val="24"/>
        </w:rPr>
      </w:pPr>
      <w:r>
        <w:rPr>
          <w:rFonts w:hint="eastAsia" w:cs="宋体"/>
          <w:sz w:val="24"/>
          <w:szCs w:val="24"/>
        </w:rPr>
        <w:t>五、一般公共预算财政拨款支出决算情况说明</w:t>
      </w:r>
      <w:r>
        <w:tab/>
      </w:r>
      <w:r>
        <w:t>10</w:t>
      </w:r>
    </w:p>
    <w:p>
      <w:pPr>
        <w:pStyle w:val="11"/>
        <w:adjustRightInd w:val="0"/>
        <w:snapToGrid w:val="0"/>
        <w:spacing w:line="440" w:lineRule="exact"/>
        <w:ind w:left="31680"/>
        <w:jc w:val="left"/>
        <w:rPr>
          <w:rFonts w:ascii="仿宋" w:eastAsia="仿宋"/>
          <w:sz w:val="24"/>
          <w:szCs w:val="24"/>
        </w:rPr>
      </w:pPr>
      <w:r>
        <w:rPr>
          <w:rFonts w:hint="eastAsia" w:cs="宋体"/>
          <w:sz w:val="24"/>
          <w:szCs w:val="24"/>
        </w:rPr>
        <w:t>六、一般公共预算财政拨款基本支出决算情况说明</w:t>
      </w:r>
      <w:r>
        <w:tab/>
      </w:r>
      <w:r>
        <w:t>12</w:t>
      </w:r>
    </w:p>
    <w:p>
      <w:pPr>
        <w:pStyle w:val="11"/>
        <w:adjustRightInd w:val="0"/>
        <w:snapToGrid w:val="0"/>
        <w:spacing w:line="440" w:lineRule="exact"/>
        <w:ind w:left="31680"/>
        <w:jc w:val="left"/>
        <w:rPr>
          <w:rFonts w:ascii="仿宋" w:eastAsia="仿宋"/>
          <w:sz w:val="24"/>
          <w:szCs w:val="24"/>
        </w:rPr>
      </w:pPr>
      <w:r>
        <w:rPr>
          <w:rFonts w:hint="eastAsia" w:cs="宋体"/>
          <w:sz w:val="24"/>
          <w:szCs w:val="24"/>
        </w:rPr>
        <w:t>七、</w:t>
      </w:r>
      <w:r>
        <w:rPr>
          <w:sz w:val="24"/>
          <w:szCs w:val="24"/>
        </w:rPr>
        <w:t>“</w:t>
      </w:r>
      <w:r>
        <w:rPr>
          <w:rFonts w:hint="eastAsia" w:cs="宋体"/>
          <w:sz w:val="24"/>
          <w:szCs w:val="24"/>
        </w:rPr>
        <w:t>三公”经费财政拨款支出决算情况说明</w:t>
      </w:r>
      <w:r>
        <w:tab/>
      </w:r>
      <w:r>
        <w:t>12</w:t>
      </w:r>
    </w:p>
    <w:p>
      <w:pPr>
        <w:pStyle w:val="11"/>
        <w:adjustRightInd w:val="0"/>
        <w:snapToGrid w:val="0"/>
        <w:spacing w:line="440" w:lineRule="exact"/>
        <w:ind w:left="31680"/>
        <w:jc w:val="left"/>
        <w:rPr>
          <w:rFonts w:ascii="仿宋" w:eastAsia="仿宋"/>
          <w:sz w:val="24"/>
          <w:szCs w:val="24"/>
        </w:rPr>
      </w:pPr>
      <w:r>
        <w:rPr>
          <w:rFonts w:hint="eastAsia" w:cs="宋体"/>
          <w:sz w:val="24"/>
          <w:szCs w:val="24"/>
        </w:rPr>
        <w:t>八、政府性基金预算支出决算情况说明</w:t>
      </w:r>
      <w:r>
        <w:tab/>
      </w:r>
      <w:r>
        <w:t>14</w:t>
      </w:r>
    </w:p>
    <w:p>
      <w:pPr>
        <w:pStyle w:val="11"/>
        <w:adjustRightInd w:val="0"/>
        <w:snapToGrid w:val="0"/>
        <w:spacing w:line="440" w:lineRule="exact"/>
        <w:ind w:leftChars="0"/>
        <w:jc w:val="left"/>
        <w:rPr>
          <w:rFonts w:ascii="仿宋" w:eastAsia="仿宋"/>
          <w:sz w:val="24"/>
          <w:szCs w:val="24"/>
        </w:rPr>
      </w:pPr>
      <w:r>
        <w:rPr>
          <w:rFonts w:hint="eastAsia" w:ascii="仿宋" w:hAnsi="仿宋" w:eastAsia="仿宋" w:cs="仿宋"/>
          <w:sz w:val="24"/>
          <w:szCs w:val="24"/>
        </w:rPr>
        <w:t>九、</w:t>
      </w:r>
      <w:r>
        <w:rPr>
          <w:sz w:val="24"/>
          <w:szCs w:val="24"/>
        </w:rPr>
        <w:t xml:space="preserve"> </w:t>
      </w:r>
      <w:r>
        <w:rPr>
          <w:rFonts w:hint="eastAsia" w:cs="宋体"/>
          <w:sz w:val="24"/>
          <w:szCs w:val="24"/>
        </w:rPr>
        <w:t>国有资本经营预算支出决算情况说明</w:t>
      </w:r>
      <w:r>
        <w:tab/>
      </w:r>
      <w:r>
        <w:t>14</w:t>
      </w:r>
    </w:p>
    <w:p>
      <w:pPr>
        <w:adjustRightInd w:val="0"/>
        <w:snapToGrid w:val="0"/>
        <w:spacing w:line="440" w:lineRule="exact"/>
        <w:ind w:firstLine="480" w:firstLineChars="200"/>
        <w:jc w:val="left"/>
      </w:pPr>
      <w:r>
        <w:rPr>
          <w:rStyle w:val="15"/>
          <w:rFonts w:hint="eastAsia" w:ascii="仿宋" w:hAnsi="仿宋" w:eastAsia="仿宋" w:cs="仿宋"/>
          <w:color w:val="000000"/>
          <w:sz w:val="24"/>
          <w:szCs w:val="24"/>
          <w:u w:val="none"/>
        </w:rPr>
        <w:t>十、</w:t>
      </w:r>
      <w:r>
        <w:rPr>
          <w:rFonts w:hint="eastAsia" w:cs="宋体"/>
          <w:sz w:val="24"/>
          <w:szCs w:val="24"/>
        </w:rPr>
        <w:t>其他重要事项的情况说明</w:t>
      </w:r>
      <w:r>
        <w:rPr>
          <w:sz w:val="24"/>
          <w:szCs w:val="24"/>
        </w:rPr>
        <w:t>............................................................................</w:t>
      </w:r>
      <w:r>
        <w:t>14</w:t>
      </w:r>
    </w:p>
    <w:p>
      <w:pPr>
        <w:pStyle w:val="10"/>
        <w:adjustRightInd w:val="0"/>
        <w:snapToGrid w:val="0"/>
        <w:spacing w:before="0" w:line="440" w:lineRule="exact"/>
        <w:jc w:val="left"/>
        <w:rPr>
          <w:rFonts w:ascii="Times New Roman" w:hAnsi="Times New Roman" w:eastAsia="宋体" w:cs="Times New Roman"/>
          <w:sz w:val="21"/>
          <w:szCs w:val="21"/>
        </w:rPr>
      </w:pPr>
      <w:r>
        <w:rPr>
          <w:rFonts w:hint="eastAsia"/>
          <w:sz w:val="24"/>
          <w:szCs w:val="24"/>
        </w:rPr>
        <w:t>第三部分</w:t>
      </w:r>
      <w:r>
        <w:rPr>
          <w:sz w:val="24"/>
          <w:szCs w:val="24"/>
        </w:rPr>
        <w:t xml:space="preserve"> </w:t>
      </w:r>
      <w:r>
        <w:rPr>
          <w:rFonts w:hint="eastAsia"/>
          <w:sz w:val="24"/>
          <w:szCs w:val="24"/>
        </w:rPr>
        <w:t>名词解释</w:t>
      </w:r>
      <w:r>
        <w:rPr>
          <w:rFonts w:cs="Times New Roman"/>
        </w:rPr>
        <w:tab/>
      </w:r>
      <w:r>
        <w:rPr>
          <w:rFonts w:ascii="Times New Roman" w:hAnsi="Times New Roman" w:eastAsia="宋体" w:cs="Times New Roman"/>
          <w:sz w:val="21"/>
          <w:szCs w:val="21"/>
        </w:rPr>
        <w:t>24</w:t>
      </w:r>
    </w:p>
    <w:p>
      <w:pPr>
        <w:pStyle w:val="10"/>
        <w:adjustRightInd w:val="0"/>
        <w:snapToGrid w:val="0"/>
        <w:spacing w:before="0" w:line="440" w:lineRule="exact"/>
        <w:jc w:val="left"/>
        <w:rPr>
          <w:rFonts w:cs="Times New Roman"/>
          <w:sz w:val="24"/>
          <w:szCs w:val="24"/>
        </w:rPr>
      </w:pPr>
      <w:r>
        <w:rPr>
          <w:rFonts w:hint="eastAsia"/>
          <w:sz w:val="24"/>
          <w:szCs w:val="24"/>
        </w:rPr>
        <w:t>第四部分</w:t>
      </w:r>
      <w:r>
        <w:rPr>
          <w:sz w:val="24"/>
          <w:szCs w:val="24"/>
        </w:rPr>
        <w:t xml:space="preserve"> </w:t>
      </w:r>
      <w:r>
        <w:rPr>
          <w:rFonts w:hint="eastAsia"/>
          <w:sz w:val="24"/>
          <w:szCs w:val="24"/>
        </w:rPr>
        <w:t>附件</w:t>
      </w:r>
      <w:r>
        <w:rPr>
          <w:rFonts w:cs="Times New Roman"/>
        </w:rPr>
        <w:tab/>
      </w:r>
      <w:r>
        <w:rPr>
          <w:rFonts w:ascii="Times New Roman" w:hAnsi="Times New Roman" w:eastAsia="宋体" w:cs="Times New Roman"/>
          <w:sz w:val="21"/>
          <w:szCs w:val="21"/>
        </w:rPr>
        <w:t>28</w:t>
      </w:r>
    </w:p>
    <w:p>
      <w:pPr>
        <w:pStyle w:val="11"/>
        <w:adjustRightInd w:val="0"/>
        <w:snapToGrid w:val="0"/>
        <w:spacing w:line="440" w:lineRule="exact"/>
        <w:ind w:left="31680"/>
        <w:jc w:val="left"/>
        <w:rPr>
          <w:rFonts w:ascii="仿宋" w:hAnsi="仿宋" w:eastAsia="仿宋"/>
          <w:sz w:val="24"/>
          <w:szCs w:val="24"/>
        </w:rPr>
      </w:pPr>
      <w:r>
        <w:rPr>
          <w:rFonts w:hint="eastAsia" w:cs="宋体"/>
          <w:sz w:val="24"/>
          <w:szCs w:val="24"/>
        </w:rPr>
        <w:t>附件</w:t>
      </w:r>
      <w:r>
        <w:rPr>
          <w:sz w:val="24"/>
          <w:szCs w:val="24"/>
        </w:rPr>
        <w:t>1</w:t>
      </w:r>
      <w:r>
        <w:tab/>
      </w:r>
      <w:r>
        <w:t>28</w:t>
      </w:r>
    </w:p>
    <w:p>
      <w:pPr>
        <w:pStyle w:val="11"/>
        <w:adjustRightInd w:val="0"/>
        <w:snapToGrid w:val="0"/>
        <w:spacing w:line="440" w:lineRule="exact"/>
        <w:ind w:left="31680"/>
        <w:jc w:val="left"/>
        <w:rPr>
          <w:rFonts w:ascii="仿宋" w:hAnsi="仿宋" w:eastAsia="仿宋"/>
          <w:sz w:val="24"/>
          <w:szCs w:val="24"/>
        </w:rPr>
      </w:pPr>
      <w:r>
        <w:rPr>
          <w:rFonts w:hint="eastAsia" w:cs="宋体"/>
          <w:sz w:val="24"/>
          <w:szCs w:val="24"/>
        </w:rPr>
        <w:t>附件</w:t>
      </w:r>
      <w:r>
        <w:rPr>
          <w:sz w:val="24"/>
          <w:szCs w:val="24"/>
        </w:rPr>
        <w:t>2</w:t>
      </w:r>
      <w:r>
        <w:tab/>
      </w:r>
      <w:r>
        <w:t>31</w:t>
      </w:r>
    </w:p>
    <w:p>
      <w:pPr>
        <w:pStyle w:val="10"/>
        <w:adjustRightInd w:val="0"/>
        <w:snapToGrid w:val="0"/>
        <w:spacing w:before="0" w:line="440" w:lineRule="exact"/>
        <w:jc w:val="left"/>
        <w:rPr>
          <w:rFonts w:cs="Times New Roman"/>
          <w:sz w:val="24"/>
          <w:szCs w:val="24"/>
        </w:rPr>
      </w:pPr>
      <w:r>
        <w:rPr>
          <w:rFonts w:hint="eastAsia"/>
          <w:sz w:val="24"/>
          <w:szCs w:val="24"/>
        </w:rPr>
        <w:t>第五部分</w:t>
      </w:r>
      <w:r>
        <w:rPr>
          <w:sz w:val="24"/>
          <w:szCs w:val="24"/>
        </w:rPr>
        <w:t xml:space="preserve"> </w:t>
      </w:r>
      <w:r>
        <w:rPr>
          <w:rFonts w:hint="eastAsia"/>
          <w:sz w:val="24"/>
          <w:szCs w:val="24"/>
        </w:rPr>
        <w:t>附表</w:t>
      </w:r>
      <w:r>
        <w:rPr>
          <w:rFonts w:cs="Times New Roman"/>
        </w:rPr>
        <w:tab/>
      </w:r>
      <w:r>
        <w:rPr>
          <w:rFonts w:ascii="Times New Roman" w:hAnsi="Times New Roman" w:eastAsia="宋体" w:cs="Times New Roman"/>
          <w:sz w:val="21"/>
          <w:szCs w:val="21"/>
        </w:rPr>
        <w:t>34</w:t>
      </w:r>
    </w:p>
    <w:p>
      <w:pPr>
        <w:pStyle w:val="11"/>
        <w:adjustRightInd w:val="0"/>
        <w:snapToGrid w:val="0"/>
        <w:spacing w:line="440" w:lineRule="exact"/>
        <w:ind w:left="31680"/>
        <w:jc w:val="left"/>
        <w:rPr>
          <w:rFonts w:ascii="仿宋" w:hAnsi="仿宋" w:eastAsia="仿宋"/>
          <w:sz w:val="24"/>
          <w:szCs w:val="24"/>
        </w:rPr>
      </w:pPr>
      <w:r>
        <w:rPr>
          <w:rFonts w:hint="eastAsia" w:ascii="仿宋" w:hAnsi="仿宋" w:eastAsia="仿宋" w:cs="仿宋"/>
          <w:sz w:val="24"/>
          <w:szCs w:val="24"/>
        </w:rPr>
        <w:t>一、</w:t>
      </w:r>
      <w:r>
        <w:rPr>
          <w:rFonts w:hint="eastAsia" w:cs="宋体"/>
          <w:sz w:val="24"/>
          <w:szCs w:val="24"/>
        </w:rPr>
        <w:t>收入支出决算总表</w:t>
      </w:r>
      <w:r>
        <w:tab/>
      </w:r>
      <w:r>
        <w:t>34</w:t>
      </w:r>
    </w:p>
    <w:p>
      <w:pPr>
        <w:pStyle w:val="11"/>
        <w:adjustRightInd w:val="0"/>
        <w:snapToGrid w:val="0"/>
        <w:spacing w:line="440" w:lineRule="exact"/>
        <w:ind w:left="31680"/>
        <w:jc w:val="left"/>
        <w:rPr>
          <w:rFonts w:ascii="仿宋" w:hAnsi="仿宋" w:eastAsia="仿宋"/>
          <w:sz w:val="24"/>
          <w:szCs w:val="24"/>
        </w:rPr>
      </w:pPr>
      <w:r>
        <w:rPr>
          <w:rFonts w:hint="eastAsia" w:ascii="仿宋" w:hAnsi="仿宋" w:eastAsia="仿宋" w:cs="仿宋"/>
          <w:sz w:val="24"/>
          <w:szCs w:val="24"/>
        </w:rPr>
        <w:t>二、</w:t>
      </w:r>
      <w:r>
        <w:rPr>
          <w:rFonts w:hint="eastAsia" w:cs="宋体"/>
          <w:sz w:val="24"/>
          <w:szCs w:val="24"/>
        </w:rPr>
        <w:t>收入</w:t>
      </w:r>
      <w:r>
        <w:rPr>
          <w:rFonts w:hint="eastAsia" w:ascii="仿宋" w:hAnsi="仿宋" w:eastAsia="仿宋" w:cs="仿宋"/>
          <w:sz w:val="24"/>
          <w:szCs w:val="24"/>
        </w:rPr>
        <w:t>决算</w:t>
      </w:r>
      <w:r>
        <w:rPr>
          <w:rFonts w:hint="eastAsia" w:cs="宋体"/>
          <w:sz w:val="24"/>
          <w:szCs w:val="24"/>
        </w:rPr>
        <w:t>表</w:t>
      </w:r>
      <w:r>
        <w:tab/>
      </w:r>
      <w:r>
        <w:t>34</w:t>
      </w:r>
    </w:p>
    <w:p>
      <w:pPr>
        <w:pStyle w:val="11"/>
        <w:adjustRightInd w:val="0"/>
        <w:snapToGrid w:val="0"/>
        <w:spacing w:line="440" w:lineRule="exact"/>
        <w:ind w:left="31680"/>
        <w:jc w:val="left"/>
        <w:rPr>
          <w:rFonts w:ascii="仿宋" w:hAnsi="仿宋" w:eastAsia="仿宋"/>
          <w:sz w:val="24"/>
          <w:szCs w:val="24"/>
        </w:rPr>
      </w:pPr>
      <w:r>
        <w:rPr>
          <w:rFonts w:hint="eastAsia" w:ascii="仿宋" w:hAnsi="仿宋" w:eastAsia="仿宋" w:cs="仿宋"/>
          <w:sz w:val="24"/>
          <w:szCs w:val="24"/>
        </w:rPr>
        <w:t>三、</w:t>
      </w:r>
      <w:r>
        <w:rPr>
          <w:rFonts w:hint="eastAsia" w:cs="宋体"/>
          <w:sz w:val="24"/>
          <w:szCs w:val="24"/>
        </w:rPr>
        <w:t>支出</w:t>
      </w:r>
      <w:r>
        <w:rPr>
          <w:rFonts w:hint="eastAsia" w:ascii="仿宋" w:hAnsi="仿宋" w:eastAsia="仿宋" w:cs="仿宋"/>
          <w:sz w:val="24"/>
          <w:szCs w:val="24"/>
        </w:rPr>
        <w:t>决算</w:t>
      </w:r>
      <w:r>
        <w:rPr>
          <w:rFonts w:hint="eastAsia" w:cs="宋体"/>
          <w:sz w:val="24"/>
          <w:szCs w:val="24"/>
        </w:rPr>
        <w:t>表</w:t>
      </w:r>
      <w:r>
        <w:tab/>
      </w:r>
      <w:r>
        <w:t>34</w:t>
      </w:r>
    </w:p>
    <w:p>
      <w:pPr>
        <w:pStyle w:val="11"/>
        <w:adjustRightInd w:val="0"/>
        <w:snapToGrid w:val="0"/>
        <w:spacing w:line="440" w:lineRule="exact"/>
        <w:ind w:left="31680"/>
        <w:jc w:val="left"/>
        <w:rPr>
          <w:rFonts w:ascii="仿宋" w:hAnsi="仿宋" w:eastAsia="仿宋"/>
          <w:sz w:val="24"/>
          <w:szCs w:val="24"/>
        </w:rPr>
      </w:pPr>
      <w:r>
        <w:rPr>
          <w:rFonts w:hint="eastAsia" w:ascii="仿宋" w:hAnsi="仿宋" w:eastAsia="仿宋" w:cs="仿宋"/>
          <w:sz w:val="24"/>
          <w:szCs w:val="24"/>
        </w:rPr>
        <w:t>四、</w:t>
      </w:r>
      <w:r>
        <w:rPr>
          <w:rFonts w:hint="eastAsia" w:cs="宋体"/>
          <w:sz w:val="24"/>
          <w:szCs w:val="24"/>
        </w:rPr>
        <w:t>财政拨款收入支出决算总表</w:t>
      </w:r>
      <w:r>
        <w:tab/>
      </w:r>
      <w:r>
        <w:t>34</w:t>
      </w:r>
    </w:p>
    <w:p>
      <w:pPr>
        <w:pStyle w:val="11"/>
        <w:adjustRightInd w:val="0"/>
        <w:snapToGrid w:val="0"/>
        <w:spacing w:line="440" w:lineRule="exact"/>
        <w:ind w:left="31680"/>
        <w:jc w:val="left"/>
        <w:rPr>
          <w:rFonts w:ascii="仿宋" w:hAnsi="仿宋" w:eastAsia="仿宋"/>
          <w:sz w:val="24"/>
          <w:szCs w:val="24"/>
        </w:rPr>
      </w:pPr>
      <w:r>
        <w:rPr>
          <w:rFonts w:hint="eastAsia" w:ascii="仿宋" w:hAnsi="仿宋" w:eastAsia="仿宋" w:cs="仿宋"/>
          <w:sz w:val="24"/>
          <w:szCs w:val="24"/>
        </w:rPr>
        <w:t>五、财政拨款支出决算明细表</w:t>
      </w:r>
      <w:r>
        <w:tab/>
      </w:r>
      <w:r>
        <w:t>34</w:t>
      </w:r>
    </w:p>
    <w:p>
      <w:pPr>
        <w:pStyle w:val="11"/>
        <w:adjustRightInd w:val="0"/>
        <w:snapToGrid w:val="0"/>
        <w:spacing w:line="440" w:lineRule="exact"/>
        <w:ind w:left="31680"/>
        <w:jc w:val="left"/>
        <w:rPr>
          <w:rFonts w:ascii="仿宋" w:hAnsi="仿宋" w:eastAsia="仿宋"/>
          <w:sz w:val="24"/>
          <w:szCs w:val="24"/>
        </w:rPr>
      </w:pPr>
      <w:r>
        <w:rPr>
          <w:rFonts w:hint="eastAsia" w:ascii="仿宋" w:hAnsi="仿宋" w:eastAsia="仿宋" w:cs="仿宋"/>
          <w:sz w:val="24"/>
          <w:szCs w:val="24"/>
        </w:rPr>
        <w:t>六、</w:t>
      </w:r>
      <w:r>
        <w:rPr>
          <w:rFonts w:hint="eastAsia" w:cs="宋体"/>
          <w:sz w:val="24"/>
          <w:szCs w:val="24"/>
        </w:rPr>
        <w:t>一般公共预算财政拨款支出决算表</w:t>
      </w:r>
      <w:r>
        <w:tab/>
      </w:r>
      <w:r>
        <w:t>34</w:t>
      </w:r>
    </w:p>
    <w:p>
      <w:pPr>
        <w:pStyle w:val="11"/>
        <w:adjustRightInd w:val="0"/>
        <w:snapToGrid w:val="0"/>
        <w:spacing w:line="440" w:lineRule="exact"/>
        <w:ind w:left="31680"/>
        <w:jc w:val="left"/>
        <w:rPr>
          <w:rFonts w:ascii="仿宋" w:hAnsi="仿宋" w:eastAsia="仿宋"/>
          <w:sz w:val="24"/>
          <w:szCs w:val="24"/>
        </w:rPr>
      </w:pPr>
      <w:r>
        <w:rPr>
          <w:rFonts w:hint="eastAsia" w:ascii="仿宋" w:hAnsi="仿宋" w:eastAsia="仿宋" w:cs="仿宋"/>
          <w:sz w:val="24"/>
          <w:szCs w:val="24"/>
        </w:rPr>
        <w:t>七、</w:t>
      </w:r>
      <w:r>
        <w:rPr>
          <w:rFonts w:hint="eastAsia" w:cs="宋体"/>
          <w:sz w:val="24"/>
          <w:szCs w:val="24"/>
        </w:rPr>
        <w:t>一般公共预算财政拨款支出决算明细表</w:t>
      </w:r>
      <w:r>
        <w:tab/>
      </w:r>
      <w:r>
        <w:t>34</w:t>
      </w:r>
    </w:p>
    <w:p>
      <w:pPr>
        <w:pStyle w:val="11"/>
        <w:adjustRightInd w:val="0"/>
        <w:snapToGrid w:val="0"/>
        <w:spacing w:line="440" w:lineRule="exact"/>
        <w:ind w:left="31680"/>
        <w:jc w:val="left"/>
        <w:rPr>
          <w:rFonts w:ascii="仿宋" w:hAnsi="仿宋" w:eastAsia="仿宋"/>
          <w:sz w:val="24"/>
          <w:szCs w:val="24"/>
        </w:rPr>
      </w:pPr>
      <w:r>
        <w:rPr>
          <w:rFonts w:hint="eastAsia" w:ascii="仿宋" w:hAnsi="仿宋" w:eastAsia="仿宋" w:cs="仿宋"/>
          <w:sz w:val="24"/>
          <w:szCs w:val="24"/>
        </w:rPr>
        <w:t>八、</w:t>
      </w:r>
      <w:r>
        <w:rPr>
          <w:rFonts w:hint="eastAsia" w:cs="宋体"/>
          <w:sz w:val="24"/>
          <w:szCs w:val="24"/>
        </w:rPr>
        <w:t>一般公共预算财政拨款基本支出决算表</w:t>
      </w:r>
      <w:r>
        <w:tab/>
      </w:r>
      <w:r>
        <w:t>34</w:t>
      </w:r>
    </w:p>
    <w:p>
      <w:pPr>
        <w:pStyle w:val="11"/>
        <w:adjustRightInd w:val="0"/>
        <w:snapToGrid w:val="0"/>
        <w:spacing w:line="440" w:lineRule="exact"/>
        <w:ind w:left="31680"/>
        <w:jc w:val="left"/>
        <w:rPr>
          <w:rFonts w:ascii="仿宋" w:hAnsi="仿宋" w:eastAsia="仿宋"/>
          <w:sz w:val="24"/>
          <w:szCs w:val="24"/>
        </w:rPr>
      </w:pPr>
      <w:r>
        <w:rPr>
          <w:rFonts w:hint="eastAsia" w:ascii="仿宋" w:hAnsi="仿宋" w:eastAsia="仿宋" w:cs="仿宋"/>
          <w:sz w:val="24"/>
          <w:szCs w:val="24"/>
        </w:rPr>
        <w:t>九、</w:t>
      </w:r>
      <w:r>
        <w:rPr>
          <w:rFonts w:hint="eastAsia" w:cs="宋体"/>
          <w:sz w:val="24"/>
          <w:szCs w:val="24"/>
        </w:rPr>
        <w:t>一般公共预算财政拨款项目支出决算表</w:t>
      </w:r>
      <w:r>
        <w:tab/>
      </w:r>
      <w:r>
        <w:t>34</w:t>
      </w:r>
    </w:p>
    <w:p>
      <w:pPr>
        <w:pStyle w:val="11"/>
        <w:adjustRightInd w:val="0"/>
        <w:snapToGrid w:val="0"/>
        <w:spacing w:line="440" w:lineRule="exact"/>
        <w:ind w:left="31680"/>
        <w:jc w:val="left"/>
        <w:rPr>
          <w:rFonts w:ascii="仿宋" w:hAnsi="仿宋" w:eastAsia="仿宋"/>
          <w:sz w:val="24"/>
          <w:szCs w:val="24"/>
        </w:rPr>
      </w:pPr>
      <w:r>
        <w:rPr>
          <w:rFonts w:hint="eastAsia" w:ascii="仿宋" w:hAnsi="仿宋" w:eastAsia="仿宋" w:cs="仿宋"/>
          <w:sz w:val="24"/>
          <w:szCs w:val="24"/>
        </w:rPr>
        <w:t>十、</w:t>
      </w:r>
      <w:r>
        <w:rPr>
          <w:rFonts w:hint="eastAsia" w:cs="宋体"/>
          <w:sz w:val="24"/>
          <w:szCs w:val="24"/>
        </w:rPr>
        <w:t>一般公共预算财政拨款“三公”经费支出决算表</w:t>
      </w:r>
      <w:r>
        <w:tab/>
      </w:r>
      <w:r>
        <w:t>34</w:t>
      </w:r>
    </w:p>
    <w:p>
      <w:pPr>
        <w:pStyle w:val="11"/>
        <w:adjustRightInd w:val="0"/>
        <w:snapToGrid w:val="0"/>
        <w:spacing w:line="440" w:lineRule="exact"/>
        <w:ind w:left="31680"/>
        <w:jc w:val="left"/>
        <w:rPr>
          <w:rFonts w:ascii="仿宋" w:hAnsi="仿宋" w:eastAsia="仿宋"/>
          <w:sz w:val="24"/>
          <w:szCs w:val="24"/>
        </w:rPr>
      </w:pPr>
      <w:r>
        <w:rPr>
          <w:rFonts w:hint="eastAsia" w:ascii="仿宋" w:hAnsi="仿宋" w:eastAsia="仿宋" w:cs="仿宋"/>
          <w:sz w:val="24"/>
          <w:szCs w:val="24"/>
        </w:rPr>
        <w:t>十一、</w:t>
      </w:r>
      <w:r>
        <w:rPr>
          <w:rFonts w:hint="eastAsia" w:cs="宋体"/>
          <w:sz w:val="24"/>
          <w:szCs w:val="24"/>
        </w:rPr>
        <w:t>政府性基金预算财政拨款收入支出决算表</w:t>
      </w:r>
      <w:r>
        <w:tab/>
      </w:r>
      <w:r>
        <w:t>34</w:t>
      </w:r>
    </w:p>
    <w:p>
      <w:pPr>
        <w:pStyle w:val="11"/>
        <w:adjustRightInd w:val="0"/>
        <w:snapToGrid w:val="0"/>
        <w:spacing w:line="440" w:lineRule="exact"/>
        <w:ind w:left="31680"/>
        <w:jc w:val="left"/>
        <w:rPr>
          <w:rFonts w:ascii="仿宋" w:hAnsi="仿宋" w:eastAsia="仿宋"/>
          <w:sz w:val="24"/>
          <w:szCs w:val="24"/>
        </w:rPr>
      </w:pPr>
      <w:r>
        <w:rPr>
          <w:rFonts w:hint="eastAsia" w:ascii="仿宋" w:hAnsi="仿宋" w:eastAsia="仿宋" w:cs="仿宋"/>
          <w:sz w:val="24"/>
          <w:szCs w:val="24"/>
        </w:rPr>
        <w:t>十二、</w:t>
      </w:r>
      <w:r>
        <w:rPr>
          <w:rFonts w:hint="eastAsia" w:cs="宋体"/>
          <w:sz w:val="24"/>
          <w:szCs w:val="24"/>
        </w:rPr>
        <w:t>政府性基金预算财政拨款“三公”经费支出决算表</w:t>
      </w:r>
      <w:r>
        <w:tab/>
      </w:r>
      <w:r>
        <w:t>34</w:t>
      </w:r>
    </w:p>
    <w:p>
      <w:pPr>
        <w:pStyle w:val="11"/>
        <w:adjustRightInd w:val="0"/>
        <w:snapToGrid w:val="0"/>
        <w:spacing w:line="440" w:lineRule="exact"/>
        <w:ind w:left="31680"/>
        <w:jc w:val="left"/>
        <w:rPr>
          <w:rFonts w:ascii="仿宋" w:hAnsi="仿宋" w:eastAsia="仿宋"/>
          <w:sz w:val="24"/>
          <w:szCs w:val="24"/>
        </w:rPr>
      </w:pPr>
      <w:r>
        <w:rPr>
          <w:rFonts w:hint="eastAsia" w:ascii="仿宋" w:hAnsi="仿宋" w:eastAsia="仿宋" w:cs="仿宋"/>
          <w:sz w:val="24"/>
          <w:szCs w:val="24"/>
        </w:rPr>
        <w:t>十三、</w:t>
      </w:r>
      <w:r>
        <w:rPr>
          <w:rFonts w:hint="eastAsia" w:cs="宋体"/>
          <w:sz w:val="24"/>
          <w:szCs w:val="24"/>
        </w:rPr>
        <w:t>国有资本经营预算支出决算表</w:t>
      </w:r>
      <w:r>
        <w:tab/>
      </w:r>
      <w:r>
        <w:t>34</w:t>
      </w:r>
    </w:p>
    <w:p>
      <w:pPr>
        <w:widowControl/>
        <w:spacing w:line="440" w:lineRule="exact"/>
        <w:jc w:val="left"/>
        <w:rPr>
          <w:rFonts w:ascii="仿宋" w:hAnsi="仿宋" w:eastAsia="仿宋"/>
          <w:kern w:val="44"/>
          <w:sz w:val="24"/>
          <w:szCs w:val="24"/>
        </w:rPr>
      </w:pPr>
      <w:bookmarkStart w:id="12" w:name="_Toc15377196"/>
      <w:bookmarkStart w:id="13" w:name="_Toc15396599"/>
      <w:r>
        <w:rPr>
          <w:rFonts w:ascii="仿宋" w:hAnsi="仿宋" w:eastAsia="仿宋"/>
          <w:b/>
          <w:bCs/>
          <w:sz w:val="24"/>
          <w:szCs w:val="24"/>
        </w:rPr>
        <w:br w:type="page"/>
      </w:r>
    </w:p>
    <w:p>
      <w:pPr>
        <w:pStyle w:val="2"/>
        <w:jc w:val="center"/>
        <w:rPr>
          <w:rStyle w:val="16"/>
          <w:rFonts w:ascii="黑体" w:hAnsi="黑体" w:eastAsia="黑体"/>
          <w:b/>
          <w:bCs/>
        </w:rPr>
      </w:pPr>
      <w:r>
        <w:rPr>
          <w:rFonts w:hint="eastAsia" w:ascii="黑体" w:hAnsi="黑体" w:eastAsia="黑体" w:cs="黑体"/>
          <w:b w:val="0"/>
          <w:bCs w:val="0"/>
        </w:rPr>
        <w:t>第一部分</w:t>
      </w:r>
      <w:r>
        <w:rPr>
          <w:rFonts w:ascii="黑体" w:hAnsi="黑体" w:eastAsia="黑体" w:cs="黑体"/>
          <w:b w:val="0"/>
          <w:bCs w:val="0"/>
        </w:rPr>
        <w:t xml:space="preserve"> </w:t>
      </w:r>
      <w:r>
        <w:rPr>
          <w:rStyle w:val="16"/>
          <w:rFonts w:hint="eastAsia" w:ascii="黑体" w:hAnsi="黑体" w:eastAsia="黑体" w:cs="黑体"/>
          <w:b w:val="0"/>
          <w:bCs w:val="0"/>
        </w:rPr>
        <w:t>部门概况</w:t>
      </w:r>
      <w:bookmarkEnd w:id="12"/>
      <w:bookmarkEnd w:id="13"/>
    </w:p>
    <w:p>
      <w:pPr>
        <w:widowControl/>
        <w:jc w:val="left"/>
        <w:rPr>
          <w:rFonts w:ascii="黑体" w:eastAsia="黑体"/>
          <w:color w:val="000000"/>
          <w:sz w:val="32"/>
          <w:szCs w:val="32"/>
        </w:rPr>
      </w:pPr>
    </w:p>
    <w:p>
      <w:pPr>
        <w:spacing w:line="600" w:lineRule="exact"/>
        <w:ind w:firstLine="643" w:firstLineChars="200"/>
        <w:rPr>
          <w:rFonts w:ascii="黑体" w:hAnsi="黑体" w:eastAsia="黑体"/>
          <w:b/>
          <w:bCs/>
          <w:sz w:val="32"/>
          <w:szCs w:val="32"/>
        </w:rPr>
      </w:pPr>
      <w:bookmarkStart w:id="14" w:name="_Toc15396600"/>
      <w:bookmarkStart w:id="15" w:name="_Toc15377197"/>
      <w:r>
        <w:rPr>
          <w:rFonts w:hint="eastAsia" w:ascii="黑体" w:hAnsi="黑体" w:eastAsia="黑体" w:cs="黑体"/>
          <w:b/>
          <w:bCs/>
          <w:sz w:val="32"/>
          <w:szCs w:val="32"/>
        </w:rPr>
        <w:t>一、基本职能及主要工作</w:t>
      </w:r>
      <w:bookmarkEnd w:id="14"/>
      <w:bookmarkEnd w:id="15"/>
    </w:p>
    <w:p>
      <w:pPr>
        <w:spacing w:line="600" w:lineRule="exact"/>
        <w:ind w:firstLine="643" w:firstLineChars="200"/>
        <w:rPr>
          <w:rFonts w:ascii="楷体" w:hAnsi="楷体" w:eastAsia="楷体"/>
          <w:b/>
          <w:bCs/>
          <w:sz w:val="32"/>
          <w:szCs w:val="32"/>
        </w:rPr>
      </w:pPr>
      <w:bookmarkStart w:id="16" w:name="_Toc15377198"/>
      <w:bookmarkStart w:id="17" w:name="_Toc15378445"/>
      <w:r>
        <w:rPr>
          <w:rFonts w:hint="eastAsia" w:ascii="楷体" w:hAnsi="楷体" w:eastAsia="楷体" w:cs="楷体"/>
          <w:b/>
          <w:bCs/>
          <w:sz w:val="32"/>
          <w:szCs w:val="32"/>
        </w:rPr>
        <w:t>（一）主要职能。</w:t>
      </w:r>
      <w:bookmarkEnd w:id="16"/>
      <w:bookmarkEnd w:id="17"/>
    </w:p>
    <w:p>
      <w:pPr>
        <w:spacing w:line="60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贯彻执行党和国家关于信访工作的方针、政策、法律、法规以及各级党委、政府的决策部署；提出改进和加强信访工作的建议；负责本系统、本部门依法行政工作。</w:t>
      </w:r>
    </w:p>
    <w:p>
      <w:pPr>
        <w:spacing w:line="60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负责向区委、区政府反映来信来电来访中提出的重要建议、意见和问题，综合研判信访信息，开展调查研究，提出制定修改完善有关政策法规的建议。</w:t>
      </w:r>
    </w:p>
    <w:p>
      <w:pPr>
        <w:spacing w:line="60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指导全区信访工作，督促检查镇、街道和区级各部门（单位）的信访工作，并总结推广信访工作经验，牵头完成信访工作宣传和信息发布。</w:t>
      </w:r>
    </w:p>
    <w:p>
      <w:pPr>
        <w:spacing w:line="600" w:lineRule="exact"/>
        <w:ind w:firstLine="640" w:firstLineChars="200"/>
        <w:rPr>
          <w:rFonts w:ascii="仿宋_GB2312" w:hAnsi="仿宋" w:eastAsia="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负责处理区内外群众、境外人士、法人及其他组织通过信访渠道给区委、区政府及领导同志涉及本辖区权限内的来信来电，接待来访。</w:t>
      </w:r>
    </w:p>
    <w:p>
      <w:pPr>
        <w:spacing w:line="600" w:lineRule="exact"/>
        <w:ind w:firstLine="640" w:firstLineChars="200"/>
        <w:rPr>
          <w:rFonts w:ascii="仿宋_GB2312" w:hAnsi="仿宋" w:eastAsia="仿宋_GB2312"/>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承担处理群众进京赴省到市、区集体上访和非接待场所上访的责任。</w:t>
      </w:r>
    </w:p>
    <w:p>
      <w:pPr>
        <w:spacing w:line="600" w:lineRule="exact"/>
        <w:ind w:firstLine="640" w:firstLineChars="200"/>
        <w:rPr>
          <w:rFonts w:ascii="仿宋_GB2312" w:hAnsi="仿宋" w:eastAsia="仿宋_GB2312"/>
          <w:sz w:val="32"/>
          <w:szCs w:val="32"/>
        </w:rPr>
      </w:pPr>
      <w:r>
        <w:rPr>
          <w:rFonts w:ascii="仿宋_GB2312" w:hAnsi="仿宋" w:eastAsia="仿宋_GB2312" w:cs="仿宋_GB2312"/>
          <w:sz w:val="32"/>
          <w:szCs w:val="32"/>
        </w:rPr>
        <w:t>6.</w:t>
      </w:r>
      <w:r>
        <w:rPr>
          <w:rFonts w:hint="eastAsia" w:ascii="仿宋_GB2312" w:hAnsi="仿宋" w:eastAsia="仿宋_GB2312" w:cs="仿宋_GB2312"/>
          <w:sz w:val="32"/>
          <w:szCs w:val="32"/>
        </w:rPr>
        <w:t>承担上级批示交办信访事项，向镇、街道及区级各部门（单位）转办、交办信访事项，督促检查重要信访事项的处理和落实。</w:t>
      </w:r>
    </w:p>
    <w:p>
      <w:pPr>
        <w:spacing w:line="600" w:lineRule="exact"/>
        <w:ind w:firstLine="640" w:firstLineChars="200"/>
        <w:rPr>
          <w:rFonts w:ascii="仿宋_GB2312" w:hAnsi="仿宋" w:eastAsia="仿宋_GB2312"/>
          <w:sz w:val="32"/>
          <w:szCs w:val="32"/>
        </w:rPr>
      </w:pPr>
      <w:r>
        <w:rPr>
          <w:rFonts w:ascii="仿宋_GB2312" w:hAnsi="仿宋" w:eastAsia="仿宋_GB2312" w:cs="仿宋_GB2312"/>
          <w:sz w:val="32"/>
          <w:szCs w:val="32"/>
        </w:rPr>
        <w:t>7.</w:t>
      </w:r>
      <w:r>
        <w:rPr>
          <w:rFonts w:hint="eastAsia" w:ascii="仿宋_GB2312" w:hAnsi="仿宋" w:eastAsia="仿宋_GB2312" w:cs="仿宋_GB2312"/>
          <w:sz w:val="32"/>
          <w:szCs w:val="32"/>
        </w:rPr>
        <w:t>制定信访信息汇集分析机制，指导全区信访信息化建设和应用。</w:t>
      </w:r>
    </w:p>
    <w:p>
      <w:pPr>
        <w:spacing w:line="600" w:lineRule="exact"/>
        <w:ind w:firstLine="640" w:firstLineChars="200"/>
        <w:rPr>
          <w:rFonts w:ascii="仿宋_GB2312" w:hAnsi="仿宋" w:eastAsia="仿宋_GB2312"/>
          <w:sz w:val="32"/>
          <w:szCs w:val="32"/>
        </w:rPr>
      </w:pPr>
      <w:r>
        <w:rPr>
          <w:rFonts w:ascii="仿宋_GB2312" w:hAnsi="仿宋" w:eastAsia="仿宋_GB2312" w:cs="仿宋_GB2312"/>
          <w:sz w:val="32"/>
          <w:szCs w:val="32"/>
        </w:rPr>
        <w:t>8.</w:t>
      </w:r>
      <w:r>
        <w:rPr>
          <w:rFonts w:hint="eastAsia" w:ascii="仿宋_GB2312" w:hAnsi="仿宋" w:eastAsia="仿宋_GB2312" w:cs="仿宋_GB2312"/>
          <w:sz w:val="32"/>
          <w:szCs w:val="32"/>
        </w:rPr>
        <w:t>承担区信访工作联席会议、区政府信访事项复查复核委员会日常工作，监督落实有关事项。</w:t>
      </w:r>
    </w:p>
    <w:p>
      <w:pPr>
        <w:spacing w:line="600" w:lineRule="exact"/>
        <w:ind w:firstLine="640" w:firstLineChars="200"/>
        <w:rPr>
          <w:rFonts w:ascii="仿宋_GB2312" w:hAnsi="仿宋" w:eastAsia="仿宋_GB2312"/>
          <w:sz w:val="32"/>
          <w:szCs w:val="32"/>
        </w:rPr>
      </w:pPr>
      <w:r>
        <w:rPr>
          <w:rFonts w:ascii="仿宋_GB2312" w:hAnsi="仿宋" w:eastAsia="仿宋_GB2312" w:cs="仿宋_GB2312"/>
          <w:sz w:val="32"/>
          <w:szCs w:val="32"/>
        </w:rPr>
        <w:t>9.</w:t>
      </w:r>
      <w:r>
        <w:rPr>
          <w:rFonts w:hint="eastAsia" w:ascii="仿宋_GB2312" w:hAnsi="仿宋" w:eastAsia="仿宋_GB2312" w:cs="仿宋_GB2312"/>
          <w:sz w:val="32"/>
          <w:szCs w:val="32"/>
        </w:rPr>
        <w:t>负责职责范围内的安全生产和职业健康、生态环境保护、审批服务便民化工作。</w:t>
      </w:r>
    </w:p>
    <w:p>
      <w:pPr>
        <w:spacing w:line="600" w:lineRule="exact"/>
        <w:ind w:firstLine="640" w:firstLineChars="200"/>
        <w:rPr>
          <w:rFonts w:ascii="仿宋_GB2312" w:hAnsi="仿宋" w:eastAsia="仿宋_GB2312"/>
          <w:sz w:val="32"/>
          <w:szCs w:val="32"/>
        </w:rPr>
      </w:pPr>
      <w:r>
        <w:rPr>
          <w:rFonts w:ascii="仿宋_GB2312" w:hAnsi="仿宋" w:eastAsia="仿宋_GB2312" w:cs="仿宋_GB2312"/>
          <w:sz w:val="32"/>
          <w:szCs w:val="32"/>
        </w:rPr>
        <w:t>10.</w:t>
      </w:r>
      <w:r>
        <w:rPr>
          <w:rFonts w:hint="eastAsia" w:ascii="仿宋_GB2312" w:hAnsi="仿宋" w:eastAsia="仿宋_GB2312" w:cs="仿宋_GB2312"/>
          <w:sz w:val="32"/>
          <w:szCs w:val="32"/>
        </w:rPr>
        <w:t>完成区委和区政府交办的其他任务。</w:t>
      </w:r>
    </w:p>
    <w:p>
      <w:pPr>
        <w:spacing w:line="600" w:lineRule="exact"/>
        <w:ind w:firstLine="643" w:firstLineChars="200"/>
        <w:rPr>
          <w:rFonts w:ascii="楷体" w:hAnsi="楷体" w:eastAsia="楷体"/>
          <w:b/>
          <w:bCs/>
          <w:sz w:val="32"/>
          <w:szCs w:val="32"/>
        </w:rPr>
      </w:pPr>
      <w:bookmarkStart w:id="18" w:name="_Toc15377199"/>
      <w:bookmarkStart w:id="19" w:name="_Toc15378446"/>
      <w:r>
        <w:rPr>
          <w:rFonts w:hint="eastAsia" w:ascii="楷体" w:hAnsi="楷体" w:eastAsia="楷体" w:cs="楷体"/>
          <w:b/>
          <w:bCs/>
          <w:sz w:val="32"/>
          <w:szCs w:val="32"/>
        </w:rPr>
        <w:t>（二）</w:t>
      </w:r>
      <w:r>
        <w:rPr>
          <w:rFonts w:ascii="楷体" w:hAnsi="楷体" w:eastAsia="楷体" w:cs="楷体"/>
          <w:b/>
          <w:bCs/>
          <w:sz w:val="32"/>
          <w:szCs w:val="32"/>
        </w:rPr>
        <w:t>2019</w:t>
      </w:r>
      <w:r>
        <w:rPr>
          <w:rFonts w:hint="eastAsia" w:ascii="楷体" w:hAnsi="楷体" w:eastAsia="楷体" w:cs="楷体"/>
          <w:b/>
          <w:bCs/>
          <w:sz w:val="32"/>
          <w:szCs w:val="32"/>
        </w:rPr>
        <w:t>年重点工作完成情况。</w:t>
      </w:r>
      <w:bookmarkEnd w:id="18"/>
      <w:bookmarkEnd w:id="19"/>
    </w:p>
    <w:p>
      <w:pPr>
        <w:spacing w:line="600" w:lineRule="exact"/>
        <w:ind w:firstLine="643" w:firstLineChars="200"/>
        <w:rPr>
          <w:rFonts w:ascii="仿宋_GB2312" w:hAnsi="仿宋" w:eastAsia="仿宋_GB2312"/>
          <w:b/>
          <w:bCs/>
          <w:sz w:val="32"/>
          <w:szCs w:val="32"/>
        </w:rPr>
      </w:pPr>
      <w:bookmarkStart w:id="20" w:name="_Toc15377200"/>
      <w:bookmarkStart w:id="21" w:name="_Toc15396601"/>
      <w:r>
        <w:rPr>
          <w:rFonts w:ascii="仿宋_GB2312" w:hAnsi="仿宋" w:eastAsia="仿宋_GB2312" w:cs="仿宋_GB2312"/>
          <w:b/>
          <w:bCs/>
          <w:sz w:val="32"/>
          <w:szCs w:val="32"/>
        </w:rPr>
        <w:t>1</w:t>
      </w:r>
      <w:r>
        <w:rPr>
          <w:rFonts w:hint="eastAsia" w:ascii="仿宋_GB2312" w:hAnsi="仿宋" w:eastAsia="仿宋_GB2312" w:cs="仿宋_GB2312"/>
          <w:b/>
          <w:bCs/>
          <w:sz w:val="32"/>
          <w:szCs w:val="32"/>
        </w:rPr>
        <w:t>．</w:t>
      </w:r>
      <w:r>
        <w:rPr>
          <w:rFonts w:ascii="仿宋_GB2312" w:hAnsi="仿宋" w:eastAsia="仿宋_GB2312" w:cs="仿宋_GB2312"/>
          <w:b/>
          <w:bCs/>
          <w:sz w:val="32"/>
          <w:szCs w:val="32"/>
        </w:rPr>
        <w:t>2019</w:t>
      </w:r>
      <w:r>
        <w:rPr>
          <w:rFonts w:hint="eastAsia" w:ascii="仿宋_GB2312" w:hAnsi="仿宋" w:eastAsia="仿宋_GB2312" w:cs="仿宋_GB2312"/>
          <w:b/>
          <w:bCs/>
          <w:sz w:val="32"/>
          <w:szCs w:val="32"/>
        </w:rPr>
        <w:t>年信访工作情况。</w:t>
      </w:r>
    </w:p>
    <w:p>
      <w:pPr>
        <w:spacing w:line="600" w:lineRule="exact"/>
        <w:ind w:firstLine="643" w:firstLineChars="200"/>
        <w:rPr>
          <w:rFonts w:ascii="仿宋_GB2312" w:hAnsi="仿宋" w:eastAsia="仿宋_GB2312"/>
          <w:sz w:val="32"/>
          <w:szCs w:val="32"/>
        </w:rPr>
      </w:pPr>
      <w:r>
        <w:rPr>
          <w:rFonts w:hint="eastAsia" w:ascii="仿宋_GB2312" w:hAnsi="仿宋" w:eastAsia="仿宋_GB2312" w:cs="仿宋_GB2312"/>
          <w:b/>
          <w:bCs/>
          <w:sz w:val="32"/>
          <w:szCs w:val="32"/>
        </w:rPr>
        <w:t>（</w:t>
      </w:r>
      <w:r>
        <w:rPr>
          <w:rFonts w:ascii="仿宋_GB2312" w:hAnsi="仿宋" w:eastAsia="仿宋_GB2312" w:cs="仿宋_GB2312"/>
          <w:b/>
          <w:bCs/>
          <w:sz w:val="32"/>
          <w:szCs w:val="32"/>
        </w:rPr>
        <w:t>1</w:t>
      </w:r>
      <w:r>
        <w:rPr>
          <w:rFonts w:hint="eastAsia" w:ascii="仿宋_GB2312" w:hAnsi="仿宋" w:eastAsia="仿宋_GB2312" w:cs="仿宋_GB2312"/>
          <w:b/>
          <w:bCs/>
          <w:sz w:val="32"/>
          <w:szCs w:val="32"/>
        </w:rPr>
        <w:t>）规范办理网、电、信、访业务。“信、访、网、电”办理情况。</w:t>
      </w:r>
      <w:r>
        <w:rPr>
          <w:rFonts w:hint="eastAsia" w:ascii="仿宋_GB2312" w:hAnsi="仿宋" w:eastAsia="仿宋_GB2312" w:cs="仿宋_GB2312"/>
          <w:sz w:val="32"/>
          <w:szCs w:val="32"/>
        </w:rPr>
        <w:t>不断建立健全“信、访、网、电”四位一体群众诉求受理平台，实现了网上受理、网上流转、网下办理、可查询、可跟踪、可督办、可评价的群众信访事项办理程序。共接待来访群众</w:t>
      </w:r>
      <w:r>
        <w:rPr>
          <w:rFonts w:ascii="仿宋_GB2312" w:hAnsi="仿宋" w:eastAsia="仿宋_GB2312" w:cs="仿宋_GB2312"/>
          <w:sz w:val="32"/>
          <w:szCs w:val="32"/>
        </w:rPr>
        <w:t>391</w:t>
      </w:r>
      <w:r>
        <w:rPr>
          <w:rFonts w:hint="eastAsia" w:ascii="仿宋_GB2312" w:hAnsi="仿宋" w:eastAsia="仿宋_GB2312" w:cs="仿宋_GB2312"/>
          <w:sz w:val="32"/>
          <w:szCs w:val="32"/>
        </w:rPr>
        <w:t>批次</w:t>
      </w:r>
      <w:r>
        <w:rPr>
          <w:rFonts w:ascii="仿宋_GB2312" w:hAnsi="仿宋" w:eastAsia="仿宋_GB2312" w:cs="仿宋_GB2312"/>
          <w:sz w:val="32"/>
          <w:szCs w:val="32"/>
        </w:rPr>
        <w:t>1483</w:t>
      </w:r>
      <w:r>
        <w:rPr>
          <w:rFonts w:hint="eastAsia" w:ascii="仿宋_GB2312" w:hAnsi="仿宋" w:eastAsia="仿宋_GB2312" w:cs="仿宋_GB2312"/>
          <w:sz w:val="32"/>
          <w:szCs w:val="32"/>
        </w:rPr>
        <w:t>人次，同比批次上升</w:t>
      </w:r>
      <w:r>
        <w:rPr>
          <w:rFonts w:ascii="仿宋_GB2312" w:hAnsi="仿宋" w:eastAsia="仿宋_GB2312" w:cs="仿宋_GB2312"/>
          <w:sz w:val="32"/>
          <w:szCs w:val="32"/>
        </w:rPr>
        <w:t>4.6%</w:t>
      </w:r>
      <w:r>
        <w:rPr>
          <w:rFonts w:hint="eastAsia" w:ascii="仿宋_GB2312" w:hAnsi="仿宋" w:eastAsia="仿宋_GB2312" w:cs="仿宋_GB2312"/>
          <w:sz w:val="32"/>
          <w:szCs w:val="32"/>
        </w:rPr>
        <w:t>，人次上升</w:t>
      </w:r>
      <w:r>
        <w:rPr>
          <w:rFonts w:ascii="仿宋_GB2312" w:hAnsi="仿宋" w:eastAsia="仿宋_GB2312" w:cs="仿宋_GB2312"/>
          <w:sz w:val="32"/>
          <w:szCs w:val="32"/>
        </w:rPr>
        <w:t>15.58%</w:t>
      </w:r>
      <w:r>
        <w:rPr>
          <w:rFonts w:hint="eastAsia" w:ascii="仿宋_GB2312" w:hAnsi="仿宋" w:eastAsia="仿宋_GB2312" w:cs="仿宋_GB2312"/>
          <w:sz w:val="32"/>
          <w:szCs w:val="32"/>
        </w:rPr>
        <w:t>。共受理网电信访</w:t>
      </w:r>
      <w:r>
        <w:rPr>
          <w:rFonts w:ascii="仿宋_GB2312" w:hAnsi="仿宋" w:eastAsia="仿宋_GB2312" w:cs="仿宋_GB2312"/>
          <w:sz w:val="32"/>
          <w:szCs w:val="32"/>
        </w:rPr>
        <w:t>300</w:t>
      </w:r>
      <w:r>
        <w:rPr>
          <w:rFonts w:hint="eastAsia" w:ascii="仿宋_GB2312" w:hAnsi="仿宋" w:eastAsia="仿宋_GB2312" w:cs="仿宋_GB2312"/>
          <w:sz w:val="32"/>
          <w:szCs w:val="32"/>
        </w:rPr>
        <w:t>件次，办结</w:t>
      </w:r>
      <w:r>
        <w:rPr>
          <w:rFonts w:ascii="仿宋_GB2312" w:hAnsi="仿宋" w:eastAsia="仿宋_GB2312" w:cs="仿宋_GB2312"/>
          <w:sz w:val="32"/>
          <w:szCs w:val="32"/>
        </w:rPr>
        <w:t>288</w:t>
      </w:r>
      <w:r>
        <w:rPr>
          <w:rFonts w:hint="eastAsia" w:ascii="仿宋_GB2312" w:hAnsi="仿宋" w:eastAsia="仿宋_GB2312" w:cs="仿宋_GB2312"/>
          <w:sz w:val="32"/>
          <w:szCs w:val="32"/>
        </w:rPr>
        <w:t>件次，及时受理率和按时办结率均为</w:t>
      </w:r>
      <w:r>
        <w:rPr>
          <w:rFonts w:ascii="仿宋_GB2312" w:hAnsi="仿宋" w:eastAsia="仿宋_GB2312" w:cs="仿宋_GB2312"/>
          <w:sz w:val="32"/>
          <w:szCs w:val="32"/>
        </w:rPr>
        <w:t>100%</w:t>
      </w:r>
      <w:r>
        <w:rPr>
          <w:rFonts w:hint="eastAsia" w:ascii="仿宋_GB2312" w:hAnsi="仿宋" w:eastAsia="仿宋_GB2312" w:cs="仿宋_GB2312"/>
          <w:sz w:val="32"/>
          <w:szCs w:val="32"/>
        </w:rPr>
        <w:t>。其中：受理人民网地方领导留言</w:t>
      </w:r>
      <w:r>
        <w:rPr>
          <w:rFonts w:ascii="仿宋_GB2312" w:hAnsi="仿宋" w:eastAsia="仿宋_GB2312" w:cs="仿宋_GB2312"/>
          <w:sz w:val="32"/>
          <w:szCs w:val="32"/>
        </w:rPr>
        <w:t>3</w:t>
      </w:r>
      <w:r>
        <w:rPr>
          <w:rFonts w:hint="eastAsia" w:ascii="仿宋_GB2312" w:hAnsi="仿宋" w:eastAsia="仿宋_GB2312" w:cs="仿宋_GB2312"/>
          <w:sz w:val="32"/>
          <w:szCs w:val="32"/>
        </w:rPr>
        <w:t>件次，办结</w:t>
      </w:r>
      <w:r>
        <w:rPr>
          <w:rFonts w:ascii="仿宋_GB2312" w:hAnsi="仿宋" w:eastAsia="仿宋_GB2312" w:cs="仿宋_GB2312"/>
          <w:sz w:val="32"/>
          <w:szCs w:val="32"/>
        </w:rPr>
        <w:t>2</w:t>
      </w:r>
      <w:r>
        <w:rPr>
          <w:rFonts w:hint="eastAsia" w:ascii="仿宋_GB2312" w:hAnsi="仿宋" w:eastAsia="仿宋_GB2312" w:cs="仿宋_GB2312"/>
          <w:sz w:val="32"/>
          <w:szCs w:val="32"/>
        </w:rPr>
        <w:t>件次；受理四川省网上信访信息系统信件</w:t>
      </w:r>
      <w:r>
        <w:rPr>
          <w:rFonts w:ascii="仿宋_GB2312" w:hAnsi="仿宋" w:eastAsia="仿宋_GB2312" w:cs="仿宋_GB2312"/>
          <w:sz w:val="32"/>
          <w:szCs w:val="32"/>
        </w:rPr>
        <w:t>111</w:t>
      </w:r>
      <w:r>
        <w:rPr>
          <w:rFonts w:hint="eastAsia" w:ascii="仿宋_GB2312" w:hAnsi="仿宋" w:eastAsia="仿宋_GB2312" w:cs="仿宋_GB2312"/>
          <w:sz w:val="32"/>
          <w:szCs w:val="32"/>
        </w:rPr>
        <w:t>件次（来信</w:t>
      </w:r>
      <w:r>
        <w:rPr>
          <w:rFonts w:ascii="仿宋_GB2312" w:hAnsi="仿宋" w:eastAsia="仿宋_GB2312" w:cs="仿宋_GB2312"/>
          <w:sz w:val="32"/>
          <w:szCs w:val="32"/>
        </w:rPr>
        <w:t>28</w:t>
      </w:r>
      <w:r>
        <w:rPr>
          <w:rFonts w:hint="eastAsia" w:ascii="仿宋_GB2312" w:hAnsi="仿宋" w:eastAsia="仿宋_GB2312" w:cs="仿宋_GB2312"/>
          <w:sz w:val="32"/>
          <w:szCs w:val="32"/>
        </w:rPr>
        <w:t>件，来访</w:t>
      </w:r>
      <w:r>
        <w:rPr>
          <w:rFonts w:ascii="仿宋_GB2312" w:hAnsi="仿宋" w:eastAsia="仿宋_GB2312" w:cs="仿宋_GB2312"/>
          <w:sz w:val="32"/>
          <w:szCs w:val="32"/>
        </w:rPr>
        <w:t>61</w:t>
      </w:r>
      <w:r>
        <w:rPr>
          <w:rFonts w:hint="eastAsia" w:ascii="仿宋_GB2312" w:hAnsi="仿宋" w:eastAsia="仿宋_GB2312" w:cs="仿宋_GB2312"/>
          <w:sz w:val="32"/>
          <w:szCs w:val="32"/>
        </w:rPr>
        <w:t>件，网上投诉</w:t>
      </w:r>
      <w:r>
        <w:rPr>
          <w:rFonts w:ascii="仿宋_GB2312" w:hAnsi="仿宋" w:eastAsia="仿宋_GB2312" w:cs="仿宋_GB2312"/>
          <w:sz w:val="32"/>
          <w:szCs w:val="32"/>
        </w:rPr>
        <w:t>15</w:t>
      </w:r>
      <w:r>
        <w:rPr>
          <w:rFonts w:hint="eastAsia" w:ascii="仿宋_GB2312" w:hAnsi="仿宋" w:eastAsia="仿宋_GB2312" w:cs="仿宋_GB2312"/>
          <w:sz w:val="32"/>
          <w:szCs w:val="32"/>
        </w:rPr>
        <w:t>件，省长信箱</w:t>
      </w:r>
      <w:r>
        <w:rPr>
          <w:rFonts w:ascii="仿宋_GB2312" w:hAnsi="仿宋" w:eastAsia="仿宋_GB2312" w:cs="仿宋_GB2312"/>
          <w:sz w:val="32"/>
          <w:szCs w:val="32"/>
        </w:rPr>
        <w:t>7</w:t>
      </w:r>
      <w:r>
        <w:rPr>
          <w:rFonts w:hint="eastAsia" w:ascii="仿宋_GB2312" w:hAnsi="仿宋" w:eastAsia="仿宋_GB2312" w:cs="仿宋_GB2312"/>
          <w:sz w:val="32"/>
          <w:szCs w:val="32"/>
        </w:rPr>
        <w:t>件）</w:t>
      </w:r>
      <w:r>
        <w:rPr>
          <w:rFonts w:ascii="仿宋_GB2312" w:hAnsi="仿宋" w:eastAsia="仿宋_GB2312" w:cs="仿宋_GB2312"/>
          <w:sz w:val="32"/>
          <w:szCs w:val="32"/>
        </w:rPr>
        <w:t>,</w:t>
      </w:r>
      <w:r>
        <w:rPr>
          <w:rFonts w:hint="eastAsia" w:ascii="仿宋_GB2312" w:hAnsi="仿宋" w:eastAsia="仿宋_GB2312" w:cs="仿宋_GB2312"/>
          <w:sz w:val="32"/>
          <w:szCs w:val="32"/>
        </w:rPr>
        <w:t>办结</w:t>
      </w:r>
      <w:r>
        <w:rPr>
          <w:rFonts w:ascii="仿宋_GB2312" w:hAnsi="仿宋" w:eastAsia="仿宋_GB2312" w:cs="仿宋_GB2312"/>
          <w:sz w:val="32"/>
          <w:szCs w:val="32"/>
        </w:rPr>
        <w:t>96</w:t>
      </w:r>
      <w:r>
        <w:rPr>
          <w:rFonts w:hint="eastAsia" w:ascii="仿宋_GB2312" w:hAnsi="仿宋" w:eastAsia="仿宋_GB2312" w:cs="仿宋_GB2312"/>
          <w:sz w:val="32"/>
          <w:szCs w:val="32"/>
        </w:rPr>
        <w:t>件次（来信</w:t>
      </w:r>
      <w:r>
        <w:rPr>
          <w:rFonts w:ascii="仿宋_GB2312" w:hAnsi="仿宋" w:eastAsia="仿宋_GB2312" w:cs="仿宋_GB2312"/>
          <w:sz w:val="32"/>
          <w:szCs w:val="32"/>
        </w:rPr>
        <w:t>26</w:t>
      </w:r>
      <w:r>
        <w:rPr>
          <w:rFonts w:hint="eastAsia" w:ascii="仿宋_GB2312" w:hAnsi="仿宋" w:eastAsia="仿宋_GB2312" w:cs="仿宋_GB2312"/>
          <w:sz w:val="32"/>
          <w:szCs w:val="32"/>
        </w:rPr>
        <w:t>件，来访</w:t>
      </w:r>
      <w:r>
        <w:rPr>
          <w:rFonts w:ascii="仿宋_GB2312" w:hAnsi="仿宋" w:eastAsia="仿宋_GB2312" w:cs="仿宋_GB2312"/>
          <w:sz w:val="32"/>
          <w:szCs w:val="32"/>
        </w:rPr>
        <w:t>50</w:t>
      </w:r>
      <w:r>
        <w:rPr>
          <w:rFonts w:hint="eastAsia" w:ascii="仿宋_GB2312" w:hAnsi="仿宋" w:eastAsia="仿宋_GB2312" w:cs="仿宋_GB2312"/>
          <w:sz w:val="32"/>
          <w:szCs w:val="32"/>
        </w:rPr>
        <w:t>件，网上投诉</w:t>
      </w:r>
      <w:r>
        <w:rPr>
          <w:rFonts w:ascii="仿宋_GB2312" w:hAnsi="仿宋" w:eastAsia="仿宋_GB2312" w:cs="仿宋_GB2312"/>
          <w:sz w:val="32"/>
          <w:szCs w:val="32"/>
        </w:rPr>
        <w:t>13</w:t>
      </w:r>
      <w:r>
        <w:rPr>
          <w:rFonts w:hint="eastAsia" w:ascii="仿宋_GB2312" w:hAnsi="仿宋" w:eastAsia="仿宋_GB2312" w:cs="仿宋_GB2312"/>
          <w:sz w:val="32"/>
          <w:szCs w:val="32"/>
        </w:rPr>
        <w:t>件，省长信箱</w:t>
      </w:r>
      <w:r>
        <w:rPr>
          <w:rFonts w:ascii="仿宋_GB2312" w:hAnsi="仿宋" w:eastAsia="仿宋_GB2312" w:cs="仿宋_GB2312"/>
          <w:sz w:val="32"/>
          <w:szCs w:val="32"/>
        </w:rPr>
        <w:t>7</w:t>
      </w:r>
      <w:r>
        <w:rPr>
          <w:rFonts w:hint="eastAsia" w:ascii="仿宋_GB2312" w:hAnsi="仿宋" w:eastAsia="仿宋_GB2312" w:cs="仿宋_GB2312"/>
          <w:sz w:val="32"/>
          <w:szCs w:val="32"/>
        </w:rPr>
        <w:t>件）；受理市长信箱</w:t>
      </w:r>
      <w:r>
        <w:rPr>
          <w:rFonts w:ascii="仿宋_GB2312" w:hAnsi="仿宋" w:eastAsia="仿宋_GB2312" w:cs="仿宋_GB2312"/>
          <w:sz w:val="32"/>
          <w:szCs w:val="32"/>
        </w:rPr>
        <w:t>138</w:t>
      </w:r>
      <w:r>
        <w:rPr>
          <w:rFonts w:hint="eastAsia" w:ascii="仿宋_GB2312" w:hAnsi="仿宋" w:eastAsia="仿宋_GB2312" w:cs="仿宋_GB2312"/>
          <w:sz w:val="32"/>
          <w:szCs w:val="32"/>
        </w:rPr>
        <w:t>件次</w:t>
      </w:r>
      <w:r>
        <w:rPr>
          <w:rFonts w:ascii="仿宋_GB2312" w:hAnsi="仿宋" w:eastAsia="仿宋_GB2312" w:cs="仿宋_GB2312"/>
          <w:sz w:val="32"/>
          <w:szCs w:val="32"/>
        </w:rPr>
        <w:t>,</w:t>
      </w:r>
      <w:r>
        <w:rPr>
          <w:rFonts w:hint="eastAsia" w:ascii="仿宋_GB2312" w:hAnsi="仿宋" w:eastAsia="仿宋_GB2312" w:cs="仿宋_GB2312"/>
          <w:sz w:val="32"/>
          <w:szCs w:val="32"/>
        </w:rPr>
        <w:t>办结</w:t>
      </w:r>
      <w:r>
        <w:rPr>
          <w:rFonts w:ascii="仿宋_GB2312" w:hAnsi="仿宋" w:eastAsia="仿宋_GB2312" w:cs="仿宋_GB2312"/>
          <w:sz w:val="32"/>
          <w:szCs w:val="32"/>
        </w:rPr>
        <w:t>134</w:t>
      </w:r>
      <w:r>
        <w:rPr>
          <w:rFonts w:hint="eastAsia" w:ascii="仿宋_GB2312" w:hAnsi="仿宋" w:eastAsia="仿宋_GB2312" w:cs="仿宋_GB2312"/>
          <w:sz w:val="32"/>
          <w:szCs w:val="32"/>
        </w:rPr>
        <w:t>件次；受理区长信箱</w:t>
      </w:r>
      <w:r>
        <w:rPr>
          <w:rFonts w:ascii="仿宋_GB2312" w:hAnsi="仿宋" w:eastAsia="仿宋_GB2312" w:cs="仿宋_GB2312"/>
          <w:sz w:val="32"/>
          <w:szCs w:val="32"/>
        </w:rPr>
        <w:t>58</w:t>
      </w:r>
      <w:r>
        <w:rPr>
          <w:rFonts w:hint="eastAsia" w:ascii="仿宋_GB2312" w:hAnsi="仿宋" w:eastAsia="仿宋_GB2312" w:cs="仿宋_GB2312"/>
          <w:sz w:val="32"/>
          <w:szCs w:val="32"/>
        </w:rPr>
        <w:t>件次，办结</w:t>
      </w:r>
      <w:r>
        <w:rPr>
          <w:rFonts w:ascii="仿宋_GB2312" w:hAnsi="仿宋" w:eastAsia="仿宋_GB2312" w:cs="仿宋_GB2312"/>
          <w:sz w:val="32"/>
          <w:szCs w:val="32"/>
        </w:rPr>
        <w:t>54</w:t>
      </w:r>
      <w:r>
        <w:rPr>
          <w:rFonts w:hint="eastAsia" w:ascii="仿宋_GB2312" w:hAnsi="仿宋" w:eastAsia="仿宋_GB2312" w:cs="仿宋_GB2312"/>
          <w:sz w:val="32"/>
          <w:szCs w:val="32"/>
        </w:rPr>
        <w:t>件次。</w:t>
      </w:r>
    </w:p>
    <w:p>
      <w:pPr>
        <w:spacing w:line="600" w:lineRule="exact"/>
        <w:ind w:firstLine="643" w:firstLineChars="200"/>
        <w:rPr>
          <w:rFonts w:ascii="仿宋_GB2312" w:hAnsi="仿宋" w:eastAsia="仿宋_GB2312"/>
          <w:sz w:val="32"/>
          <w:szCs w:val="32"/>
        </w:rPr>
      </w:pPr>
      <w:r>
        <w:rPr>
          <w:rFonts w:hint="eastAsia" w:ascii="仿宋_GB2312" w:hAnsi="仿宋" w:eastAsia="仿宋_GB2312" w:cs="仿宋_GB2312"/>
          <w:b/>
          <w:bCs/>
          <w:sz w:val="32"/>
          <w:szCs w:val="32"/>
        </w:rPr>
        <w:t>（</w:t>
      </w:r>
      <w:r>
        <w:rPr>
          <w:rFonts w:ascii="仿宋_GB2312" w:hAnsi="仿宋" w:eastAsia="仿宋_GB2312" w:cs="仿宋_GB2312"/>
          <w:b/>
          <w:bCs/>
          <w:sz w:val="32"/>
          <w:szCs w:val="32"/>
        </w:rPr>
        <w:t>2</w:t>
      </w:r>
      <w:r>
        <w:rPr>
          <w:rFonts w:hint="eastAsia" w:ascii="仿宋_GB2312" w:hAnsi="仿宋" w:eastAsia="仿宋_GB2312" w:cs="仿宋_GB2312"/>
          <w:b/>
          <w:bCs/>
          <w:sz w:val="32"/>
          <w:szCs w:val="32"/>
        </w:rPr>
        <w:t>）圆满完成新中国成立</w:t>
      </w:r>
      <w:r>
        <w:rPr>
          <w:rFonts w:ascii="仿宋_GB2312" w:hAnsi="仿宋" w:eastAsia="仿宋_GB2312" w:cs="仿宋_GB2312"/>
          <w:b/>
          <w:bCs/>
          <w:sz w:val="32"/>
          <w:szCs w:val="32"/>
        </w:rPr>
        <w:t>70</w:t>
      </w:r>
      <w:r>
        <w:rPr>
          <w:rFonts w:hint="eastAsia" w:ascii="仿宋_GB2312" w:hAnsi="仿宋" w:eastAsia="仿宋_GB2312" w:cs="仿宋_GB2312"/>
          <w:b/>
          <w:bCs/>
          <w:sz w:val="32"/>
          <w:szCs w:val="32"/>
        </w:rPr>
        <w:t>周年庆祝活动信访保障工作。</w:t>
      </w:r>
      <w:r>
        <w:rPr>
          <w:rFonts w:hint="eastAsia" w:ascii="仿宋_GB2312" w:hAnsi="仿宋" w:eastAsia="仿宋_GB2312" w:cs="仿宋_GB2312"/>
          <w:sz w:val="32"/>
          <w:szCs w:val="32"/>
        </w:rPr>
        <w:t>按照“预警在早，防范在先，化解在前，处置在小”的工作要求，以责任落实为关键、情报信息为先导、滚动排查为基础、矛盾纠纷化解为主线，切实抓好新中国成立</w:t>
      </w:r>
      <w:r>
        <w:rPr>
          <w:rFonts w:ascii="仿宋_GB2312" w:hAnsi="仿宋" w:eastAsia="仿宋_GB2312" w:cs="仿宋_GB2312"/>
          <w:sz w:val="32"/>
          <w:szCs w:val="32"/>
        </w:rPr>
        <w:t>70</w:t>
      </w:r>
      <w:r>
        <w:rPr>
          <w:rFonts w:hint="eastAsia" w:ascii="仿宋_GB2312" w:hAnsi="仿宋" w:eastAsia="仿宋_GB2312" w:cs="仿宋_GB2312"/>
          <w:sz w:val="32"/>
          <w:szCs w:val="32"/>
        </w:rPr>
        <w:t>周年庆祝活动信访保障工作。</w:t>
      </w:r>
    </w:p>
    <w:p>
      <w:pPr>
        <w:spacing w:line="600" w:lineRule="exact"/>
        <w:ind w:firstLine="643" w:firstLineChars="200"/>
        <w:rPr>
          <w:rFonts w:ascii="仿宋_GB2312" w:hAnsi="仿宋" w:eastAsia="仿宋_GB2312"/>
          <w:b/>
          <w:bCs/>
          <w:sz w:val="32"/>
          <w:szCs w:val="32"/>
        </w:rPr>
      </w:pPr>
      <w:r>
        <w:rPr>
          <w:rFonts w:ascii="仿宋_GB2312" w:hAnsi="仿宋" w:eastAsia="仿宋_GB2312" w:cs="仿宋_GB2312"/>
          <w:b/>
          <w:bCs/>
          <w:sz w:val="32"/>
          <w:szCs w:val="32"/>
        </w:rPr>
        <w:t>2</w:t>
      </w:r>
      <w:r>
        <w:rPr>
          <w:rFonts w:hint="eastAsia" w:ascii="仿宋_GB2312" w:hAnsi="仿宋" w:eastAsia="仿宋_GB2312" w:cs="仿宋_GB2312"/>
          <w:b/>
          <w:bCs/>
          <w:sz w:val="32"/>
          <w:szCs w:val="32"/>
        </w:rPr>
        <w:t>．典型经验和特色亮点</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是党政责任担当，高位推动信访工作。区委、区政府高度重视，把信访工作作为党政“一把手”工程，纳入区委、区政府重点工作进行安排部署，主要领导亲自抓，以上率下、担当作为。区委、区政府多次召开信访工作会议、信访联席会议、信访事项研判会议等听取信访工作情况汇报、安排部署相关工作、研究分析信访形势、落实信访事项化解方案，区目标督查办每月对工作情况进行督办通报。全区各部门各司其职，履行信访工作责任，信访工作形成齐抓共管的良好局面。</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二是信访工作前置，提前做好排查化解。把各种有可能产生的涉稳信访问题做到提前预判，提前施策，把事后信访变成事前谋划，从源头减少信访问题的发生。</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三是落实领导包案，“老大”解决“老大难”。最难解决的信访积案和矛盾攻坚化解，区委、区政府主要领导主动认领包案，亲自研判、亲自接访、亲自督办，一包到底，确保案结事了。</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四是统一为民思想，联动合力化解。“三个坚持”、“五导”并进，攻坚克难，通过区、镇、村三级联动，打赢国家及省级信访“矛盾攻坚战”。跨县区、跨部门沟通协调，通过县区联动，与仁和区合力化解重点信访事项，合力化解省级矛盾攻坚信访事项。</w:t>
      </w:r>
    </w:p>
    <w:p>
      <w:pPr>
        <w:spacing w:line="600" w:lineRule="exact"/>
        <w:ind w:firstLine="643" w:firstLineChars="200"/>
        <w:rPr>
          <w:rFonts w:ascii="黑体" w:hAnsi="黑体" w:eastAsia="黑体"/>
          <w:b/>
          <w:bCs/>
          <w:sz w:val="32"/>
          <w:szCs w:val="32"/>
        </w:rPr>
      </w:pPr>
      <w:r>
        <w:rPr>
          <w:rFonts w:hint="eastAsia" w:ascii="黑体" w:hAnsi="黑体" w:eastAsia="黑体" w:cs="黑体"/>
          <w:b/>
          <w:bCs/>
          <w:sz w:val="32"/>
          <w:szCs w:val="32"/>
        </w:rPr>
        <w:t>二、机构设置</w:t>
      </w:r>
      <w:bookmarkEnd w:id="20"/>
      <w:bookmarkEnd w:id="21"/>
    </w:p>
    <w:p>
      <w:pPr>
        <w:spacing w:line="600" w:lineRule="exact"/>
        <w:ind w:firstLine="640" w:firstLineChars="200"/>
        <w:rPr>
          <w:rFonts w:ascii="仿宋_GB2312" w:hAnsi="仿宋" w:eastAsia="仿宋_GB2312"/>
          <w:sz w:val="32"/>
          <w:szCs w:val="32"/>
        </w:rPr>
      </w:pPr>
      <w:bookmarkStart w:id="22" w:name="_Toc15377204"/>
      <w:bookmarkStart w:id="23" w:name="_Toc15396602"/>
      <w:r>
        <w:rPr>
          <w:rFonts w:hint="eastAsia" w:ascii="仿宋_GB2312" w:hAnsi="仿宋" w:eastAsia="仿宋_GB2312" w:cs="仿宋_GB2312"/>
          <w:sz w:val="32"/>
          <w:szCs w:val="32"/>
        </w:rPr>
        <w:t>攀枝花市西区信访局下属二级单位</w:t>
      </w:r>
      <w:r>
        <w:rPr>
          <w:rFonts w:ascii="仿宋_GB2312" w:hAnsi="仿宋" w:eastAsia="仿宋_GB2312" w:cs="仿宋_GB2312"/>
          <w:sz w:val="32"/>
          <w:szCs w:val="32"/>
        </w:rPr>
        <w:t>1</w:t>
      </w:r>
      <w:r>
        <w:rPr>
          <w:rFonts w:hint="eastAsia" w:ascii="仿宋_GB2312" w:hAnsi="仿宋" w:eastAsia="仿宋_GB2312" w:cs="仿宋_GB2312"/>
          <w:sz w:val="32"/>
          <w:szCs w:val="32"/>
        </w:rPr>
        <w:t>个，其中行政单位</w:t>
      </w:r>
      <w:r>
        <w:rPr>
          <w:rFonts w:ascii="仿宋_GB2312" w:hAnsi="仿宋" w:eastAsia="仿宋_GB2312" w:cs="仿宋_GB2312"/>
          <w:sz w:val="32"/>
          <w:szCs w:val="32"/>
        </w:rPr>
        <w:t>0</w:t>
      </w:r>
      <w:r>
        <w:rPr>
          <w:rFonts w:hint="eastAsia" w:ascii="仿宋_GB2312" w:hAnsi="仿宋" w:eastAsia="仿宋_GB2312" w:cs="仿宋_GB2312"/>
          <w:sz w:val="32"/>
          <w:szCs w:val="32"/>
        </w:rPr>
        <w:t>个，参照公务员法管理的事业单位</w:t>
      </w:r>
      <w:r>
        <w:rPr>
          <w:rFonts w:ascii="仿宋_GB2312" w:hAnsi="仿宋" w:eastAsia="仿宋_GB2312" w:cs="仿宋_GB2312"/>
          <w:sz w:val="32"/>
          <w:szCs w:val="32"/>
        </w:rPr>
        <w:t>0</w:t>
      </w:r>
      <w:r>
        <w:rPr>
          <w:rFonts w:hint="eastAsia" w:ascii="仿宋_GB2312" w:hAnsi="仿宋" w:eastAsia="仿宋_GB2312" w:cs="仿宋_GB2312"/>
          <w:sz w:val="32"/>
          <w:szCs w:val="32"/>
        </w:rPr>
        <w:t>个，其他事业单位</w:t>
      </w:r>
      <w:r>
        <w:rPr>
          <w:rFonts w:ascii="仿宋_GB2312" w:hAnsi="仿宋" w:eastAsia="仿宋_GB2312" w:cs="仿宋_GB2312"/>
          <w:sz w:val="32"/>
          <w:szCs w:val="32"/>
        </w:rPr>
        <w:t>1</w:t>
      </w:r>
      <w:r>
        <w:rPr>
          <w:rFonts w:hint="eastAsia" w:ascii="仿宋_GB2312" w:hAnsi="仿宋" w:eastAsia="仿宋_GB2312" w:cs="仿宋_GB2312"/>
          <w:sz w:val="32"/>
          <w:szCs w:val="32"/>
        </w:rPr>
        <w:t>个。</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纳入攀枝花市西区信访局</w:t>
      </w:r>
      <w:r>
        <w:rPr>
          <w:rFonts w:ascii="仿宋_GB2312" w:hAnsi="仿宋" w:eastAsia="仿宋_GB2312" w:cs="仿宋_GB2312"/>
          <w:sz w:val="32"/>
          <w:szCs w:val="32"/>
        </w:rPr>
        <w:t>2019</w:t>
      </w:r>
      <w:r>
        <w:rPr>
          <w:rFonts w:hint="eastAsia" w:ascii="仿宋_GB2312" w:hAnsi="仿宋" w:eastAsia="仿宋_GB2312" w:cs="仿宋_GB2312"/>
          <w:sz w:val="32"/>
          <w:szCs w:val="32"/>
        </w:rPr>
        <w:t>年度部门决算编制范围的二级预算单位包括：</w:t>
      </w:r>
    </w:p>
    <w:p>
      <w:pPr>
        <w:spacing w:line="600" w:lineRule="exact"/>
        <w:ind w:firstLine="640" w:firstLineChars="200"/>
        <w:rPr>
          <w:rFonts w:ascii="仿宋_GB2312" w:hAnsi="仿宋" w:eastAsia="仿宋_GB2312"/>
          <w:sz w:val="32"/>
          <w:szCs w:val="32"/>
        </w:rPr>
      </w:pPr>
      <w:bookmarkStart w:id="24" w:name="_Toc15378449"/>
      <w:bookmarkStart w:id="25" w:name="_Toc15377433"/>
      <w:bookmarkStart w:id="26" w:name="_Toc15306276"/>
      <w:bookmarkStart w:id="27" w:name="_Toc15377202"/>
      <w:r>
        <w:rPr>
          <w:rFonts w:hint="eastAsia" w:ascii="仿宋_GB2312" w:hAnsi="仿宋" w:eastAsia="仿宋_GB2312" w:cs="仿宋_GB2312"/>
          <w:sz w:val="32"/>
          <w:szCs w:val="32"/>
        </w:rPr>
        <w:t>攀枝花市西区群众工作</w:t>
      </w:r>
      <w:bookmarkEnd w:id="24"/>
      <w:bookmarkEnd w:id="25"/>
      <w:bookmarkEnd w:id="26"/>
      <w:bookmarkEnd w:id="27"/>
      <w:r>
        <w:rPr>
          <w:rFonts w:hint="eastAsia" w:ascii="仿宋_GB2312" w:hAnsi="仿宋" w:eastAsia="仿宋_GB2312" w:cs="仿宋_GB2312"/>
          <w:sz w:val="32"/>
          <w:szCs w:val="32"/>
        </w:rPr>
        <w:t>中心</w:t>
      </w:r>
    </w:p>
    <w:p>
      <w:pPr>
        <w:pStyle w:val="2"/>
        <w:ind w:right="660"/>
        <w:jc w:val="right"/>
        <w:rPr>
          <w:rFonts w:ascii="黑体" w:hAnsi="黑体" w:eastAsia="黑体"/>
          <w:b w:val="0"/>
          <w:bCs w:val="0"/>
          <w:color w:val="000000"/>
        </w:rPr>
      </w:pPr>
    </w:p>
    <w:p/>
    <w:p/>
    <w:p/>
    <w:p/>
    <w:p/>
    <w:p/>
    <w:p/>
    <w:p/>
    <w:p/>
    <w:p/>
    <w:p/>
    <w:p/>
    <w:p/>
    <w:p/>
    <w:p/>
    <w:p/>
    <w:p/>
    <w:p/>
    <w:p/>
    <w:p/>
    <w:p/>
    <w:p>
      <w:pPr>
        <w:pStyle w:val="2"/>
        <w:spacing w:line="240" w:lineRule="atLeast"/>
        <w:ind w:right="440"/>
        <w:jc w:val="right"/>
        <w:rPr>
          <w:rStyle w:val="16"/>
          <w:rFonts w:ascii="黑体" w:hAnsi="黑体" w:eastAsia="黑体"/>
          <w:b w:val="0"/>
          <w:bCs w:val="0"/>
        </w:rPr>
      </w:pPr>
      <w:r>
        <w:rPr>
          <w:rFonts w:hint="eastAsia" w:ascii="黑体" w:hAnsi="黑体" w:eastAsia="黑体" w:cs="黑体"/>
          <w:b w:val="0"/>
          <w:bCs w:val="0"/>
          <w:color w:val="000000"/>
        </w:rPr>
        <w:t>第二部分</w:t>
      </w:r>
      <w:r>
        <w:rPr>
          <w:rFonts w:ascii="黑体" w:hAnsi="黑体" w:eastAsia="黑体" w:cs="黑体"/>
          <w:color w:val="000000"/>
        </w:rPr>
        <w:t xml:space="preserve"> </w:t>
      </w:r>
      <w:r>
        <w:rPr>
          <w:rStyle w:val="16"/>
          <w:rFonts w:ascii="黑体" w:hAnsi="黑体" w:eastAsia="黑体" w:cs="黑体"/>
          <w:b w:val="0"/>
          <w:bCs w:val="0"/>
        </w:rPr>
        <w:t>2019</w:t>
      </w:r>
      <w:r>
        <w:rPr>
          <w:rStyle w:val="16"/>
          <w:rFonts w:hint="eastAsia" w:ascii="黑体" w:hAnsi="黑体" w:eastAsia="黑体" w:cs="黑体"/>
          <w:b w:val="0"/>
          <w:bCs w:val="0"/>
        </w:rPr>
        <w:t>年度部门决算情况说明</w:t>
      </w:r>
      <w:bookmarkEnd w:id="22"/>
      <w:bookmarkEnd w:id="23"/>
    </w:p>
    <w:p>
      <w:pPr>
        <w:spacing w:line="240" w:lineRule="atLeast"/>
      </w:pPr>
    </w:p>
    <w:p>
      <w:pPr>
        <w:pStyle w:val="27"/>
        <w:numPr>
          <w:ilvl w:val="0"/>
          <w:numId w:val="1"/>
        </w:numPr>
        <w:spacing w:line="600" w:lineRule="exact"/>
        <w:ind w:firstLineChars="0"/>
        <w:outlineLvl w:val="1"/>
        <w:rPr>
          <w:rStyle w:val="17"/>
          <w:rFonts w:ascii="黑体" w:hAnsi="黑体" w:eastAsia="黑体" w:cs="Times New Roman"/>
          <w:b w:val="0"/>
          <w:bCs w:val="0"/>
        </w:rPr>
      </w:pPr>
      <w:bookmarkStart w:id="28" w:name="_Toc15377205"/>
      <w:bookmarkStart w:id="29" w:name="_Toc15396603"/>
      <w:r>
        <w:rPr>
          <w:rFonts w:hint="eastAsia" w:ascii="黑体" w:hAnsi="黑体" w:eastAsia="黑体" w:cs="黑体"/>
          <w:color w:val="000000"/>
          <w:sz w:val="32"/>
          <w:szCs w:val="32"/>
        </w:rPr>
        <w:t>收</w:t>
      </w:r>
      <w:r>
        <w:rPr>
          <w:rStyle w:val="17"/>
          <w:rFonts w:hint="eastAsia" w:ascii="黑体" w:hAnsi="黑体" w:eastAsia="黑体" w:cs="黑体"/>
          <w:b w:val="0"/>
          <w:bCs w:val="0"/>
        </w:rPr>
        <w:t>入支出决算总体情况说明</w:t>
      </w:r>
      <w:bookmarkEnd w:id="28"/>
      <w:bookmarkEnd w:id="29"/>
    </w:p>
    <w:p>
      <w:pPr>
        <w:spacing w:line="600" w:lineRule="exact"/>
        <w:ind w:firstLine="640" w:firstLineChars="200"/>
        <w:rPr>
          <w:rFonts w:ascii="仿宋" w:hAnsi="仿宋" w:eastAsia="仿宋"/>
          <w:color w:val="00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年度收、支总计</w:t>
      </w:r>
      <w:r>
        <w:rPr>
          <w:rFonts w:ascii="仿宋" w:hAnsi="仿宋" w:eastAsia="仿宋" w:cs="仿宋"/>
          <w:color w:val="000000"/>
          <w:sz w:val="32"/>
          <w:szCs w:val="32"/>
        </w:rPr>
        <w:t>208.33</w:t>
      </w:r>
      <w:r>
        <w:rPr>
          <w:rFonts w:hint="eastAsia" w:ascii="仿宋" w:hAnsi="仿宋" w:eastAsia="仿宋" w:cs="仿宋"/>
          <w:color w:val="000000"/>
          <w:sz w:val="32"/>
          <w:szCs w:val="32"/>
        </w:rPr>
        <w:t>万元。与</w:t>
      </w:r>
      <w:r>
        <w:rPr>
          <w:rFonts w:ascii="仿宋" w:hAnsi="仿宋" w:eastAsia="仿宋" w:cs="仿宋"/>
          <w:color w:val="000000"/>
          <w:sz w:val="32"/>
          <w:szCs w:val="32"/>
        </w:rPr>
        <w:t>2018</w:t>
      </w:r>
      <w:r>
        <w:rPr>
          <w:rFonts w:hint="eastAsia" w:ascii="仿宋" w:hAnsi="仿宋" w:eastAsia="仿宋" w:cs="仿宋"/>
          <w:color w:val="000000"/>
          <w:sz w:val="32"/>
          <w:szCs w:val="32"/>
        </w:rPr>
        <w:t>年相比，收、支总计各减少</w:t>
      </w:r>
      <w:r>
        <w:rPr>
          <w:rFonts w:ascii="仿宋" w:hAnsi="仿宋" w:eastAsia="仿宋" w:cs="仿宋"/>
          <w:color w:val="000000"/>
          <w:sz w:val="32"/>
          <w:szCs w:val="32"/>
        </w:rPr>
        <w:t>11.19</w:t>
      </w:r>
      <w:r>
        <w:rPr>
          <w:rFonts w:hint="eastAsia" w:ascii="仿宋" w:hAnsi="仿宋" w:eastAsia="仿宋" w:cs="仿宋"/>
          <w:color w:val="000000"/>
          <w:sz w:val="32"/>
          <w:szCs w:val="32"/>
        </w:rPr>
        <w:t>万元，下降</w:t>
      </w:r>
      <w:r>
        <w:rPr>
          <w:rFonts w:ascii="仿宋" w:hAnsi="仿宋" w:eastAsia="仿宋" w:cs="仿宋"/>
          <w:color w:val="000000"/>
          <w:sz w:val="32"/>
          <w:szCs w:val="32"/>
        </w:rPr>
        <w:t>5%</w:t>
      </w:r>
      <w:r>
        <w:rPr>
          <w:rFonts w:hint="eastAsia" w:ascii="仿宋" w:hAnsi="仿宋" w:eastAsia="仿宋" w:cs="仿宋"/>
          <w:color w:val="000000"/>
          <w:sz w:val="32"/>
          <w:szCs w:val="32"/>
        </w:rPr>
        <w:t>。主要变动原因是</w:t>
      </w:r>
      <w:r>
        <w:rPr>
          <w:rFonts w:hint="eastAsia" w:ascii="仿宋_GB2312" w:hAnsi="仿宋" w:eastAsia="仿宋_GB2312" w:cs="仿宋_GB2312"/>
          <w:sz w:val="32"/>
          <w:szCs w:val="32"/>
        </w:rPr>
        <w:t>基本支出</w:t>
      </w:r>
      <w:r>
        <w:rPr>
          <w:rFonts w:hint="eastAsia" w:ascii="仿宋" w:hAnsi="仿宋" w:eastAsia="仿宋" w:cs="仿宋"/>
          <w:color w:val="000000"/>
          <w:sz w:val="32"/>
          <w:szCs w:val="32"/>
        </w:rPr>
        <w:t>经费</w:t>
      </w:r>
      <w:r>
        <w:rPr>
          <w:rFonts w:hint="eastAsia" w:ascii="仿宋_GB2312" w:hAnsi="仿宋" w:eastAsia="仿宋_GB2312" w:cs="仿宋_GB2312"/>
          <w:sz w:val="32"/>
          <w:szCs w:val="32"/>
        </w:rPr>
        <w:t>减少</w:t>
      </w:r>
      <w:r>
        <w:rPr>
          <w:rFonts w:hint="eastAsia" w:ascii="仿宋" w:hAnsi="仿宋" w:eastAsia="仿宋" w:cs="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1</w:t>
      </w:r>
      <w:r>
        <w:rPr>
          <w:rFonts w:hint="eastAsia" w:ascii="仿宋" w:hAnsi="仿宋" w:eastAsia="仿宋" w:cs="仿宋"/>
          <w:color w:val="000000"/>
          <w:sz w:val="32"/>
          <w:szCs w:val="32"/>
        </w:rPr>
        <w:t>：收、支决算总计变动情况图）</w:t>
      </w:r>
      <w:r>
        <w:pict>
          <v:shape id="图片 1" o:spid="_x0000_s1026" o:spt="75" type="#_x0000_t75" style="position:absolute;left:0pt;margin-left:33.55pt;margin-top:4.15pt;height:174.75pt;width:349.4pt;mso-wrap-distance-left:9pt;mso-wrap-distance-right:9pt;z-index:-251657216;mso-width-relative:page;mso-height-relative:page;" filled="f" o:preferrelative="t" stroked="f" coordsize="21600,21600" wrapcoords="-46 93 -46 21415 21600 21415 21600 93 -46 93">
            <v:path/>
            <v:fill on="f" focussize="0,0"/>
            <v:stroke on="f" joinstyle="miter"/>
            <v:imagedata r:id="rId6" o:title=""/>
            <o:lock v:ext="edit" aspectratio="t"/>
            <w10:wrap type="tight"/>
          </v:shape>
        </w:pict>
      </w:r>
    </w:p>
    <w:p>
      <w:pPr>
        <w:pStyle w:val="27"/>
        <w:numPr>
          <w:ilvl w:val="0"/>
          <w:numId w:val="1"/>
        </w:numPr>
        <w:spacing w:line="600" w:lineRule="exact"/>
        <w:ind w:firstLineChars="0"/>
        <w:outlineLvl w:val="1"/>
        <w:rPr>
          <w:rStyle w:val="17"/>
          <w:rFonts w:ascii="黑体" w:hAnsi="黑体" w:eastAsia="黑体" w:cs="Times New Roman"/>
          <w:b w:val="0"/>
          <w:bCs w:val="0"/>
        </w:rPr>
      </w:pPr>
      <w:bookmarkStart w:id="30" w:name="_Toc15377206"/>
      <w:bookmarkStart w:id="31" w:name="_Toc15396604"/>
      <w:r>
        <w:rPr>
          <w:rFonts w:hint="eastAsia" w:ascii="黑体" w:hAnsi="黑体" w:eastAsia="黑体" w:cs="黑体"/>
          <w:color w:val="000000"/>
          <w:sz w:val="32"/>
          <w:szCs w:val="32"/>
        </w:rPr>
        <w:t>收</w:t>
      </w:r>
      <w:r>
        <w:rPr>
          <w:rStyle w:val="17"/>
          <w:rFonts w:hint="eastAsia" w:ascii="黑体" w:hAnsi="黑体" w:eastAsia="黑体" w:cs="黑体"/>
          <w:b w:val="0"/>
          <w:bCs w:val="0"/>
        </w:rPr>
        <w:t>入决算情况说明</w:t>
      </w:r>
      <w:bookmarkEnd w:id="30"/>
      <w:bookmarkEnd w:id="31"/>
    </w:p>
    <w:p>
      <w:pPr>
        <w:spacing w:line="600" w:lineRule="exact"/>
        <w:ind w:firstLine="640" w:firstLineChars="200"/>
        <w:outlineLvl w:val="1"/>
        <w:rPr>
          <w:rFonts w:ascii="仿宋" w:hAnsi="仿宋" w:eastAsia="仿宋"/>
          <w:color w:val="00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年本年收入合计</w:t>
      </w:r>
      <w:r>
        <w:rPr>
          <w:rFonts w:ascii="仿宋" w:hAnsi="仿宋" w:eastAsia="仿宋" w:cs="仿宋"/>
          <w:color w:val="000000"/>
          <w:sz w:val="32"/>
          <w:szCs w:val="32"/>
        </w:rPr>
        <w:t>180.83</w:t>
      </w:r>
      <w:r>
        <w:rPr>
          <w:rFonts w:hint="eastAsia" w:ascii="仿宋" w:hAnsi="仿宋" w:eastAsia="仿宋" w:cs="仿宋"/>
          <w:color w:val="000000"/>
          <w:sz w:val="32"/>
          <w:szCs w:val="32"/>
        </w:rPr>
        <w:t>万元，其中：一般公共预算财政拨款收入</w:t>
      </w:r>
      <w:r>
        <w:rPr>
          <w:rFonts w:ascii="仿宋" w:hAnsi="仿宋" w:eastAsia="仿宋" w:cs="仿宋"/>
          <w:color w:val="000000"/>
          <w:sz w:val="32"/>
          <w:szCs w:val="32"/>
        </w:rPr>
        <w:t>126.26</w:t>
      </w:r>
      <w:r>
        <w:rPr>
          <w:rFonts w:hint="eastAsia" w:ascii="仿宋" w:hAnsi="仿宋" w:eastAsia="仿宋" w:cs="仿宋"/>
          <w:color w:val="000000"/>
          <w:sz w:val="32"/>
          <w:szCs w:val="32"/>
        </w:rPr>
        <w:t>万元，占</w:t>
      </w:r>
      <w:r>
        <w:rPr>
          <w:rFonts w:ascii="仿宋" w:hAnsi="仿宋" w:eastAsia="仿宋" w:cs="仿宋"/>
          <w:color w:val="000000"/>
          <w:sz w:val="32"/>
          <w:szCs w:val="32"/>
        </w:rPr>
        <w:t>70%</w:t>
      </w:r>
      <w:r>
        <w:rPr>
          <w:rFonts w:hint="eastAsia" w:ascii="仿宋" w:hAnsi="仿宋" w:eastAsia="仿宋" w:cs="仿宋"/>
          <w:color w:val="000000"/>
          <w:sz w:val="32"/>
          <w:szCs w:val="32"/>
        </w:rPr>
        <w:t>；政府性基金预算财政拨款收入</w:t>
      </w:r>
      <w:r>
        <w:rPr>
          <w:rFonts w:ascii="仿宋" w:hAnsi="仿宋" w:eastAsia="仿宋" w:cs="仿宋"/>
          <w:color w:val="000000"/>
          <w:sz w:val="32"/>
          <w:szCs w:val="32"/>
        </w:rPr>
        <w:t>54.53</w:t>
      </w:r>
      <w:r>
        <w:rPr>
          <w:rFonts w:hint="eastAsia" w:ascii="仿宋" w:hAnsi="仿宋" w:eastAsia="仿宋" w:cs="仿宋"/>
          <w:color w:val="000000"/>
          <w:sz w:val="32"/>
          <w:szCs w:val="32"/>
        </w:rPr>
        <w:t>万元，占</w:t>
      </w:r>
      <w:r>
        <w:rPr>
          <w:rFonts w:ascii="仿宋" w:hAnsi="仿宋" w:eastAsia="仿宋" w:cs="仿宋"/>
          <w:color w:val="000000"/>
          <w:sz w:val="32"/>
          <w:szCs w:val="32"/>
        </w:rPr>
        <w:t>30%</w:t>
      </w:r>
      <w:r>
        <w:rPr>
          <w:rFonts w:hint="eastAsia" w:ascii="仿宋" w:hAnsi="仿宋" w:eastAsia="仿宋" w:cs="仿宋"/>
          <w:color w:val="000000"/>
          <w:sz w:val="32"/>
          <w:szCs w:val="32"/>
        </w:rPr>
        <w:t>；其他收入</w:t>
      </w:r>
      <w:r>
        <w:rPr>
          <w:rFonts w:ascii="仿宋" w:hAnsi="仿宋" w:eastAsia="仿宋" w:cs="仿宋"/>
          <w:color w:val="000000"/>
          <w:sz w:val="32"/>
          <w:szCs w:val="32"/>
        </w:rPr>
        <w:t>0.04</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2</w:t>
      </w:r>
      <w:r>
        <w:rPr>
          <w:rFonts w:hint="eastAsia" w:ascii="仿宋" w:hAnsi="仿宋" w:eastAsia="仿宋" w:cs="仿宋"/>
          <w:color w:val="000000"/>
          <w:sz w:val="32"/>
          <w:szCs w:val="32"/>
        </w:rPr>
        <w:t>：收入决算结构图）（饼状图）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420" w:firstLineChars="200"/>
        <w:rPr>
          <w:rFonts w:ascii="仿宋_GB2312" w:eastAsia="仿宋_GB2312" w:cs="仿宋_GB2312"/>
          <w:color w:val="FF0000"/>
          <w:sz w:val="32"/>
          <w:szCs w:val="32"/>
        </w:rPr>
      </w:pPr>
      <w:r>
        <w:pict>
          <v:shape id="图片 2" o:spid="_x0000_s1027" o:spt="75" type="#_x0000_t75" style="position:absolute;left:0pt;margin-left:30.55pt;margin-top:2.95pt;height:177.8pt;width:352.4pt;mso-wrap-distance-left:9pt;mso-wrap-distance-right:9pt;z-index:-251656192;mso-width-relative:page;mso-height-relative:page;" filled="f" o:preferrelative="t" stroked="f" coordsize="21600,21600" wrapcoords="-46 91 -46 21418 21600 21418 21600 91 -46 91">
            <v:path/>
            <v:fill on="f" focussize="0,0"/>
            <v:stroke on="f" joinstyle="miter"/>
            <v:imagedata r:id="rId7" o:title=""/>
            <o:lock v:ext="edit" aspectratio="t"/>
            <w10:wrap type="tight"/>
          </v:shape>
        </w:pict>
      </w:r>
      <w:r>
        <w:rPr>
          <w:rFonts w:ascii="仿宋_GB2312" w:eastAsia="仿宋_GB2312" w:cs="仿宋_GB2312"/>
          <w:color w:val="FF0000"/>
          <w:sz w:val="32"/>
          <w:szCs w:val="32"/>
        </w:rPr>
        <w:t xml:space="preserve"> </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s="仿宋_GB2312"/>
          <w:color w:val="FF0000"/>
          <w:sz w:val="32"/>
          <w:szCs w:val="32"/>
        </w:rPr>
      </w:pPr>
      <w:r>
        <w:rPr>
          <w:rFonts w:ascii="仿宋_GB2312" w:eastAsia="仿宋_GB2312" w:cs="仿宋_GB2312"/>
          <w:color w:val="FF0000"/>
          <w:sz w:val="32"/>
          <w:szCs w:val="32"/>
        </w:rPr>
        <w:t xml:space="preserve">  </w:t>
      </w:r>
    </w:p>
    <w:p>
      <w:pPr>
        <w:pStyle w:val="27"/>
        <w:numPr>
          <w:ilvl w:val="0"/>
          <w:numId w:val="1"/>
        </w:numPr>
        <w:spacing w:line="600" w:lineRule="exact"/>
        <w:ind w:firstLineChars="0"/>
        <w:outlineLvl w:val="1"/>
        <w:rPr>
          <w:rStyle w:val="17"/>
          <w:rFonts w:ascii="黑体" w:hAnsi="黑体" w:eastAsia="黑体" w:cs="Times New Roman"/>
          <w:b w:val="0"/>
          <w:bCs w:val="0"/>
        </w:rPr>
      </w:pPr>
      <w:bookmarkStart w:id="32" w:name="_Toc15396605"/>
      <w:bookmarkStart w:id="33" w:name="_Toc15377207"/>
      <w:r>
        <w:rPr>
          <w:rFonts w:hint="eastAsia" w:ascii="黑体" w:hAnsi="黑体" w:eastAsia="黑体" w:cs="黑体"/>
          <w:color w:val="000000"/>
          <w:sz w:val="32"/>
          <w:szCs w:val="32"/>
        </w:rPr>
        <w:t>支</w:t>
      </w:r>
      <w:r>
        <w:rPr>
          <w:rStyle w:val="17"/>
          <w:rFonts w:hint="eastAsia" w:ascii="黑体" w:hAnsi="黑体" w:eastAsia="黑体" w:cs="黑体"/>
          <w:b w:val="0"/>
          <w:bCs w:val="0"/>
        </w:rPr>
        <w:t>出决算情况说明</w:t>
      </w:r>
      <w:bookmarkEnd w:id="32"/>
      <w:bookmarkEnd w:id="33"/>
    </w:p>
    <w:p>
      <w:pPr>
        <w:spacing w:line="600" w:lineRule="exact"/>
        <w:ind w:firstLine="640" w:firstLineChars="200"/>
        <w:outlineLvl w:val="1"/>
        <w:rPr>
          <w:rFonts w:ascii="仿宋" w:hAnsi="仿宋" w:eastAsia="仿宋"/>
          <w:color w:val="00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年本年支出合计</w:t>
      </w:r>
      <w:r>
        <w:rPr>
          <w:rFonts w:ascii="仿宋" w:hAnsi="仿宋" w:eastAsia="仿宋" w:cs="仿宋"/>
          <w:color w:val="000000"/>
          <w:sz w:val="32"/>
          <w:szCs w:val="32"/>
        </w:rPr>
        <w:t>208.24</w:t>
      </w:r>
      <w:r>
        <w:rPr>
          <w:rFonts w:hint="eastAsia" w:ascii="仿宋" w:hAnsi="仿宋" w:eastAsia="仿宋" w:cs="仿宋"/>
          <w:color w:val="000000"/>
          <w:sz w:val="32"/>
          <w:szCs w:val="32"/>
        </w:rPr>
        <w:t>万元，其中：基本支出</w:t>
      </w:r>
      <w:r>
        <w:rPr>
          <w:rFonts w:ascii="仿宋" w:hAnsi="仿宋" w:eastAsia="仿宋" w:cs="仿宋"/>
          <w:color w:val="000000"/>
          <w:sz w:val="32"/>
          <w:szCs w:val="32"/>
        </w:rPr>
        <w:t>143.58</w:t>
      </w:r>
      <w:r>
        <w:rPr>
          <w:rFonts w:hint="eastAsia" w:ascii="仿宋" w:hAnsi="仿宋" w:eastAsia="仿宋" w:cs="仿宋"/>
          <w:color w:val="000000"/>
          <w:sz w:val="32"/>
          <w:szCs w:val="32"/>
        </w:rPr>
        <w:t>万元，占</w:t>
      </w:r>
      <w:r>
        <w:rPr>
          <w:rFonts w:ascii="仿宋" w:hAnsi="仿宋" w:eastAsia="仿宋" w:cs="仿宋"/>
          <w:color w:val="000000"/>
          <w:sz w:val="32"/>
          <w:szCs w:val="32"/>
        </w:rPr>
        <w:t>69%</w:t>
      </w:r>
      <w:r>
        <w:rPr>
          <w:rFonts w:hint="eastAsia" w:ascii="仿宋" w:hAnsi="仿宋" w:eastAsia="仿宋" w:cs="仿宋"/>
          <w:color w:val="000000"/>
          <w:sz w:val="32"/>
          <w:szCs w:val="32"/>
        </w:rPr>
        <w:t>；项目支出</w:t>
      </w:r>
      <w:r>
        <w:rPr>
          <w:rFonts w:ascii="仿宋" w:hAnsi="仿宋" w:eastAsia="仿宋" w:cs="仿宋"/>
          <w:color w:val="000000"/>
          <w:sz w:val="32"/>
          <w:szCs w:val="32"/>
        </w:rPr>
        <w:t>64.66</w:t>
      </w:r>
      <w:r>
        <w:rPr>
          <w:rFonts w:hint="eastAsia" w:ascii="仿宋" w:hAnsi="仿宋" w:eastAsia="仿宋" w:cs="仿宋"/>
          <w:color w:val="000000"/>
          <w:sz w:val="32"/>
          <w:szCs w:val="32"/>
        </w:rPr>
        <w:t>万元，占</w:t>
      </w:r>
      <w:r>
        <w:rPr>
          <w:rFonts w:ascii="仿宋" w:hAnsi="仿宋" w:eastAsia="仿宋" w:cs="仿宋"/>
          <w:color w:val="000000"/>
          <w:sz w:val="32"/>
          <w:szCs w:val="32"/>
        </w:rPr>
        <w:t>31%</w:t>
      </w:r>
      <w:r>
        <w:rPr>
          <w:rFonts w:hint="eastAsia" w:ascii="仿宋" w:hAnsi="仿宋" w:eastAsia="仿宋" w:cs="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3</w:t>
      </w:r>
      <w:r>
        <w:rPr>
          <w:rFonts w:hint="eastAsia" w:ascii="仿宋" w:hAnsi="仿宋" w:eastAsia="仿宋" w:cs="仿宋"/>
          <w:color w:val="000000"/>
          <w:sz w:val="32"/>
          <w:szCs w:val="32"/>
        </w:rPr>
        <w:t>：支出决算结构图）</w:t>
      </w:r>
    </w:p>
    <w:p>
      <w:pPr>
        <w:spacing w:line="600" w:lineRule="exact"/>
        <w:ind w:firstLine="420" w:firstLineChars="200"/>
        <w:rPr>
          <w:rFonts w:ascii="仿宋_GB2312" w:eastAsia="仿宋_GB2312" w:cs="仿宋_GB2312"/>
          <w:color w:val="FF0000"/>
          <w:sz w:val="32"/>
          <w:szCs w:val="32"/>
        </w:rPr>
      </w:pPr>
      <w:r>
        <w:pict>
          <v:shape id="图片 3" o:spid="_x0000_s1028" o:spt="75" type="#_x0000_t75" style="position:absolute;left:0pt;margin-left:29.4pt;margin-top:3.55pt;height:174.6pt;width:353.55pt;mso-wrap-distance-left:9.05pt;mso-wrap-distance-right:9.05pt;z-index:-251655168;mso-width-relative:page;mso-height-relative:page;" filled="f" o:preferrelative="t" stroked="f" coordsize="21600,21600" wrapcoords="-46 93 -46 21415 21600 21415 21600 93 -46 93">
            <v:path/>
            <v:fill on="f" focussize="0,0"/>
            <v:stroke on="f" joinstyle="miter"/>
            <v:imagedata r:id="rId8" o:title=""/>
            <o:lock v:ext="edit" aspectratio="t"/>
            <w10:wrap type="tight"/>
          </v:shape>
        </w:pict>
      </w:r>
      <w:r>
        <w:rPr>
          <w:rFonts w:ascii="仿宋_GB2312" w:eastAsia="仿宋_GB2312" w:cs="仿宋_GB2312"/>
          <w:color w:val="FF0000"/>
          <w:sz w:val="32"/>
          <w:szCs w:val="32"/>
        </w:rPr>
        <w:t xml:space="preserve"> </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17"/>
          <w:rFonts w:ascii="黑体" w:hAnsi="黑体" w:eastAsia="黑体" w:cs="Times New Roman"/>
          <w:b w:val="0"/>
          <w:bCs w:val="0"/>
        </w:rPr>
      </w:pPr>
      <w:bookmarkStart w:id="34" w:name="_Toc15377208"/>
      <w:bookmarkStart w:id="35" w:name="_Toc15396606"/>
      <w:r>
        <w:rPr>
          <w:rFonts w:hint="eastAsia" w:ascii="黑体" w:hAnsi="黑体" w:eastAsia="黑体" w:cs="黑体"/>
          <w:color w:val="000000"/>
          <w:sz w:val="32"/>
          <w:szCs w:val="32"/>
        </w:rPr>
        <w:t>四、财</w:t>
      </w:r>
      <w:r>
        <w:rPr>
          <w:rStyle w:val="17"/>
          <w:rFonts w:hint="eastAsia" w:ascii="黑体" w:hAnsi="黑体" w:eastAsia="黑体" w:cs="黑体"/>
          <w:b w:val="0"/>
          <w:bCs w:val="0"/>
        </w:rPr>
        <w:t>政拨款收入支出决算总体情况说明</w:t>
      </w:r>
      <w:bookmarkEnd w:id="34"/>
      <w:bookmarkEnd w:id="35"/>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年财政拨款收、支总计</w:t>
      </w:r>
      <w:r>
        <w:rPr>
          <w:rFonts w:ascii="仿宋" w:hAnsi="仿宋" w:eastAsia="仿宋" w:cs="仿宋"/>
          <w:color w:val="000000"/>
          <w:sz w:val="32"/>
          <w:szCs w:val="32"/>
        </w:rPr>
        <w:t>208.27</w:t>
      </w:r>
      <w:r>
        <w:rPr>
          <w:rFonts w:hint="eastAsia" w:ascii="仿宋" w:hAnsi="仿宋" w:eastAsia="仿宋" w:cs="仿宋"/>
          <w:color w:val="000000"/>
          <w:sz w:val="32"/>
          <w:szCs w:val="32"/>
        </w:rPr>
        <w:t>万元。与</w:t>
      </w:r>
      <w:r>
        <w:rPr>
          <w:rFonts w:ascii="仿宋" w:hAnsi="仿宋" w:eastAsia="仿宋" w:cs="仿宋"/>
          <w:color w:val="000000"/>
          <w:sz w:val="32"/>
          <w:szCs w:val="32"/>
        </w:rPr>
        <w:t>2018</w:t>
      </w:r>
      <w:r>
        <w:rPr>
          <w:rFonts w:hint="eastAsia" w:ascii="仿宋" w:hAnsi="仿宋" w:eastAsia="仿宋" w:cs="仿宋"/>
          <w:color w:val="000000"/>
          <w:sz w:val="32"/>
          <w:szCs w:val="32"/>
        </w:rPr>
        <w:t>年相比，财政拨款收、支总计各减少</w:t>
      </w:r>
      <w:r>
        <w:rPr>
          <w:rFonts w:ascii="仿宋" w:hAnsi="仿宋" w:eastAsia="仿宋" w:cs="仿宋"/>
          <w:color w:val="000000"/>
          <w:sz w:val="32"/>
          <w:szCs w:val="32"/>
        </w:rPr>
        <w:t>11.21</w:t>
      </w:r>
      <w:r>
        <w:rPr>
          <w:rFonts w:hint="eastAsia" w:ascii="仿宋" w:hAnsi="仿宋" w:eastAsia="仿宋" w:cs="仿宋"/>
          <w:color w:val="000000"/>
          <w:sz w:val="32"/>
          <w:szCs w:val="32"/>
        </w:rPr>
        <w:t>万元，下降</w:t>
      </w:r>
      <w:r>
        <w:rPr>
          <w:rFonts w:ascii="仿宋" w:hAnsi="仿宋" w:eastAsia="仿宋" w:cs="仿宋"/>
          <w:color w:val="000000"/>
          <w:sz w:val="32"/>
          <w:szCs w:val="32"/>
        </w:rPr>
        <w:t>6%</w:t>
      </w:r>
      <w:r>
        <w:rPr>
          <w:rFonts w:hint="eastAsia" w:ascii="仿宋" w:hAnsi="仿宋" w:eastAsia="仿宋" w:cs="仿宋"/>
          <w:color w:val="000000"/>
          <w:sz w:val="32"/>
          <w:szCs w:val="32"/>
        </w:rPr>
        <w:t>。主要变动原因是</w:t>
      </w:r>
      <w:r>
        <w:rPr>
          <w:rFonts w:hint="eastAsia" w:ascii="仿宋_GB2312" w:hAnsi="仿宋" w:eastAsia="仿宋_GB2312" w:cs="仿宋_GB2312"/>
          <w:sz w:val="32"/>
          <w:szCs w:val="32"/>
        </w:rPr>
        <w:t>基本支出</w:t>
      </w:r>
      <w:r>
        <w:rPr>
          <w:rFonts w:hint="eastAsia" w:ascii="仿宋" w:hAnsi="仿宋" w:eastAsia="仿宋" w:cs="仿宋"/>
          <w:color w:val="000000"/>
          <w:sz w:val="32"/>
          <w:szCs w:val="32"/>
        </w:rPr>
        <w:t>经费</w:t>
      </w:r>
      <w:r>
        <w:rPr>
          <w:rFonts w:hint="eastAsia" w:ascii="仿宋_GB2312" w:hAnsi="仿宋" w:eastAsia="仿宋_GB2312" w:cs="仿宋_GB2312"/>
          <w:sz w:val="32"/>
          <w:szCs w:val="32"/>
        </w:rPr>
        <w:t>减少</w:t>
      </w:r>
      <w:r>
        <w:rPr>
          <w:rFonts w:hint="eastAsia" w:ascii="仿宋" w:hAnsi="仿宋" w:eastAsia="仿宋" w:cs="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4</w:t>
      </w:r>
      <w:r>
        <w:rPr>
          <w:rFonts w:hint="eastAsia" w:ascii="仿宋" w:hAnsi="仿宋" w:eastAsia="仿宋" w:cs="仿宋"/>
          <w:color w:val="000000"/>
          <w:sz w:val="32"/>
          <w:szCs w:val="32"/>
        </w:rPr>
        <w:t>：财政拨款收、支决算总计变动情况）</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420" w:firstLineChars="200"/>
        <w:rPr>
          <w:rFonts w:ascii="仿宋" w:hAnsi="仿宋" w:eastAsia="仿宋"/>
          <w:color w:val="000000"/>
          <w:sz w:val="32"/>
          <w:szCs w:val="32"/>
        </w:rPr>
      </w:pPr>
      <w:r>
        <w:pict>
          <v:shape id="图片 4" o:spid="_x0000_s1029" o:spt="75" type="#_x0000_t75" style="position:absolute;left:0pt;margin-left:32pt;margin-top:3.55pt;height:175.8pt;width:361.45pt;mso-wrap-distance-left:9.05pt;mso-wrap-distance-right:9.05pt;z-index:-251654144;mso-width-relative:page;mso-height-relative:page;" filled="f" o:preferrelative="t" stroked="f" coordsize="21600,21600" wrapcoords="-45 92 -45 21415 21600 21415 21600 92 -45 92">
            <v:path/>
            <v:fill on="f" focussize="0,0"/>
            <v:stroke on="f" joinstyle="miter"/>
            <v:imagedata r:id="rId9" o:title=""/>
            <o:lock v:ext="edit" aspectratio="t"/>
            <w10:wrap type="tight"/>
          </v:shape>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rPr>
          <w:rFonts w:ascii="仿宋" w:hAnsi="仿宋" w:eastAsia="仿宋"/>
          <w:b/>
          <w:bCs/>
          <w:color w:val="00B050"/>
          <w:sz w:val="32"/>
          <w:szCs w:val="32"/>
        </w:rPr>
      </w:pPr>
    </w:p>
    <w:p>
      <w:pPr>
        <w:spacing w:line="600" w:lineRule="exact"/>
        <w:ind w:firstLine="640" w:firstLineChars="200"/>
        <w:outlineLvl w:val="1"/>
        <w:rPr>
          <w:rStyle w:val="17"/>
          <w:rFonts w:ascii="黑体" w:hAnsi="黑体" w:eastAsia="黑体" w:cs="Times New Roman"/>
          <w:b w:val="0"/>
          <w:bCs w:val="0"/>
        </w:rPr>
      </w:pPr>
      <w:bookmarkStart w:id="36" w:name="_Toc15396607"/>
      <w:bookmarkStart w:id="37" w:name="_Toc15377209"/>
      <w:r>
        <w:rPr>
          <w:rFonts w:hint="eastAsia" w:ascii="黑体" w:hAnsi="黑体" w:eastAsia="黑体" w:cs="黑体"/>
          <w:color w:val="000000"/>
          <w:sz w:val="32"/>
          <w:szCs w:val="32"/>
        </w:rPr>
        <w:t>五、</w:t>
      </w:r>
      <w:r>
        <w:rPr>
          <w:rFonts w:hint="eastAsia" w:ascii="黑体" w:hAnsi="黑体" w:eastAsia="黑体" w:cs="黑体"/>
          <w:b/>
          <w:bCs/>
          <w:color w:val="000000"/>
          <w:sz w:val="32"/>
          <w:szCs w:val="32"/>
        </w:rPr>
        <w:t>一</w:t>
      </w:r>
      <w:r>
        <w:rPr>
          <w:rStyle w:val="17"/>
          <w:rFonts w:hint="eastAsia" w:ascii="黑体" w:hAnsi="黑体" w:eastAsia="黑体" w:cs="黑体"/>
          <w:b w:val="0"/>
          <w:bCs w:val="0"/>
        </w:rPr>
        <w:t>般公共预算财政拨款支出决算情况说明</w:t>
      </w:r>
      <w:bookmarkEnd w:id="36"/>
      <w:bookmarkEnd w:id="37"/>
    </w:p>
    <w:p>
      <w:pPr>
        <w:spacing w:line="600" w:lineRule="exact"/>
        <w:ind w:firstLine="643" w:firstLineChars="200"/>
        <w:outlineLvl w:val="2"/>
        <w:rPr>
          <w:rFonts w:ascii="仿宋" w:hAnsi="仿宋" w:eastAsia="仿宋"/>
          <w:b/>
          <w:bCs/>
          <w:color w:val="000000"/>
          <w:sz w:val="32"/>
          <w:szCs w:val="32"/>
        </w:rPr>
      </w:pPr>
      <w:bookmarkStart w:id="38" w:name="_Toc15377210"/>
      <w:r>
        <w:rPr>
          <w:rFonts w:hint="eastAsia" w:ascii="仿宋" w:hAnsi="仿宋" w:eastAsia="仿宋" w:cs="仿宋"/>
          <w:b/>
          <w:bCs/>
          <w:color w:val="000000"/>
          <w:sz w:val="32"/>
          <w:szCs w:val="32"/>
        </w:rPr>
        <w:t>（一）一般公共预算财政拨款支出决算总体情况</w:t>
      </w:r>
      <w:bookmarkEnd w:id="38"/>
    </w:p>
    <w:p>
      <w:pPr>
        <w:spacing w:line="600" w:lineRule="exact"/>
        <w:ind w:firstLine="640" w:firstLineChars="200"/>
        <w:rPr>
          <w:rFonts w:ascii="仿宋" w:hAnsi="仿宋" w:eastAsia="仿宋"/>
          <w:color w:val="00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年一般公共预算财政拨款支出</w:t>
      </w:r>
      <w:r>
        <w:rPr>
          <w:rFonts w:ascii="仿宋" w:hAnsi="仿宋" w:eastAsia="仿宋" w:cs="仿宋"/>
          <w:color w:val="000000"/>
          <w:sz w:val="32"/>
          <w:szCs w:val="32"/>
        </w:rPr>
        <w:t>146.56</w:t>
      </w:r>
      <w:r>
        <w:rPr>
          <w:rFonts w:hint="eastAsia" w:ascii="仿宋" w:hAnsi="仿宋" w:eastAsia="仿宋" w:cs="仿宋"/>
          <w:color w:val="000000"/>
          <w:sz w:val="32"/>
          <w:szCs w:val="32"/>
        </w:rPr>
        <w:t>万元，占本年支出合计的</w:t>
      </w:r>
      <w:r>
        <w:rPr>
          <w:rFonts w:ascii="仿宋" w:hAnsi="仿宋" w:eastAsia="仿宋" w:cs="仿宋"/>
          <w:color w:val="000000"/>
          <w:sz w:val="32"/>
          <w:szCs w:val="32"/>
        </w:rPr>
        <w:t>71%</w:t>
      </w:r>
      <w:r>
        <w:rPr>
          <w:rFonts w:hint="eastAsia" w:ascii="仿宋" w:hAnsi="仿宋" w:eastAsia="仿宋" w:cs="仿宋"/>
          <w:color w:val="000000"/>
          <w:sz w:val="32"/>
          <w:szCs w:val="32"/>
        </w:rPr>
        <w:t>。与</w:t>
      </w:r>
      <w:r>
        <w:rPr>
          <w:rFonts w:ascii="仿宋" w:hAnsi="仿宋" w:eastAsia="仿宋" w:cs="仿宋"/>
          <w:color w:val="000000"/>
          <w:sz w:val="32"/>
          <w:szCs w:val="32"/>
        </w:rPr>
        <w:t>2018</w:t>
      </w:r>
      <w:r>
        <w:rPr>
          <w:rFonts w:hint="eastAsia" w:ascii="仿宋" w:hAnsi="仿宋" w:eastAsia="仿宋" w:cs="仿宋"/>
          <w:color w:val="000000"/>
          <w:sz w:val="32"/>
          <w:szCs w:val="32"/>
        </w:rPr>
        <w:t>年相比，一般公共预算财政拨款减少</w:t>
      </w:r>
      <w:r>
        <w:rPr>
          <w:rFonts w:ascii="仿宋" w:hAnsi="仿宋" w:eastAsia="仿宋" w:cs="仿宋"/>
          <w:color w:val="000000"/>
          <w:sz w:val="32"/>
          <w:szCs w:val="32"/>
        </w:rPr>
        <w:t>72.74</w:t>
      </w:r>
      <w:r>
        <w:rPr>
          <w:rFonts w:hint="eastAsia" w:ascii="仿宋" w:hAnsi="仿宋" w:eastAsia="仿宋" w:cs="仿宋"/>
          <w:color w:val="000000"/>
          <w:sz w:val="32"/>
          <w:szCs w:val="32"/>
        </w:rPr>
        <w:t>万元，下降</w:t>
      </w:r>
      <w:r>
        <w:rPr>
          <w:rFonts w:ascii="仿宋" w:hAnsi="仿宋" w:eastAsia="仿宋" w:cs="仿宋"/>
          <w:color w:val="000000"/>
          <w:sz w:val="32"/>
          <w:szCs w:val="32"/>
        </w:rPr>
        <w:t>34%</w:t>
      </w:r>
      <w:r>
        <w:rPr>
          <w:rFonts w:hint="eastAsia" w:ascii="仿宋" w:hAnsi="仿宋" w:eastAsia="仿宋" w:cs="仿宋"/>
          <w:color w:val="000000"/>
          <w:sz w:val="32"/>
          <w:szCs w:val="32"/>
        </w:rPr>
        <w:t>。主要变动原因是</w:t>
      </w:r>
      <w:r>
        <w:rPr>
          <w:rStyle w:val="14"/>
          <w:rFonts w:hint="eastAsia" w:ascii="仿宋" w:hAnsi="仿宋" w:eastAsia="仿宋" w:cs="仿宋"/>
          <w:b w:val="0"/>
          <w:bCs w:val="0"/>
          <w:color w:val="000000"/>
          <w:sz w:val="32"/>
          <w:szCs w:val="32"/>
        </w:rPr>
        <w:t>今年部分预算收入调整为政府性基金预算财政拨款形成的支出。</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5</w:t>
      </w:r>
      <w:r>
        <w:rPr>
          <w:rFonts w:hint="eastAsia" w:ascii="仿宋" w:hAnsi="仿宋" w:eastAsia="仿宋" w:cs="仿宋"/>
          <w:color w:val="000000"/>
          <w:sz w:val="32"/>
          <w:szCs w:val="32"/>
        </w:rPr>
        <w:t>：一般公共预算财政拨款支出决算变动情况）</w:t>
      </w:r>
    </w:p>
    <w:p>
      <w:pPr>
        <w:spacing w:line="600" w:lineRule="exact"/>
        <w:ind w:firstLine="420" w:firstLineChars="200"/>
        <w:rPr>
          <w:rFonts w:ascii="仿宋" w:hAnsi="仿宋" w:eastAsia="仿宋"/>
          <w:color w:val="000000"/>
          <w:sz w:val="32"/>
          <w:szCs w:val="32"/>
        </w:rPr>
      </w:pPr>
      <w:r>
        <w:pict>
          <v:shape id="图片 5" o:spid="_x0000_s1030" o:spt="75" type="#_x0000_t75" style="position:absolute;left:0pt;margin-left:33.55pt;margin-top:4.8pt;height:175.45pt;width:349.4pt;mso-wrap-distance-left:9pt;mso-wrap-distance-right:9pt;z-index:-251653120;mso-width-relative:page;mso-height-relative:page;" filled="f" o:preferrelative="t" stroked="f" coordsize="21600,21600" wrapcoords="-46 92 -46 21415 21600 21415 21600 92 -46 92">
            <v:path/>
            <v:fill on="f" focussize="0,0"/>
            <v:stroke on="f" joinstyle="miter"/>
            <v:imagedata r:id="rId10" o:title=""/>
            <o:lock v:ext="edit" aspectratio="t"/>
            <w10:wrap type="tight"/>
          </v:shape>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bCs/>
          <w:color w:val="000000"/>
          <w:sz w:val="32"/>
          <w:szCs w:val="32"/>
        </w:rPr>
      </w:pPr>
      <w:bookmarkStart w:id="39" w:name="_Toc15377211"/>
      <w:r>
        <w:rPr>
          <w:rFonts w:hint="eastAsia" w:ascii="仿宋" w:hAnsi="仿宋" w:eastAsia="仿宋" w:cs="仿宋"/>
          <w:b/>
          <w:bCs/>
          <w:color w:val="000000"/>
          <w:sz w:val="32"/>
          <w:szCs w:val="32"/>
        </w:rPr>
        <w:t>（二）一般公共预算财政拨款支出决算结构情况</w:t>
      </w:r>
      <w:bookmarkEnd w:id="39"/>
    </w:p>
    <w:p>
      <w:pPr>
        <w:spacing w:line="600" w:lineRule="exact"/>
        <w:ind w:firstLine="640" w:firstLineChars="200"/>
        <w:rPr>
          <w:rFonts w:ascii="仿宋" w:hAnsi="仿宋" w:eastAsia="仿宋"/>
          <w:color w:val="00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年一般公共预算财政拨款支出</w:t>
      </w:r>
      <w:r>
        <w:rPr>
          <w:rFonts w:ascii="仿宋" w:hAnsi="仿宋" w:eastAsia="仿宋" w:cs="仿宋"/>
          <w:color w:val="000000"/>
          <w:sz w:val="32"/>
          <w:szCs w:val="32"/>
        </w:rPr>
        <w:t>146.56</w:t>
      </w:r>
      <w:r>
        <w:rPr>
          <w:rFonts w:hint="eastAsia" w:ascii="仿宋" w:hAnsi="仿宋" w:eastAsia="仿宋" w:cs="仿宋"/>
          <w:color w:val="000000"/>
          <w:sz w:val="32"/>
          <w:szCs w:val="32"/>
        </w:rPr>
        <w:t>万元，主要用于以下方面</w:t>
      </w:r>
      <w:r>
        <w:rPr>
          <w:rFonts w:ascii="仿宋" w:hAnsi="仿宋" w:eastAsia="仿宋" w:cs="仿宋"/>
          <w:color w:val="000000"/>
          <w:sz w:val="32"/>
          <w:szCs w:val="32"/>
        </w:rPr>
        <w:t>:</w:t>
      </w:r>
      <w:r>
        <w:rPr>
          <w:rFonts w:hint="eastAsia" w:ascii="仿宋" w:hAnsi="仿宋" w:eastAsia="仿宋" w:cs="仿宋"/>
          <w:b/>
          <w:bCs/>
          <w:color w:val="000000"/>
          <w:sz w:val="32"/>
          <w:szCs w:val="32"/>
        </w:rPr>
        <w:t>一般公共服务（类）</w:t>
      </w:r>
      <w:r>
        <w:rPr>
          <w:rFonts w:hint="eastAsia" w:ascii="仿宋" w:hAnsi="仿宋" w:eastAsia="仿宋" w:cs="仿宋"/>
          <w:color w:val="000000"/>
          <w:sz w:val="32"/>
          <w:szCs w:val="32"/>
        </w:rPr>
        <w:t>支出</w:t>
      </w:r>
      <w:r>
        <w:rPr>
          <w:rFonts w:ascii="仿宋" w:hAnsi="仿宋" w:eastAsia="仿宋" w:cs="仿宋"/>
          <w:color w:val="000000"/>
          <w:sz w:val="32"/>
          <w:szCs w:val="32"/>
        </w:rPr>
        <w:t>112.12</w:t>
      </w:r>
      <w:r>
        <w:rPr>
          <w:rFonts w:hint="eastAsia" w:ascii="仿宋" w:hAnsi="仿宋" w:eastAsia="仿宋" w:cs="仿宋"/>
          <w:color w:val="000000"/>
          <w:sz w:val="32"/>
          <w:szCs w:val="32"/>
        </w:rPr>
        <w:t>万元，占</w:t>
      </w:r>
      <w:r>
        <w:rPr>
          <w:rFonts w:ascii="仿宋" w:hAnsi="仿宋" w:eastAsia="仿宋" w:cs="仿宋"/>
          <w:color w:val="000000"/>
          <w:sz w:val="32"/>
          <w:szCs w:val="32"/>
        </w:rPr>
        <w:t>77%</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社会保障和就业（类）</w:t>
      </w:r>
      <w:r>
        <w:rPr>
          <w:rFonts w:hint="eastAsia" w:ascii="仿宋" w:hAnsi="仿宋" w:eastAsia="仿宋" w:cs="仿宋"/>
          <w:color w:val="000000"/>
          <w:sz w:val="32"/>
          <w:szCs w:val="32"/>
        </w:rPr>
        <w:t>支出</w:t>
      </w:r>
      <w:r>
        <w:rPr>
          <w:rFonts w:ascii="仿宋" w:hAnsi="仿宋" w:eastAsia="仿宋" w:cs="仿宋"/>
          <w:color w:val="000000"/>
          <w:sz w:val="32"/>
          <w:szCs w:val="32"/>
        </w:rPr>
        <w:t>16.80</w:t>
      </w:r>
      <w:r>
        <w:rPr>
          <w:rFonts w:hint="eastAsia" w:ascii="仿宋" w:hAnsi="仿宋" w:eastAsia="仿宋" w:cs="仿宋"/>
          <w:color w:val="000000"/>
          <w:sz w:val="32"/>
          <w:szCs w:val="32"/>
        </w:rPr>
        <w:t>万元，占</w:t>
      </w:r>
      <w:r>
        <w:rPr>
          <w:rFonts w:ascii="仿宋" w:hAnsi="仿宋" w:eastAsia="仿宋" w:cs="仿宋"/>
          <w:color w:val="000000"/>
          <w:sz w:val="32"/>
          <w:szCs w:val="32"/>
        </w:rPr>
        <w:t>11%</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卫生健康支出（类）</w:t>
      </w:r>
      <w:r>
        <w:rPr>
          <w:rFonts w:ascii="仿宋" w:hAnsi="仿宋" w:eastAsia="仿宋" w:cs="仿宋"/>
          <w:color w:val="000000"/>
          <w:sz w:val="32"/>
          <w:szCs w:val="32"/>
        </w:rPr>
        <w:t>6.75</w:t>
      </w:r>
      <w:r>
        <w:rPr>
          <w:rFonts w:hint="eastAsia" w:ascii="仿宋" w:hAnsi="仿宋" w:eastAsia="仿宋" w:cs="仿宋"/>
          <w:color w:val="000000"/>
          <w:sz w:val="32"/>
          <w:szCs w:val="32"/>
        </w:rPr>
        <w:t>万元，占</w:t>
      </w:r>
      <w:r>
        <w:rPr>
          <w:rFonts w:ascii="仿宋" w:hAnsi="仿宋" w:eastAsia="仿宋" w:cs="仿宋"/>
          <w:color w:val="000000"/>
          <w:sz w:val="32"/>
          <w:szCs w:val="32"/>
        </w:rPr>
        <w:t>5%</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住房保障支出（类）</w:t>
      </w:r>
      <w:r>
        <w:rPr>
          <w:rFonts w:ascii="仿宋" w:hAnsi="仿宋" w:eastAsia="仿宋" w:cs="仿宋"/>
          <w:color w:val="000000"/>
          <w:sz w:val="32"/>
          <w:szCs w:val="32"/>
        </w:rPr>
        <w:t>10.89</w:t>
      </w:r>
      <w:r>
        <w:rPr>
          <w:rFonts w:hint="eastAsia" w:ascii="仿宋" w:hAnsi="仿宋" w:eastAsia="仿宋" w:cs="仿宋"/>
          <w:color w:val="000000"/>
          <w:sz w:val="32"/>
          <w:szCs w:val="32"/>
        </w:rPr>
        <w:t>万元，占</w:t>
      </w:r>
      <w:r>
        <w:rPr>
          <w:rFonts w:ascii="仿宋" w:hAnsi="仿宋" w:eastAsia="仿宋" w:cs="仿宋"/>
          <w:color w:val="000000"/>
          <w:sz w:val="32"/>
          <w:szCs w:val="32"/>
        </w:rPr>
        <w:t>7%</w:t>
      </w:r>
      <w:r>
        <w:rPr>
          <w:rFonts w:hint="eastAsia" w:ascii="仿宋" w:hAnsi="仿宋" w:eastAsia="仿宋" w:cs="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6</w:t>
      </w:r>
      <w:r>
        <w:rPr>
          <w:rFonts w:hint="eastAsia" w:ascii="仿宋" w:hAnsi="仿宋" w:eastAsia="仿宋" w:cs="仿宋"/>
          <w:color w:val="000000"/>
          <w:sz w:val="32"/>
          <w:szCs w:val="32"/>
        </w:rPr>
        <w:t>：一般公共预算财政拨款支出决算结构）</w:t>
      </w:r>
    </w:p>
    <w:p>
      <w:pPr>
        <w:spacing w:line="600" w:lineRule="exact"/>
        <w:ind w:firstLine="420" w:firstLineChars="200"/>
        <w:rPr>
          <w:rFonts w:ascii="仿宋" w:hAnsi="仿宋" w:eastAsia="仿宋"/>
          <w:color w:val="000000"/>
          <w:sz w:val="32"/>
          <w:szCs w:val="32"/>
        </w:rPr>
      </w:pPr>
      <w:r>
        <w:pict>
          <v:shape id="图片 6" o:spid="_x0000_s1031" o:spt="75" type="#_x0000_t75" style="position:absolute;left:0pt;margin-left:29.95pt;margin-top:3.55pt;height:175.6pt;width:353pt;mso-wrap-distance-left:9.05pt;mso-wrap-distance-right:9.05pt;z-index:-251652096;mso-width-relative:page;mso-height-relative:page;" filled="f" o:preferrelative="t" stroked="f" coordsize="21600,21600" wrapcoords="-46 92 -46 21415 21600 21415 21600 92 -46 92">
            <v:path/>
            <v:fill on="f" focussize="0,0"/>
            <v:stroke on="f" joinstyle="miter"/>
            <v:imagedata r:id="rId11" o:title=""/>
            <o:lock v:ext="edit" aspectratio="t"/>
            <w10:wrap type="tight"/>
          </v:shape>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bCs/>
          <w:color w:val="000000"/>
          <w:sz w:val="32"/>
          <w:szCs w:val="32"/>
        </w:rPr>
      </w:pPr>
      <w:bookmarkStart w:id="40" w:name="_Toc15377212"/>
      <w:r>
        <w:rPr>
          <w:rFonts w:hint="eastAsia" w:ascii="仿宋" w:hAnsi="仿宋" w:eastAsia="仿宋" w:cs="仿宋"/>
          <w:b/>
          <w:bCs/>
          <w:color w:val="000000"/>
          <w:sz w:val="32"/>
          <w:szCs w:val="32"/>
        </w:rPr>
        <w:t>（三）一般公共预算财政拨款支出决算具体情况</w:t>
      </w:r>
      <w:bookmarkEnd w:id="40"/>
    </w:p>
    <w:p>
      <w:pPr>
        <w:spacing w:line="600" w:lineRule="exact"/>
        <w:ind w:firstLine="643" w:firstLineChars="200"/>
        <w:outlineLvl w:val="2"/>
        <w:rPr>
          <w:rFonts w:ascii="仿宋" w:hAnsi="仿宋" w:eastAsia="仿宋"/>
          <w:color w:val="FF0000"/>
          <w:sz w:val="32"/>
          <w:szCs w:val="32"/>
        </w:rPr>
      </w:pPr>
      <w:bookmarkStart w:id="41" w:name="_Toc15377444"/>
      <w:bookmarkStart w:id="42" w:name="_Toc15378460"/>
      <w:bookmarkStart w:id="43" w:name="_Toc15377213"/>
      <w:r>
        <w:rPr>
          <w:rFonts w:ascii="仿宋" w:hAnsi="仿宋" w:eastAsia="仿宋" w:cs="仿宋"/>
          <w:b/>
          <w:bCs/>
          <w:color w:val="000000"/>
          <w:sz w:val="32"/>
          <w:szCs w:val="32"/>
        </w:rPr>
        <w:t>2019</w:t>
      </w:r>
      <w:r>
        <w:rPr>
          <w:rFonts w:hint="eastAsia" w:ascii="仿宋" w:hAnsi="仿宋" w:eastAsia="仿宋" w:cs="仿宋"/>
          <w:b/>
          <w:bCs/>
          <w:color w:val="000000"/>
          <w:sz w:val="32"/>
          <w:szCs w:val="32"/>
        </w:rPr>
        <w:t>年一般公共预算支出决算数为</w:t>
      </w:r>
      <w:r>
        <w:rPr>
          <w:rFonts w:ascii="仿宋" w:hAnsi="仿宋" w:eastAsia="仿宋" w:cs="仿宋"/>
          <w:color w:val="000000"/>
          <w:sz w:val="32"/>
          <w:szCs w:val="32"/>
        </w:rPr>
        <w:t>146.56</w:t>
      </w:r>
      <w:r>
        <w:rPr>
          <w:rFonts w:hint="eastAsia" w:ascii="仿宋" w:hAnsi="仿宋" w:eastAsia="仿宋" w:cs="仿宋"/>
          <w:color w:val="000000"/>
          <w:sz w:val="32"/>
          <w:szCs w:val="32"/>
        </w:rPr>
        <w:t>万元，</w:t>
      </w:r>
      <w:r>
        <w:rPr>
          <w:rStyle w:val="14"/>
          <w:rFonts w:hint="eastAsia" w:ascii="仿宋" w:hAnsi="仿宋" w:eastAsia="仿宋" w:cs="仿宋"/>
          <w:color w:val="000000"/>
          <w:sz w:val="32"/>
          <w:szCs w:val="32"/>
        </w:rPr>
        <w:t>完成预算</w:t>
      </w:r>
      <w:r>
        <w:rPr>
          <w:rStyle w:val="14"/>
          <w:rFonts w:ascii="仿宋" w:hAnsi="仿宋" w:eastAsia="仿宋" w:cs="仿宋"/>
          <w:color w:val="000000"/>
          <w:sz w:val="32"/>
          <w:szCs w:val="32"/>
        </w:rPr>
        <w:t>116%</w:t>
      </w:r>
      <w:r>
        <w:rPr>
          <w:rStyle w:val="14"/>
          <w:rFonts w:hint="eastAsia" w:ascii="仿宋" w:hAnsi="仿宋" w:eastAsia="仿宋" w:cs="仿宋"/>
          <w:color w:val="000000"/>
          <w:sz w:val="32"/>
          <w:szCs w:val="32"/>
        </w:rPr>
        <w:t>。其中：</w:t>
      </w:r>
      <w:bookmarkEnd w:id="41"/>
      <w:bookmarkEnd w:id="42"/>
      <w:bookmarkEnd w:id="43"/>
    </w:p>
    <w:p>
      <w:pPr>
        <w:spacing w:line="600" w:lineRule="exact"/>
        <w:ind w:firstLine="643" w:firstLineChars="200"/>
        <w:rPr>
          <w:rFonts w:ascii="仿宋" w:hAnsi="仿宋" w:eastAsia="仿宋"/>
          <w:b/>
          <w:bCs/>
          <w:color w:val="000000"/>
          <w:sz w:val="32"/>
          <w:szCs w:val="32"/>
        </w:rPr>
      </w:pPr>
      <w:r>
        <w:rPr>
          <w:rStyle w:val="14"/>
          <w:rFonts w:ascii="仿宋" w:hAnsi="仿宋" w:eastAsia="仿宋" w:cs="仿宋"/>
          <w:color w:val="000000"/>
          <w:sz w:val="32"/>
          <w:szCs w:val="32"/>
        </w:rPr>
        <w:t>1.</w:t>
      </w:r>
      <w:r>
        <w:rPr>
          <w:rStyle w:val="14"/>
          <w:rFonts w:hint="eastAsia" w:ascii="仿宋" w:hAnsi="仿宋" w:eastAsia="仿宋" w:cs="仿宋"/>
          <w:color w:val="000000"/>
          <w:sz w:val="32"/>
          <w:szCs w:val="32"/>
        </w:rPr>
        <w:t>一般公共服务（类）政府办公厅（室）及相关机构事务（款）行政运行（项）</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47.98</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129%</w:t>
      </w:r>
      <w:r>
        <w:rPr>
          <w:rStyle w:val="14"/>
          <w:rFonts w:hint="eastAsia" w:ascii="仿宋" w:hAnsi="仿宋" w:eastAsia="仿宋" w:cs="仿宋"/>
          <w:b w:val="0"/>
          <w:bCs w:val="0"/>
          <w:color w:val="000000"/>
          <w:sz w:val="32"/>
          <w:szCs w:val="32"/>
        </w:rPr>
        <w:t>，决算数大于预算数的主要原因是今年部分预算收入调整为存量资金安排的上年结转资金形成的；</w:t>
      </w:r>
      <w:r>
        <w:rPr>
          <w:rStyle w:val="14"/>
          <w:rFonts w:hint="eastAsia" w:ascii="仿宋" w:hAnsi="仿宋" w:eastAsia="仿宋" w:cs="仿宋"/>
          <w:color w:val="000000"/>
          <w:sz w:val="32"/>
          <w:szCs w:val="32"/>
        </w:rPr>
        <w:t>信访事务（项）</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3</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r>
        <w:rPr>
          <w:rStyle w:val="14"/>
          <w:rFonts w:hint="eastAsia" w:ascii="仿宋" w:hAnsi="仿宋" w:eastAsia="仿宋" w:cs="仿宋"/>
          <w:color w:val="000000"/>
          <w:sz w:val="32"/>
          <w:szCs w:val="32"/>
        </w:rPr>
        <w:t>事业运行（项）</w:t>
      </w:r>
      <w:r>
        <w:rPr>
          <w:rStyle w:val="14"/>
          <w:rFonts w:ascii="仿宋" w:hAnsi="仿宋" w:eastAsia="仿宋" w:cs="仿宋"/>
          <w:color w:val="000000"/>
          <w:sz w:val="32"/>
          <w:szCs w:val="32"/>
        </w:rPr>
        <w:t>:</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61.14</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119%</w:t>
      </w:r>
      <w:r>
        <w:rPr>
          <w:rStyle w:val="14"/>
          <w:rFonts w:hint="eastAsia" w:ascii="仿宋" w:hAnsi="仿宋" w:eastAsia="仿宋" w:cs="仿宋"/>
          <w:b w:val="0"/>
          <w:bCs w:val="0"/>
          <w:color w:val="000000"/>
          <w:sz w:val="32"/>
          <w:szCs w:val="32"/>
        </w:rPr>
        <w:t>，决算数大于预算数的主要原因是今年部分预算收入调整为存量资金安排的上年结转资金形成的。</w:t>
      </w:r>
    </w:p>
    <w:p>
      <w:pPr>
        <w:spacing w:line="600" w:lineRule="exact"/>
        <w:ind w:firstLine="643" w:firstLineChars="200"/>
        <w:rPr>
          <w:rFonts w:ascii="仿宋" w:hAnsi="仿宋" w:eastAsia="仿宋"/>
          <w:b/>
          <w:bCs/>
          <w:color w:val="000000"/>
          <w:sz w:val="32"/>
          <w:szCs w:val="32"/>
        </w:rPr>
      </w:pPr>
      <w:bookmarkStart w:id="44" w:name="_Toc15377214"/>
      <w:bookmarkStart w:id="45" w:name="_Toc15396608"/>
      <w:r>
        <w:rPr>
          <w:rStyle w:val="14"/>
          <w:rFonts w:ascii="仿宋" w:hAnsi="仿宋" w:eastAsia="仿宋" w:cs="仿宋"/>
          <w:color w:val="000000"/>
          <w:sz w:val="32"/>
          <w:szCs w:val="32"/>
        </w:rPr>
        <w:t>2.</w:t>
      </w:r>
      <w:r>
        <w:rPr>
          <w:rStyle w:val="14"/>
          <w:rFonts w:hint="eastAsia" w:ascii="仿宋" w:hAnsi="仿宋" w:eastAsia="仿宋" w:cs="仿宋"/>
          <w:color w:val="000000"/>
          <w:sz w:val="32"/>
          <w:szCs w:val="32"/>
        </w:rPr>
        <w:t>社会保障和就业（类）行政事业单位离退休（款）未归口管理的行政单位离退休（项）</w:t>
      </w:r>
      <w:r>
        <w:rPr>
          <w:rStyle w:val="14"/>
          <w:rFonts w:ascii="仿宋" w:hAnsi="仿宋" w:eastAsia="仿宋" w:cs="仿宋"/>
          <w:color w:val="000000"/>
          <w:sz w:val="32"/>
          <w:szCs w:val="32"/>
        </w:rPr>
        <w:t>:</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8.09</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r>
        <w:rPr>
          <w:rStyle w:val="14"/>
          <w:rFonts w:hint="eastAsia" w:ascii="仿宋" w:hAnsi="仿宋" w:eastAsia="仿宋" w:cs="仿宋"/>
          <w:color w:val="000000"/>
          <w:sz w:val="32"/>
          <w:szCs w:val="32"/>
        </w:rPr>
        <w:t>机关事业单位基本养老保险缴费支出（项）</w:t>
      </w:r>
      <w:r>
        <w:rPr>
          <w:rStyle w:val="14"/>
          <w:rFonts w:ascii="仿宋" w:hAnsi="仿宋" w:eastAsia="仿宋" w:cs="仿宋"/>
          <w:color w:val="000000"/>
          <w:sz w:val="32"/>
          <w:szCs w:val="32"/>
        </w:rPr>
        <w:t>:</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8.71</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spacing w:line="600" w:lineRule="exact"/>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3.</w:t>
      </w:r>
      <w:r>
        <w:rPr>
          <w:rStyle w:val="14"/>
          <w:rFonts w:hint="eastAsia" w:ascii="仿宋" w:hAnsi="仿宋" w:eastAsia="仿宋" w:cs="仿宋"/>
          <w:color w:val="000000"/>
          <w:sz w:val="32"/>
          <w:szCs w:val="32"/>
        </w:rPr>
        <w:t>医疗卫生与计划生育（类）行政事业单位医疗（款）行政单位医疗（项）</w:t>
      </w:r>
      <w:r>
        <w:rPr>
          <w:rStyle w:val="14"/>
          <w:rFonts w:ascii="仿宋" w:hAnsi="仿宋" w:eastAsia="仿宋" w:cs="仿宋"/>
          <w:color w:val="000000"/>
          <w:sz w:val="32"/>
          <w:szCs w:val="32"/>
        </w:rPr>
        <w:t>:</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2.29</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r>
        <w:rPr>
          <w:rStyle w:val="14"/>
          <w:rFonts w:hint="eastAsia" w:ascii="仿宋" w:hAnsi="仿宋" w:eastAsia="仿宋" w:cs="仿宋"/>
          <w:color w:val="000000"/>
          <w:sz w:val="32"/>
          <w:szCs w:val="32"/>
        </w:rPr>
        <w:t>事业单位医疗（项）</w:t>
      </w:r>
      <w:r>
        <w:rPr>
          <w:rStyle w:val="14"/>
          <w:rFonts w:ascii="仿宋" w:hAnsi="仿宋" w:eastAsia="仿宋" w:cs="仿宋"/>
          <w:color w:val="000000"/>
          <w:sz w:val="32"/>
          <w:szCs w:val="32"/>
        </w:rPr>
        <w:t>:</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3.59</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color w:val="000000"/>
          <w:sz w:val="32"/>
          <w:szCs w:val="32"/>
        </w:rPr>
        <w:t>公务员医疗补助（项）</w:t>
      </w:r>
      <w:r>
        <w:rPr>
          <w:rStyle w:val="14"/>
          <w:rFonts w:ascii="仿宋" w:hAnsi="仿宋" w:eastAsia="仿宋" w:cs="仿宋"/>
          <w:color w:val="000000"/>
          <w:sz w:val="32"/>
          <w:szCs w:val="32"/>
        </w:rPr>
        <w:t>:</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0.87</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spacing w:line="600" w:lineRule="exact"/>
        <w:ind w:firstLine="643" w:firstLineChars="200"/>
        <w:rPr>
          <w:rFonts w:ascii="仿宋" w:hAnsi="仿宋" w:eastAsia="仿宋"/>
          <w:b/>
          <w:bCs/>
          <w:color w:val="000000"/>
          <w:sz w:val="32"/>
          <w:szCs w:val="32"/>
        </w:rPr>
      </w:pPr>
      <w:r>
        <w:rPr>
          <w:rStyle w:val="14"/>
          <w:rFonts w:ascii="仿宋" w:hAnsi="仿宋" w:eastAsia="仿宋" w:cs="仿宋"/>
          <w:color w:val="000000"/>
          <w:sz w:val="32"/>
          <w:szCs w:val="32"/>
        </w:rPr>
        <w:t>4.</w:t>
      </w:r>
      <w:r>
        <w:t xml:space="preserve"> </w:t>
      </w:r>
      <w:r>
        <w:rPr>
          <w:rStyle w:val="14"/>
          <w:rFonts w:hint="eastAsia" w:ascii="仿宋" w:hAnsi="仿宋" w:eastAsia="仿宋" w:cs="仿宋"/>
          <w:color w:val="000000"/>
          <w:sz w:val="32"/>
          <w:szCs w:val="32"/>
        </w:rPr>
        <w:t>住房保障支出（类）住房改革支出（款）住房公积金（项）</w:t>
      </w:r>
      <w:r>
        <w:rPr>
          <w:rStyle w:val="14"/>
          <w:rFonts w:ascii="仿宋" w:hAnsi="仿宋" w:eastAsia="仿宋" w:cs="仿宋"/>
          <w:color w:val="000000"/>
          <w:sz w:val="32"/>
          <w:szCs w:val="32"/>
        </w:rPr>
        <w:t>:</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10.89</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tabs>
          <w:tab w:val="right" w:pos="8306"/>
        </w:tabs>
        <w:spacing w:line="600" w:lineRule="exact"/>
        <w:ind w:firstLine="640"/>
        <w:outlineLvl w:val="1"/>
        <w:rPr>
          <w:rStyle w:val="17"/>
        </w:rPr>
      </w:pPr>
      <w:r>
        <w:rPr>
          <w:rFonts w:hint="eastAsia" w:ascii="黑体" w:eastAsia="黑体" w:cs="黑体"/>
          <w:color w:val="000000"/>
          <w:sz w:val="32"/>
          <w:szCs w:val="32"/>
        </w:rPr>
        <w:t>六</w:t>
      </w:r>
      <w:r>
        <w:rPr>
          <w:rFonts w:hint="eastAsia" w:ascii="黑体" w:eastAsia="黑体" w:cs="黑体"/>
          <w:b/>
          <w:bCs/>
          <w:color w:val="000000"/>
          <w:sz w:val="32"/>
          <w:szCs w:val="32"/>
        </w:rPr>
        <w:t>、</w:t>
      </w:r>
      <w:r>
        <w:rPr>
          <w:rFonts w:hint="eastAsia" w:ascii="黑体" w:hAnsi="黑体" w:eastAsia="黑体" w:cs="黑体"/>
          <w:b/>
          <w:bCs/>
          <w:color w:val="000000"/>
          <w:sz w:val="32"/>
          <w:szCs w:val="32"/>
        </w:rPr>
        <w:t>一</w:t>
      </w:r>
      <w:r>
        <w:rPr>
          <w:rStyle w:val="17"/>
          <w:rFonts w:hint="eastAsia" w:ascii="黑体" w:hAnsi="黑体" w:eastAsia="黑体" w:cs="黑体"/>
          <w:b w:val="0"/>
          <w:bCs w:val="0"/>
        </w:rPr>
        <w:t>般公共预算财政拨款基本支出决算情况说明</w:t>
      </w:r>
      <w:bookmarkEnd w:id="44"/>
      <w:bookmarkEnd w:id="45"/>
      <w:r>
        <w:rPr>
          <w:rStyle w:val="17"/>
          <w:rFonts w:ascii="黑体" w:hAnsi="黑体" w:eastAsia="黑体" w:cs="Times New Roman"/>
          <w:b w:val="0"/>
          <w:bCs w:val="0"/>
        </w:rPr>
        <w:tab/>
      </w:r>
    </w:p>
    <w:p>
      <w:pPr>
        <w:spacing w:line="600" w:lineRule="exact"/>
        <w:ind w:firstLine="645"/>
        <w:rPr>
          <w:rFonts w:ascii="仿宋" w:hAnsi="仿宋" w:eastAsia="仿宋"/>
          <w:color w:val="00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年一般公共预算财政拨款基本支出</w:t>
      </w:r>
      <w:r>
        <w:rPr>
          <w:rFonts w:ascii="仿宋" w:hAnsi="仿宋" w:eastAsia="仿宋" w:cs="仿宋"/>
          <w:color w:val="000000"/>
          <w:sz w:val="32"/>
          <w:szCs w:val="32"/>
        </w:rPr>
        <w:t>143.56</w:t>
      </w:r>
      <w:r>
        <w:rPr>
          <w:rFonts w:hint="eastAsia" w:ascii="仿宋" w:hAnsi="仿宋" w:eastAsia="仿宋" w:cs="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s="仿宋"/>
          <w:color w:val="000000"/>
          <w:sz w:val="32"/>
          <w:szCs w:val="32"/>
        </w:rPr>
        <w:t>人员经费</w:t>
      </w:r>
      <w:r>
        <w:rPr>
          <w:rFonts w:ascii="仿宋" w:hAnsi="仿宋" w:eastAsia="仿宋" w:cs="仿宋"/>
          <w:color w:val="000000"/>
          <w:sz w:val="32"/>
          <w:szCs w:val="32"/>
        </w:rPr>
        <w:t>126.47</w:t>
      </w:r>
      <w:r>
        <w:rPr>
          <w:rFonts w:hint="eastAsia" w:ascii="仿宋" w:hAnsi="仿宋" w:eastAsia="仿宋" w:cs="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s="仿宋"/>
          <w:color w:val="000000"/>
          <w:sz w:val="32"/>
          <w:szCs w:val="32"/>
        </w:rPr>
        <w:t>　　日常公用经费</w:t>
      </w:r>
      <w:r>
        <w:rPr>
          <w:rFonts w:ascii="仿宋" w:hAnsi="仿宋" w:eastAsia="仿宋" w:cs="仿宋"/>
          <w:color w:val="000000"/>
          <w:sz w:val="32"/>
          <w:szCs w:val="32"/>
        </w:rPr>
        <w:t>17.09</w:t>
      </w:r>
      <w:r>
        <w:rPr>
          <w:rFonts w:hint="eastAsia" w:ascii="仿宋" w:hAnsi="仿宋" w:eastAsia="仿宋" w:cs="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黑体" w:hAnsi="黑体" w:eastAsia="黑体" w:cs="Times New Roman"/>
          <w:b w:val="0"/>
          <w:bCs w:val="0"/>
        </w:rPr>
      </w:pPr>
      <w:bookmarkStart w:id="46" w:name="_Toc15377215"/>
      <w:bookmarkStart w:id="47" w:name="_Toc15396609"/>
      <w:r>
        <w:rPr>
          <w:rFonts w:hint="eastAsia" w:ascii="黑体" w:eastAsia="黑体" w:cs="黑体"/>
          <w:color w:val="000000"/>
          <w:sz w:val="32"/>
          <w:szCs w:val="32"/>
        </w:rPr>
        <w:t>七、</w:t>
      </w:r>
      <w:r>
        <w:rPr>
          <w:rStyle w:val="17"/>
          <w:rFonts w:hint="eastAsia" w:ascii="黑体" w:hAnsi="黑体" w:eastAsia="黑体" w:cs="黑体"/>
        </w:rPr>
        <w:t>“</w:t>
      </w:r>
      <w:r>
        <w:rPr>
          <w:rStyle w:val="17"/>
          <w:rFonts w:hint="eastAsia" w:ascii="黑体" w:hAnsi="黑体" w:eastAsia="黑体" w:cs="黑体"/>
          <w:b w:val="0"/>
          <w:bCs w:val="0"/>
        </w:rPr>
        <w:t>三公”经费财政拨款支出决算情况说明</w:t>
      </w:r>
      <w:bookmarkEnd w:id="46"/>
      <w:bookmarkEnd w:id="47"/>
    </w:p>
    <w:p>
      <w:pPr>
        <w:spacing w:line="600" w:lineRule="exact"/>
        <w:ind w:firstLine="640"/>
        <w:outlineLvl w:val="2"/>
        <w:rPr>
          <w:rFonts w:ascii="仿宋" w:hAnsi="仿宋" w:eastAsia="仿宋"/>
          <w:b/>
          <w:bCs/>
          <w:color w:val="000000"/>
          <w:sz w:val="32"/>
          <w:szCs w:val="32"/>
        </w:rPr>
      </w:pPr>
      <w:bookmarkStart w:id="48" w:name="_Toc15377216"/>
      <w:r>
        <w:rPr>
          <w:rFonts w:hint="eastAsia" w:ascii="仿宋" w:hAnsi="仿宋" w:eastAsia="仿宋" w:cs="仿宋"/>
          <w:b/>
          <w:bCs/>
          <w:color w:val="000000"/>
          <w:sz w:val="32"/>
          <w:szCs w:val="32"/>
        </w:rPr>
        <w:t>（一）“三公”经费财政拨款支出决算总体情况说明</w:t>
      </w:r>
      <w:bookmarkEnd w:id="48"/>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年“三公”经费财政拨款支出决算为</w:t>
      </w:r>
      <w:r>
        <w:rPr>
          <w:rFonts w:ascii="仿宋" w:hAnsi="仿宋" w:eastAsia="仿宋" w:cs="仿宋"/>
          <w:color w:val="000000"/>
          <w:sz w:val="32"/>
          <w:szCs w:val="32"/>
        </w:rPr>
        <w:t>0.18</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，决算数与预算数持平。</w:t>
      </w:r>
    </w:p>
    <w:p>
      <w:pPr>
        <w:spacing w:line="600" w:lineRule="exact"/>
        <w:ind w:firstLine="640"/>
        <w:outlineLvl w:val="2"/>
        <w:rPr>
          <w:rFonts w:ascii="仿宋" w:hAnsi="仿宋" w:eastAsia="仿宋"/>
          <w:b/>
          <w:bCs/>
          <w:color w:val="000000"/>
          <w:sz w:val="32"/>
          <w:szCs w:val="32"/>
        </w:rPr>
      </w:pPr>
      <w:bookmarkStart w:id="49" w:name="_Toc15377217"/>
      <w:r>
        <w:rPr>
          <w:rFonts w:hint="eastAsia" w:ascii="仿宋" w:hAnsi="仿宋" w:eastAsia="仿宋" w:cs="仿宋"/>
          <w:b/>
          <w:bCs/>
          <w:color w:val="000000"/>
          <w:sz w:val="32"/>
          <w:szCs w:val="32"/>
        </w:rPr>
        <w:t>（二）“三公”经费财政拨款支出决算具体情况说明</w:t>
      </w:r>
      <w:bookmarkEnd w:id="49"/>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年“三公”经费财政拨款支出决算中，因公出国（境）费支出决算</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；公务用车购置及运行维护费支出决算</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；公务接待费支出决算</w:t>
      </w:r>
      <w:r>
        <w:rPr>
          <w:rFonts w:ascii="仿宋" w:hAnsi="仿宋" w:eastAsia="仿宋" w:cs="仿宋"/>
          <w:color w:val="000000"/>
          <w:sz w:val="32"/>
          <w:szCs w:val="32"/>
        </w:rPr>
        <w:t>0.18</w:t>
      </w:r>
      <w:r>
        <w:rPr>
          <w:rFonts w:hint="eastAsia" w:ascii="仿宋" w:hAnsi="仿宋" w:eastAsia="仿宋" w:cs="仿宋"/>
          <w:color w:val="000000"/>
          <w:sz w:val="32"/>
          <w:szCs w:val="32"/>
        </w:rPr>
        <w:t>万元，占</w:t>
      </w:r>
      <w:r>
        <w:rPr>
          <w:rFonts w:ascii="仿宋" w:hAnsi="仿宋" w:eastAsia="仿宋" w:cs="仿宋"/>
          <w:color w:val="000000"/>
          <w:sz w:val="32"/>
          <w:szCs w:val="32"/>
        </w:rPr>
        <w:t>100%</w:t>
      </w:r>
      <w:r>
        <w:rPr>
          <w:rFonts w:hint="eastAsia" w:ascii="仿宋" w:hAnsi="仿宋" w:eastAsia="仿宋" w:cs="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因公出国（境）经费支出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Style w:val="14"/>
          <w:rFonts w:hint="eastAsia" w:ascii="仿宋" w:hAnsi="仿宋" w:eastAsia="仿宋" w:cs="仿宋"/>
          <w:b w:val="0"/>
          <w:bCs w:val="0"/>
          <w:color w:val="000000"/>
          <w:sz w:val="32"/>
          <w:szCs w:val="32"/>
        </w:rPr>
        <w:t>完成预算</w:t>
      </w:r>
      <w:r>
        <w:rPr>
          <w:rStyle w:val="14"/>
          <w:rFonts w:ascii="仿宋" w:hAnsi="仿宋" w:eastAsia="仿宋" w:cs="仿宋"/>
          <w:b w:val="0"/>
          <w:bCs w:val="0"/>
          <w:color w:val="000000"/>
          <w:sz w:val="32"/>
          <w:szCs w:val="32"/>
        </w:rPr>
        <w:t>0%</w:t>
      </w:r>
      <w:r>
        <w:rPr>
          <w:rStyle w:val="14"/>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全年安排因公出国（境）团组</w:t>
      </w:r>
      <w:r>
        <w:rPr>
          <w:rFonts w:ascii="仿宋_GB2312" w:eastAsia="仿宋_GB2312" w:cs="仿宋_GB2312"/>
          <w:color w:val="000000"/>
          <w:sz w:val="32"/>
          <w:szCs w:val="32"/>
        </w:rPr>
        <w:t>0</w:t>
      </w:r>
      <w:r>
        <w:rPr>
          <w:rFonts w:hint="eastAsia" w:ascii="仿宋_GB2312" w:eastAsia="仿宋_GB2312" w:cs="仿宋_GB2312"/>
          <w:color w:val="000000"/>
          <w:sz w:val="32"/>
          <w:szCs w:val="32"/>
        </w:rPr>
        <w:t>次，出国（境）</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人。因公出国（境）支出决算与</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年一样为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w:t>
      </w:r>
      <w:r>
        <w:rPr>
          <w:rStyle w:val="14"/>
          <w:rFonts w:hint="eastAsia" w:ascii="仿宋" w:hAnsi="仿宋" w:eastAsia="仿宋" w:cs="仿宋"/>
          <w:b w:val="0"/>
          <w:bCs w:val="0"/>
          <w:color w:val="000000"/>
          <w:sz w:val="32"/>
          <w:szCs w:val="32"/>
        </w:rPr>
        <w:t>完成预算</w:t>
      </w:r>
      <w:r>
        <w:rPr>
          <w:rStyle w:val="14"/>
          <w:rFonts w:ascii="仿宋" w:hAnsi="仿宋" w:eastAsia="仿宋" w:cs="仿宋"/>
          <w:b w:val="0"/>
          <w:bCs w:val="0"/>
          <w:color w:val="000000"/>
          <w:sz w:val="32"/>
          <w:szCs w:val="32"/>
        </w:rPr>
        <w:t>0%</w:t>
      </w:r>
      <w:r>
        <w:rPr>
          <w:rStyle w:val="14"/>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公务用车购置及运行维护费支出决算</w:t>
      </w:r>
      <w:r>
        <w:rPr>
          <w:rFonts w:hint="eastAsia" w:ascii="仿宋" w:hAnsi="仿宋" w:eastAsia="仿宋" w:cs="仿宋"/>
          <w:color w:val="000000"/>
          <w:sz w:val="32"/>
          <w:szCs w:val="32"/>
        </w:rPr>
        <w:t>与</w:t>
      </w:r>
      <w:r>
        <w:rPr>
          <w:rFonts w:ascii="仿宋" w:hAnsi="仿宋" w:eastAsia="仿宋" w:cs="仿宋"/>
          <w:color w:val="000000"/>
          <w:sz w:val="32"/>
          <w:szCs w:val="32"/>
        </w:rPr>
        <w:t>2018</w:t>
      </w:r>
      <w:r>
        <w:rPr>
          <w:rFonts w:hint="eastAsia" w:ascii="仿宋" w:hAnsi="仿宋" w:eastAsia="仿宋" w:cs="仿宋"/>
          <w:color w:val="000000"/>
          <w:sz w:val="32"/>
          <w:szCs w:val="32"/>
        </w:rPr>
        <w:t>年一样为</w:t>
      </w:r>
      <w:r>
        <w:rPr>
          <w:rFonts w:ascii="仿宋" w:hAnsi="仿宋" w:eastAsia="仿宋" w:cs="仿宋"/>
          <w:color w:val="000000"/>
          <w:sz w:val="32"/>
          <w:szCs w:val="32"/>
        </w:rPr>
        <w:t>0</w:t>
      </w:r>
      <w:r>
        <w:rPr>
          <w:rFonts w:hint="eastAsia" w:ascii="仿宋" w:hAnsi="仿宋" w:eastAsia="仿宋" w:cs="仿宋"/>
          <w:color w:val="000000"/>
          <w:sz w:val="32"/>
          <w:szCs w:val="32"/>
        </w:rPr>
        <w:t>万元。</w:t>
      </w:r>
    </w:p>
    <w:p>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其中：</w:t>
      </w:r>
      <w:r>
        <w:rPr>
          <w:rFonts w:hint="eastAsia" w:ascii="仿宋_GB2312" w:eastAsia="仿宋_GB2312" w:cs="仿宋_GB2312"/>
          <w:b/>
          <w:bCs/>
          <w:color w:val="000000"/>
          <w:sz w:val="32"/>
          <w:szCs w:val="32"/>
        </w:rPr>
        <w:t>公务用车购置支出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spacing w:line="600" w:lineRule="exact"/>
        <w:ind w:firstLine="640"/>
        <w:rPr>
          <w:rFonts w:ascii="仿宋_GB2312" w:eastAsia="仿宋_GB2312"/>
          <w:color w:val="000000"/>
          <w:sz w:val="32"/>
          <w:szCs w:val="32"/>
        </w:rPr>
      </w:pPr>
      <w:r>
        <w:rPr>
          <w:rFonts w:hint="eastAsia" w:ascii="仿宋_GB2312" w:eastAsia="仿宋_GB2312" w:cs="仿宋_GB2312"/>
          <w:b/>
          <w:bCs/>
          <w:color w:val="000000"/>
          <w:sz w:val="32"/>
          <w:szCs w:val="32"/>
        </w:rPr>
        <w:t>公务用车运行维护费支出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公务接待费支出</w:t>
      </w:r>
      <w:r>
        <w:rPr>
          <w:rFonts w:ascii="仿宋_GB2312" w:eastAsia="仿宋_GB2312" w:cs="仿宋_GB2312"/>
          <w:color w:val="000000"/>
          <w:sz w:val="32"/>
          <w:szCs w:val="32"/>
        </w:rPr>
        <w:t>0.18</w:t>
      </w:r>
      <w:r>
        <w:rPr>
          <w:rFonts w:hint="eastAsia" w:ascii="仿宋_GB2312" w:eastAsia="仿宋_GB2312" w:cs="仿宋_GB2312"/>
          <w:color w:val="000000"/>
          <w:sz w:val="32"/>
          <w:szCs w:val="32"/>
        </w:rPr>
        <w:t>万元，</w:t>
      </w:r>
      <w:r>
        <w:rPr>
          <w:rStyle w:val="14"/>
          <w:rFonts w:hint="eastAsia" w:ascii="仿宋" w:hAnsi="仿宋" w:eastAsia="仿宋" w:cs="仿宋"/>
          <w:b w:val="0"/>
          <w:bCs w:val="0"/>
          <w:color w:val="000000"/>
          <w:sz w:val="32"/>
          <w:szCs w:val="32"/>
        </w:rPr>
        <w:t>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公务接待费支出决算与</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年持平。其中：</w:t>
      </w:r>
    </w:p>
    <w:p>
      <w:pPr>
        <w:spacing w:line="600" w:lineRule="exact"/>
        <w:ind w:firstLine="640"/>
        <w:rPr>
          <w:rFonts w:ascii="仿宋_GB2312" w:eastAsia="仿宋_GB2312"/>
          <w:color w:val="000000"/>
          <w:sz w:val="32"/>
          <w:szCs w:val="32"/>
        </w:rPr>
      </w:pPr>
      <w:r>
        <w:rPr>
          <w:rFonts w:hint="eastAsia" w:ascii="仿宋" w:hAnsi="仿宋" w:eastAsia="仿宋" w:cs="仿宋"/>
          <w:b/>
          <w:bCs/>
          <w:color w:val="000000"/>
          <w:sz w:val="32"/>
          <w:szCs w:val="32"/>
        </w:rPr>
        <w:t>国内公务接待支出</w:t>
      </w:r>
      <w:r>
        <w:rPr>
          <w:rFonts w:ascii="仿宋" w:hAnsi="仿宋" w:eastAsia="仿宋" w:cs="仿宋"/>
          <w:color w:val="000000"/>
          <w:sz w:val="32"/>
          <w:szCs w:val="32"/>
        </w:rPr>
        <w:t>0.18</w:t>
      </w:r>
      <w:r>
        <w:rPr>
          <w:rFonts w:hint="eastAsia" w:ascii="仿宋_GB2312" w:eastAsia="仿宋_GB2312" w:cs="仿宋_GB2312"/>
          <w:color w:val="000000"/>
          <w:sz w:val="32"/>
          <w:szCs w:val="32"/>
        </w:rPr>
        <w:t>万元，主要用于</w:t>
      </w:r>
      <w:r>
        <w:rPr>
          <w:rFonts w:hint="eastAsia" w:ascii="仿宋" w:hAnsi="仿宋" w:eastAsia="仿宋" w:cs="仿宋"/>
          <w:color w:val="000000"/>
          <w:sz w:val="32"/>
          <w:szCs w:val="32"/>
        </w:rPr>
        <w:t>执行公务、开展业务活动开支的用餐费。</w:t>
      </w:r>
      <w:r>
        <w:rPr>
          <w:rFonts w:hint="eastAsia" w:ascii="仿宋_GB2312" w:eastAsia="仿宋_GB2312" w:cs="仿宋_GB2312"/>
          <w:color w:val="000000"/>
          <w:sz w:val="32"/>
          <w:szCs w:val="32"/>
        </w:rPr>
        <w:t>国内公务接待</w:t>
      </w:r>
      <w:r>
        <w:rPr>
          <w:rFonts w:ascii="仿宋_GB2312" w:eastAsia="仿宋_GB2312" w:cs="仿宋_GB2312"/>
          <w:color w:val="000000"/>
          <w:sz w:val="32"/>
          <w:szCs w:val="32"/>
        </w:rPr>
        <w:t>3</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30</w:t>
      </w:r>
      <w:r>
        <w:rPr>
          <w:rFonts w:hint="eastAsia" w:ascii="仿宋_GB2312" w:eastAsia="仿宋_GB2312" w:cs="仿宋_GB2312"/>
          <w:color w:val="000000"/>
          <w:sz w:val="32"/>
          <w:szCs w:val="32"/>
        </w:rPr>
        <w:t>人次，共计支出</w:t>
      </w:r>
      <w:r>
        <w:rPr>
          <w:rFonts w:ascii="仿宋_GB2312" w:eastAsia="仿宋_GB2312" w:cs="仿宋_GB2312"/>
          <w:color w:val="000000"/>
          <w:sz w:val="32"/>
          <w:szCs w:val="32"/>
        </w:rPr>
        <w:t>0.18</w:t>
      </w:r>
      <w:r>
        <w:rPr>
          <w:rFonts w:hint="eastAsia" w:ascii="仿宋_GB2312" w:eastAsia="仿宋_GB2312" w:cs="仿宋_GB2312"/>
          <w:color w:val="000000"/>
          <w:sz w:val="32"/>
          <w:szCs w:val="32"/>
        </w:rPr>
        <w:t>万元，具体内容包括：协调重点信访事项</w:t>
      </w:r>
      <w:r>
        <w:rPr>
          <w:rFonts w:ascii="仿宋_GB2312" w:eastAsia="仿宋_GB2312" w:cs="仿宋_GB2312"/>
          <w:color w:val="000000"/>
          <w:sz w:val="32"/>
          <w:szCs w:val="32"/>
        </w:rPr>
        <w:t>0.14</w:t>
      </w:r>
      <w:r>
        <w:rPr>
          <w:rFonts w:hint="eastAsia" w:ascii="仿宋_GB2312" w:eastAsia="仿宋_GB2312" w:cs="仿宋_GB2312"/>
          <w:color w:val="000000"/>
          <w:sz w:val="32"/>
          <w:szCs w:val="32"/>
        </w:rPr>
        <w:t>万元，调研信访“三率”工作</w:t>
      </w:r>
      <w:r>
        <w:rPr>
          <w:rFonts w:ascii="仿宋_GB2312" w:eastAsia="仿宋_GB2312" w:cs="仿宋_GB2312"/>
          <w:color w:val="000000"/>
          <w:sz w:val="32"/>
          <w:szCs w:val="32"/>
        </w:rPr>
        <w:t>0.04</w:t>
      </w:r>
      <w:r>
        <w:rPr>
          <w:rFonts w:hint="eastAsia" w:ascii="仿宋_GB2312" w:eastAsia="仿宋_GB2312" w:cs="仿宋_GB2312"/>
          <w:color w:val="000000"/>
          <w:sz w:val="32"/>
          <w:szCs w:val="32"/>
        </w:rPr>
        <w:t>万元。</w:t>
      </w:r>
    </w:p>
    <w:p>
      <w:pPr>
        <w:spacing w:line="600" w:lineRule="exact"/>
        <w:ind w:firstLine="643" w:firstLineChars="200"/>
        <w:rPr>
          <w:rFonts w:ascii="仿宋_GB2312" w:eastAsia="仿宋_GB2312"/>
          <w:color w:val="000000"/>
          <w:sz w:val="32"/>
          <w:szCs w:val="32"/>
        </w:rPr>
      </w:pPr>
      <w:r>
        <w:rPr>
          <w:rFonts w:hint="eastAsia" w:ascii="仿宋" w:hAnsi="仿宋" w:eastAsia="仿宋" w:cs="仿宋"/>
          <w:b/>
          <w:bCs/>
          <w:color w:val="000000"/>
          <w:sz w:val="32"/>
          <w:szCs w:val="32"/>
        </w:rPr>
        <w:t>外事接待支出</w:t>
      </w:r>
      <w:r>
        <w:rPr>
          <w:rFonts w:ascii="仿宋" w:hAnsi="仿宋" w:eastAsia="仿宋" w:cs="仿宋"/>
          <w:color w:val="000000"/>
          <w:sz w:val="32"/>
          <w:szCs w:val="32"/>
        </w:rPr>
        <w:t>0</w:t>
      </w:r>
      <w:r>
        <w:rPr>
          <w:rFonts w:hint="eastAsia" w:ascii="仿宋_GB2312" w:eastAsia="仿宋_GB2312" w:cs="仿宋_GB2312"/>
          <w:color w:val="000000"/>
          <w:sz w:val="32"/>
          <w:szCs w:val="32"/>
        </w:rPr>
        <w:t>万元，外事接待</w:t>
      </w:r>
      <w:r>
        <w:rPr>
          <w:rFonts w:ascii="仿宋_GB2312" w:eastAsia="仿宋_GB2312" w:cs="仿宋_GB2312"/>
          <w:color w:val="000000"/>
          <w:sz w:val="32"/>
          <w:szCs w:val="32"/>
        </w:rPr>
        <w:t>0</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w:t>
      </w:r>
    </w:p>
    <w:p>
      <w:pPr>
        <w:spacing w:line="600" w:lineRule="exact"/>
        <w:ind w:firstLine="640"/>
        <w:outlineLvl w:val="1"/>
        <w:rPr>
          <w:rStyle w:val="17"/>
          <w:rFonts w:ascii="黑体" w:hAnsi="黑体" w:eastAsia="黑体" w:cs="Times New Roman"/>
        </w:rPr>
      </w:pPr>
      <w:bookmarkStart w:id="50" w:name="_Toc15396610"/>
      <w:bookmarkStart w:id="51" w:name="_Toc15377218"/>
      <w:r>
        <w:rPr>
          <w:rFonts w:hint="eastAsia" w:ascii="黑体" w:eastAsia="黑体" w:cs="黑体"/>
          <w:color w:val="000000"/>
          <w:sz w:val="32"/>
          <w:szCs w:val="32"/>
        </w:rPr>
        <w:t>八、</w:t>
      </w:r>
      <w:r>
        <w:rPr>
          <w:rStyle w:val="17"/>
          <w:rFonts w:hint="eastAsia" w:ascii="黑体" w:hAnsi="黑体" w:eastAsia="黑体" w:cs="黑体"/>
          <w:b w:val="0"/>
          <w:bCs w:val="0"/>
        </w:rPr>
        <w:t>政府性基金预算支出决算情况说明</w:t>
      </w:r>
      <w:bookmarkEnd w:id="50"/>
      <w:bookmarkEnd w:id="51"/>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2019</w:t>
      </w:r>
      <w:r>
        <w:rPr>
          <w:rFonts w:hint="eastAsia" w:ascii="仿宋_GB2312" w:eastAsia="仿宋_GB2312" w:cs="仿宋_GB2312"/>
          <w:color w:val="000000"/>
          <w:sz w:val="32"/>
          <w:szCs w:val="32"/>
        </w:rPr>
        <w:t>年政府性基金预算拨款支出</w:t>
      </w:r>
      <w:r>
        <w:rPr>
          <w:rFonts w:ascii="仿宋_GB2312" w:eastAsia="仿宋_GB2312" w:cs="仿宋_GB2312"/>
          <w:color w:val="000000"/>
          <w:sz w:val="32"/>
          <w:szCs w:val="32"/>
        </w:rPr>
        <w:t>61.66</w:t>
      </w:r>
      <w:r>
        <w:rPr>
          <w:rFonts w:hint="eastAsia" w:ascii="仿宋_GB2312" w:eastAsia="仿宋_GB2312" w:cs="仿宋_GB2312"/>
          <w:color w:val="000000"/>
          <w:sz w:val="32"/>
          <w:szCs w:val="32"/>
        </w:rPr>
        <w:t>万元。全部为项目支出。</w:t>
      </w:r>
    </w:p>
    <w:p>
      <w:pPr>
        <w:numPr>
          <w:ilvl w:val="0"/>
          <w:numId w:val="2"/>
        </w:numPr>
        <w:spacing w:line="600" w:lineRule="exact"/>
        <w:ind w:firstLine="640"/>
        <w:outlineLvl w:val="1"/>
        <w:rPr>
          <w:rStyle w:val="17"/>
          <w:rFonts w:ascii="黑体" w:hAnsi="黑体" w:eastAsia="黑体" w:cs="Times New Roman"/>
          <w:b w:val="0"/>
          <w:bCs w:val="0"/>
        </w:rPr>
      </w:pPr>
      <w:bookmarkStart w:id="52" w:name="_Toc15377219"/>
      <w:bookmarkStart w:id="53" w:name="_Toc15396611"/>
      <w:r>
        <w:rPr>
          <w:rStyle w:val="17"/>
          <w:rFonts w:hint="eastAsia" w:ascii="黑体" w:hAnsi="黑体" w:eastAsia="黑体" w:cs="黑体"/>
          <w:b w:val="0"/>
          <w:bCs w:val="0"/>
        </w:rPr>
        <w:t>国有资本经营预算支出决算情况说明</w:t>
      </w:r>
      <w:bookmarkEnd w:id="52"/>
      <w:bookmarkEnd w:id="53"/>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2019</w:t>
      </w:r>
      <w:r>
        <w:rPr>
          <w:rFonts w:hint="eastAsia" w:ascii="仿宋_GB2312" w:eastAsia="仿宋_GB2312" w:cs="仿宋_GB2312"/>
          <w:color w:val="000000"/>
          <w:sz w:val="32"/>
          <w:szCs w:val="32"/>
        </w:rPr>
        <w:t>年国有资本经营预算拨款支出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spacing w:line="600" w:lineRule="exact"/>
        <w:ind w:firstLine="800" w:firstLineChars="250"/>
        <w:outlineLvl w:val="1"/>
        <w:rPr>
          <w:rStyle w:val="17"/>
          <w:rFonts w:ascii="黑体" w:hAnsi="黑体" w:eastAsia="黑体" w:cs="Times New Roman"/>
        </w:rPr>
      </w:pPr>
      <w:bookmarkStart w:id="54" w:name="_Toc15396612"/>
      <w:bookmarkStart w:id="55" w:name="_Toc15377221"/>
      <w:r>
        <w:rPr>
          <w:rFonts w:hint="eastAsia" w:ascii="黑体" w:hAnsi="黑体" w:eastAsia="黑体" w:cs="黑体"/>
          <w:color w:val="000000"/>
          <w:sz w:val="32"/>
          <w:szCs w:val="32"/>
        </w:rPr>
        <w:t>十</w:t>
      </w:r>
      <w:r>
        <w:rPr>
          <w:rStyle w:val="17"/>
          <w:rFonts w:hint="eastAsia" w:ascii="黑体" w:hAnsi="黑体" w:eastAsia="黑体" w:cs="黑体"/>
        </w:rPr>
        <w:t>、</w:t>
      </w:r>
      <w:r>
        <w:rPr>
          <w:rStyle w:val="17"/>
          <w:rFonts w:hint="eastAsia" w:ascii="黑体" w:hAnsi="黑体" w:eastAsia="黑体" w:cs="黑体"/>
          <w:b w:val="0"/>
          <w:bCs w:val="0"/>
        </w:rPr>
        <w:t>其他重要事项的情况说明</w:t>
      </w:r>
      <w:bookmarkEnd w:id="54"/>
      <w:bookmarkEnd w:id="55"/>
    </w:p>
    <w:p>
      <w:pPr>
        <w:spacing w:line="600" w:lineRule="exact"/>
        <w:ind w:firstLine="643" w:firstLineChars="200"/>
        <w:outlineLvl w:val="2"/>
        <w:rPr>
          <w:rFonts w:ascii="仿宋" w:hAnsi="仿宋" w:eastAsia="仿宋"/>
          <w:color w:val="000000"/>
          <w:sz w:val="32"/>
          <w:szCs w:val="32"/>
        </w:rPr>
      </w:pPr>
      <w:bookmarkStart w:id="56" w:name="_Toc15377222"/>
      <w:r>
        <w:rPr>
          <w:rFonts w:hint="eastAsia" w:ascii="仿宋" w:hAnsi="仿宋" w:eastAsia="仿宋" w:cs="仿宋"/>
          <w:b/>
          <w:bCs/>
          <w:color w:val="000000"/>
          <w:sz w:val="32"/>
          <w:szCs w:val="32"/>
        </w:rPr>
        <w:t>（一）机关运行经费支出情况</w:t>
      </w:r>
      <w:bookmarkEnd w:id="56"/>
    </w:p>
    <w:p>
      <w:pPr>
        <w:spacing w:line="60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2019</w:t>
      </w:r>
      <w:r>
        <w:rPr>
          <w:rFonts w:hint="eastAsia" w:ascii="仿宋_GB2312" w:eastAsia="仿宋_GB2312" w:cs="仿宋_GB2312"/>
          <w:color w:val="000000"/>
          <w:sz w:val="32"/>
          <w:szCs w:val="32"/>
        </w:rPr>
        <w:t>年，本单位机关运行经费支出</w:t>
      </w:r>
      <w:r>
        <w:rPr>
          <w:rFonts w:ascii="仿宋_GB2312" w:eastAsia="仿宋_GB2312" w:cs="仿宋_GB2312"/>
          <w:color w:val="000000"/>
          <w:sz w:val="32"/>
          <w:szCs w:val="32"/>
        </w:rPr>
        <w:t>17.09</w:t>
      </w:r>
      <w:r>
        <w:rPr>
          <w:rFonts w:hint="eastAsia" w:ascii="仿宋_GB2312" w:eastAsia="仿宋_GB2312" w:cs="仿宋_GB2312"/>
          <w:color w:val="000000"/>
          <w:sz w:val="32"/>
          <w:szCs w:val="32"/>
        </w:rPr>
        <w:t>万元，比</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年减少</w:t>
      </w:r>
      <w:r>
        <w:rPr>
          <w:rFonts w:ascii="仿宋_GB2312" w:eastAsia="仿宋_GB2312" w:cs="仿宋_GB2312"/>
          <w:color w:val="000000"/>
          <w:sz w:val="32"/>
          <w:szCs w:val="32"/>
        </w:rPr>
        <w:t>5.22</w:t>
      </w:r>
      <w:r>
        <w:rPr>
          <w:rFonts w:hint="eastAsia" w:ascii="仿宋_GB2312" w:eastAsia="仿宋_GB2312" w:cs="仿宋_GB2312"/>
          <w:color w:val="000000"/>
          <w:sz w:val="32"/>
          <w:szCs w:val="32"/>
        </w:rPr>
        <w:t>万元，下降</w:t>
      </w:r>
      <w:r>
        <w:rPr>
          <w:rFonts w:ascii="仿宋_GB2312" w:eastAsia="仿宋_GB2312" w:cs="仿宋_GB2312"/>
          <w:color w:val="000000"/>
          <w:sz w:val="32"/>
          <w:szCs w:val="32"/>
        </w:rPr>
        <w:t>23%</w:t>
      </w:r>
      <w:r>
        <w:rPr>
          <w:rFonts w:hint="eastAsia" w:ascii="仿宋_GB2312" w:eastAsia="仿宋_GB2312" w:cs="仿宋_GB2312"/>
          <w:color w:val="000000"/>
          <w:sz w:val="32"/>
          <w:szCs w:val="32"/>
        </w:rPr>
        <w:t>。主要原因是严格控制各项运行经费支出。</w:t>
      </w:r>
    </w:p>
    <w:p>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bookmarkStart w:id="57" w:name="_Toc15377223"/>
      <w:r>
        <w:rPr>
          <w:rFonts w:hint="eastAsia" w:ascii="仿宋" w:hAnsi="仿宋" w:eastAsia="仿宋" w:cs="仿宋"/>
          <w:b/>
          <w:bCs/>
          <w:color w:val="000000"/>
          <w:sz w:val="32"/>
          <w:szCs w:val="32"/>
        </w:rPr>
        <w:t>（二）政府采购支出情况</w:t>
      </w:r>
      <w:bookmarkEnd w:id="57"/>
    </w:p>
    <w:p>
      <w:pPr>
        <w:spacing w:line="60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2019</w:t>
      </w:r>
      <w:r>
        <w:rPr>
          <w:rFonts w:hint="eastAsia" w:ascii="仿宋_GB2312" w:eastAsia="仿宋_GB2312" w:cs="仿宋_GB2312"/>
          <w:color w:val="000000"/>
          <w:sz w:val="32"/>
          <w:szCs w:val="32"/>
        </w:rPr>
        <w:t>年，本单位没有发生政府采购支出。</w:t>
      </w:r>
    </w:p>
    <w:p>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bookmarkStart w:id="58" w:name="_Toc15377224"/>
      <w:r>
        <w:rPr>
          <w:rFonts w:hint="eastAsia" w:ascii="仿宋" w:hAnsi="仿宋" w:eastAsia="仿宋" w:cs="仿宋"/>
          <w:b/>
          <w:bCs/>
          <w:color w:val="000000"/>
          <w:sz w:val="32"/>
          <w:szCs w:val="32"/>
        </w:rPr>
        <w:t>（三）国有资产占有使用情况</w:t>
      </w:r>
      <w:bookmarkEnd w:id="58"/>
    </w:p>
    <w:p>
      <w:pPr>
        <w:autoSpaceDE w:val="0"/>
        <w:autoSpaceDN w:val="0"/>
        <w:adjustRightInd w:val="0"/>
        <w:spacing w:line="600" w:lineRule="exact"/>
        <w:ind w:firstLine="640" w:firstLineChars="200"/>
        <w:jc w:val="left"/>
        <w:outlineLvl w:val="2"/>
        <w:rPr>
          <w:rFonts w:ascii="仿宋_GB2312" w:eastAsia="仿宋_GB2312"/>
          <w:color w:val="000000"/>
          <w:sz w:val="32"/>
          <w:szCs w:val="32"/>
        </w:rPr>
      </w:pPr>
      <w:r>
        <w:rPr>
          <w:rFonts w:hint="eastAsia" w:ascii="仿宋_GB2312" w:eastAsia="仿宋_GB2312" w:cs="仿宋_GB2312"/>
          <w:color w:val="000000"/>
          <w:sz w:val="32"/>
          <w:szCs w:val="32"/>
        </w:rPr>
        <w:t>截至</w:t>
      </w:r>
      <w:r>
        <w:rPr>
          <w:rFonts w:ascii="仿宋_GB2312" w:eastAsia="仿宋_GB2312" w:cs="仿宋_GB2312"/>
          <w:color w:val="000000"/>
          <w:sz w:val="32"/>
          <w:szCs w:val="32"/>
        </w:rPr>
        <w:t>2019</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日，本单位没有公务车辆，也没有单价</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万元以上通用设备和单价</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万元以上专用设备。</w:t>
      </w:r>
    </w:p>
    <w:p>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r>
        <w:rPr>
          <w:rFonts w:hint="eastAsia" w:ascii="仿宋" w:hAnsi="仿宋" w:eastAsia="仿宋" w:cs="仿宋"/>
          <w:b/>
          <w:bCs/>
          <w:color w:val="000000"/>
          <w:sz w:val="32"/>
          <w:szCs w:val="32"/>
        </w:rPr>
        <w:t>（四）预算绩效管理情况。</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根据预算绩效管理要求，本部门（单位）在年初预算编制阶段，组织对信访工作项目（驻京驻蓉信访维稳经费、矛盾化解和疑难信访问题专项资金、接访费用、保安费用、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年信访维稳工作经费）开展了预算事前绩效评估，对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个项目开展了绩效目标完成情况自评。</w:t>
      </w:r>
    </w:p>
    <w:p>
      <w:pPr>
        <w:spacing w:line="353" w:lineRule="auto"/>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年部门整体支出开展绩效自评，从评价情况来看</w:t>
      </w:r>
      <w:r>
        <w:rPr>
          <w:rFonts w:hint="eastAsia" w:ascii="仿宋_GB2312" w:eastAsia="仿宋_GB2312" w:cs="仿宋_GB2312"/>
          <w:sz w:val="32"/>
          <w:szCs w:val="32"/>
        </w:rPr>
        <w:t>项目</w:t>
      </w:r>
      <w:r>
        <w:rPr>
          <w:rFonts w:ascii="仿宋_GB2312" w:eastAsia="仿宋_GB2312" w:cs="仿宋_GB2312"/>
          <w:sz w:val="32"/>
          <w:szCs w:val="32"/>
        </w:rPr>
        <w:t>A</w:t>
      </w:r>
      <w:r>
        <w:rPr>
          <w:rFonts w:hint="eastAsia" w:ascii="仿宋_GB2312" w:eastAsia="仿宋_GB2312" w:cs="仿宋_GB2312"/>
          <w:sz w:val="32"/>
          <w:szCs w:val="32"/>
        </w:rPr>
        <w:t>、</w:t>
      </w:r>
      <w:r>
        <w:rPr>
          <w:rFonts w:ascii="仿宋_GB2312" w:eastAsia="仿宋_GB2312" w:cs="仿宋_GB2312"/>
          <w:sz w:val="32"/>
          <w:szCs w:val="32"/>
        </w:rPr>
        <w:t>B</w:t>
      </w:r>
      <w:r>
        <w:rPr>
          <w:rFonts w:hint="eastAsia" w:ascii="仿宋_GB2312" w:eastAsia="仿宋_GB2312" w:cs="仿宋_GB2312"/>
          <w:sz w:val="32"/>
          <w:szCs w:val="32"/>
        </w:rPr>
        <w:t>、</w:t>
      </w:r>
      <w:r>
        <w:rPr>
          <w:rFonts w:ascii="仿宋_GB2312" w:eastAsia="仿宋_GB2312" w:cs="仿宋_GB2312"/>
          <w:sz w:val="32"/>
          <w:szCs w:val="32"/>
        </w:rPr>
        <w:t>C</w:t>
      </w:r>
      <w:r>
        <w:rPr>
          <w:rFonts w:hint="eastAsia" w:ascii="仿宋_GB2312" w:eastAsia="仿宋_GB2312" w:cs="仿宋_GB2312"/>
          <w:sz w:val="32"/>
          <w:szCs w:val="32"/>
        </w:rPr>
        <w:t>、</w:t>
      </w:r>
      <w:r>
        <w:rPr>
          <w:rFonts w:ascii="仿宋_GB2312" w:eastAsia="仿宋_GB2312" w:cs="仿宋_GB2312"/>
          <w:sz w:val="32"/>
          <w:szCs w:val="32"/>
        </w:rPr>
        <w:t>D</w:t>
      </w:r>
      <w:r>
        <w:rPr>
          <w:rFonts w:hint="eastAsia" w:ascii="仿宋_GB2312" w:eastAsia="仿宋_GB2312" w:cs="仿宋_GB2312"/>
          <w:sz w:val="32"/>
          <w:szCs w:val="32"/>
        </w:rPr>
        <w:t>、</w:t>
      </w:r>
      <w:r>
        <w:rPr>
          <w:rFonts w:ascii="仿宋_GB2312" w:eastAsia="仿宋_GB2312" w:cs="仿宋_GB2312"/>
          <w:sz w:val="32"/>
          <w:szCs w:val="32"/>
        </w:rPr>
        <w:t>E</w:t>
      </w:r>
      <w:r>
        <w:rPr>
          <w:rFonts w:hint="eastAsia" w:ascii="仿宋_GB2312" w:eastAsia="仿宋_GB2312" w:cs="仿宋_GB2312"/>
          <w:sz w:val="32"/>
          <w:szCs w:val="32"/>
        </w:rPr>
        <w:t>绩效目标为</w:t>
      </w:r>
      <w:r>
        <w:rPr>
          <w:rFonts w:ascii="仿宋_GB2312" w:eastAsia="仿宋_GB2312" w:cs="仿宋_GB2312"/>
          <w:sz w:val="32"/>
          <w:szCs w:val="32"/>
        </w:rPr>
        <w:t>100%</w:t>
      </w:r>
      <w:r>
        <w:rPr>
          <w:rFonts w:hint="eastAsia" w:ascii="仿宋_GB2312" w:eastAsia="仿宋_GB2312" w:cs="仿宋_GB2312"/>
          <w:sz w:val="32"/>
          <w:szCs w:val="32"/>
        </w:rPr>
        <w:t>，预计全年完成情况为</w:t>
      </w:r>
      <w:r>
        <w:rPr>
          <w:rFonts w:ascii="仿宋_GB2312" w:eastAsia="仿宋_GB2312" w:cs="仿宋_GB2312"/>
          <w:sz w:val="32"/>
          <w:szCs w:val="32"/>
        </w:rPr>
        <w:t>100%</w:t>
      </w:r>
      <w:r>
        <w:rPr>
          <w:rFonts w:hint="eastAsia" w:ascii="仿宋_GB2312" w:eastAsia="仿宋_GB2312" w:cs="仿宋_GB2312"/>
          <w:sz w:val="32"/>
          <w:szCs w:val="32"/>
        </w:rPr>
        <w:t>，确定能顺利完成该项目。</w:t>
      </w:r>
      <w:r>
        <w:rPr>
          <w:rFonts w:hint="eastAsia" w:ascii="仿宋_GB2312" w:hAnsi="仿宋_GB2312" w:eastAsia="仿宋_GB2312" w:cs="仿宋_GB2312"/>
          <w:sz w:val="32"/>
          <w:szCs w:val="32"/>
        </w:rPr>
        <w:t>本部门还自行组织了</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个项目支出绩效评价，从评价情况来看</w:t>
      </w:r>
      <w:r>
        <w:rPr>
          <w:rFonts w:ascii="仿宋_GB2312" w:eastAsia="仿宋_GB2312" w:cs="仿宋_GB2312"/>
          <w:sz w:val="32"/>
          <w:szCs w:val="32"/>
        </w:rPr>
        <w:t>2020</w:t>
      </w:r>
      <w:r>
        <w:rPr>
          <w:rFonts w:hint="eastAsia" w:ascii="仿宋_GB2312" w:eastAsia="仿宋_GB2312" w:cs="仿宋_GB2312"/>
          <w:sz w:val="32"/>
          <w:szCs w:val="32"/>
        </w:rPr>
        <w:t>年，我单位预计基本经费支出</w:t>
      </w:r>
      <w:r>
        <w:rPr>
          <w:rFonts w:ascii="仿宋_GB2312" w:eastAsia="仿宋_GB2312" w:cs="仿宋_GB2312"/>
          <w:sz w:val="32"/>
          <w:szCs w:val="32"/>
        </w:rPr>
        <w:t>134.78</w:t>
      </w:r>
      <w:r>
        <w:rPr>
          <w:rFonts w:hint="eastAsia" w:ascii="仿宋_GB2312" w:eastAsia="仿宋_GB2312" w:cs="仿宋_GB2312"/>
          <w:sz w:val="32"/>
          <w:szCs w:val="32"/>
        </w:rPr>
        <w:t>万元，预计项目经费支出</w:t>
      </w:r>
      <w:r>
        <w:rPr>
          <w:rFonts w:ascii="仿宋_GB2312" w:eastAsia="仿宋_GB2312" w:cs="仿宋_GB2312"/>
          <w:sz w:val="32"/>
          <w:szCs w:val="32"/>
        </w:rPr>
        <w:t>73.73</w:t>
      </w:r>
      <w:r>
        <w:rPr>
          <w:rFonts w:hint="eastAsia" w:ascii="仿宋_GB2312" w:eastAsia="仿宋_GB2312" w:cs="仿宋_GB2312"/>
          <w:sz w:val="32"/>
          <w:szCs w:val="32"/>
        </w:rPr>
        <w:t>万元（其中，项目</w:t>
      </w:r>
      <w:r>
        <w:rPr>
          <w:rFonts w:ascii="仿宋_GB2312" w:eastAsia="仿宋_GB2312" w:cs="仿宋_GB2312"/>
          <w:sz w:val="32"/>
          <w:szCs w:val="32"/>
        </w:rPr>
        <w:t>A</w:t>
      </w:r>
      <w:r>
        <w:rPr>
          <w:rFonts w:hint="eastAsia" w:ascii="仿宋_GB2312" w:eastAsia="仿宋_GB2312" w:cs="仿宋_GB2312"/>
          <w:sz w:val="32"/>
          <w:szCs w:val="32"/>
        </w:rPr>
        <w:t>支出</w:t>
      </w:r>
      <w:r>
        <w:rPr>
          <w:rFonts w:ascii="仿宋_GB2312" w:eastAsia="仿宋_GB2312" w:cs="仿宋_GB2312"/>
          <w:sz w:val="32"/>
          <w:szCs w:val="32"/>
        </w:rPr>
        <w:t>8</w:t>
      </w:r>
      <w:r>
        <w:rPr>
          <w:rFonts w:hint="eastAsia" w:ascii="仿宋_GB2312" w:eastAsia="仿宋_GB2312" w:cs="仿宋_GB2312"/>
          <w:sz w:val="32"/>
          <w:szCs w:val="32"/>
        </w:rPr>
        <w:t>万元，项目</w:t>
      </w:r>
      <w:r>
        <w:rPr>
          <w:rFonts w:ascii="仿宋_GB2312" w:eastAsia="仿宋_GB2312" w:cs="仿宋_GB2312"/>
          <w:sz w:val="32"/>
          <w:szCs w:val="32"/>
        </w:rPr>
        <w:t>B</w:t>
      </w:r>
      <w:r>
        <w:rPr>
          <w:rFonts w:hint="eastAsia" w:ascii="仿宋_GB2312" w:eastAsia="仿宋_GB2312" w:cs="仿宋_GB2312"/>
          <w:sz w:val="32"/>
          <w:szCs w:val="32"/>
        </w:rPr>
        <w:t>支出</w:t>
      </w:r>
      <w:r>
        <w:rPr>
          <w:rFonts w:ascii="仿宋_GB2312" w:eastAsia="仿宋_GB2312" w:cs="仿宋_GB2312"/>
          <w:sz w:val="32"/>
          <w:szCs w:val="32"/>
        </w:rPr>
        <w:t>5</w:t>
      </w:r>
      <w:r>
        <w:rPr>
          <w:rFonts w:hint="eastAsia" w:ascii="仿宋_GB2312" w:eastAsia="仿宋_GB2312" w:cs="仿宋_GB2312"/>
          <w:sz w:val="32"/>
          <w:szCs w:val="32"/>
        </w:rPr>
        <w:t>万元，项目</w:t>
      </w:r>
      <w:r>
        <w:rPr>
          <w:rFonts w:ascii="仿宋_GB2312" w:eastAsia="仿宋_GB2312" w:cs="仿宋_GB2312"/>
          <w:sz w:val="32"/>
          <w:szCs w:val="32"/>
        </w:rPr>
        <w:t>C</w:t>
      </w:r>
      <w:r>
        <w:rPr>
          <w:rFonts w:hint="eastAsia" w:ascii="仿宋_GB2312" w:eastAsia="仿宋_GB2312" w:cs="仿宋_GB2312"/>
          <w:sz w:val="32"/>
          <w:szCs w:val="32"/>
        </w:rPr>
        <w:t>支出</w:t>
      </w:r>
      <w:r>
        <w:rPr>
          <w:rFonts w:ascii="仿宋_GB2312" w:eastAsia="仿宋_GB2312" w:cs="仿宋_GB2312"/>
          <w:sz w:val="32"/>
          <w:szCs w:val="32"/>
        </w:rPr>
        <w:t>2</w:t>
      </w:r>
      <w:r>
        <w:rPr>
          <w:rFonts w:hint="eastAsia" w:ascii="仿宋_GB2312" w:eastAsia="仿宋_GB2312" w:cs="仿宋_GB2312"/>
          <w:sz w:val="32"/>
          <w:szCs w:val="32"/>
        </w:rPr>
        <w:t>万元，项目</w:t>
      </w:r>
      <w:r>
        <w:rPr>
          <w:rFonts w:ascii="仿宋_GB2312" w:eastAsia="仿宋_GB2312" w:cs="仿宋_GB2312"/>
          <w:sz w:val="32"/>
          <w:szCs w:val="32"/>
        </w:rPr>
        <w:t>D</w:t>
      </w:r>
      <w:r>
        <w:rPr>
          <w:rFonts w:hint="eastAsia" w:ascii="仿宋_GB2312" w:eastAsia="仿宋_GB2312" w:cs="仿宋_GB2312"/>
          <w:sz w:val="32"/>
          <w:szCs w:val="32"/>
        </w:rPr>
        <w:t>支出</w:t>
      </w:r>
      <w:r>
        <w:rPr>
          <w:rFonts w:ascii="仿宋_GB2312" w:eastAsia="仿宋_GB2312" w:cs="仿宋_GB2312"/>
          <w:sz w:val="32"/>
          <w:szCs w:val="32"/>
        </w:rPr>
        <w:t>18.73</w:t>
      </w:r>
      <w:r>
        <w:rPr>
          <w:rFonts w:hint="eastAsia" w:ascii="仿宋_GB2312" w:eastAsia="仿宋_GB2312" w:cs="仿宋_GB2312"/>
          <w:sz w:val="32"/>
          <w:szCs w:val="32"/>
        </w:rPr>
        <w:t>万元，项目</w:t>
      </w:r>
      <w:r>
        <w:rPr>
          <w:rFonts w:ascii="仿宋_GB2312" w:eastAsia="仿宋_GB2312" w:cs="仿宋_GB2312"/>
          <w:sz w:val="32"/>
          <w:szCs w:val="32"/>
        </w:rPr>
        <w:t>E</w:t>
      </w:r>
      <w:r>
        <w:rPr>
          <w:rFonts w:hint="eastAsia" w:ascii="仿宋_GB2312" w:eastAsia="仿宋_GB2312" w:cs="仿宋_GB2312"/>
          <w:sz w:val="32"/>
          <w:szCs w:val="32"/>
        </w:rPr>
        <w:t>支出</w:t>
      </w:r>
      <w:r>
        <w:rPr>
          <w:rFonts w:ascii="仿宋_GB2312" w:eastAsia="仿宋_GB2312" w:cs="仿宋_GB2312"/>
          <w:sz w:val="32"/>
          <w:szCs w:val="32"/>
        </w:rPr>
        <w:t>40</w:t>
      </w:r>
      <w:r>
        <w:rPr>
          <w:rFonts w:hint="eastAsia" w:ascii="仿宋_GB2312" w:eastAsia="仿宋_GB2312" w:cs="仿宋_GB2312"/>
          <w:sz w:val="32"/>
          <w:szCs w:val="32"/>
        </w:rPr>
        <w:t>万元）确定能顺利完成该项目，与目标有偏差。</w:t>
      </w:r>
    </w:p>
    <w:p>
      <w:pPr>
        <w:spacing w:line="353" w:lineRule="auto"/>
        <w:ind w:firstLine="640" w:firstLineChars="200"/>
        <w:jc w:val="left"/>
        <w:rPr>
          <w:rFonts w:ascii="仿宋_GB2312" w:eastAsia="仿宋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sz w:val="32"/>
          <w:szCs w:val="32"/>
        </w:rPr>
        <w:br w:type="textWrapping"/>
      </w:r>
      <w:r>
        <w:rPr>
          <w:rFonts w:ascii="仿宋_GB2312" w:hAnsi="仿宋_GB2312" w:eastAsia="仿宋_GB2312" w:cs="仿宋_GB2312"/>
          <w:sz w:val="32"/>
          <w:szCs w:val="32"/>
        </w:rPr>
        <w:t xml:space="preserve">    </w:t>
      </w:r>
      <w:r>
        <w:rPr>
          <w:rFonts w:ascii="仿宋_GB2312" w:eastAsia="仿宋_GB2312" w:cs="仿宋_GB2312"/>
          <w:sz w:val="32"/>
          <w:szCs w:val="32"/>
        </w:rPr>
        <w:t>1-10</w:t>
      </w:r>
      <w:r>
        <w:rPr>
          <w:rFonts w:hint="eastAsia" w:ascii="仿宋_GB2312" w:eastAsia="仿宋_GB2312" w:cs="仿宋_GB2312"/>
          <w:sz w:val="32"/>
          <w:szCs w:val="32"/>
        </w:rPr>
        <w:t>月，我单位部门预算绩效目标完成良好。</w:t>
      </w:r>
    </w:p>
    <w:p>
      <w:pPr>
        <w:spacing w:line="353" w:lineRule="auto"/>
        <w:ind w:firstLine="640" w:firstLineChars="200"/>
        <w:jc w:val="left"/>
        <w:rPr>
          <w:rFonts w:ascii="仿宋_GB2312" w:eastAsia="仿宋_GB2312"/>
          <w:sz w:val="32"/>
          <w:szCs w:val="32"/>
        </w:rPr>
      </w:pPr>
      <w:r>
        <w:rPr>
          <w:rFonts w:hint="eastAsia" w:ascii="仿宋_GB2312" w:eastAsia="仿宋_GB2312" w:cs="仿宋_GB2312"/>
          <w:sz w:val="32"/>
          <w:szCs w:val="32"/>
        </w:rPr>
        <w:t>项目</w:t>
      </w:r>
      <w:r>
        <w:rPr>
          <w:rFonts w:ascii="仿宋_GB2312" w:eastAsia="仿宋_GB2312" w:cs="仿宋_GB2312"/>
          <w:sz w:val="32"/>
          <w:szCs w:val="32"/>
        </w:rPr>
        <w:t>A</w:t>
      </w:r>
      <w:r>
        <w:rPr>
          <w:rFonts w:hint="eastAsia" w:ascii="仿宋_GB2312" w:eastAsia="仿宋_GB2312" w:cs="仿宋_GB2312"/>
          <w:sz w:val="32"/>
          <w:szCs w:val="32"/>
        </w:rPr>
        <w:t>（</w:t>
      </w:r>
      <w:r>
        <w:rPr>
          <w:rFonts w:hint="eastAsia" w:ascii="仿宋_GB2312" w:hAnsi="仿宋_GB2312" w:eastAsia="仿宋_GB2312" w:cs="仿宋_GB2312"/>
          <w:sz w:val="32"/>
          <w:szCs w:val="32"/>
        </w:rPr>
        <w:t>保安费用</w:t>
      </w:r>
      <w:r>
        <w:rPr>
          <w:rFonts w:hint="eastAsia" w:ascii="仿宋_GB2312" w:eastAsia="仿宋_GB2312" w:cs="仿宋_GB2312"/>
          <w:sz w:val="32"/>
          <w:szCs w:val="32"/>
        </w:rPr>
        <w:t>）绩效目标为</w:t>
      </w:r>
      <w:r>
        <w:rPr>
          <w:rFonts w:ascii="仿宋_GB2312" w:eastAsia="仿宋_GB2312" w:cs="仿宋_GB2312"/>
          <w:sz w:val="32"/>
          <w:szCs w:val="32"/>
        </w:rPr>
        <w:t>8</w:t>
      </w:r>
      <w:r>
        <w:rPr>
          <w:rFonts w:hint="eastAsia" w:ascii="仿宋_GB2312" w:eastAsia="仿宋_GB2312" w:cs="仿宋_GB2312"/>
          <w:sz w:val="32"/>
          <w:szCs w:val="32"/>
        </w:rPr>
        <w:t>万元，完成情况为</w:t>
      </w:r>
      <w:r>
        <w:rPr>
          <w:rFonts w:ascii="仿宋_GB2312" w:eastAsia="仿宋_GB2312" w:cs="仿宋_GB2312"/>
          <w:sz w:val="32"/>
          <w:szCs w:val="32"/>
        </w:rPr>
        <w:t>7</w:t>
      </w:r>
      <w:r>
        <w:rPr>
          <w:rFonts w:hint="eastAsia" w:ascii="仿宋_GB2312" w:eastAsia="仿宋_GB2312" w:cs="仿宋_GB2312"/>
          <w:sz w:val="32"/>
          <w:szCs w:val="32"/>
        </w:rPr>
        <w:t>万元，与目标无偏差；</w:t>
      </w:r>
    </w:p>
    <w:p>
      <w:pPr>
        <w:spacing w:line="353" w:lineRule="auto"/>
        <w:ind w:firstLine="640" w:firstLineChars="200"/>
        <w:jc w:val="left"/>
        <w:rPr>
          <w:rFonts w:ascii="仿宋_GB2312" w:eastAsia="仿宋_GB2312"/>
          <w:sz w:val="32"/>
          <w:szCs w:val="32"/>
        </w:rPr>
      </w:pPr>
      <w:r>
        <w:rPr>
          <w:rFonts w:hint="eastAsia" w:ascii="仿宋_GB2312" w:eastAsia="仿宋_GB2312" w:cs="仿宋_GB2312"/>
          <w:sz w:val="32"/>
          <w:szCs w:val="32"/>
        </w:rPr>
        <w:t>项目</w:t>
      </w:r>
      <w:r>
        <w:rPr>
          <w:rFonts w:ascii="仿宋_GB2312" w:eastAsia="仿宋_GB2312" w:cs="仿宋_GB2312"/>
          <w:sz w:val="32"/>
          <w:szCs w:val="32"/>
        </w:rPr>
        <w:t>B</w:t>
      </w:r>
      <w:r>
        <w:rPr>
          <w:rFonts w:hint="eastAsia" w:ascii="仿宋_GB2312" w:eastAsia="仿宋_GB2312" w:cs="仿宋_GB2312"/>
          <w:sz w:val="32"/>
          <w:szCs w:val="32"/>
        </w:rPr>
        <w:t>（</w:t>
      </w:r>
      <w:r>
        <w:rPr>
          <w:rFonts w:hint="eastAsia" w:ascii="仿宋_GB2312" w:hAnsi="仿宋_GB2312" w:eastAsia="仿宋_GB2312" w:cs="仿宋_GB2312"/>
          <w:sz w:val="32"/>
          <w:szCs w:val="32"/>
        </w:rPr>
        <w:t>驻京驻蓉信访维稳经费</w:t>
      </w:r>
      <w:r>
        <w:rPr>
          <w:rFonts w:hint="eastAsia" w:ascii="仿宋_GB2312" w:eastAsia="仿宋_GB2312" w:cs="仿宋_GB2312"/>
          <w:sz w:val="32"/>
          <w:szCs w:val="32"/>
        </w:rPr>
        <w:t>）绩效目标为</w:t>
      </w:r>
      <w:r>
        <w:rPr>
          <w:rFonts w:ascii="仿宋_GB2312" w:eastAsia="仿宋_GB2312" w:cs="仿宋_GB2312"/>
          <w:sz w:val="32"/>
          <w:szCs w:val="32"/>
        </w:rPr>
        <w:t>5</w:t>
      </w:r>
      <w:r>
        <w:rPr>
          <w:rFonts w:hint="eastAsia" w:ascii="仿宋_GB2312" w:eastAsia="仿宋_GB2312" w:cs="仿宋_GB2312"/>
          <w:sz w:val="32"/>
          <w:szCs w:val="32"/>
        </w:rPr>
        <w:t>万元，完成情况为</w:t>
      </w:r>
      <w:r>
        <w:rPr>
          <w:rFonts w:ascii="仿宋_GB2312" w:eastAsia="仿宋_GB2312" w:cs="仿宋_GB2312"/>
          <w:sz w:val="32"/>
          <w:szCs w:val="32"/>
        </w:rPr>
        <w:t>4.5</w:t>
      </w:r>
      <w:r>
        <w:rPr>
          <w:rFonts w:hint="eastAsia" w:ascii="仿宋_GB2312" w:eastAsia="仿宋_GB2312" w:cs="仿宋_GB2312"/>
          <w:sz w:val="32"/>
          <w:szCs w:val="32"/>
        </w:rPr>
        <w:t>万元，与目标无偏差；</w:t>
      </w:r>
    </w:p>
    <w:p>
      <w:pPr>
        <w:spacing w:line="353" w:lineRule="auto"/>
        <w:ind w:firstLine="640" w:firstLineChars="200"/>
        <w:jc w:val="left"/>
        <w:rPr>
          <w:rFonts w:ascii="仿宋_GB2312" w:eastAsia="仿宋_GB2312"/>
          <w:sz w:val="32"/>
          <w:szCs w:val="32"/>
        </w:rPr>
      </w:pPr>
      <w:r>
        <w:rPr>
          <w:rFonts w:hint="eastAsia" w:ascii="仿宋_GB2312" w:eastAsia="仿宋_GB2312" w:cs="仿宋_GB2312"/>
          <w:sz w:val="32"/>
          <w:szCs w:val="32"/>
        </w:rPr>
        <w:t>项目</w:t>
      </w:r>
      <w:r>
        <w:rPr>
          <w:rFonts w:ascii="仿宋_GB2312" w:eastAsia="仿宋_GB2312" w:cs="仿宋_GB2312"/>
          <w:sz w:val="32"/>
          <w:szCs w:val="32"/>
        </w:rPr>
        <w:t>C</w:t>
      </w:r>
      <w:r>
        <w:rPr>
          <w:rFonts w:hint="eastAsia" w:ascii="仿宋_GB2312" w:eastAsia="仿宋_GB2312" w:cs="仿宋_GB2312"/>
          <w:sz w:val="32"/>
          <w:szCs w:val="32"/>
        </w:rPr>
        <w:t>（</w:t>
      </w:r>
      <w:r>
        <w:rPr>
          <w:rFonts w:hint="eastAsia" w:ascii="仿宋_GB2312" w:hAnsi="仿宋_GB2312" w:eastAsia="仿宋_GB2312" w:cs="仿宋_GB2312"/>
          <w:sz w:val="32"/>
          <w:szCs w:val="32"/>
        </w:rPr>
        <w:t>接访费用</w:t>
      </w:r>
      <w:r>
        <w:rPr>
          <w:rFonts w:hint="eastAsia" w:ascii="仿宋_GB2312" w:eastAsia="仿宋_GB2312" w:cs="仿宋_GB2312"/>
          <w:sz w:val="32"/>
          <w:szCs w:val="32"/>
        </w:rPr>
        <w:t>）绩效目标为</w:t>
      </w:r>
      <w:r>
        <w:rPr>
          <w:rFonts w:ascii="仿宋_GB2312" w:eastAsia="仿宋_GB2312" w:cs="仿宋_GB2312"/>
          <w:sz w:val="32"/>
          <w:szCs w:val="32"/>
        </w:rPr>
        <w:t>2</w:t>
      </w:r>
      <w:r>
        <w:rPr>
          <w:rFonts w:hint="eastAsia" w:ascii="仿宋_GB2312" w:eastAsia="仿宋_GB2312" w:cs="仿宋_GB2312"/>
          <w:sz w:val="32"/>
          <w:szCs w:val="32"/>
        </w:rPr>
        <w:t>万元，完成情况为</w:t>
      </w:r>
      <w:r>
        <w:rPr>
          <w:rFonts w:ascii="仿宋_GB2312" w:eastAsia="仿宋_GB2312" w:cs="仿宋_GB2312"/>
          <w:sz w:val="32"/>
          <w:szCs w:val="32"/>
        </w:rPr>
        <w:t>2</w:t>
      </w:r>
      <w:r>
        <w:rPr>
          <w:rFonts w:hint="eastAsia" w:ascii="仿宋_GB2312" w:eastAsia="仿宋_GB2312" w:cs="仿宋_GB2312"/>
          <w:sz w:val="32"/>
          <w:szCs w:val="32"/>
        </w:rPr>
        <w:t>万元，与目标稍有偏差，偏差原因是特殊敏感时段上访人员增加及进京人员稳控难度增加；</w:t>
      </w:r>
    </w:p>
    <w:p>
      <w:pPr>
        <w:spacing w:line="353" w:lineRule="auto"/>
        <w:ind w:firstLine="640" w:firstLineChars="200"/>
        <w:jc w:val="left"/>
        <w:rPr>
          <w:rFonts w:ascii="仿宋_GB2312" w:eastAsia="仿宋_GB2312"/>
          <w:sz w:val="32"/>
          <w:szCs w:val="32"/>
        </w:rPr>
      </w:pPr>
      <w:r>
        <w:rPr>
          <w:rFonts w:hint="eastAsia" w:ascii="仿宋_GB2312" w:eastAsia="仿宋_GB2312" w:cs="仿宋_GB2312"/>
          <w:sz w:val="32"/>
          <w:szCs w:val="32"/>
        </w:rPr>
        <w:t>项目</w:t>
      </w:r>
      <w:r>
        <w:rPr>
          <w:rFonts w:ascii="仿宋_GB2312" w:eastAsia="仿宋_GB2312" w:cs="仿宋_GB2312"/>
          <w:sz w:val="32"/>
          <w:szCs w:val="32"/>
        </w:rPr>
        <w:t>D</w:t>
      </w:r>
      <w:r>
        <w:rPr>
          <w:rFonts w:hint="eastAsia" w:ascii="仿宋_GB2312" w:eastAsia="仿宋_GB2312" w:cs="仿宋_GB2312"/>
          <w:sz w:val="32"/>
          <w:szCs w:val="32"/>
        </w:rPr>
        <w:t>（</w:t>
      </w:r>
      <w:r>
        <w:rPr>
          <w:rFonts w:hint="eastAsia" w:ascii="仿宋_GB2312" w:hAnsi="仿宋_GB2312" w:eastAsia="仿宋_GB2312" w:cs="仿宋_GB2312"/>
          <w:sz w:val="32"/>
          <w:szCs w:val="32"/>
        </w:rPr>
        <w:t>矛盾化解和疑难信访问题专项资金</w:t>
      </w:r>
      <w:r>
        <w:rPr>
          <w:rFonts w:hint="eastAsia" w:ascii="仿宋_GB2312" w:eastAsia="仿宋_GB2312" w:cs="仿宋_GB2312"/>
          <w:sz w:val="32"/>
          <w:szCs w:val="32"/>
        </w:rPr>
        <w:t>）绩效目标为</w:t>
      </w:r>
      <w:r>
        <w:rPr>
          <w:rFonts w:ascii="仿宋_GB2312" w:eastAsia="仿宋_GB2312" w:cs="仿宋_GB2312"/>
          <w:sz w:val="32"/>
          <w:szCs w:val="32"/>
        </w:rPr>
        <w:t>18.73</w:t>
      </w:r>
      <w:r>
        <w:rPr>
          <w:rFonts w:hint="eastAsia" w:ascii="仿宋_GB2312" w:eastAsia="仿宋_GB2312" w:cs="仿宋_GB2312"/>
          <w:sz w:val="32"/>
          <w:szCs w:val="32"/>
        </w:rPr>
        <w:t>万元，完成情况为</w:t>
      </w:r>
      <w:r>
        <w:rPr>
          <w:rFonts w:ascii="仿宋_GB2312" w:eastAsia="仿宋_GB2312" w:cs="仿宋_GB2312"/>
          <w:sz w:val="32"/>
          <w:szCs w:val="32"/>
        </w:rPr>
        <w:t>18.7</w:t>
      </w:r>
      <w:r>
        <w:rPr>
          <w:rFonts w:hint="eastAsia" w:ascii="仿宋_GB2312" w:eastAsia="仿宋_GB2312" w:cs="仿宋_GB2312"/>
          <w:sz w:val="32"/>
          <w:szCs w:val="32"/>
        </w:rPr>
        <w:t>万元，与目标有偏差，偏差原因是增加矛盾纠纷攻坚案；</w:t>
      </w:r>
    </w:p>
    <w:p>
      <w:pPr>
        <w:spacing w:line="353" w:lineRule="auto"/>
        <w:ind w:firstLine="640" w:firstLineChars="200"/>
        <w:jc w:val="left"/>
        <w:rPr>
          <w:rFonts w:ascii="仿宋_GB2312" w:eastAsia="仿宋_GB2312"/>
          <w:sz w:val="32"/>
          <w:szCs w:val="32"/>
        </w:rPr>
      </w:pPr>
      <w:r>
        <w:rPr>
          <w:rFonts w:hint="eastAsia" w:ascii="仿宋_GB2312" w:eastAsia="仿宋_GB2312" w:cs="仿宋_GB2312"/>
          <w:sz w:val="32"/>
          <w:szCs w:val="32"/>
        </w:rPr>
        <w:t>项目</w:t>
      </w:r>
      <w:r>
        <w:rPr>
          <w:rFonts w:ascii="仿宋_GB2312" w:eastAsia="仿宋_GB2312" w:cs="仿宋_GB2312"/>
          <w:sz w:val="32"/>
          <w:szCs w:val="32"/>
        </w:rPr>
        <w:t>E</w:t>
      </w:r>
      <w:r>
        <w:rPr>
          <w:rFonts w:hint="eastAsia" w:ascii="仿宋_GB2312" w:eastAsia="仿宋_GB2312" w:cs="仿宋_GB2312"/>
          <w:sz w:val="32"/>
          <w:szCs w:val="32"/>
        </w:rPr>
        <w:t>（</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年信访维稳工作经费</w:t>
      </w:r>
      <w:r>
        <w:rPr>
          <w:rFonts w:hint="eastAsia" w:ascii="仿宋_GB2312" w:eastAsia="仿宋_GB2312" w:cs="仿宋_GB2312"/>
          <w:sz w:val="32"/>
          <w:szCs w:val="32"/>
        </w:rPr>
        <w:t>）绩效目标为</w:t>
      </w:r>
      <w:r>
        <w:rPr>
          <w:rFonts w:ascii="仿宋_GB2312" w:eastAsia="仿宋_GB2312" w:cs="仿宋_GB2312"/>
          <w:sz w:val="32"/>
          <w:szCs w:val="32"/>
        </w:rPr>
        <w:t>40</w:t>
      </w:r>
      <w:r>
        <w:rPr>
          <w:rFonts w:hint="eastAsia" w:ascii="仿宋_GB2312" w:eastAsia="仿宋_GB2312" w:cs="仿宋_GB2312"/>
          <w:sz w:val="32"/>
          <w:szCs w:val="32"/>
        </w:rPr>
        <w:t>万元，完成情况为</w:t>
      </w:r>
      <w:r>
        <w:rPr>
          <w:rFonts w:ascii="仿宋_GB2312" w:eastAsia="仿宋_GB2312" w:cs="仿宋_GB2312"/>
          <w:sz w:val="32"/>
          <w:szCs w:val="32"/>
        </w:rPr>
        <w:t>31.4</w:t>
      </w:r>
      <w:r>
        <w:rPr>
          <w:rFonts w:hint="eastAsia" w:ascii="仿宋_GB2312" w:eastAsia="仿宋_GB2312" w:cs="仿宋_GB2312"/>
          <w:sz w:val="32"/>
          <w:szCs w:val="32"/>
        </w:rPr>
        <w:t>万元，与目标无偏差。</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）驻京驻蓉信访维稳费用绩效目标完成情况综述。项目全年预算数</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。通过项目实施，确保年度内无滋事倒流情况，解决本年度内上访人员进京赴蓉滋事倒流，保障全区和谐稳定。</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）矛盾化解和疑难信访问题专项资金绩效目标完成情况综述。项目全年预算数</w:t>
      </w:r>
      <w:r>
        <w:rPr>
          <w:rFonts w:ascii="仿宋_GB2312" w:hAnsi="仿宋_GB2312" w:eastAsia="仿宋_GB2312" w:cs="仿宋_GB2312"/>
          <w:sz w:val="32"/>
          <w:szCs w:val="32"/>
        </w:rPr>
        <w:t>18.73</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18.7</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99.8%</w:t>
      </w:r>
      <w:r>
        <w:rPr>
          <w:rFonts w:hint="eastAsia" w:ascii="仿宋_GB2312" w:hAnsi="仿宋_GB2312" w:eastAsia="仿宋_GB2312" w:cs="仿宋_GB2312"/>
          <w:sz w:val="32"/>
          <w:szCs w:val="32"/>
        </w:rPr>
        <w:t>。通过项目实施，保障本年度无因特殊疑难信访问题引发缠访、闹访，确保无因特殊疑难信访问题引发的进京赴省缠访、闹访。减少特殊疑难信访问题，增加群众满意率。</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）保安费用绩效目标完成情况综述。项目全年预算数</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87.5%</w:t>
      </w:r>
      <w:r>
        <w:rPr>
          <w:rFonts w:hint="eastAsia" w:ascii="仿宋_GB2312" w:hAnsi="仿宋_GB2312" w:eastAsia="仿宋_GB2312" w:cs="仿宋_GB2312"/>
          <w:sz w:val="32"/>
          <w:szCs w:val="32"/>
        </w:rPr>
        <w:t>。通过项目实施，完成本年度内信访安保工作，保障确保信访安保工作质量，确保全区信访工作顺利开展。</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）接访费用绩效目标完成情况综述。项目全年预算数</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。通过项目实施，确保不因信访问题引发重大群体性事件，确保全区信访工作顺利开展。</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年信访维稳工作经费绩效目标完成情况综述。项目全年预算数</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31.4</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78.5%</w:t>
      </w:r>
      <w:r>
        <w:rPr>
          <w:rFonts w:hint="eastAsia" w:ascii="仿宋_GB2312" w:hAnsi="仿宋_GB2312" w:eastAsia="仿宋_GB2312" w:cs="仿宋_GB2312"/>
          <w:sz w:val="32"/>
          <w:szCs w:val="32"/>
        </w:rPr>
        <w:t>。通过项目实施，确保特殊敏感时段不因信访问题引发重大群体性事件，化解特殊疑难信访问题，保障全区社会平安稳定。</w:t>
      </w:r>
    </w:p>
    <w:p>
      <w:pPr>
        <w:spacing w:line="580" w:lineRule="exact"/>
        <w:ind w:firstLine="640" w:firstLineChars="200"/>
        <w:rPr>
          <w:rFonts w:ascii="仿宋_GB2312" w:hAnsi="仿宋_GB2312" w:eastAsia="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9960"/>
      </w:tblGrid>
      <w:tr>
        <w:tblPrEx>
          <w:tblCellMar>
            <w:top w:w="0" w:type="dxa"/>
            <w:left w:w="0" w:type="dxa"/>
            <w:bottom w:w="0" w:type="dxa"/>
            <w:right w:w="0" w:type="dxa"/>
          </w:tblCellMar>
        </w:tblPrEx>
        <w:trPr>
          <w:trHeight w:val="1034" w:hRule="atLeast"/>
          <w:jc w:val="center"/>
        </w:trPr>
        <w:tc>
          <w:tcPr>
            <w:tcW w:w="9960" w:type="dxa"/>
            <w:tcBorders>
              <w:top w:val="nil"/>
              <w:left w:val="nil"/>
              <w:bottom w:val="nil"/>
              <w:right w:val="nil"/>
            </w:tcBorders>
            <w:tcMar>
              <w:top w:w="15" w:type="dxa"/>
              <w:left w:w="15" w:type="dxa"/>
              <w:right w:w="15" w:type="dxa"/>
            </w:tcMar>
            <w:vAlign w:val="center"/>
          </w:tcPr>
          <w:p>
            <w:pPr>
              <w:widowControl/>
              <w:jc w:val="center"/>
              <w:textAlignment w:val="center"/>
              <w:rPr>
                <w:rFonts w:ascii="宋体"/>
                <w:color w:val="000000"/>
                <w:sz w:val="36"/>
                <w:szCs w:val="36"/>
              </w:rPr>
            </w:pPr>
            <w:r>
              <w:rPr>
                <w:rFonts w:hint="eastAsia" w:ascii="宋体" w:hAnsi="宋体" w:cs="宋体"/>
                <w:b/>
                <w:bCs/>
                <w:color w:val="000000"/>
                <w:kern w:val="0"/>
                <w:sz w:val="36"/>
                <w:szCs w:val="36"/>
              </w:rPr>
              <w:t>项目绩效目标完成情况表</w:t>
            </w:r>
            <w:r>
              <w:rPr>
                <w:rFonts w:ascii="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bl>
    <w:tbl>
      <w:tblPr>
        <w:tblStyle w:val="12"/>
        <w:tblW w:w="10075" w:type="dxa"/>
        <w:tblInd w:w="-833" w:type="dxa"/>
        <w:tblLayout w:type="fixed"/>
        <w:tblCellMar>
          <w:top w:w="0" w:type="dxa"/>
          <w:left w:w="0" w:type="dxa"/>
          <w:bottom w:w="0" w:type="dxa"/>
          <w:right w:w="0" w:type="dxa"/>
        </w:tblCellMar>
      </w:tblPr>
      <w:tblGrid>
        <w:gridCol w:w="1040"/>
        <w:gridCol w:w="1024"/>
        <w:gridCol w:w="951"/>
        <w:gridCol w:w="870"/>
        <w:gridCol w:w="1885"/>
        <w:gridCol w:w="2432"/>
        <w:gridCol w:w="1873"/>
      </w:tblGrid>
      <w:tr>
        <w:tblPrEx>
          <w:tblCellMar>
            <w:top w:w="0" w:type="dxa"/>
            <w:left w:w="0" w:type="dxa"/>
            <w:bottom w:w="0" w:type="dxa"/>
            <w:right w:w="0" w:type="dxa"/>
          </w:tblCellMar>
        </w:tblPrEx>
        <w:trPr>
          <w:trHeight w:val="1034" w:hRule="atLeast"/>
        </w:trPr>
        <w:tc>
          <w:tcPr>
            <w:tcW w:w="10075" w:type="dxa"/>
            <w:gridSpan w:val="7"/>
            <w:tcMar>
              <w:top w:w="15" w:type="dxa"/>
              <w:left w:w="15" w:type="dxa"/>
              <w:bottom w:w="0" w:type="dxa"/>
              <w:right w:w="15" w:type="dxa"/>
            </w:tcMar>
            <w:vAlign w:val="center"/>
          </w:tcPr>
          <w:p>
            <w:pPr>
              <w:pStyle w:val="30"/>
              <w:widowControl/>
              <w:ind w:firstLine="0" w:firstLineChars="0"/>
              <w:textAlignment w:val="center"/>
              <w:rPr>
                <w:rFonts w:ascii="宋体"/>
                <w:color w:val="000000"/>
                <w:sz w:val="36"/>
                <w:szCs w:val="36"/>
              </w:rPr>
            </w:pPr>
          </w:p>
        </w:tc>
      </w:tr>
      <w:tr>
        <w:tblPrEx>
          <w:tblCellMar>
            <w:top w:w="0" w:type="dxa"/>
            <w:left w:w="0" w:type="dxa"/>
            <w:bottom w:w="0" w:type="dxa"/>
            <w:right w:w="0" w:type="dxa"/>
          </w:tblCellMar>
        </w:tblPrEx>
        <w:trPr>
          <w:trHeight w:val="276" w:hRule="atLeast"/>
        </w:trPr>
        <w:tc>
          <w:tcPr>
            <w:tcW w:w="301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项目名称</w:t>
            </w:r>
          </w:p>
        </w:tc>
        <w:tc>
          <w:tcPr>
            <w:tcW w:w="706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8"/>
                <w:szCs w:val="28"/>
              </w:rPr>
            </w:pPr>
            <w:r>
              <w:rPr>
                <w:rFonts w:ascii="宋体" w:hAnsi="宋体" w:cs="宋体"/>
                <w:sz w:val="28"/>
                <w:szCs w:val="28"/>
              </w:rPr>
              <w:t xml:space="preserve">             </w:t>
            </w:r>
            <w:r>
              <w:rPr>
                <w:rFonts w:hint="eastAsia" w:ascii="宋体" w:hAnsi="宋体" w:cs="宋体"/>
                <w:sz w:val="28"/>
                <w:szCs w:val="28"/>
              </w:rPr>
              <w:t>接访费用</w:t>
            </w:r>
          </w:p>
        </w:tc>
      </w:tr>
      <w:tr>
        <w:tblPrEx>
          <w:tblCellMar>
            <w:top w:w="0" w:type="dxa"/>
            <w:left w:w="0" w:type="dxa"/>
            <w:bottom w:w="0" w:type="dxa"/>
            <w:right w:w="0" w:type="dxa"/>
          </w:tblCellMar>
        </w:tblPrEx>
        <w:trPr>
          <w:trHeight w:val="276" w:hRule="atLeast"/>
        </w:trPr>
        <w:tc>
          <w:tcPr>
            <w:tcW w:w="301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预算单位</w:t>
            </w:r>
          </w:p>
        </w:tc>
        <w:tc>
          <w:tcPr>
            <w:tcW w:w="706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1680" w:firstLineChars="600"/>
              <w:textAlignment w:val="center"/>
              <w:rPr>
                <w:rFonts w:ascii="宋体"/>
                <w:color w:val="000000"/>
                <w:sz w:val="28"/>
                <w:szCs w:val="28"/>
              </w:rPr>
            </w:pPr>
            <w:r>
              <w:rPr>
                <w:rFonts w:hint="eastAsia" w:ascii="宋体" w:hAnsi="宋体" w:cs="宋体"/>
                <w:sz w:val="28"/>
                <w:szCs w:val="28"/>
              </w:rPr>
              <w:t>西区信访局</w:t>
            </w:r>
          </w:p>
        </w:tc>
      </w:tr>
      <w:tr>
        <w:tblPrEx>
          <w:tblCellMar>
            <w:top w:w="0" w:type="dxa"/>
            <w:left w:w="0" w:type="dxa"/>
            <w:bottom w:w="0" w:type="dxa"/>
            <w:right w:w="0" w:type="dxa"/>
          </w:tblCellMar>
        </w:tblPrEx>
        <w:trPr>
          <w:trHeight w:val="276" w:hRule="atLeast"/>
        </w:trPr>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预算执行情况</w:t>
            </w:r>
            <w:r>
              <w:rPr>
                <w:rFonts w:ascii="宋体" w:hAnsi="宋体" w:cs="宋体"/>
                <w:color w:val="000000"/>
                <w:kern w:val="0"/>
                <w:sz w:val="28"/>
                <w:szCs w:val="28"/>
              </w:rPr>
              <w:t>(</w:t>
            </w:r>
            <w:r>
              <w:rPr>
                <w:rFonts w:hint="eastAsia" w:ascii="宋体" w:hAnsi="宋体" w:cs="宋体"/>
                <w:color w:val="000000"/>
                <w:kern w:val="0"/>
                <w:sz w:val="28"/>
                <w:szCs w:val="28"/>
              </w:rPr>
              <w:t>万元</w:t>
            </w:r>
            <w:r>
              <w:rPr>
                <w:rFonts w:ascii="宋体" w:hAnsi="宋体" w:cs="宋体"/>
                <w:color w:val="000000"/>
                <w:kern w:val="0"/>
                <w:sz w:val="28"/>
                <w:szCs w:val="28"/>
              </w:rPr>
              <w:t>)</w:t>
            </w:r>
          </w:p>
        </w:tc>
        <w:tc>
          <w:tcPr>
            <w:tcW w:w="19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预算数</w:t>
            </w:r>
            <w:r>
              <w:rPr>
                <w:rFonts w:ascii="宋体" w:hAnsi="宋体" w:cs="宋体"/>
                <w:color w:val="000000"/>
                <w:kern w:val="0"/>
                <w:sz w:val="28"/>
                <w:szCs w:val="28"/>
              </w:rPr>
              <w:t>:</w:t>
            </w:r>
          </w:p>
        </w:tc>
        <w:tc>
          <w:tcPr>
            <w:tcW w:w="27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hAnsi="宋体" w:cs="宋体"/>
                <w:color w:val="000000"/>
                <w:sz w:val="28"/>
                <w:szCs w:val="28"/>
              </w:rPr>
              <w:t>2</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执行数</w:t>
            </w:r>
            <w:r>
              <w:rPr>
                <w:rFonts w:ascii="宋体" w:hAnsi="宋体" w:cs="宋体"/>
                <w:color w:val="000000"/>
                <w:kern w:val="0"/>
                <w:sz w:val="28"/>
                <w:szCs w:val="28"/>
              </w:rPr>
              <w:t>:</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hAnsi="宋体" w:cs="宋体"/>
                <w:color w:val="000000"/>
                <w:sz w:val="28"/>
                <w:szCs w:val="28"/>
              </w:rPr>
              <w:t>2</w:t>
            </w:r>
          </w:p>
        </w:tc>
      </w:tr>
      <w:tr>
        <w:tblPrEx>
          <w:tblCellMar>
            <w:top w:w="0" w:type="dxa"/>
            <w:left w:w="0" w:type="dxa"/>
            <w:bottom w:w="0" w:type="dxa"/>
            <w:right w:w="0" w:type="dxa"/>
          </w:tblCellMar>
        </w:tblPrEx>
        <w:trPr>
          <w:trHeight w:val="276"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19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其中</w:t>
            </w:r>
            <w:r>
              <w:rPr>
                <w:rFonts w:ascii="宋体" w:cs="宋体"/>
                <w:color w:val="000000"/>
                <w:kern w:val="0"/>
                <w:sz w:val="28"/>
                <w:szCs w:val="28"/>
              </w:rPr>
              <w:t>-</w:t>
            </w:r>
            <w:r>
              <w:rPr>
                <w:rFonts w:hint="eastAsia" w:ascii="宋体" w:hAnsi="宋体" w:cs="宋体"/>
                <w:color w:val="000000"/>
                <w:kern w:val="0"/>
                <w:sz w:val="28"/>
                <w:szCs w:val="28"/>
              </w:rPr>
              <w:t>财政拨款</w:t>
            </w:r>
            <w:r>
              <w:rPr>
                <w:rFonts w:ascii="宋体" w:hAnsi="宋体" w:cs="宋体"/>
                <w:color w:val="000000"/>
                <w:kern w:val="0"/>
                <w:sz w:val="28"/>
                <w:szCs w:val="28"/>
              </w:rPr>
              <w:t>:</w:t>
            </w:r>
          </w:p>
        </w:tc>
        <w:tc>
          <w:tcPr>
            <w:tcW w:w="27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hAnsi="宋体" w:cs="宋体"/>
                <w:color w:val="000000"/>
                <w:sz w:val="28"/>
                <w:szCs w:val="28"/>
              </w:rPr>
              <w:t>2</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其中</w:t>
            </w:r>
            <w:r>
              <w:rPr>
                <w:rFonts w:ascii="宋体" w:cs="宋体"/>
                <w:color w:val="000000"/>
                <w:kern w:val="0"/>
                <w:sz w:val="28"/>
                <w:szCs w:val="28"/>
              </w:rPr>
              <w:t>-</w:t>
            </w:r>
            <w:r>
              <w:rPr>
                <w:rFonts w:hint="eastAsia" w:ascii="宋体" w:hAnsi="宋体" w:cs="宋体"/>
                <w:color w:val="000000"/>
                <w:kern w:val="0"/>
                <w:sz w:val="28"/>
                <w:szCs w:val="28"/>
              </w:rPr>
              <w:t>财政拨款</w:t>
            </w:r>
            <w:r>
              <w:rPr>
                <w:rFonts w:ascii="宋体" w:hAnsi="宋体" w:cs="宋体"/>
                <w:color w:val="000000"/>
                <w:kern w:val="0"/>
                <w:sz w:val="28"/>
                <w:szCs w:val="28"/>
              </w:rPr>
              <w:t>:</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hAnsi="宋体" w:cs="宋体"/>
                <w:color w:val="000000"/>
                <w:sz w:val="28"/>
                <w:szCs w:val="28"/>
              </w:rPr>
              <w:t>2</w:t>
            </w:r>
          </w:p>
        </w:tc>
      </w:tr>
      <w:tr>
        <w:tblPrEx>
          <w:tblCellMar>
            <w:top w:w="0" w:type="dxa"/>
            <w:left w:w="0" w:type="dxa"/>
            <w:bottom w:w="0" w:type="dxa"/>
            <w:right w:w="0" w:type="dxa"/>
          </w:tblCellMar>
        </w:tblPrEx>
        <w:trPr>
          <w:trHeight w:val="1511"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19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其它资金</w:t>
            </w:r>
            <w:r>
              <w:rPr>
                <w:rFonts w:ascii="宋体" w:hAnsi="宋体" w:cs="宋体"/>
                <w:color w:val="000000"/>
                <w:kern w:val="0"/>
                <w:sz w:val="28"/>
                <w:szCs w:val="28"/>
              </w:rPr>
              <w:t>:</w:t>
            </w:r>
          </w:p>
        </w:tc>
        <w:tc>
          <w:tcPr>
            <w:tcW w:w="27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cs="宋体"/>
                <w:color w:val="000000"/>
                <w:kern w:val="0"/>
                <w:sz w:val="28"/>
                <w:szCs w:val="28"/>
              </w:rPr>
              <w:t>0</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其它资金</w:t>
            </w:r>
            <w:r>
              <w:rPr>
                <w:rFonts w:ascii="宋体" w:hAnsi="宋体" w:cs="宋体"/>
                <w:color w:val="000000"/>
                <w:kern w:val="0"/>
                <w:sz w:val="28"/>
                <w:szCs w:val="28"/>
              </w:rPr>
              <w:t>:</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8"/>
                <w:szCs w:val="28"/>
              </w:rPr>
            </w:pPr>
            <w:r>
              <w:rPr>
                <w:rFonts w:ascii="宋体" w:cs="宋体"/>
                <w:color w:val="000000"/>
                <w:sz w:val="28"/>
                <w:szCs w:val="28"/>
              </w:rPr>
              <w:t>0</w:t>
            </w:r>
          </w:p>
        </w:tc>
      </w:tr>
      <w:tr>
        <w:tblPrEx>
          <w:tblCellMar>
            <w:top w:w="0" w:type="dxa"/>
            <w:left w:w="0" w:type="dxa"/>
            <w:bottom w:w="0" w:type="dxa"/>
            <w:right w:w="0" w:type="dxa"/>
          </w:tblCellMar>
        </w:tblPrEx>
        <w:trPr>
          <w:trHeight w:val="276" w:hRule="atLeast"/>
        </w:trPr>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年度目标完成情况</w:t>
            </w:r>
          </w:p>
        </w:tc>
        <w:tc>
          <w:tcPr>
            <w:tcW w:w="473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预期目标</w:t>
            </w:r>
          </w:p>
        </w:tc>
        <w:tc>
          <w:tcPr>
            <w:tcW w:w="430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实际完成目标</w:t>
            </w:r>
          </w:p>
        </w:tc>
      </w:tr>
      <w:tr>
        <w:tblPrEx>
          <w:tblCellMar>
            <w:top w:w="0" w:type="dxa"/>
            <w:left w:w="0" w:type="dxa"/>
            <w:bottom w:w="0" w:type="dxa"/>
            <w:right w:w="0" w:type="dxa"/>
          </w:tblCellMar>
        </w:tblPrEx>
        <w:trPr>
          <w:trHeight w:val="1159"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473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sz w:val="28"/>
                <w:szCs w:val="28"/>
              </w:rPr>
              <w:t>确保不发生因信访问题引发的重大群体性事件</w:t>
            </w:r>
          </w:p>
        </w:tc>
        <w:tc>
          <w:tcPr>
            <w:tcW w:w="430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sz w:val="28"/>
                <w:szCs w:val="28"/>
              </w:rPr>
              <w:t>全年未发生因信访问题引发的重大群体性事件</w:t>
            </w:r>
          </w:p>
        </w:tc>
      </w:tr>
      <w:tr>
        <w:tblPrEx>
          <w:tblCellMar>
            <w:top w:w="0" w:type="dxa"/>
            <w:left w:w="0" w:type="dxa"/>
            <w:bottom w:w="0" w:type="dxa"/>
            <w:right w:w="0" w:type="dxa"/>
          </w:tblCellMar>
        </w:tblPrEx>
        <w:trPr>
          <w:trHeight w:val="1042" w:hRule="atLeast"/>
        </w:trPr>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sz w:val="28"/>
                <w:szCs w:val="28"/>
              </w:rPr>
              <w:t>绩效指标完成情况</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一级指标</w:t>
            </w: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二级指标</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三级指标</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预期指标值</w:t>
            </w:r>
            <w:r>
              <w:rPr>
                <w:rFonts w:ascii="宋体" w:hAnsi="宋体" w:cs="宋体"/>
                <w:color w:val="000000"/>
                <w:kern w:val="0"/>
                <w:sz w:val="28"/>
                <w:szCs w:val="28"/>
              </w:rPr>
              <w:t>(</w:t>
            </w:r>
            <w:r>
              <w:rPr>
                <w:rFonts w:hint="eastAsia" w:ascii="宋体" w:hAnsi="宋体" w:cs="宋体"/>
                <w:color w:val="000000"/>
                <w:kern w:val="0"/>
                <w:sz w:val="28"/>
                <w:szCs w:val="28"/>
              </w:rPr>
              <w:t>包含数字及文字描述</w:t>
            </w:r>
            <w:r>
              <w:rPr>
                <w:rFonts w:ascii="宋体" w:hAnsi="宋体" w:cs="宋体"/>
                <w:color w:val="000000"/>
                <w:kern w:val="0"/>
                <w:sz w:val="28"/>
                <w:szCs w:val="28"/>
              </w:rPr>
              <w:t>)</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实际完成指标值</w:t>
            </w:r>
            <w:r>
              <w:rPr>
                <w:rFonts w:ascii="宋体" w:hAnsi="宋体" w:cs="宋体"/>
                <w:color w:val="000000"/>
                <w:kern w:val="0"/>
                <w:sz w:val="28"/>
                <w:szCs w:val="28"/>
              </w:rPr>
              <w:t>(</w:t>
            </w:r>
            <w:r>
              <w:rPr>
                <w:rFonts w:hint="eastAsia" w:ascii="宋体" w:hAnsi="宋体" w:cs="宋体"/>
                <w:color w:val="000000"/>
                <w:kern w:val="0"/>
                <w:sz w:val="28"/>
                <w:szCs w:val="28"/>
              </w:rPr>
              <w:t>包含数字及文字描述</w:t>
            </w:r>
            <w:r>
              <w:rPr>
                <w:rFonts w:ascii="宋体" w:hAnsi="宋体" w:cs="宋体"/>
                <w:color w:val="000000"/>
                <w:kern w:val="0"/>
                <w:sz w:val="28"/>
                <w:szCs w:val="28"/>
              </w:rPr>
              <w:t>)</w:t>
            </w:r>
          </w:p>
        </w:tc>
      </w:tr>
      <w:tr>
        <w:tblPrEx>
          <w:tblCellMar>
            <w:top w:w="0" w:type="dxa"/>
            <w:left w:w="0" w:type="dxa"/>
            <w:bottom w:w="0" w:type="dxa"/>
            <w:right w:w="0" w:type="dxa"/>
          </w:tblCellMar>
        </w:tblPrEx>
        <w:trPr>
          <w:trHeight w:val="953"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项目完成指标</w:t>
            </w: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数量指标</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年度目标任务</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本年度内不发生重大群体信访事项</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本年度未发生重大群体信访事项</w:t>
            </w:r>
          </w:p>
        </w:tc>
      </w:tr>
      <w:tr>
        <w:tblPrEx>
          <w:tblCellMar>
            <w:top w:w="0" w:type="dxa"/>
            <w:left w:w="0" w:type="dxa"/>
            <w:bottom w:w="0" w:type="dxa"/>
            <w:right w:w="0" w:type="dxa"/>
          </w:tblCellMar>
        </w:tblPrEx>
        <w:trPr>
          <w:trHeight w:val="1297"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项目完成指标</w:t>
            </w: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质量指标</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年度信访工作</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本年度内不发生重大群体性事项</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本年度未发生重大群体性事项</w:t>
            </w:r>
          </w:p>
        </w:tc>
      </w:tr>
      <w:tr>
        <w:tblPrEx>
          <w:tblCellMar>
            <w:top w:w="0" w:type="dxa"/>
            <w:left w:w="0" w:type="dxa"/>
            <w:bottom w:w="0" w:type="dxa"/>
            <w:right w:w="0" w:type="dxa"/>
          </w:tblCellMar>
        </w:tblPrEx>
        <w:trPr>
          <w:trHeight w:val="1042"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项目完成指标</w:t>
            </w: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时效指标</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完成时效</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本年度内</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本年度内</w:t>
            </w:r>
          </w:p>
        </w:tc>
      </w:tr>
      <w:tr>
        <w:tblPrEx>
          <w:tblCellMar>
            <w:top w:w="0" w:type="dxa"/>
            <w:left w:w="0" w:type="dxa"/>
            <w:bottom w:w="0" w:type="dxa"/>
            <w:right w:w="0" w:type="dxa"/>
          </w:tblCellMar>
        </w:tblPrEx>
        <w:trPr>
          <w:trHeight w:val="1042"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kern w:val="0"/>
                <w:sz w:val="28"/>
                <w:szCs w:val="28"/>
              </w:rPr>
            </w:pPr>
            <w:r>
              <w:rPr>
                <w:rFonts w:hint="eastAsia" w:ascii="宋体" w:hAnsi="宋体" w:cs="宋体"/>
                <w:color w:val="000000"/>
                <w:kern w:val="0"/>
                <w:sz w:val="28"/>
                <w:szCs w:val="28"/>
              </w:rPr>
              <w:t>项目完成指标</w:t>
            </w: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成本指标</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本级财政</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ascii="宋体" w:hAnsi="宋体" w:cs="宋体"/>
                <w:sz w:val="28"/>
                <w:szCs w:val="28"/>
              </w:rPr>
              <w:t>2</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ascii="宋体" w:hAnsi="宋体" w:cs="宋体"/>
                <w:sz w:val="28"/>
                <w:szCs w:val="28"/>
              </w:rPr>
              <w:t>2</w:t>
            </w:r>
          </w:p>
        </w:tc>
      </w:tr>
      <w:tr>
        <w:tblPrEx>
          <w:tblCellMar>
            <w:top w:w="0" w:type="dxa"/>
            <w:left w:w="0" w:type="dxa"/>
            <w:bottom w:w="0" w:type="dxa"/>
            <w:right w:w="0" w:type="dxa"/>
          </w:tblCellMar>
        </w:tblPrEx>
        <w:trPr>
          <w:trHeight w:val="1042"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效益指标</w:t>
            </w: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社会效益指标</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全区无重大信访问题</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保证全区不发生重大信访事项</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全年全区未发生重大信访事项</w:t>
            </w:r>
          </w:p>
        </w:tc>
      </w:tr>
      <w:tr>
        <w:tblPrEx>
          <w:tblCellMar>
            <w:top w:w="0" w:type="dxa"/>
            <w:left w:w="0" w:type="dxa"/>
            <w:bottom w:w="0" w:type="dxa"/>
            <w:right w:w="0" w:type="dxa"/>
          </w:tblCellMar>
        </w:tblPrEx>
        <w:trPr>
          <w:trHeight w:val="1050" w:hRule="atLeast"/>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满意度指标</w:t>
            </w: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服务对象满意度指标</w:t>
            </w:r>
          </w:p>
        </w:tc>
        <w:tc>
          <w:tcPr>
            <w:tcW w:w="1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满意</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满意</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满意</w:t>
            </w:r>
          </w:p>
        </w:tc>
      </w:tr>
    </w:tbl>
    <w:tbl>
      <w:tblPr>
        <w:tblStyle w:val="12"/>
        <w:tblpPr w:leftFromText="180" w:rightFromText="180" w:vertAnchor="text" w:horzAnchor="margin" w:tblpXSpec="center" w:tblpY="516"/>
        <w:tblW w:w="9960" w:type="dxa"/>
        <w:tblInd w:w="0" w:type="dxa"/>
        <w:tblLayout w:type="fixed"/>
        <w:tblCellMar>
          <w:top w:w="0" w:type="dxa"/>
          <w:left w:w="0" w:type="dxa"/>
          <w:bottom w:w="0" w:type="dxa"/>
          <w:right w:w="0" w:type="dxa"/>
        </w:tblCellMar>
      </w:tblPr>
      <w:tblGrid>
        <w:gridCol w:w="960"/>
        <w:gridCol w:w="105"/>
        <w:gridCol w:w="840"/>
        <w:gridCol w:w="877"/>
        <w:gridCol w:w="803"/>
        <w:gridCol w:w="1575"/>
        <w:gridCol w:w="2408"/>
        <w:gridCol w:w="2392"/>
      </w:tblGrid>
      <w:tr>
        <w:tblPrEx>
          <w:tblCellMar>
            <w:top w:w="0" w:type="dxa"/>
            <w:left w:w="0" w:type="dxa"/>
            <w:bottom w:w="0" w:type="dxa"/>
            <w:right w:w="0" w:type="dxa"/>
          </w:tblCellMar>
        </w:tblPrEx>
        <w:trPr>
          <w:trHeight w:val="1034" w:hRule="atLeast"/>
        </w:trPr>
        <w:tc>
          <w:tcPr>
            <w:tcW w:w="9960" w:type="dxa"/>
            <w:gridSpan w:val="8"/>
            <w:tcMar>
              <w:top w:w="15" w:type="dxa"/>
              <w:left w:w="15" w:type="dxa"/>
              <w:bottom w:w="0" w:type="dxa"/>
              <w:right w:w="15" w:type="dxa"/>
            </w:tcMar>
            <w:vAlign w:val="center"/>
          </w:tcPr>
          <w:p>
            <w:pPr>
              <w:pStyle w:val="30"/>
              <w:widowControl/>
              <w:ind w:firstLine="0" w:firstLineChars="0"/>
              <w:textAlignment w:val="center"/>
              <w:rPr>
                <w:rFonts w:ascii="宋体"/>
                <w:color w:val="000000"/>
                <w:sz w:val="28"/>
                <w:szCs w:val="28"/>
              </w:rPr>
            </w:pPr>
          </w:p>
        </w:tc>
      </w:tr>
      <w:tr>
        <w:tblPrEx>
          <w:tblCellMar>
            <w:top w:w="0" w:type="dxa"/>
            <w:left w:w="0" w:type="dxa"/>
            <w:bottom w:w="0" w:type="dxa"/>
            <w:right w:w="0" w:type="dxa"/>
          </w:tblCellMar>
        </w:tblPrEx>
        <w:trPr>
          <w:trHeight w:val="443"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8"/>
                <w:szCs w:val="28"/>
              </w:rPr>
            </w:pPr>
            <w:r>
              <w:rPr>
                <w:rFonts w:ascii="宋体" w:hAnsi="宋体" w:cs="宋体"/>
                <w:sz w:val="28"/>
                <w:szCs w:val="28"/>
              </w:rPr>
              <w:t xml:space="preserve">             </w:t>
            </w:r>
            <w:r>
              <w:rPr>
                <w:rFonts w:hint="eastAsia" w:ascii="宋体" w:hAnsi="宋体" w:cs="宋体"/>
                <w:sz w:val="28"/>
                <w:szCs w:val="28"/>
              </w:rPr>
              <w:t>保安费用</w:t>
            </w:r>
          </w:p>
        </w:tc>
      </w:tr>
      <w:tr>
        <w:tblPrEx>
          <w:tblCellMar>
            <w:top w:w="0" w:type="dxa"/>
            <w:left w:w="0" w:type="dxa"/>
            <w:bottom w:w="0" w:type="dxa"/>
            <w:right w:w="0" w:type="dxa"/>
          </w:tblCellMar>
        </w:tblPrEx>
        <w:trPr>
          <w:trHeight w:val="423"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1680" w:firstLineChars="600"/>
              <w:textAlignment w:val="center"/>
              <w:rPr>
                <w:rFonts w:ascii="宋体"/>
                <w:color w:val="000000"/>
                <w:sz w:val="28"/>
                <w:szCs w:val="28"/>
              </w:rPr>
            </w:pPr>
            <w:r>
              <w:rPr>
                <w:rFonts w:hint="eastAsia" w:ascii="宋体" w:hAnsi="宋体" w:cs="宋体"/>
                <w:sz w:val="28"/>
                <w:szCs w:val="28"/>
              </w:rPr>
              <w:t>西区信访局</w:t>
            </w:r>
          </w:p>
        </w:tc>
      </w:tr>
      <w:tr>
        <w:tblPrEx>
          <w:tblCellMar>
            <w:top w:w="0" w:type="dxa"/>
            <w:left w:w="0" w:type="dxa"/>
            <w:bottom w:w="0" w:type="dxa"/>
            <w:right w:w="0" w:type="dxa"/>
          </w:tblCellMar>
        </w:tblPrEx>
        <w:trPr>
          <w:trHeight w:val="276"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预算执行情况</w:t>
            </w:r>
            <w:r>
              <w:rPr>
                <w:rFonts w:ascii="宋体" w:hAnsi="宋体" w:cs="宋体"/>
                <w:color w:val="000000"/>
                <w:kern w:val="0"/>
                <w:sz w:val="28"/>
                <w:szCs w:val="28"/>
              </w:rPr>
              <w:t>(</w:t>
            </w:r>
            <w:r>
              <w:rPr>
                <w:rFonts w:hint="eastAsia" w:ascii="宋体" w:hAnsi="宋体" w:cs="宋体"/>
                <w:color w:val="000000"/>
                <w:kern w:val="0"/>
                <w:sz w:val="28"/>
                <w:szCs w:val="28"/>
              </w:rPr>
              <w:t>万元</w:t>
            </w:r>
            <w:r>
              <w:rPr>
                <w:rFonts w:ascii="宋体" w:hAnsi="宋体" w:cs="宋体"/>
                <w:color w:val="000000"/>
                <w:kern w:val="0"/>
                <w:sz w:val="28"/>
                <w:szCs w:val="28"/>
              </w:rPr>
              <w:t>)</w:t>
            </w:r>
          </w:p>
        </w:tc>
        <w:tc>
          <w:tcPr>
            <w:tcW w:w="18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预算数</w:t>
            </w:r>
            <w:r>
              <w:rPr>
                <w:rFonts w:ascii="宋体" w:hAnsi="宋体" w:cs="宋体"/>
                <w:color w:val="000000"/>
                <w:kern w:val="0"/>
                <w:sz w:val="28"/>
                <w:szCs w:val="28"/>
              </w:rPr>
              <w:t>:</w:t>
            </w:r>
          </w:p>
        </w:tc>
        <w:tc>
          <w:tcPr>
            <w:tcW w:w="23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hAnsi="宋体" w:cs="宋体"/>
                <w:color w:val="000000"/>
                <w:sz w:val="28"/>
                <w:szCs w:val="28"/>
              </w:rPr>
              <w:t>8</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执行数</w:t>
            </w:r>
            <w:r>
              <w:rPr>
                <w:rFonts w:ascii="宋体" w:hAnsi="宋体" w:cs="宋体"/>
                <w:color w:val="000000"/>
                <w:kern w:val="0"/>
                <w:sz w:val="28"/>
                <w:szCs w:val="2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hAnsi="宋体" w:cs="宋体"/>
                <w:color w:val="000000"/>
                <w:sz w:val="28"/>
                <w:szCs w:val="28"/>
              </w:rPr>
              <w:t>8</w:t>
            </w:r>
          </w:p>
        </w:tc>
      </w:tr>
      <w:tr>
        <w:tblPrEx>
          <w:tblCellMar>
            <w:top w:w="0" w:type="dxa"/>
            <w:left w:w="0" w:type="dxa"/>
            <w:bottom w:w="0" w:type="dxa"/>
            <w:right w:w="0" w:type="dxa"/>
          </w:tblCellMar>
        </w:tblPrEx>
        <w:trPr>
          <w:trHeight w:val="276"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18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其中</w:t>
            </w:r>
            <w:r>
              <w:rPr>
                <w:rFonts w:ascii="宋体" w:cs="宋体"/>
                <w:color w:val="000000"/>
                <w:kern w:val="0"/>
                <w:sz w:val="28"/>
                <w:szCs w:val="28"/>
              </w:rPr>
              <w:t>-</w:t>
            </w:r>
            <w:r>
              <w:rPr>
                <w:rFonts w:hint="eastAsia" w:ascii="宋体" w:hAnsi="宋体" w:cs="宋体"/>
                <w:color w:val="000000"/>
                <w:kern w:val="0"/>
                <w:sz w:val="28"/>
                <w:szCs w:val="28"/>
              </w:rPr>
              <w:t>财政拨款</w:t>
            </w:r>
            <w:r>
              <w:rPr>
                <w:rFonts w:ascii="宋体" w:hAnsi="宋体" w:cs="宋体"/>
                <w:color w:val="000000"/>
                <w:kern w:val="0"/>
                <w:sz w:val="28"/>
                <w:szCs w:val="28"/>
              </w:rPr>
              <w:t>:</w:t>
            </w:r>
          </w:p>
        </w:tc>
        <w:tc>
          <w:tcPr>
            <w:tcW w:w="23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hAnsi="宋体" w:cs="宋体"/>
                <w:color w:val="000000"/>
                <w:sz w:val="28"/>
                <w:szCs w:val="28"/>
              </w:rPr>
              <w:t>8</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其中</w:t>
            </w:r>
            <w:r>
              <w:rPr>
                <w:rFonts w:ascii="宋体" w:cs="宋体"/>
                <w:color w:val="000000"/>
                <w:kern w:val="0"/>
                <w:sz w:val="28"/>
                <w:szCs w:val="28"/>
              </w:rPr>
              <w:t>-</w:t>
            </w:r>
            <w:r>
              <w:rPr>
                <w:rFonts w:hint="eastAsia" w:ascii="宋体" w:hAnsi="宋体" w:cs="宋体"/>
                <w:color w:val="000000"/>
                <w:kern w:val="0"/>
                <w:sz w:val="28"/>
                <w:szCs w:val="28"/>
              </w:rPr>
              <w:t>财政拨款</w:t>
            </w:r>
            <w:r>
              <w:rPr>
                <w:rFonts w:ascii="宋体" w:hAnsi="宋体" w:cs="宋体"/>
                <w:color w:val="000000"/>
                <w:kern w:val="0"/>
                <w:sz w:val="28"/>
                <w:szCs w:val="2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hAnsi="宋体" w:cs="宋体"/>
                <w:color w:val="000000"/>
                <w:sz w:val="28"/>
                <w:szCs w:val="28"/>
              </w:rPr>
              <w:t>8</w:t>
            </w:r>
          </w:p>
        </w:tc>
      </w:tr>
      <w:tr>
        <w:tblPrEx>
          <w:tblCellMar>
            <w:top w:w="0" w:type="dxa"/>
            <w:left w:w="0" w:type="dxa"/>
            <w:bottom w:w="0" w:type="dxa"/>
            <w:right w:w="0" w:type="dxa"/>
          </w:tblCellMar>
        </w:tblPrEx>
        <w:trPr>
          <w:trHeight w:val="1511"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18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其它资金</w:t>
            </w:r>
            <w:r>
              <w:rPr>
                <w:rFonts w:ascii="宋体" w:hAnsi="宋体" w:cs="宋体"/>
                <w:color w:val="000000"/>
                <w:kern w:val="0"/>
                <w:sz w:val="28"/>
                <w:szCs w:val="28"/>
              </w:rPr>
              <w:t>:</w:t>
            </w:r>
          </w:p>
        </w:tc>
        <w:tc>
          <w:tcPr>
            <w:tcW w:w="23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cs="宋体"/>
                <w:color w:val="000000"/>
                <w:kern w:val="0"/>
                <w:sz w:val="28"/>
                <w:szCs w:val="28"/>
              </w:rPr>
              <w:t>0</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其它资金</w:t>
            </w:r>
            <w:r>
              <w:rPr>
                <w:rFonts w:ascii="宋体" w:hAnsi="宋体" w:cs="宋体"/>
                <w:color w:val="000000"/>
                <w:kern w:val="0"/>
                <w:sz w:val="28"/>
                <w:szCs w:val="2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8"/>
                <w:szCs w:val="28"/>
              </w:rPr>
            </w:pPr>
            <w:r>
              <w:rPr>
                <w:rFonts w:ascii="宋体" w:cs="宋体"/>
                <w:color w:val="000000"/>
                <w:sz w:val="28"/>
                <w:szCs w:val="28"/>
              </w:rPr>
              <w:t>0</w:t>
            </w:r>
          </w:p>
        </w:tc>
      </w:tr>
      <w:tr>
        <w:tblPrEx>
          <w:tblCellMar>
            <w:top w:w="0" w:type="dxa"/>
            <w:left w:w="0" w:type="dxa"/>
            <w:bottom w:w="0" w:type="dxa"/>
            <w:right w:w="0" w:type="dxa"/>
          </w:tblCellMar>
        </w:tblPrEx>
        <w:trPr>
          <w:trHeight w:val="276"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年度目标完成情况</w:t>
            </w:r>
          </w:p>
        </w:tc>
        <w:tc>
          <w:tcPr>
            <w:tcW w:w="420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预期目标</w:t>
            </w:r>
          </w:p>
        </w:tc>
        <w:tc>
          <w:tcPr>
            <w:tcW w:w="48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实际完成目标</w:t>
            </w:r>
          </w:p>
        </w:tc>
      </w:tr>
      <w:tr>
        <w:tblPrEx>
          <w:tblCellMar>
            <w:top w:w="0" w:type="dxa"/>
            <w:left w:w="0" w:type="dxa"/>
            <w:bottom w:w="0" w:type="dxa"/>
            <w:right w:w="0" w:type="dxa"/>
          </w:tblCellMar>
        </w:tblPrEx>
        <w:trPr>
          <w:trHeight w:val="1159"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420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确保不发生因工作不当不力引起的负面舆情</w:t>
            </w:r>
          </w:p>
        </w:tc>
        <w:tc>
          <w:tcPr>
            <w:tcW w:w="48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全年未发生因工作不当不力引起的负面舆情</w:t>
            </w:r>
          </w:p>
        </w:tc>
      </w:tr>
      <w:tr>
        <w:tblPrEx>
          <w:tblCellMar>
            <w:top w:w="0" w:type="dxa"/>
            <w:left w:w="0" w:type="dxa"/>
            <w:bottom w:w="0" w:type="dxa"/>
            <w:right w:w="0" w:type="dxa"/>
          </w:tblCellMar>
        </w:tblPrEx>
        <w:trPr>
          <w:trHeight w:val="1042"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sz w:val="28"/>
                <w:szCs w:val="28"/>
              </w:rPr>
              <w:t>绩效指标完成情况</w:t>
            </w:r>
          </w:p>
        </w:tc>
        <w:tc>
          <w:tcPr>
            <w:tcW w:w="9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一级指标</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二级指标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三级指标</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预期指标值</w:t>
            </w:r>
            <w:r>
              <w:rPr>
                <w:rFonts w:ascii="宋体" w:hAnsi="宋体" w:cs="宋体"/>
                <w:color w:val="000000"/>
                <w:kern w:val="0"/>
                <w:sz w:val="28"/>
                <w:szCs w:val="28"/>
              </w:rPr>
              <w:t>(</w:t>
            </w:r>
            <w:r>
              <w:rPr>
                <w:rFonts w:hint="eastAsia" w:ascii="宋体" w:hAnsi="宋体" w:cs="宋体"/>
                <w:color w:val="000000"/>
                <w:kern w:val="0"/>
                <w:sz w:val="28"/>
                <w:szCs w:val="28"/>
              </w:rPr>
              <w:t>包含数字及文字描述</w:t>
            </w:r>
            <w:r>
              <w:rPr>
                <w:rFonts w:ascii="宋体" w:hAnsi="宋体" w:cs="宋体"/>
                <w:color w:val="000000"/>
                <w:kern w:val="0"/>
                <w:sz w:val="28"/>
                <w:szCs w:val="2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实际完成指标值</w:t>
            </w:r>
            <w:r>
              <w:rPr>
                <w:rFonts w:ascii="宋体" w:hAnsi="宋体" w:cs="宋体"/>
                <w:color w:val="000000"/>
                <w:kern w:val="0"/>
                <w:sz w:val="28"/>
                <w:szCs w:val="28"/>
              </w:rPr>
              <w:t>(</w:t>
            </w:r>
            <w:r>
              <w:rPr>
                <w:rFonts w:hint="eastAsia" w:ascii="宋体" w:hAnsi="宋体" w:cs="宋体"/>
                <w:color w:val="000000"/>
                <w:kern w:val="0"/>
                <w:sz w:val="28"/>
                <w:szCs w:val="28"/>
              </w:rPr>
              <w:t>包含数字及文字描述</w:t>
            </w:r>
            <w:r>
              <w:rPr>
                <w:rFonts w:ascii="宋体" w:hAnsi="宋体" w:cs="宋体"/>
                <w:color w:val="000000"/>
                <w:kern w:val="0"/>
                <w:sz w:val="28"/>
                <w:szCs w:val="28"/>
              </w:rPr>
              <w:t>)</w:t>
            </w:r>
          </w:p>
        </w:tc>
      </w:tr>
      <w:tr>
        <w:tblPrEx>
          <w:tblCellMar>
            <w:top w:w="0" w:type="dxa"/>
            <w:left w:w="0" w:type="dxa"/>
            <w:bottom w:w="0" w:type="dxa"/>
            <w:right w:w="0" w:type="dxa"/>
          </w:tblCellMar>
        </w:tblPrEx>
        <w:trPr>
          <w:trHeight w:val="953"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9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项目完成指标</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数量指标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保障保安的经费</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保障两名保安人员的经费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全年保障了两名保安人员的经费</w:t>
            </w:r>
          </w:p>
        </w:tc>
      </w:tr>
      <w:tr>
        <w:tblPrEx>
          <w:tblCellMar>
            <w:top w:w="0" w:type="dxa"/>
            <w:left w:w="0" w:type="dxa"/>
            <w:bottom w:w="0" w:type="dxa"/>
            <w:right w:w="0" w:type="dxa"/>
          </w:tblCellMar>
        </w:tblPrEx>
        <w:trPr>
          <w:trHeight w:val="1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9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项目完成指标</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质量指标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确保信访安保工作质量</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完成本年度内信访安保工作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已完成本年度内信访安保工作</w:t>
            </w:r>
          </w:p>
        </w:tc>
      </w:tr>
      <w:tr>
        <w:tblPrEx>
          <w:tblCellMar>
            <w:top w:w="0" w:type="dxa"/>
            <w:left w:w="0" w:type="dxa"/>
            <w:bottom w:w="0" w:type="dxa"/>
            <w:right w:w="0" w:type="dxa"/>
          </w:tblCellMar>
        </w:tblPrEx>
        <w:trPr>
          <w:trHeight w:val="1042"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9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项目完成指标</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时效指标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完成年度</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本年度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本年度内</w:t>
            </w:r>
          </w:p>
        </w:tc>
      </w:tr>
      <w:tr>
        <w:tblPrEx>
          <w:tblCellMar>
            <w:top w:w="0" w:type="dxa"/>
            <w:left w:w="0" w:type="dxa"/>
            <w:bottom w:w="0" w:type="dxa"/>
            <w:right w:w="0" w:type="dxa"/>
          </w:tblCellMar>
        </w:tblPrEx>
        <w:trPr>
          <w:trHeight w:val="1042"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9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kern w:val="0"/>
                <w:sz w:val="28"/>
                <w:szCs w:val="28"/>
              </w:rPr>
            </w:pPr>
            <w:r>
              <w:rPr>
                <w:rFonts w:hint="eastAsia" w:ascii="宋体" w:hAnsi="宋体" w:cs="宋体"/>
                <w:color w:val="000000"/>
                <w:kern w:val="0"/>
                <w:sz w:val="28"/>
                <w:szCs w:val="28"/>
              </w:rPr>
              <w:t>项目完成指标</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成本指标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本级财政</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ascii="宋体" w:hAnsi="宋体" w:cs="宋体"/>
                <w:sz w:val="28"/>
                <w:szCs w:val="28"/>
              </w:rPr>
              <w:t>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ascii="宋体" w:hAnsi="宋体" w:cs="宋体"/>
                <w:sz w:val="28"/>
                <w:szCs w:val="28"/>
              </w:rPr>
              <w:t>8</w:t>
            </w:r>
          </w:p>
        </w:tc>
      </w:tr>
      <w:tr>
        <w:tblPrEx>
          <w:tblCellMar>
            <w:top w:w="0" w:type="dxa"/>
            <w:left w:w="0" w:type="dxa"/>
            <w:bottom w:w="0" w:type="dxa"/>
            <w:right w:w="0" w:type="dxa"/>
          </w:tblCellMar>
        </w:tblPrEx>
        <w:trPr>
          <w:trHeight w:val="1042"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9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效益指标</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社会效益指标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信访工作顺利开展</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保证全区信访工作顺利开展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保证了全年全区信访工作顺利开展</w:t>
            </w:r>
          </w:p>
        </w:tc>
      </w:tr>
      <w:tr>
        <w:tblPrEx>
          <w:tblCellMar>
            <w:top w:w="0" w:type="dxa"/>
            <w:left w:w="0" w:type="dxa"/>
            <w:bottom w:w="0" w:type="dxa"/>
            <w:right w:w="0" w:type="dxa"/>
          </w:tblCellMar>
        </w:tblPrEx>
        <w:trPr>
          <w:trHeight w:val="105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9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满意度指标</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服务对象满意度指标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群众满意度</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满意</w:t>
            </w:r>
          </w:p>
        </w:tc>
      </w:tr>
      <w:tr>
        <w:tblPrEx>
          <w:tblCellMar>
            <w:top w:w="0" w:type="dxa"/>
            <w:left w:w="0" w:type="dxa"/>
            <w:bottom w:w="0" w:type="dxa"/>
            <w:right w:w="0" w:type="dxa"/>
          </w:tblCellMar>
        </w:tblPrEx>
        <w:trPr>
          <w:trHeight w:val="1034" w:hRule="atLeast"/>
        </w:trPr>
        <w:tc>
          <w:tcPr>
            <w:tcW w:w="9960" w:type="dxa"/>
            <w:gridSpan w:val="8"/>
            <w:tcMar>
              <w:top w:w="15" w:type="dxa"/>
              <w:left w:w="15" w:type="dxa"/>
              <w:bottom w:w="0" w:type="dxa"/>
              <w:right w:w="15" w:type="dxa"/>
            </w:tcMar>
            <w:vAlign w:val="center"/>
          </w:tcPr>
          <w:p>
            <w:pPr>
              <w:pStyle w:val="30"/>
              <w:widowControl/>
              <w:ind w:left="3857" w:leftChars="1310" w:hanging="1106" w:hangingChars="395"/>
              <w:textAlignment w:val="center"/>
              <w:rPr>
                <w:rFonts w:ascii="宋体"/>
                <w:color w:val="000000"/>
                <w:sz w:val="28"/>
                <w:szCs w:val="28"/>
              </w:rPr>
            </w:pPr>
          </w:p>
          <w:p>
            <w:pPr>
              <w:pStyle w:val="30"/>
              <w:widowControl/>
              <w:ind w:left="3857" w:leftChars="1310" w:hanging="1106" w:hangingChars="395"/>
              <w:textAlignment w:val="center"/>
              <w:rPr>
                <w:rFonts w:ascii="宋体"/>
                <w:color w:val="000000"/>
                <w:sz w:val="28"/>
                <w:szCs w:val="28"/>
              </w:rPr>
            </w:pPr>
          </w:p>
          <w:p>
            <w:pPr>
              <w:pStyle w:val="30"/>
              <w:widowControl/>
              <w:ind w:left="3857" w:leftChars="1310" w:hanging="1106" w:hangingChars="395"/>
              <w:textAlignment w:val="center"/>
              <w:rPr>
                <w:rFonts w:ascii="宋体"/>
                <w:color w:val="000000"/>
                <w:sz w:val="28"/>
                <w:szCs w:val="28"/>
              </w:rPr>
            </w:pPr>
          </w:p>
        </w:tc>
      </w:tr>
      <w:tr>
        <w:tblPrEx>
          <w:tblCellMar>
            <w:top w:w="0" w:type="dxa"/>
            <w:left w:w="0" w:type="dxa"/>
            <w:bottom w:w="0" w:type="dxa"/>
            <w:right w:w="0" w:type="dxa"/>
          </w:tblCellMar>
        </w:tblPrEx>
        <w:trPr>
          <w:trHeight w:val="276"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8"/>
                <w:szCs w:val="28"/>
              </w:rPr>
            </w:pPr>
            <w:r>
              <w:rPr>
                <w:rFonts w:ascii="宋体" w:hAnsi="宋体" w:cs="宋体"/>
                <w:sz w:val="28"/>
                <w:szCs w:val="28"/>
              </w:rPr>
              <w:t xml:space="preserve">            </w:t>
            </w:r>
            <w:r>
              <w:rPr>
                <w:rFonts w:hint="eastAsia" w:ascii="宋体" w:hAnsi="宋体" w:cs="宋体"/>
                <w:sz w:val="28"/>
                <w:szCs w:val="28"/>
              </w:rPr>
              <w:t>矛盾化解专项滚动资金项目</w:t>
            </w:r>
          </w:p>
        </w:tc>
      </w:tr>
      <w:tr>
        <w:tblPrEx>
          <w:tblCellMar>
            <w:top w:w="0" w:type="dxa"/>
            <w:left w:w="0" w:type="dxa"/>
            <w:bottom w:w="0" w:type="dxa"/>
            <w:right w:w="0" w:type="dxa"/>
          </w:tblCellMar>
        </w:tblPrEx>
        <w:trPr>
          <w:trHeight w:val="276"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sz w:val="28"/>
                <w:szCs w:val="28"/>
              </w:rPr>
              <w:t>西区信访局</w:t>
            </w:r>
          </w:p>
        </w:tc>
      </w:tr>
      <w:tr>
        <w:tblPrEx>
          <w:tblCellMar>
            <w:top w:w="0" w:type="dxa"/>
            <w:left w:w="0" w:type="dxa"/>
            <w:bottom w:w="0" w:type="dxa"/>
            <w:right w:w="0" w:type="dxa"/>
          </w:tblCellMar>
        </w:tblPrEx>
        <w:trPr>
          <w:trHeight w:val="276" w:hRule="atLeast"/>
        </w:trPr>
        <w:tc>
          <w:tcPr>
            <w:tcW w:w="106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预算执行情况</w:t>
            </w:r>
            <w:r>
              <w:rPr>
                <w:rFonts w:ascii="宋体" w:hAnsi="宋体" w:cs="宋体"/>
                <w:color w:val="000000"/>
                <w:kern w:val="0"/>
                <w:sz w:val="28"/>
                <w:szCs w:val="28"/>
              </w:rPr>
              <w:t>(</w:t>
            </w:r>
            <w:r>
              <w:rPr>
                <w:rFonts w:hint="eastAsia" w:ascii="宋体" w:hAnsi="宋体" w:cs="宋体"/>
                <w:color w:val="000000"/>
                <w:kern w:val="0"/>
                <w:sz w:val="28"/>
                <w:szCs w:val="28"/>
              </w:rPr>
              <w:t>万元</w:t>
            </w:r>
            <w:r>
              <w:rPr>
                <w:rFonts w:ascii="宋体" w:hAnsi="宋体" w:cs="宋体"/>
                <w:color w:val="000000"/>
                <w:kern w:val="0"/>
                <w:sz w:val="28"/>
                <w:szCs w:val="28"/>
              </w:rPr>
              <w:t>)</w:t>
            </w:r>
          </w:p>
        </w:tc>
        <w:tc>
          <w:tcPr>
            <w:tcW w:w="17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预算数</w:t>
            </w:r>
            <w:r>
              <w:rPr>
                <w:rFonts w:ascii="宋体" w:hAnsi="宋体" w:cs="宋体"/>
                <w:color w:val="000000"/>
                <w:kern w:val="0"/>
                <w:sz w:val="28"/>
                <w:szCs w:val="28"/>
              </w:rPr>
              <w:t>:</w:t>
            </w:r>
          </w:p>
        </w:tc>
        <w:tc>
          <w:tcPr>
            <w:tcW w:w="23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hAnsi="宋体" w:cs="宋体"/>
                <w:color w:val="000000"/>
                <w:sz w:val="28"/>
                <w:szCs w:val="28"/>
              </w:rPr>
              <w:t>18.73</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执行数</w:t>
            </w:r>
            <w:r>
              <w:rPr>
                <w:rFonts w:ascii="宋体" w:hAnsi="宋体" w:cs="宋体"/>
                <w:color w:val="000000"/>
                <w:kern w:val="0"/>
                <w:sz w:val="28"/>
                <w:szCs w:val="2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hAnsi="宋体" w:cs="宋体"/>
                <w:color w:val="000000"/>
                <w:sz w:val="28"/>
                <w:szCs w:val="28"/>
              </w:rPr>
              <w:t>18.73</w:t>
            </w:r>
          </w:p>
        </w:tc>
      </w:tr>
      <w:tr>
        <w:tblPrEx>
          <w:tblCellMar>
            <w:top w:w="0" w:type="dxa"/>
            <w:left w:w="0" w:type="dxa"/>
            <w:bottom w:w="0" w:type="dxa"/>
            <w:right w:w="0" w:type="dxa"/>
          </w:tblCellMar>
        </w:tblPrEx>
        <w:trPr>
          <w:trHeight w:val="276" w:hRule="atLeast"/>
        </w:trPr>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17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其中</w:t>
            </w:r>
            <w:r>
              <w:rPr>
                <w:rFonts w:ascii="宋体" w:cs="宋体"/>
                <w:color w:val="000000"/>
                <w:kern w:val="0"/>
                <w:sz w:val="28"/>
                <w:szCs w:val="28"/>
              </w:rPr>
              <w:t>-</w:t>
            </w:r>
            <w:r>
              <w:rPr>
                <w:rFonts w:hint="eastAsia" w:ascii="宋体" w:hAnsi="宋体" w:cs="宋体"/>
                <w:color w:val="000000"/>
                <w:kern w:val="0"/>
                <w:sz w:val="28"/>
                <w:szCs w:val="28"/>
              </w:rPr>
              <w:t>财政拨款</w:t>
            </w:r>
            <w:r>
              <w:rPr>
                <w:rFonts w:ascii="宋体" w:hAnsi="宋体" w:cs="宋体"/>
                <w:color w:val="000000"/>
                <w:kern w:val="0"/>
                <w:sz w:val="28"/>
                <w:szCs w:val="28"/>
              </w:rPr>
              <w:t>:</w:t>
            </w:r>
          </w:p>
        </w:tc>
        <w:tc>
          <w:tcPr>
            <w:tcW w:w="23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hAnsi="宋体" w:cs="宋体"/>
                <w:color w:val="000000"/>
                <w:sz w:val="28"/>
                <w:szCs w:val="28"/>
              </w:rPr>
              <w:t>18.73</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其中</w:t>
            </w:r>
            <w:r>
              <w:rPr>
                <w:rFonts w:ascii="宋体" w:cs="宋体"/>
                <w:color w:val="000000"/>
                <w:kern w:val="0"/>
                <w:sz w:val="28"/>
                <w:szCs w:val="28"/>
              </w:rPr>
              <w:t>-</w:t>
            </w:r>
            <w:r>
              <w:rPr>
                <w:rFonts w:hint="eastAsia" w:ascii="宋体" w:hAnsi="宋体" w:cs="宋体"/>
                <w:color w:val="000000"/>
                <w:kern w:val="0"/>
                <w:sz w:val="28"/>
                <w:szCs w:val="28"/>
              </w:rPr>
              <w:t>财政拨款</w:t>
            </w:r>
            <w:r>
              <w:rPr>
                <w:rFonts w:ascii="宋体" w:hAnsi="宋体" w:cs="宋体"/>
                <w:color w:val="000000"/>
                <w:kern w:val="0"/>
                <w:sz w:val="28"/>
                <w:szCs w:val="2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hAnsi="宋体" w:cs="宋体"/>
                <w:color w:val="000000"/>
                <w:sz w:val="28"/>
                <w:szCs w:val="28"/>
              </w:rPr>
              <w:t>18.73</w:t>
            </w:r>
          </w:p>
        </w:tc>
      </w:tr>
      <w:tr>
        <w:tblPrEx>
          <w:tblCellMar>
            <w:top w:w="0" w:type="dxa"/>
            <w:left w:w="0" w:type="dxa"/>
            <w:bottom w:w="0" w:type="dxa"/>
            <w:right w:w="0" w:type="dxa"/>
          </w:tblCellMar>
        </w:tblPrEx>
        <w:trPr>
          <w:trHeight w:val="1511" w:hRule="atLeast"/>
        </w:trPr>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17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其它资金</w:t>
            </w:r>
            <w:r>
              <w:rPr>
                <w:rFonts w:ascii="宋体" w:hAnsi="宋体" w:cs="宋体"/>
                <w:color w:val="000000"/>
                <w:kern w:val="0"/>
                <w:sz w:val="28"/>
                <w:szCs w:val="28"/>
              </w:rPr>
              <w:t>:</w:t>
            </w:r>
          </w:p>
        </w:tc>
        <w:tc>
          <w:tcPr>
            <w:tcW w:w="23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cs="宋体"/>
                <w:color w:val="000000"/>
                <w:kern w:val="0"/>
                <w:sz w:val="28"/>
                <w:szCs w:val="28"/>
              </w:rPr>
              <w:t>0</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其它资金</w:t>
            </w:r>
            <w:r>
              <w:rPr>
                <w:rFonts w:ascii="宋体" w:hAnsi="宋体" w:cs="宋体"/>
                <w:color w:val="000000"/>
                <w:kern w:val="0"/>
                <w:sz w:val="28"/>
                <w:szCs w:val="2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8"/>
                <w:szCs w:val="28"/>
              </w:rPr>
            </w:pPr>
            <w:r>
              <w:rPr>
                <w:rFonts w:ascii="宋体" w:cs="宋体"/>
                <w:color w:val="000000"/>
                <w:sz w:val="28"/>
                <w:szCs w:val="28"/>
              </w:rPr>
              <w:t>0</w:t>
            </w:r>
          </w:p>
        </w:tc>
      </w:tr>
      <w:tr>
        <w:tblPrEx>
          <w:tblCellMar>
            <w:top w:w="0" w:type="dxa"/>
            <w:left w:w="0" w:type="dxa"/>
            <w:bottom w:w="0" w:type="dxa"/>
            <w:right w:w="0" w:type="dxa"/>
          </w:tblCellMar>
        </w:tblPrEx>
        <w:trPr>
          <w:trHeight w:val="276" w:hRule="atLeast"/>
        </w:trPr>
        <w:tc>
          <w:tcPr>
            <w:tcW w:w="106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年度目标完成情况</w:t>
            </w:r>
          </w:p>
        </w:tc>
        <w:tc>
          <w:tcPr>
            <w:tcW w:w="409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预期目标</w:t>
            </w:r>
          </w:p>
        </w:tc>
        <w:tc>
          <w:tcPr>
            <w:tcW w:w="48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实际完成目标</w:t>
            </w:r>
          </w:p>
        </w:tc>
      </w:tr>
      <w:tr>
        <w:tblPrEx>
          <w:tblCellMar>
            <w:top w:w="0" w:type="dxa"/>
            <w:left w:w="0" w:type="dxa"/>
            <w:bottom w:w="0" w:type="dxa"/>
            <w:right w:w="0" w:type="dxa"/>
          </w:tblCellMar>
        </w:tblPrEx>
        <w:trPr>
          <w:trHeight w:val="1159" w:hRule="atLeast"/>
        </w:trPr>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409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sz w:val="28"/>
                <w:szCs w:val="28"/>
              </w:rPr>
              <w:t>确保不发生大规模进京赴省到市集访非访。</w:t>
            </w:r>
          </w:p>
        </w:tc>
        <w:tc>
          <w:tcPr>
            <w:tcW w:w="48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sz w:val="28"/>
                <w:szCs w:val="28"/>
              </w:rPr>
              <w:t>全年未发生大规模进京赴省到市集访非访。</w:t>
            </w:r>
          </w:p>
        </w:tc>
      </w:tr>
      <w:tr>
        <w:tblPrEx>
          <w:tblCellMar>
            <w:top w:w="0" w:type="dxa"/>
            <w:left w:w="0" w:type="dxa"/>
            <w:bottom w:w="0" w:type="dxa"/>
            <w:right w:w="0" w:type="dxa"/>
          </w:tblCellMar>
        </w:tblPrEx>
        <w:trPr>
          <w:trHeight w:val="1042" w:hRule="atLeast"/>
        </w:trPr>
        <w:tc>
          <w:tcPr>
            <w:tcW w:w="106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sz w:val="28"/>
                <w:szCs w:val="28"/>
              </w:rPr>
              <w:t>绩效指标完成情况</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一级指标</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二级指标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三级指标</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预期指标值</w:t>
            </w:r>
            <w:r>
              <w:rPr>
                <w:rFonts w:ascii="宋体" w:hAnsi="宋体" w:cs="宋体"/>
                <w:color w:val="000000"/>
                <w:kern w:val="0"/>
                <w:sz w:val="28"/>
                <w:szCs w:val="28"/>
              </w:rPr>
              <w:t>(</w:t>
            </w:r>
            <w:r>
              <w:rPr>
                <w:rFonts w:hint="eastAsia" w:ascii="宋体" w:hAnsi="宋体" w:cs="宋体"/>
                <w:color w:val="000000"/>
                <w:kern w:val="0"/>
                <w:sz w:val="28"/>
                <w:szCs w:val="28"/>
              </w:rPr>
              <w:t>包含数字及文字描述</w:t>
            </w:r>
            <w:r>
              <w:rPr>
                <w:rFonts w:ascii="宋体" w:hAnsi="宋体" w:cs="宋体"/>
                <w:color w:val="000000"/>
                <w:kern w:val="0"/>
                <w:sz w:val="28"/>
                <w:szCs w:val="2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实际完成指标值</w:t>
            </w:r>
            <w:r>
              <w:rPr>
                <w:rFonts w:ascii="宋体" w:hAnsi="宋体" w:cs="宋体"/>
                <w:color w:val="000000"/>
                <w:kern w:val="0"/>
                <w:sz w:val="28"/>
                <w:szCs w:val="28"/>
              </w:rPr>
              <w:t>(</w:t>
            </w:r>
            <w:r>
              <w:rPr>
                <w:rFonts w:hint="eastAsia" w:ascii="宋体" w:hAnsi="宋体" w:cs="宋体"/>
                <w:color w:val="000000"/>
                <w:kern w:val="0"/>
                <w:sz w:val="28"/>
                <w:szCs w:val="28"/>
              </w:rPr>
              <w:t>包含数字及文字描述</w:t>
            </w:r>
            <w:r>
              <w:rPr>
                <w:rFonts w:ascii="宋体" w:hAnsi="宋体" w:cs="宋体"/>
                <w:color w:val="000000"/>
                <w:kern w:val="0"/>
                <w:sz w:val="28"/>
                <w:szCs w:val="28"/>
              </w:rPr>
              <w:t>)</w:t>
            </w:r>
          </w:p>
        </w:tc>
      </w:tr>
      <w:tr>
        <w:tblPrEx>
          <w:tblCellMar>
            <w:top w:w="0" w:type="dxa"/>
            <w:left w:w="0" w:type="dxa"/>
            <w:bottom w:w="0" w:type="dxa"/>
            <w:right w:w="0" w:type="dxa"/>
          </w:tblCellMar>
        </w:tblPrEx>
        <w:trPr>
          <w:trHeight w:val="953" w:hRule="atLeast"/>
        </w:trPr>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项目完成指标</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数量指标</w:t>
            </w:r>
            <w:r>
              <w:rPr>
                <w:rFonts w:ascii="宋体" w:hAnsi="宋体" w:cs="宋体"/>
                <w:sz w:val="28"/>
                <w:szCs w:val="28"/>
              </w:rPr>
              <w:t xml:space="preserve"> </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sz w:val="28"/>
                <w:szCs w:val="28"/>
              </w:rPr>
            </w:pPr>
            <w:r>
              <w:rPr>
                <w:rFonts w:hint="eastAsia" w:ascii="宋体" w:hAnsi="宋体" w:cs="宋体"/>
                <w:sz w:val="28"/>
                <w:szCs w:val="28"/>
              </w:rPr>
              <w:t>全年特殊疑难信访问题</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sz w:val="28"/>
                <w:szCs w:val="28"/>
              </w:rPr>
            </w:pPr>
            <w:r>
              <w:rPr>
                <w:rFonts w:hint="eastAsia" w:ascii="宋体" w:hAnsi="宋体" w:cs="宋体"/>
                <w:sz w:val="28"/>
                <w:szCs w:val="28"/>
              </w:rPr>
              <w:t>解决本年度内特殊疑难信访问题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sz w:val="28"/>
                <w:szCs w:val="28"/>
              </w:rPr>
            </w:pPr>
            <w:r>
              <w:rPr>
                <w:rFonts w:hint="eastAsia" w:ascii="宋体" w:hAnsi="宋体" w:cs="宋体"/>
                <w:sz w:val="28"/>
                <w:szCs w:val="28"/>
              </w:rPr>
              <w:t>保障了本年度内特殊疑难信访问题</w:t>
            </w:r>
          </w:p>
        </w:tc>
      </w:tr>
      <w:tr>
        <w:tblPrEx>
          <w:tblCellMar>
            <w:top w:w="0" w:type="dxa"/>
            <w:left w:w="0" w:type="dxa"/>
            <w:bottom w:w="0" w:type="dxa"/>
            <w:right w:w="0" w:type="dxa"/>
          </w:tblCellMar>
        </w:tblPrEx>
        <w:trPr>
          <w:trHeight w:val="2743" w:hRule="atLeast"/>
        </w:trPr>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项目完成指标</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质量指标</w:t>
            </w:r>
            <w:r>
              <w:rPr>
                <w:rFonts w:ascii="宋体" w:hAnsi="宋体" w:cs="宋体"/>
                <w:sz w:val="28"/>
                <w:szCs w:val="28"/>
              </w:rPr>
              <w:t xml:space="preserve"> </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sz w:val="28"/>
                <w:szCs w:val="28"/>
              </w:rPr>
            </w:pPr>
            <w:r>
              <w:rPr>
                <w:rFonts w:hint="eastAsia" w:ascii="宋体" w:hAnsi="宋体" w:cs="宋体"/>
                <w:sz w:val="28"/>
                <w:szCs w:val="28"/>
              </w:rPr>
              <w:t>本年度无因特殊疑难信访问题引发费缠访、闹访</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sz w:val="28"/>
                <w:szCs w:val="28"/>
              </w:rPr>
            </w:pPr>
            <w:r>
              <w:rPr>
                <w:rFonts w:hint="eastAsia" w:ascii="宋体" w:hAnsi="宋体" w:cs="宋体"/>
                <w:sz w:val="28"/>
                <w:szCs w:val="28"/>
              </w:rPr>
              <w:t>确保无因特殊疑难信访问题引发的进京赴省缠访、闹访。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sz w:val="28"/>
                <w:szCs w:val="28"/>
              </w:rPr>
            </w:pPr>
            <w:r>
              <w:rPr>
                <w:rFonts w:hint="eastAsia" w:ascii="宋体" w:hAnsi="宋体" w:cs="宋体"/>
                <w:sz w:val="28"/>
                <w:szCs w:val="28"/>
              </w:rPr>
              <w:t>全年无因特殊疑难信访问题引发的进京赴省缠访、闹访。</w:t>
            </w:r>
          </w:p>
        </w:tc>
      </w:tr>
      <w:tr>
        <w:tblPrEx>
          <w:tblCellMar>
            <w:top w:w="0" w:type="dxa"/>
            <w:left w:w="0" w:type="dxa"/>
            <w:bottom w:w="0" w:type="dxa"/>
            <w:right w:w="0" w:type="dxa"/>
          </w:tblCellMar>
        </w:tblPrEx>
        <w:trPr>
          <w:trHeight w:val="1042" w:hRule="atLeast"/>
        </w:trPr>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项目完成指标</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时效指标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完成时效</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本年度内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本年度内</w:t>
            </w:r>
          </w:p>
        </w:tc>
      </w:tr>
      <w:tr>
        <w:tblPrEx>
          <w:tblCellMar>
            <w:top w:w="0" w:type="dxa"/>
            <w:left w:w="0" w:type="dxa"/>
            <w:bottom w:w="0" w:type="dxa"/>
            <w:right w:w="0" w:type="dxa"/>
          </w:tblCellMar>
        </w:tblPrEx>
        <w:trPr>
          <w:trHeight w:val="1042" w:hRule="atLeast"/>
        </w:trPr>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kern w:val="0"/>
                <w:sz w:val="28"/>
                <w:szCs w:val="28"/>
              </w:rPr>
            </w:pPr>
            <w:r>
              <w:rPr>
                <w:rFonts w:hint="eastAsia" w:ascii="宋体" w:hAnsi="宋体" w:cs="宋体"/>
                <w:color w:val="000000"/>
                <w:kern w:val="0"/>
                <w:sz w:val="28"/>
                <w:szCs w:val="28"/>
              </w:rPr>
              <w:t>项目完成指标</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成本指标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本级财政</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ascii="宋体" w:hAnsi="宋体" w:cs="宋体"/>
                <w:sz w:val="28"/>
                <w:szCs w:val="28"/>
              </w:rPr>
              <w:t>18.73</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ascii="宋体" w:hAnsi="宋体" w:cs="宋体"/>
                <w:sz w:val="28"/>
                <w:szCs w:val="28"/>
              </w:rPr>
              <w:t>18.73</w:t>
            </w:r>
          </w:p>
        </w:tc>
      </w:tr>
      <w:tr>
        <w:tblPrEx>
          <w:tblCellMar>
            <w:top w:w="0" w:type="dxa"/>
            <w:left w:w="0" w:type="dxa"/>
            <w:bottom w:w="0" w:type="dxa"/>
            <w:right w:w="0" w:type="dxa"/>
          </w:tblCellMar>
        </w:tblPrEx>
        <w:trPr>
          <w:trHeight w:val="1042" w:hRule="atLeast"/>
        </w:trPr>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效益指标</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社会效益指标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促进社会稳定</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减少特殊疑难信访问题，增加群众满意率。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减少因特殊疑难信访问题引发的进京赴省缠访、闹访，增加群众满意率。</w:t>
            </w:r>
          </w:p>
        </w:tc>
      </w:tr>
      <w:tr>
        <w:tblPrEx>
          <w:tblCellMar>
            <w:top w:w="0" w:type="dxa"/>
            <w:left w:w="0" w:type="dxa"/>
            <w:bottom w:w="0" w:type="dxa"/>
            <w:right w:w="0" w:type="dxa"/>
          </w:tblCellMar>
        </w:tblPrEx>
        <w:trPr>
          <w:trHeight w:val="1050" w:hRule="atLeast"/>
        </w:trPr>
        <w:tc>
          <w:tcPr>
            <w:tcW w:w="10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满意度指标</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服务对象满意度指标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特殊人群满意度</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满意</w:t>
            </w:r>
          </w:p>
        </w:tc>
      </w:tr>
    </w:tbl>
    <w:p>
      <w:pPr>
        <w:rPr>
          <w:rFonts w:ascii="宋体"/>
          <w:sz w:val="28"/>
          <w:szCs w:val="28"/>
        </w:rPr>
      </w:pPr>
    </w:p>
    <w:p>
      <w:pPr>
        <w:spacing w:line="580" w:lineRule="exact"/>
        <w:ind w:firstLine="640" w:firstLineChars="200"/>
        <w:rPr>
          <w:rFonts w:ascii="楷体_GB2312" w:hAnsi="楷体_GB2312" w:eastAsia="楷体_GB2312"/>
          <w:sz w:val="32"/>
          <w:szCs w:val="32"/>
        </w:rPr>
      </w:pPr>
    </w:p>
    <w:p>
      <w:pPr>
        <w:spacing w:line="580" w:lineRule="exact"/>
        <w:ind w:firstLine="640" w:firstLineChars="200"/>
        <w:rPr>
          <w:rFonts w:ascii="楷体_GB2312" w:hAnsi="楷体_GB2312" w:eastAsia="楷体_GB2312"/>
          <w:sz w:val="32"/>
          <w:szCs w:val="32"/>
        </w:rPr>
      </w:pPr>
    </w:p>
    <w:p>
      <w:pPr>
        <w:spacing w:line="580" w:lineRule="exact"/>
        <w:ind w:firstLine="640" w:firstLineChars="200"/>
        <w:rPr>
          <w:rFonts w:ascii="楷体_GB2312" w:hAnsi="楷体_GB2312" w:eastAsia="楷体_GB2312"/>
          <w:sz w:val="32"/>
          <w:szCs w:val="32"/>
        </w:rPr>
      </w:pPr>
    </w:p>
    <w:p>
      <w:pPr>
        <w:spacing w:line="580" w:lineRule="exact"/>
        <w:ind w:firstLine="640" w:firstLineChars="200"/>
        <w:rPr>
          <w:rFonts w:ascii="楷体_GB2312" w:hAnsi="楷体_GB2312" w:eastAsia="楷体_GB2312"/>
          <w:sz w:val="32"/>
          <w:szCs w:val="32"/>
        </w:rPr>
      </w:pPr>
    </w:p>
    <w:p>
      <w:pPr>
        <w:spacing w:line="580" w:lineRule="exact"/>
        <w:ind w:firstLine="640" w:firstLineChars="200"/>
        <w:rPr>
          <w:rFonts w:ascii="楷体_GB2312" w:hAnsi="楷体_GB2312" w:eastAsia="楷体_GB2312"/>
          <w:sz w:val="32"/>
          <w:szCs w:val="32"/>
        </w:rPr>
      </w:pPr>
    </w:p>
    <w:p>
      <w:pPr>
        <w:spacing w:line="580" w:lineRule="exact"/>
        <w:ind w:firstLine="640" w:firstLineChars="200"/>
        <w:rPr>
          <w:rFonts w:ascii="楷体_GB2312" w:hAnsi="楷体_GB2312" w:eastAsia="楷体_GB2312"/>
          <w:sz w:val="32"/>
          <w:szCs w:val="32"/>
        </w:rPr>
      </w:pPr>
    </w:p>
    <w:p>
      <w:pPr>
        <w:spacing w:line="580" w:lineRule="exact"/>
        <w:ind w:firstLine="640" w:firstLineChars="200"/>
        <w:rPr>
          <w:rFonts w:ascii="楷体_GB2312" w:hAnsi="楷体_GB2312" w:eastAsia="楷体_GB2312"/>
          <w:sz w:val="32"/>
          <w:szCs w:val="32"/>
        </w:rPr>
      </w:pPr>
    </w:p>
    <w:p>
      <w:pPr>
        <w:spacing w:line="580" w:lineRule="exact"/>
        <w:ind w:firstLine="640" w:firstLineChars="200"/>
        <w:rPr>
          <w:rFonts w:ascii="楷体_GB2312" w:hAnsi="楷体_GB2312" w:eastAsia="楷体_GB2312"/>
          <w:sz w:val="32"/>
          <w:szCs w:val="32"/>
        </w:rPr>
      </w:pPr>
    </w:p>
    <w:tbl>
      <w:tblPr>
        <w:tblStyle w:val="12"/>
        <w:tblW w:w="9960" w:type="dxa"/>
        <w:tblInd w:w="-833" w:type="dxa"/>
        <w:tblLayout w:type="fixed"/>
        <w:tblCellMar>
          <w:top w:w="0" w:type="dxa"/>
          <w:left w:w="0" w:type="dxa"/>
          <w:bottom w:w="0" w:type="dxa"/>
          <w:right w:w="0" w:type="dxa"/>
        </w:tblCellMar>
      </w:tblPr>
      <w:tblGrid>
        <w:gridCol w:w="960"/>
        <w:gridCol w:w="1030"/>
        <w:gridCol w:w="1050"/>
        <w:gridCol w:w="545"/>
        <w:gridCol w:w="1575"/>
        <w:gridCol w:w="2408"/>
        <w:gridCol w:w="2392"/>
      </w:tblGrid>
      <w:tr>
        <w:tblPrEx>
          <w:tblCellMar>
            <w:top w:w="0" w:type="dxa"/>
            <w:left w:w="0" w:type="dxa"/>
            <w:bottom w:w="0" w:type="dxa"/>
            <w:right w:w="0" w:type="dxa"/>
          </w:tblCellMar>
        </w:tblPrEx>
        <w:trPr>
          <w:trHeight w:val="443" w:hRule="atLeast"/>
        </w:trPr>
        <w:tc>
          <w:tcPr>
            <w:tcW w:w="30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项目名称</w:t>
            </w:r>
          </w:p>
        </w:tc>
        <w:tc>
          <w:tcPr>
            <w:tcW w:w="692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sz w:val="28"/>
                <w:szCs w:val="28"/>
              </w:rPr>
            </w:pPr>
            <w:r>
              <w:rPr>
                <w:rFonts w:ascii="宋体" w:hAnsi="宋体" w:cs="宋体"/>
                <w:sz w:val="28"/>
                <w:szCs w:val="28"/>
              </w:rPr>
              <w:t xml:space="preserve">             </w:t>
            </w:r>
            <w:r>
              <w:rPr>
                <w:rFonts w:hint="eastAsia" w:ascii="宋体" w:hAnsi="宋体" w:cs="宋体"/>
                <w:sz w:val="28"/>
                <w:szCs w:val="28"/>
              </w:rPr>
              <w:t>驻京驻蓉信访维稳费用</w:t>
            </w:r>
          </w:p>
        </w:tc>
      </w:tr>
      <w:tr>
        <w:tblPrEx>
          <w:tblCellMar>
            <w:top w:w="0" w:type="dxa"/>
            <w:left w:w="0" w:type="dxa"/>
            <w:bottom w:w="0" w:type="dxa"/>
            <w:right w:w="0" w:type="dxa"/>
          </w:tblCellMar>
        </w:tblPrEx>
        <w:trPr>
          <w:trHeight w:val="423" w:hRule="atLeast"/>
        </w:trPr>
        <w:tc>
          <w:tcPr>
            <w:tcW w:w="30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预算单位</w:t>
            </w:r>
          </w:p>
        </w:tc>
        <w:tc>
          <w:tcPr>
            <w:tcW w:w="692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1680" w:firstLineChars="600"/>
              <w:textAlignment w:val="center"/>
              <w:rPr>
                <w:rFonts w:ascii="宋体"/>
                <w:color w:val="000000"/>
                <w:sz w:val="28"/>
                <w:szCs w:val="28"/>
              </w:rPr>
            </w:pPr>
            <w:r>
              <w:rPr>
                <w:rFonts w:hint="eastAsia" w:ascii="宋体" w:hAnsi="宋体" w:cs="宋体"/>
                <w:sz w:val="28"/>
                <w:szCs w:val="28"/>
              </w:rPr>
              <w:t>西区信访局</w:t>
            </w:r>
          </w:p>
        </w:tc>
      </w:tr>
      <w:tr>
        <w:tblPrEx>
          <w:tblCellMar>
            <w:top w:w="0" w:type="dxa"/>
            <w:left w:w="0" w:type="dxa"/>
            <w:bottom w:w="0" w:type="dxa"/>
            <w:right w:w="0" w:type="dxa"/>
          </w:tblCellMar>
        </w:tblPrEx>
        <w:trPr>
          <w:trHeight w:val="276"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预算执行情况</w:t>
            </w:r>
            <w:r>
              <w:rPr>
                <w:rFonts w:ascii="宋体" w:hAnsi="宋体" w:cs="宋体"/>
                <w:color w:val="000000"/>
                <w:kern w:val="0"/>
                <w:sz w:val="28"/>
                <w:szCs w:val="28"/>
              </w:rPr>
              <w:t>(</w:t>
            </w:r>
            <w:r>
              <w:rPr>
                <w:rFonts w:hint="eastAsia" w:ascii="宋体" w:hAnsi="宋体" w:cs="宋体"/>
                <w:color w:val="000000"/>
                <w:kern w:val="0"/>
                <w:sz w:val="28"/>
                <w:szCs w:val="28"/>
              </w:rPr>
              <w:t>万元</w:t>
            </w:r>
            <w:r>
              <w:rPr>
                <w:rFonts w:ascii="宋体" w:hAnsi="宋体" w:cs="宋体"/>
                <w:color w:val="000000"/>
                <w:kern w:val="0"/>
                <w:sz w:val="28"/>
                <w:szCs w:val="28"/>
              </w:rPr>
              <w:t>)</w:t>
            </w:r>
          </w:p>
        </w:tc>
        <w:tc>
          <w:tcPr>
            <w:tcW w:w="2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预算数</w:t>
            </w:r>
            <w:r>
              <w:rPr>
                <w:rFonts w:ascii="宋体" w:hAnsi="宋体" w:cs="宋体"/>
                <w:color w:val="000000"/>
                <w:kern w:val="0"/>
                <w:sz w:val="28"/>
                <w:szCs w:val="28"/>
              </w:rPr>
              <w:t>:</w:t>
            </w:r>
          </w:p>
        </w:tc>
        <w:tc>
          <w:tcPr>
            <w:tcW w:w="21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hAnsi="宋体" w:cs="宋体"/>
                <w:color w:val="000000"/>
                <w:sz w:val="28"/>
                <w:szCs w:val="28"/>
              </w:rPr>
              <w:t>5</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执行数</w:t>
            </w:r>
            <w:r>
              <w:rPr>
                <w:rFonts w:ascii="宋体" w:hAnsi="宋体" w:cs="宋体"/>
                <w:color w:val="000000"/>
                <w:kern w:val="0"/>
                <w:sz w:val="28"/>
                <w:szCs w:val="2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hAnsi="宋体" w:cs="宋体"/>
                <w:color w:val="000000"/>
                <w:sz w:val="28"/>
                <w:szCs w:val="28"/>
              </w:rPr>
              <w:t>5</w:t>
            </w:r>
          </w:p>
        </w:tc>
      </w:tr>
      <w:tr>
        <w:tblPrEx>
          <w:tblCellMar>
            <w:top w:w="0" w:type="dxa"/>
            <w:left w:w="0" w:type="dxa"/>
            <w:bottom w:w="0" w:type="dxa"/>
            <w:right w:w="0" w:type="dxa"/>
          </w:tblCellMar>
        </w:tblPrEx>
        <w:trPr>
          <w:trHeight w:val="276"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2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其中</w:t>
            </w:r>
            <w:r>
              <w:rPr>
                <w:rFonts w:ascii="宋体" w:cs="宋体"/>
                <w:color w:val="000000"/>
                <w:kern w:val="0"/>
                <w:sz w:val="28"/>
                <w:szCs w:val="28"/>
              </w:rPr>
              <w:t>-</w:t>
            </w:r>
            <w:r>
              <w:rPr>
                <w:rFonts w:hint="eastAsia" w:ascii="宋体" w:hAnsi="宋体" w:cs="宋体"/>
                <w:color w:val="000000"/>
                <w:kern w:val="0"/>
                <w:sz w:val="28"/>
                <w:szCs w:val="28"/>
              </w:rPr>
              <w:t>财政拨款</w:t>
            </w:r>
            <w:r>
              <w:rPr>
                <w:rFonts w:ascii="宋体" w:hAnsi="宋体" w:cs="宋体"/>
                <w:color w:val="000000"/>
                <w:kern w:val="0"/>
                <w:sz w:val="28"/>
                <w:szCs w:val="28"/>
              </w:rPr>
              <w:t>:</w:t>
            </w:r>
          </w:p>
        </w:tc>
        <w:tc>
          <w:tcPr>
            <w:tcW w:w="21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hAnsi="宋体" w:cs="宋体"/>
                <w:color w:val="000000"/>
                <w:sz w:val="28"/>
                <w:szCs w:val="28"/>
              </w:rPr>
              <w:t>5</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其中</w:t>
            </w:r>
            <w:r>
              <w:rPr>
                <w:rFonts w:ascii="宋体" w:cs="宋体"/>
                <w:color w:val="000000"/>
                <w:kern w:val="0"/>
                <w:sz w:val="28"/>
                <w:szCs w:val="28"/>
              </w:rPr>
              <w:t>-</w:t>
            </w:r>
            <w:r>
              <w:rPr>
                <w:rFonts w:hint="eastAsia" w:ascii="宋体" w:hAnsi="宋体" w:cs="宋体"/>
                <w:color w:val="000000"/>
                <w:kern w:val="0"/>
                <w:sz w:val="28"/>
                <w:szCs w:val="28"/>
              </w:rPr>
              <w:t>财政拨款</w:t>
            </w:r>
            <w:r>
              <w:rPr>
                <w:rFonts w:ascii="宋体" w:hAnsi="宋体" w:cs="宋体"/>
                <w:color w:val="000000"/>
                <w:kern w:val="0"/>
                <w:sz w:val="28"/>
                <w:szCs w:val="2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hAnsi="宋体" w:cs="宋体"/>
                <w:color w:val="000000"/>
                <w:sz w:val="28"/>
                <w:szCs w:val="28"/>
              </w:rPr>
              <w:t>5</w:t>
            </w:r>
          </w:p>
        </w:tc>
      </w:tr>
      <w:tr>
        <w:tblPrEx>
          <w:tblCellMar>
            <w:top w:w="0" w:type="dxa"/>
            <w:left w:w="0" w:type="dxa"/>
            <w:bottom w:w="0" w:type="dxa"/>
            <w:right w:w="0" w:type="dxa"/>
          </w:tblCellMar>
        </w:tblPrEx>
        <w:trPr>
          <w:trHeight w:val="64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20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其它资金</w:t>
            </w:r>
            <w:r>
              <w:rPr>
                <w:rFonts w:ascii="宋体" w:hAnsi="宋体" w:cs="宋体"/>
                <w:color w:val="000000"/>
                <w:kern w:val="0"/>
                <w:sz w:val="28"/>
                <w:szCs w:val="28"/>
              </w:rPr>
              <w:t>:</w:t>
            </w:r>
          </w:p>
        </w:tc>
        <w:tc>
          <w:tcPr>
            <w:tcW w:w="21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ascii="宋体" w:cs="宋体"/>
                <w:color w:val="000000"/>
                <w:kern w:val="0"/>
                <w:sz w:val="28"/>
                <w:szCs w:val="28"/>
              </w:rPr>
              <w:t>0</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其它资金</w:t>
            </w:r>
            <w:r>
              <w:rPr>
                <w:rFonts w:ascii="宋体" w:hAnsi="宋体" w:cs="宋体"/>
                <w:color w:val="000000"/>
                <w:kern w:val="0"/>
                <w:sz w:val="28"/>
                <w:szCs w:val="2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8"/>
                <w:szCs w:val="28"/>
              </w:rPr>
            </w:pPr>
            <w:r>
              <w:rPr>
                <w:rFonts w:ascii="宋体" w:cs="宋体"/>
                <w:color w:val="000000"/>
                <w:sz w:val="28"/>
                <w:szCs w:val="28"/>
              </w:rPr>
              <w:t>0</w:t>
            </w:r>
          </w:p>
        </w:tc>
      </w:tr>
      <w:tr>
        <w:tblPrEx>
          <w:tblCellMar>
            <w:top w:w="0" w:type="dxa"/>
            <w:left w:w="0" w:type="dxa"/>
            <w:bottom w:w="0" w:type="dxa"/>
            <w:right w:w="0" w:type="dxa"/>
          </w:tblCellMar>
        </w:tblPrEx>
        <w:trPr>
          <w:trHeight w:val="276"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年度目标完成情况</w:t>
            </w:r>
          </w:p>
        </w:tc>
        <w:tc>
          <w:tcPr>
            <w:tcW w:w="420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预期目标</w:t>
            </w:r>
          </w:p>
        </w:tc>
        <w:tc>
          <w:tcPr>
            <w:tcW w:w="48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实际完成目标</w:t>
            </w:r>
          </w:p>
        </w:tc>
      </w:tr>
      <w:tr>
        <w:tblPrEx>
          <w:tblCellMar>
            <w:top w:w="0" w:type="dxa"/>
            <w:left w:w="0" w:type="dxa"/>
            <w:bottom w:w="0" w:type="dxa"/>
            <w:right w:w="0" w:type="dxa"/>
          </w:tblCellMar>
        </w:tblPrEx>
        <w:trPr>
          <w:trHeight w:val="1159"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420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sz w:val="28"/>
                <w:szCs w:val="28"/>
              </w:rPr>
            </w:pPr>
            <w:r>
              <w:rPr>
                <w:rFonts w:hint="eastAsia" w:ascii="宋体" w:hAnsi="宋体" w:cs="宋体"/>
                <w:sz w:val="28"/>
                <w:szCs w:val="28"/>
              </w:rPr>
              <w:t>确保不发生因工作不当不力引起的负面舆情</w:t>
            </w:r>
          </w:p>
        </w:tc>
        <w:tc>
          <w:tcPr>
            <w:tcW w:w="48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sz w:val="28"/>
                <w:szCs w:val="28"/>
              </w:rPr>
            </w:pPr>
            <w:r>
              <w:rPr>
                <w:rFonts w:hint="eastAsia" w:ascii="宋体" w:hAnsi="宋体" w:cs="宋体"/>
                <w:sz w:val="28"/>
                <w:szCs w:val="28"/>
              </w:rPr>
              <w:t>全年未发生因工作不当不力引起的负面舆情</w:t>
            </w:r>
          </w:p>
        </w:tc>
      </w:tr>
      <w:tr>
        <w:tblPrEx>
          <w:tblCellMar>
            <w:top w:w="0" w:type="dxa"/>
            <w:left w:w="0" w:type="dxa"/>
            <w:bottom w:w="0" w:type="dxa"/>
            <w:right w:w="0" w:type="dxa"/>
          </w:tblCellMar>
        </w:tblPrEx>
        <w:trPr>
          <w:trHeight w:val="1042"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sz w:val="28"/>
                <w:szCs w:val="28"/>
              </w:rPr>
              <w:t>绩效指标完成情况</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一级指标</w:t>
            </w:r>
          </w:p>
        </w:tc>
        <w:tc>
          <w:tcPr>
            <w:tcW w:w="15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二级指标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三级指标</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预期指标值</w:t>
            </w:r>
            <w:r>
              <w:rPr>
                <w:rFonts w:ascii="宋体" w:hAnsi="宋体" w:cs="宋体"/>
                <w:color w:val="000000"/>
                <w:kern w:val="0"/>
                <w:sz w:val="28"/>
                <w:szCs w:val="28"/>
              </w:rPr>
              <w:t>(</w:t>
            </w:r>
            <w:r>
              <w:rPr>
                <w:rFonts w:hint="eastAsia" w:ascii="宋体" w:hAnsi="宋体" w:cs="宋体"/>
                <w:color w:val="000000"/>
                <w:kern w:val="0"/>
                <w:sz w:val="28"/>
                <w:szCs w:val="28"/>
              </w:rPr>
              <w:t>包含数字及文字描述</w:t>
            </w:r>
            <w:r>
              <w:rPr>
                <w:rFonts w:ascii="宋体" w:hAnsi="宋体" w:cs="宋体"/>
                <w:color w:val="000000"/>
                <w:kern w:val="0"/>
                <w:sz w:val="28"/>
                <w:szCs w:val="2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实际完成指标值</w:t>
            </w:r>
            <w:r>
              <w:rPr>
                <w:rFonts w:ascii="宋体" w:hAnsi="宋体" w:cs="宋体"/>
                <w:color w:val="000000"/>
                <w:kern w:val="0"/>
                <w:sz w:val="28"/>
                <w:szCs w:val="28"/>
              </w:rPr>
              <w:t>(</w:t>
            </w:r>
            <w:r>
              <w:rPr>
                <w:rFonts w:hint="eastAsia" w:ascii="宋体" w:hAnsi="宋体" w:cs="宋体"/>
                <w:color w:val="000000"/>
                <w:kern w:val="0"/>
                <w:sz w:val="28"/>
                <w:szCs w:val="28"/>
              </w:rPr>
              <w:t>包含数字及文字描述</w:t>
            </w:r>
            <w:r>
              <w:rPr>
                <w:rFonts w:ascii="宋体" w:hAnsi="宋体" w:cs="宋体"/>
                <w:color w:val="000000"/>
                <w:kern w:val="0"/>
                <w:sz w:val="28"/>
                <w:szCs w:val="28"/>
              </w:rPr>
              <w:t>)</w:t>
            </w:r>
          </w:p>
        </w:tc>
      </w:tr>
      <w:tr>
        <w:tblPrEx>
          <w:tblCellMar>
            <w:top w:w="0" w:type="dxa"/>
            <w:left w:w="0" w:type="dxa"/>
            <w:bottom w:w="0" w:type="dxa"/>
            <w:right w:w="0" w:type="dxa"/>
          </w:tblCellMar>
        </w:tblPrEx>
        <w:trPr>
          <w:trHeight w:val="953"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项目完成指标</w:t>
            </w:r>
          </w:p>
        </w:tc>
        <w:tc>
          <w:tcPr>
            <w:tcW w:w="15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数量指标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本年度内进京赴蓉信访事项</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解决本年度内上访人员进京赴蓉滋事倒流。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本年度无上访人员进京赴蓉滋事倒流。</w:t>
            </w:r>
          </w:p>
        </w:tc>
      </w:tr>
      <w:tr>
        <w:tblPrEx>
          <w:tblCellMar>
            <w:top w:w="0" w:type="dxa"/>
            <w:left w:w="0" w:type="dxa"/>
            <w:bottom w:w="0" w:type="dxa"/>
            <w:right w:w="0" w:type="dxa"/>
          </w:tblCellMar>
        </w:tblPrEx>
        <w:trPr>
          <w:trHeight w:val="1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项目完成指标</w:t>
            </w:r>
          </w:p>
        </w:tc>
        <w:tc>
          <w:tcPr>
            <w:tcW w:w="15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质量指标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确保年度内无滋事倒流情况。</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确保年度内无因进京赴蓉发生滋事倒流事项。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本年度无因进京赴蓉发生滋事倒流事项。</w:t>
            </w:r>
          </w:p>
        </w:tc>
      </w:tr>
      <w:tr>
        <w:tblPrEx>
          <w:tblCellMar>
            <w:top w:w="0" w:type="dxa"/>
            <w:left w:w="0" w:type="dxa"/>
            <w:bottom w:w="0" w:type="dxa"/>
            <w:right w:w="0" w:type="dxa"/>
          </w:tblCellMar>
        </w:tblPrEx>
        <w:trPr>
          <w:trHeight w:val="935"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项目完成指标</w:t>
            </w:r>
          </w:p>
        </w:tc>
        <w:tc>
          <w:tcPr>
            <w:tcW w:w="15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时效指标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完成年度</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本年度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本年度内</w:t>
            </w:r>
          </w:p>
        </w:tc>
      </w:tr>
      <w:tr>
        <w:tblPrEx>
          <w:tblCellMar>
            <w:top w:w="0" w:type="dxa"/>
            <w:left w:w="0" w:type="dxa"/>
            <w:bottom w:w="0" w:type="dxa"/>
            <w:right w:w="0" w:type="dxa"/>
          </w:tblCellMar>
        </w:tblPrEx>
        <w:trPr>
          <w:trHeight w:val="1042"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kern w:val="0"/>
                <w:sz w:val="28"/>
                <w:szCs w:val="28"/>
              </w:rPr>
            </w:pPr>
            <w:r>
              <w:rPr>
                <w:rFonts w:hint="eastAsia" w:ascii="宋体" w:hAnsi="宋体" w:cs="宋体"/>
                <w:color w:val="000000"/>
                <w:kern w:val="0"/>
                <w:sz w:val="28"/>
                <w:szCs w:val="28"/>
              </w:rPr>
              <w:t>项目完成指标</w:t>
            </w:r>
          </w:p>
        </w:tc>
        <w:tc>
          <w:tcPr>
            <w:tcW w:w="15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成本指标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本级财政</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ascii="宋体" w:hAnsi="宋体" w:cs="宋体"/>
                <w:sz w:val="28"/>
                <w:szCs w:val="28"/>
              </w:rPr>
              <w:t>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ascii="宋体" w:hAnsi="宋体" w:cs="宋体"/>
                <w:sz w:val="28"/>
                <w:szCs w:val="28"/>
              </w:rPr>
              <w:t>5</w:t>
            </w:r>
          </w:p>
        </w:tc>
      </w:tr>
      <w:tr>
        <w:tblPrEx>
          <w:tblCellMar>
            <w:top w:w="0" w:type="dxa"/>
            <w:left w:w="0" w:type="dxa"/>
            <w:bottom w:w="0" w:type="dxa"/>
            <w:right w:w="0" w:type="dxa"/>
          </w:tblCellMar>
        </w:tblPrEx>
        <w:trPr>
          <w:trHeight w:val="1042"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效益指标</w:t>
            </w:r>
          </w:p>
        </w:tc>
        <w:tc>
          <w:tcPr>
            <w:tcW w:w="15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社会效益指标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信访工作顺利开展</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保障全区和谐稳定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做好进京赴蓉劝返工作。</w:t>
            </w:r>
          </w:p>
        </w:tc>
      </w:tr>
      <w:tr>
        <w:tblPrEx>
          <w:tblCellMar>
            <w:top w:w="0" w:type="dxa"/>
            <w:left w:w="0" w:type="dxa"/>
            <w:bottom w:w="0" w:type="dxa"/>
            <w:right w:w="0" w:type="dxa"/>
          </w:tblCellMar>
        </w:tblPrEx>
        <w:trPr>
          <w:trHeight w:val="105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8"/>
                <w:szCs w:val="28"/>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宋体" w:hAnsi="宋体" w:cs="宋体"/>
                <w:color w:val="000000"/>
                <w:kern w:val="0"/>
                <w:sz w:val="28"/>
                <w:szCs w:val="28"/>
              </w:rPr>
              <w:t>满意度指标</w:t>
            </w:r>
          </w:p>
        </w:tc>
        <w:tc>
          <w:tcPr>
            <w:tcW w:w="15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服务对象满意度指标</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群众满意度</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8"/>
                <w:szCs w:val="28"/>
              </w:rPr>
            </w:pPr>
            <w:r>
              <w:rPr>
                <w:rFonts w:hint="eastAsia" w:ascii="宋体" w:hAnsi="宋体" w:cs="宋体"/>
                <w:sz w:val="28"/>
                <w:szCs w:val="28"/>
              </w:rPr>
              <w:t>满意</w:t>
            </w:r>
          </w:p>
        </w:tc>
      </w:tr>
    </w:tbl>
    <w:p>
      <w:pPr>
        <w:spacing w:line="580" w:lineRule="exact"/>
        <w:ind w:firstLine="640" w:firstLineChars="200"/>
        <w:rPr>
          <w:rFonts w:ascii="仿宋_GB2312" w:hAnsi="仿宋_GB2312" w:eastAsia="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年部门整体支出绩效评价情况开展自评，《西区信访局</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ascii="仿宋_GB2312" w:eastAsia="仿宋_GB2312"/>
          <w:b/>
          <w:bCs/>
          <w:color w:val="000000"/>
          <w:sz w:val="32"/>
          <w:szCs w:val="32"/>
        </w:rPr>
      </w:pPr>
      <w:r>
        <w:rPr>
          <w:rFonts w:hint="eastAsia" w:ascii="仿宋_GB2312" w:hAnsi="仿宋_GB2312" w:eastAsia="仿宋_GB2312" w:cs="仿宋_GB2312"/>
          <w:sz w:val="32"/>
          <w:szCs w:val="32"/>
        </w:rPr>
        <w:t>本部门自行组织对驻京驻蓉信访维稳经费、矛盾化解和疑难信访问题专项资金、接访费用、保安费用、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年信访维稳工作经费开展了绩效评价，《西区信访局项目</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pPr>
        <w:numPr>
          <w:ilvl w:val="0"/>
          <w:numId w:val="3"/>
        </w:numPr>
        <w:spacing w:line="600" w:lineRule="exact"/>
        <w:ind w:firstLine="660" w:firstLineChars="150"/>
        <w:jc w:val="center"/>
        <w:outlineLvl w:val="0"/>
        <w:rPr>
          <w:rStyle w:val="16"/>
          <w:rFonts w:ascii="黑体" w:hAnsi="黑体" w:eastAsia="黑体"/>
          <w:b w:val="0"/>
          <w:bCs w:val="0"/>
        </w:rPr>
      </w:pPr>
      <w:bookmarkStart w:id="59" w:name="_Toc15377225"/>
      <w:bookmarkStart w:id="60" w:name="_Toc15396613"/>
      <w:r>
        <w:rPr>
          <w:rFonts w:hint="eastAsia" w:ascii="黑体" w:hAnsi="黑体" w:eastAsia="黑体" w:cs="黑体"/>
          <w:color w:val="000000"/>
          <w:sz w:val="44"/>
          <w:szCs w:val="44"/>
        </w:rPr>
        <w:t>名</w:t>
      </w:r>
      <w:r>
        <w:rPr>
          <w:rStyle w:val="16"/>
          <w:rFonts w:hint="eastAsia" w:ascii="黑体" w:hAnsi="黑体" w:eastAsia="黑体" w:cs="黑体"/>
          <w:b w:val="0"/>
          <w:bCs w:val="0"/>
        </w:rPr>
        <w:t>词解释</w:t>
      </w:r>
      <w:bookmarkEnd w:id="59"/>
      <w:bookmarkEnd w:id="60"/>
    </w:p>
    <w:p>
      <w:pPr>
        <w:spacing w:line="600" w:lineRule="exact"/>
        <w:jc w:val="left"/>
        <w:rPr>
          <w:rFonts w:ascii="宋体"/>
          <w:b/>
          <w:bCs/>
          <w:color w:val="000000"/>
          <w:sz w:val="44"/>
          <w:szCs w:val="44"/>
        </w:rPr>
      </w:pP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事业收入：指事业单位开展专业业务活动及辅助活动取得的收入。</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经营收入：指事业单位在专业业务活动及其辅助活动之外开展非独立核算经营活动取得的收入。</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其他收入：指单位取得的除上述收入以外的各项收入。主要是利息收入。</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6.</w:t>
      </w:r>
      <w:r>
        <w:rPr>
          <w:rFonts w:hint="eastAsia" w:ascii="仿宋_GB2312" w:eastAsia="仿宋_GB2312" w:cs="仿宋_GB2312"/>
          <w:sz w:val="32"/>
          <w:szCs w:val="32"/>
        </w:rPr>
        <w:t>年初结转和结余：指以前年度尚未完成、结转到本年按有关规定继续使用的资金。</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8</w:t>
      </w:r>
      <w:r>
        <w:rPr>
          <w:rFonts w:hint="eastAsia" w:ascii="仿宋_GB2312" w:eastAsia="仿宋_GB2312" w:cs="仿宋_GB2312"/>
          <w:sz w:val="32"/>
          <w:szCs w:val="32"/>
        </w:rPr>
        <w:t>、年末结转和结余：指单位按有关规定结转到下年或以后年度继续使用的资金。</w:t>
      </w:r>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ascii="仿宋" w:hAnsi="仿宋" w:eastAsia="仿宋" w:cs="仿宋"/>
          <w:color w:val="000000"/>
          <w:sz w:val="32"/>
          <w:szCs w:val="32"/>
        </w:rPr>
        <w:t xml:space="preserve">9. </w:t>
      </w:r>
      <w:r>
        <w:rPr>
          <w:rFonts w:hint="eastAsia" w:ascii="仿宋" w:hAnsi="仿宋" w:eastAsia="仿宋" w:cs="仿宋"/>
          <w:color w:val="000000"/>
          <w:sz w:val="32"/>
          <w:szCs w:val="32"/>
        </w:rPr>
        <w:t>一般公共服务支出（类）政府办公厅（室）及相关机构事务（款）行政运行（项）：反映行政单位（包括实行公务员管理的事业单位）的基本支出；信访事务（项）：反映各级政府用于接待群众来信来访方面的支出；事业运行（项）：反映事业单位的基本支出，不包括行政单位（包括实行公务员管理的事业单位）后勤服务中心、医务室等附属事业单位。</w:t>
      </w:r>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ascii="仿宋" w:hAnsi="仿宋" w:eastAsia="仿宋" w:cs="仿宋"/>
          <w:color w:val="000000"/>
          <w:sz w:val="32"/>
          <w:szCs w:val="32"/>
        </w:rPr>
        <w:t xml:space="preserve">10. </w:t>
      </w:r>
      <w:r>
        <w:rPr>
          <w:rFonts w:hint="eastAsia" w:ascii="仿宋" w:hAnsi="仿宋" w:eastAsia="仿宋" w:cs="仿宋"/>
          <w:color w:val="000000"/>
          <w:sz w:val="32"/>
          <w:szCs w:val="32"/>
        </w:rPr>
        <w:t>社会保障和就业（类）行政事业单位离退休（款）未归口管理的行政单位离退休（项）：反映未实行归口管理的行政单位（包括实行公务员管理的事业单位）开支的离退休支出；机关事业单位基本养老保险缴费支出（项）：反映机关事业单位实施养老保险制度由单位缴纳的基本养老保险费支出；机关事业单位职业年金缴费支出（项）：反映机关事业单位实施养老保险制度由单位实际缴纳的职业年金支出。</w:t>
      </w:r>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ascii="仿宋" w:hAnsi="仿宋" w:eastAsia="仿宋" w:cs="仿宋"/>
          <w:color w:val="000000"/>
          <w:sz w:val="32"/>
          <w:szCs w:val="32"/>
        </w:rPr>
        <w:t xml:space="preserve">11. </w:t>
      </w:r>
      <w:r>
        <w:rPr>
          <w:rFonts w:hint="eastAsia" w:ascii="仿宋" w:hAnsi="仿宋" w:eastAsia="仿宋" w:cs="仿宋"/>
          <w:color w:val="000000"/>
          <w:sz w:val="32"/>
          <w:szCs w:val="32"/>
        </w:rPr>
        <w:t>医疗卫生与计划生育（类）行政事业单位医疗（款）</w:t>
      </w:r>
      <w:r>
        <w:rPr>
          <w:rFonts w:ascii="仿宋" w:hAnsi="仿宋" w:eastAsia="仿宋" w:cs="仿宋"/>
          <w:color w:val="000000"/>
          <w:sz w:val="32"/>
          <w:szCs w:val="32"/>
        </w:rPr>
        <w:t xml:space="preserve">  </w:t>
      </w:r>
      <w:r>
        <w:rPr>
          <w:rFonts w:hint="eastAsia" w:ascii="仿宋" w:hAnsi="仿宋" w:eastAsia="仿宋" w:cs="仿宋"/>
          <w:color w:val="000000"/>
          <w:sz w:val="32"/>
          <w:szCs w:val="32"/>
        </w:rPr>
        <w:t>行政单位医疗（项）：反映财政部门集中安排的行政单位基本医疗保险缴费经费，未参加医疗保险的行政单位公费医疗经费，按国家规定享受离休人员、红军老战士待遇人员的医疗经费；事业单位医疗（项）：反映财政部门集中安排的事业单位基本医疗保险缴费经费，未参加医疗保险的事业单位公费医疗经费，按国家规定享受离休人员待遇人员的医疗经费；公务员医疗补助（项）：反映财政部门集中安排的公务员医疗补助经费。</w:t>
      </w:r>
    </w:p>
    <w:p>
      <w:pPr>
        <w:spacing w:line="600" w:lineRule="exact"/>
        <w:ind w:firstLine="640" w:firstLineChars="200"/>
        <w:rPr>
          <w:rFonts w:ascii="仿宋" w:hAnsi="仿宋" w:eastAsia="仿宋"/>
          <w:color w:val="000000"/>
          <w:sz w:val="32"/>
          <w:szCs w:val="32"/>
        </w:rPr>
      </w:pPr>
      <w:r>
        <w:rPr>
          <w:rFonts w:ascii="仿宋" w:hAnsi="仿宋" w:eastAsia="仿宋" w:cs="仿宋"/>
          <w:color w:val="000000"/>
          <w:sz w:val="32"/>
          <w:szCs w:val="32"/>
        </w:rPr>
        <w:t xml:space="preserve">12. </w:t>
      </w:r>
      <w:r>
        <w:rPr>
          <w:rFonts w:hint="eastAsia" w:ascii="仿宋" w:hAnsi="仿宋" w:eastAsia="仿宋" w:cs="仿宋"/>
          <w:color w:val="000000"/>
          <w:sz w:val="32"/>
          <w:szCs w:val="32"/>
        </w:rPr>
        <w:t>城乡社区支出（类）国有土地使用权出让收入及对应专项债务收入安排的支出（款）土地开发支出（项）：反映新疆生产建设兵团和地方政府用于前期土地开发性支出以及与前期土地开发相关的费用等支出。</w:t>
      </w:r>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ascii="仿宋" w:hAnsi="仿宋" w:eastAsia="仿宋" w:cs="仿宋"/>
          <w:color w:val="000000"/>
          <w:sz w:val="32"/>
          <w:szCs w:val="32"/>
        </w:rPr>
        <w:t xml:space="preserve">13. </w:t>
      </w:r>
      <w:r>
        <w:rPr>
          <w:rFonts w:hint="eastAsia" w:ascii="仿宋" w:hAnsi="仿宋" w:eastAsia="仿宋" w:cs="仿宋"/>
          <w:color w:val="000000"/>
          <w:sz w:val="32"/>
          <w:szCs w:val="32"/>
        </w:rPr>
        <w:t>住房保障支出（类）住房改革支出（款）住房公积金（项）：反映行政事业单位按人力资源和社会保障部、财政部规定的基本工资和津贴补贴以及规定比例为职工缴纳的住房公积金。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bookmarkStart w:id="61" w:name="_Toc15377226"/>
      <w:r>
        <w:rPr>
          <w:rFonts w:ascii="仿宋_GB2312" w:eastAsia="仿宋_GB2312" w:cs="仿宋_GB2312"/>
          <w:color w:val="000000"/>
          <w:sz w:val="32"/>
          <w:szCs w:val="32"/>
        </w:rPr>
        <w:t>14.</w:t>
      </w:r>
      <w:r>
        <w:rPr>
          <w:rFonts w:hint="eastAsia" w:ascii="仿宋_GB2312" w:eastAsia="仿宋_GB2312" w:cs="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15.</w:t>
      </w:r>
      <w:r>
        <w:rPr>
          <w:rFonts w:hint="eastAsia" w:ascii="仿宋_GB2312" w:eastAsia="仿宋_GB2312" w:cs="仿宋_GB2312"/>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16.</w:t>
      </w:r>
      <w:r>
        <w:rPr>
          <w:rFonts w:hint="eastAsia" w:ascii="仿宋_GB2312" w:eastAsia="仿宋_GB2312" w:cs="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17.</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18.</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6"/>
          <w:rFonts w:ascii="黑体" w:hAnsi="黑体" w:eastAsia="黑体"/>
          <w:b w:val="0"/>
          <w:bCs w:val="0"/>
        </w:rPr>
      </w:pPr>
      <w:r>
        <w:rPr>
          <w:rFonts w:ascii="宋体"/>
          <w:b/>
          <w:bCs/>
          <w:color w:val="000000"/>
          <w:sz w:val="44"/>
          <w:szCs w:val="44"/>
        </w:rPr>
        <w:br w:type="page"/>
      </w:r>
      <w:bookmarkStart w:id="62" w:name="_Toc15396614"/>
      <w:r>
        <w:rPr>
          <w:rFonts w:hint="eastAsia" w:ascii="黑体" w:hAnsi="黑体" w:eastAsia="黑体" w:cs="黑体"/>
          <w:color w:val="000000"/>
          <w:sz w:val="44"/>
          <w:szCs w:val="44"/>
        </w:rPr>
        <w:t>第</w:t>
      </w:r>
      <w:r>
        <w:rPr>
          <w:rStyle w:val="16"/>
          <w:rFonts w:hint="eastAsia" w:ascii="黑体" w:hAnsi="黑体" w:eastAsia="黑体" w:cs="黑体"/>
          <w:b w:val="0"/>
          <w:bCs w:val="0"/>
        </w:rPr>
        <w:t>四部分</w:t>
      </w:r>
      <w:r>
        <w:rPr>
          <w:rStyle w:val="16"/>
          <w:rFonts w:ascii="黑体" w:hAnsi="黑体" w:eastAsia="黑体" w:cs="黑体"/>
          <w:b w:val="0"/>
          <w:bCs w:val="0"/>
        </w:rPr>
        <w:t xml:space="preserve"> </w:t>
      </w:r>
      <w:r>
        <w:rPr>
          <w:rStyle w:val="16"/>
          <w:rFonts w:hint="eastAsia" w:ascii="黑体" w:hAnsi="黑体" w:eastAsia="黑体" w:cs="黑体"/>
          <w:b w:val="0"/>
          <w:bCs w:val="0"/>
        </w:rPr>
        <w:t>附件</w:t>
      </w:r>
      <w:bookmarkEnd w:id="62"/>
    </w:p>
    <w:p>
      <w:pPr>
        <w:spacing w:line="600" w:lineRule="exact"/>
        <w:jc w:val="left"/>
        <w:outlineLvl w:val="0"/>
        <w:rPr>
          <w:rFonts w:ascii="方正小标宋简体" w:hAnsi="方正小标宋简体" w:eastAsia="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sz w:val="44"/>
          <w:szCs w:val="44"/>
        </w:rPr>
      </w:pPr>
    </w:p>
    <w:p>
      <w:pPr>
        <w:spacing w:line="600" w:lineRule="exact"/>
        <w:jc w:val="center"/>
        <w:rPr>
          <w:rFonts w:ascii="方正小标宋简体" w:hAnsi="宋体" w:eastAsia="方正小标宋简体"/>
          <w:color w:val="000000"/>
          <w:kern w:val="0"/>
          <w:sz w:val="40"/>
          <w:szCs w:val="40"/>
        </w:rPr>
      </w:pPr>
      <w:r>
        <w:rPr>
          <w:rFonts w:hint="eastAsia" w:ascii="方正小标宋简体" w:hAnsi="宋体" w:eastAsia="方正小标宋简体" w:cs="方正小标宋简体"/>
          <w:color w:val="000000"/>
          <w:kern w:val="0"/>
          <w:sz w:val="40"/>
          <w:szCs w:val="40"/>
        </w:rPr>
        <w:t>攀枝花市西区信访局</w:t>
      </w:r>
    </w:p>
    <w:p>
      <w:pPr>
        <w:spacing w:line="600" w:lineRule="exact"/>
        <w:jc w:val="center"/>
        <w:rPr>
          <w:rFonts w:ascii="方正小标宋简体" w:hAnsi="宋体" w:eastAsia="方正小标宋简体"/>
          <w:color w:val="000000"/>
          <w:kern w:val="0"/>
          <w:sz w:val="40"/>
          <w:szCs w:val="40"/>
          <w:lang w:val="zh-CN"/>
        </w:rPr>
      </w:pPr>
      <w:r>
        <w:rPr>
          <w:rFonts w:ascii="方正小标宋简体" w:hAnsi="宋体" w:eastAsia="方正小标宋简体" w:cs="方正小标宋简体"/>
          <w:color w:val="000000"/>
          <w:kern w:val="0"/>
          <w:sz w:val="40"/>
          <w:szCs w:val="40"/>
        </w:rPr>
        <w:t>2019</w:t>
      </w:r>
      <w:r>
        <w:rPr>
          <w:rFonts w:hint="eastAsia" w:ascii="方正小标宋简体" w:hAnsi="宋体" w:eastAsia="方正小标宋简体" w:cs="方正小标宋简体"/>
          <w:color w:val="000000"/>
          <w:kern w:val="0"/>
          <w:sz w:val="40"/>
          <w:szCs w:val="40"/>
        </w:rPr>
        <w:t>年部门</w:t>
      </w:r>
      <w:r>
        <w:rPr>
          <w:rFonts w:hint="eastAsia" w:ascii="方正小标宋简体" w:hAnsi="宋体" w:eastAsia="方正小标宋简体" w:cs="方正小标宋简体"/>
          <w:color w:val="000000"/>
          <w:kern w:val="0"/>
          <w:sz w:val="40"/>
          <w:szCs w:val="40"/>
          <w:lang w:val="zh-CN"/>
        </w:rPr>
        <w:t>整体支出绩效评价报告</w:t>
      </w:r>
    </w:p>
    <w:p>
      <w:pPr>
        <w:widowControl/>
        <w:adjustRightInd w:val="0"/>
        <w:snapToGrid w:val="0"/>
        <w:spacing w:line="580" w:lineRule="exact"/>
        <w:jc w:val="left"/>
        <w:rPr>
          <w:rFonts w:ascii="黑体" w:hAnsi="宋体" w:eastAsia="黑体"/>
          <w:color w:val="000000"/>
          <w:kern w:val="0"/>
          <w:sz w:val="24"/>
          <w:szCs w:val="24"/>
          <w:shd w:val="clear" w:color="auto" w:fill="FFFFFF"/>
        </w:rPr>
      </w:pPr>
    </w:p>
    <w:p>
      <w:pPr>
        <w:widowControl/>
        <w:adjustRightInd w:val="0"/>
        <w:snapToGrid w:val="0"/>
        <w:spacing w:line="580" w:lineRule="exact"/>
        <w:ind w:firstLine="640" w:firstLineChars="200"/>
        <w:jc w:val="left"/>
        <w:rPr>
          <w:rFonts w:ascii="黑体" w:hAnsi="宋体" w:eastAsia="黑体"/>
          <w:color w:val="000000"/>
          <w:kern w:val="0"/>
          <w:sz w:val="32"/>
          <w:szCs w:val="32"/>
          <w:shd w:val="clear" w:color="auto" w:fill="FFFFFF"/>
          <w:lang w:val="zh-CN"/>
        </w:rPr>
      </w:pPr>
      <w:r>
        <w:rPr>
          <w:rFonts w:hint="eastAsia" w:ascii="黑体" w:hAnsi="宋体" w:eastAsia="黑体" w:cs="黑体"/>
          <w:color w:val="000000"/>
          <w:kern w:val="0"/>
          <w:sz w:val="32"/>
          <w:szCs w:val="32"/>
          <w:shd w:val="clear" w:color="auto" w:fill="FFFFFF"/>
        </w:rPr>
        <w:t>一、</w:t>
      </w:r>
      <w:r>
        <w:rPr>
          <w:rFonts w:hint="eastAsia" w:ascii="黑体" w:hAnsi="宋体" w:eastAsia="黑体" w:cs="黑体"/>
          <w:color w:val="000000"/>
          <w:kern w:val="0"/>
          <w:sz w:val="32"/>
          <w:szCs w:val="32"/>
          <w:shd w:val="clear" w:color="auto" w:fill="FFFFFF"/>
          <w:lang w:val="zh-CN"/>
        </w:rPr>
        <w:t>部门（单位）概况</w:t>
      </w:r>
    </w:p>
    <w:p>
      <w:pPr>
        <w:widowControl/>
        <w:adjustRightInd w:val="0"/>
        <w:snapToGrid w:val="0"/>
        <w:spacing w:line="580" w:lineRule="exact"/>
        <w:ind w:firstLine="643" w:firstLineChars="200"/>
        <w:jc w:val="left"/>
        <w:rPr>
          <w:rFonts w:ascii="楷体" w:hAnsi="楷体" w:eastAsia="楷体"/>
          <w:b/>
          <w:bCs/>
          <w:color w:val="000000"/>
          <w:kern w:val="0"/>
          <w:sz w:val="32"/>
          <w:szCs w:val="32"/>
          <w:shd w:val="clear" w:color="auto" w:fill="FFFFFF"/>
          <w:lang w:val="zh-CN"/>
        </w:rPr>
      </w:pPr>
      <w:r>
        <w:rPr>
          <w:rFonts w:hint="eastAsia" w:ascii="楷体" w:hAnsi="楷体" w:eastAsia="楷体" w:cs="楷体"/>
          <w:b/>
          <w:bCs/>
          <w:color w:val="000000"/>
          <w:kern w:val="0"/>
          <w:sz w:val="32"/>
          <w:szCs w:val="32"/>
          <w:shd w:val="clear" w:color="auto" w:fill="FFFFFF"/>
          <w:lang w:val="zh-CN"/>
        </w:rPr>
        <w:t>（一）机构组成。</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攀枝花市西区信访局内设办公室和业务股两个股室，下设一个二级单位：攀枝花市西区群众工作中心。</w:t>
      </w:r>
    </w:p>
    <w:p>
      <w:pPr>
        <w:widowControl/>
        <w:adjustRightInd w:val="0"/>
        <w:snapToGrid w:val="0"/>
        <w:spacing w:line="580" w:lineRule="exact"/>
        <w:ind w:firstLine="643" w:firstLineChars="200"/>
        <w:jc w:val="left"/>
        <w:rPr>
          <w:rFonts w:ascii="楷体" w:hAnsi="楷体" w:eastAsia="楷体"/>
          <w:b/>
          <w:bCs/>
          <w:color w:val="000000"/>
          <w:kern w:val="0"/>
          <w:sz w:val="32"/>
          <w:szCs w:val="32"/>
          <w:shd w:val="clear" w:color="auto" w:fill="FFFFFF"/>
          <w:lang w:val="zh-CN"/>
        </w:rPr>
      </w:pPr>
      <w:r>
        <w:rPr>
          <w:rFonts w:hint="eastAsia" w:ascii="楷体" w:hAnsi="楷体" w:eastAsia="楷体" w:cs="楷体"/>
          <w:b/>
          <w:bCs/>
          <w:color w:val="000000"/>
          <w:kern w:val="0"/>
          <w:sz w:val="32"/>
          <w:szCs w:val="32"/>
          <w:shd w:val="clear" w:color="auto" w:fill="FFFFFF"/>
          <w:lang w:val="zh-CN"/>
        </w:rPr>
        <w:t>（二）机构职能。</w:t>
      </w:r>
    </w:p>
    <w:p>
      <w:pPr>
        <w:autoSpaceDE w:val="0"/>
        <w:autoSpaceDN w:val="0"/>
        <w:adjustRightInd w:val="0"/>
        <w:ind w:firstLine="640" w:firstLineChars="200"/>
        <w:jc w:val="left"/>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贯彻执行党和国家关于信访工作的方针、政策、法律、法规以及各级党委、政府的决策部署；提出改进和加强信访工作的建议；负责本系统、本部门依法行政工作。</w:t>
      </w:r>
    </w:p>
    <w:p>
      <w:pPr>
        <w:autoSpaceDE w:val="0"/>
        <w:autoSpaceDN w:val="0"/>
        <w:adjustRightInd w:val="0"/>
        <w:jc w:val="left"/>
        <w:rPr>
          <w:rFonts w:ascii="仿宋_GB2312" w:hAnsi="仿宋" w:eastAsia="仿宋_GB2312"/>
          <w:sz w:val="32"/>
          <w:szCs w:val="32"/>
        </w:rPr>
      </w:pPr>
      <w:r>
        <w:rPr>
          <w:rFonts w:ascii="仿宋_GB2312" w:hAnsi="仿宋" w:eastAsia="仿宋_GB2312" w:cs="仿宋_GB2312"/>
          <w:sz w:val="32"/>
          <w:szCs w:val="32"/>
        </w:rPr>
        <w:t xml:space="preserve">    2.</w:t>
      </w:r>
      <w:r>
        <w:rPr>
          <w:rFonts w:hint="eastAsia" w:ascii="仿宋_GB2312" w:hAnsi="仿宋" w:eastAsia="仿宋_GB2312" w:cs="仿宋_GB2312"/>
          <w:sz w:val="32"/>
          <w:szCs w:val="32"/>
        </w:rPr>
        <w:t>负责向区委、区政府反映来信来电来访中提出的重要建议、意见和问题，综合研判信访信息，开展调查研究，提出制定修改完善有关政策法规的建议。</w:t>
      </w:r>
    </w:p>
    <w:p>
      <w:pPr>
        <w:autoSpaceDE w:val="0"/>
        <w:autoSpaceDN w:val="0"/>
        <w:adjustRightInd w:val="0"/>
        <w:jc w:val="left"/>
        <w:rPr>
          <w:rFonts w:ascii="仿宋_GB2312" w:hAnsi="仿宋" w:eastAsia="仿宋_GB2312"/>
          <w:sz w:val="32"/>
          <w:szCs w:val="32"/>
        </w:rPr>
      </w:pPr>
      <w:r>
        <w:rPr>
          <w:rFonts w:ascii="仿宋_GB2312" w:hAnsi="仿宋" w:eastAsia="仿宋_GB2312" w:cs="仿宋_GB2312"/>
          <w:sz w:val="32"/>
          <w:szCs w:val="32"/>
        </w:rPr>
        <w:t xml:space="preserve">    3.</w:t>
      </w:r>
      <w:r>
        <w:rPr>
          <w:rFonts w:hint="eastAsia" w:ascii="仿宋_GB2312" w:hAnsi="仿宋" w:eastAsia="仿宋_GB2312" w:cs="仿宋_GB2312"/>
          <w:sz w:val="32"/>
          <w:szCs w:val="32"/>
        </w:rPr>
        <w:t>指导全区信访工作，督促检查镇、街道和区级各部门（单位）的信访工作，并总结推广信访工作经验，牵头完成信访工作宣传和信息发布。</w:t>
      </w:r>
    </w:p>
    <w:p>
      <w:pPr>
        <w:autoSpaceDE w:val="0"/>
        <w:autoSpaceDN w:val="0"/>
        <w:adjustRightInd w:val="0"/>
        <w:jc w:val="left"/>
        <w:rPr>
          <w:rFonts w:ascii="仿宋_GB2312" w:hAnsi="仿宋" w:eastAsia="仿宋_GB2312"/>
          <w:sz w:val="32"/>
          <w:szCs w:val="32"/>
        </w:rPr>
      </w:pPr>
      <w:r>
        <w:rPr>
          <w:rFonts w:ascii="仿宋_GB2312" w:hAnsi="仿宋" w:eastAsia="仿宋_GB2312" w:cs="仿宋_GB2312"/>
          <w:sz w:val="32"/>
          <w:szCs w:val="32"/>
        </w:rPr>
        <w:t xml:space="preserve">    4.</w:t>
      </w:r>
      <w:r>
        <w:rPr>
          <w:rFonts w:hint="eastAsia" w:ascii="仿宋_GB2312" w:hAnsi="仿宋" w:eastAsia="仿宋_GB2312" w:cs="仿宋_GB2312"/>
          <w:sz w:val="32"/>
          <w:szCs w:val="32"/>
        </w:rPr>
        <w:t>负责处理区内外群众、境外人士、法人及其他组织通过信访渠道给区委、区政府及领导同志涉及本辖区权限内的来信来电，接待来访。</w:t>
      </w:r>
    </w:p>
    <w:p>
      <w:pPr>
        <w:autoSpaceDE w:val="0"/>
        <w:autoSpaceDN w:val="0"/>
        <w:adjustRightInd w:val="0"/>
        <w:jc w:val="left"/>
        <w:rPr>
          <w:rFonts w:ascii="仿宋_GB2312" w:hAnsi="仿宋" w:eastAsia="仿宋_GB2312"/>
          <w:sz w:val="32"/>
          <w:szCs w:val="32"/>
        </w:rPr>
      </w:pPr>
      <w:r>
        <w:rPr>
          <w:rFonts w:ascii="仿宋_GB2312" w:hAnsi="仿宋" w:eastAsia="仿宋_GB2312" w:cs="仿宋_GB2312"/>
          <w:sz w:val="32"/>
          <w:szCs w:val="32"/>
        </w:rPr>
        <w:t xml:space="preserve">    5.</w:t>
      </w:r>
      <w:r>
        <w:rPr>
          <w:rFonts w:hint="eastAsia" w:ascii="仿宋_GB2312" w:hAnsi="仿宋" w:eastAsia="仿宋_GB2312" w:cs="仿宋_GB2312"/>
          <w:sz w:val="32"/>
          <w:szCs w:val="32"/>
        </w:rPr>
        <w:t>承担处理群众进京赴省到市、区集体上访和非接待场所上访的责任。</w:t>
      </w:r>
    </w:p>
    <w:p>
      <w:pPr>
        <w:autoSpaceDE w:val="0"/>
        <w:autoSpaceDN w:val="0"/>
        <w:adjustRightInd w:val="0"/>
        <w:jc w:val="left"/>
        <w:rPr>
          <w:rFonts w:ascii="仿宋_GB2312" w:hAnsi="仿宋" w:eastAsia="仿宋_GB2312"/>
          <w:sz w:val="32"/>
          <w:szCs w:val="32"/>
        </w:rPr>
      </w:pPr>
      <w:r>
        <w:rPr>
          <w:rFonts w:ascii="仿宋_GB2312" w:hAnsi="仿宋" w:eastAsia="仿宋_GB2312" w:cs="仿宋_GB2312"/>
          <w:sz w:val="32"/>
          <w:szCs w:val="32"/>
        </w:rPr>
        <w:t xml:space="preserve">    6.</w:t>
      </w:r>
      <w:r>
        <w:rPr>
          <w:rFonts w:hint="eastAsia" w:ascii="仿宋_GB2312" w:hAnsi="仿宋" w:eastAsia="仿宋_GB2312" w:cs="仿宋_GB2312"/>
          <w:sz w:val="32"/>
          <w:szCs w:val="32"/>
        </w:rPr>
        <w:t>承担上级批示交办信访事项，向镇、街道及区级各部门（单位）转办、交办信访事项，督促检查重要信访事项的处理和落实。</w:t>
      </w:r>
    </w:p>
    <w:p>
      <w:pPr>
        <w:autoSpaceDE w:val="0"/>
        <w:autoSpaceDN w:val="0"/>
        <w:adjustRightInd w:val="0"/>
        <w:jc w:val="left"/>
        <w:rPr>
          <w:rFonts w:ascii="仿宋_GB2312" w:hAnsi="仿宋" w:eastAsia="仿宋_GB2312"/>
          <w:sz w:val="32"/>
          <w:szCs w:val="32"/>
        </w:rPr>
      </w:pPr>
      <w:r>
        <w:rPr>
          <w:rFonts w:ascii="仿宋_GB2312" w:hAnsi="仿宋" w:eastAsia="仿宋_GB2312" w:cs="仿宋_GB2312"/>
          <w:sz w:val="32"/>
          <w:szCs w:val="32"/>
        </w:rPr>
        <w:t xml:space="preserve">    7.</w:t>
      </w:r>
      <w:r>
        <w:rPr>
          <w:rFonts w:hint="eastAsia" w:ascii="仿宋_GB2312" w:hAnsi="仿宋" w:eastAsia="仿宋_GB2312" w:cs="仿宋_GB2312"/>
          <w:sz w:val="32"/>
          <w:szCs w:val="32"/>
        </w:rPr>
        <w:t>制定信访信息汇集分析机制，指导全区信访信息化建设和应用。</w:t>
      </w:r>
    </w:p>
    <w:p>
      <w:pPr>
        <w:autoSpaceDE w:val="0"/>
        <w:autoSpaceDN w:val="0"/>
        <w:adjustRightInd w:val="0"/>
        <w:jc w:val="left"/>
        <w:rPr>
          <w:rFonts w:ascii="仿宋_GB2312" w:hAnsi="仿宋" w:eastAsia="仿宋_GB2312"/>
          <w:sz w:val="32"/>
          <w:szCs w:val="32"/>
        </w:rPr>
      </w:pPr>
      <w:r>
        <w:rPr>
          <w:rFonts w:ascii="仿宋_GB2312" w:hAnsi="仿宋" w:eastAsia="仿宋_GB2312" w:cs="仿宋_GB2312"/>
          <w:sz w:val="32"/>
          <w:szCs w:val="32"/>
        </w:rPr>
        <w:t xml:space="preserve">    8.</w:t>
      </w:r>
      <w:r>
        <w:rPr>
          <w:rFonts w:hint="eastAsia" w:ascii="仿宋_GB2312" w:hAnsi="仿宋" w:eastAsia="仿宋_GB2312" w:cs="仿宋_GB2312"/>
          <w:sz w:val="32"/>
          <w:szCs w:val="32"/>
        </w:rPr>
        <w:t>承担区信访工作联席会议、区政府信访事项复查复核委员会日常工作，监督落实有关事项。</w:t>
      </w:r>
    </w:p>
    <w:p>
      <w:pPr>
        <w:autoSpaceDE w:val="0"/>
        <w:autoSpaceDN w:val="0"/>
        <w:adjustRightInd w:val="0"/>
        <w:jc w:val="left"/>
        <w:rPr>
          <w:rFonts w:ascii="仿宋_GB2312" w:hAnsi="仿宋" w:eastAsia="仿宋_GB2312"/>
          <w:sz w:val="32"/>
          <w:szCs w:val="32"/>
        </w:rPr>
      </w:pPr>
      <w:r>
        <w:rPr>
          <w:rFonts w:ascii="仿宋_GB2312" w:hAnsi="仿宋" w:eastAsia="仿宋_GB2312" w:cs="仿宋_GB2312"/>
          <w:sz w:val="32"/>
          <w:szCs w:val="32"/>
        </w:rPr>
        <w:t xml:space="preserve">    9.</w:t>
      </w:r>
      <w:r>
        <w:rPr>
          <w:rFonts w:hint="eastAsia" w:ascii="仿宋_GB2312" w:hAnsi="仿宋" w:eastAsia="仿宋_GB2312" w:cs="仿宋_GB2312"/>
          <w:sz w:val="32"/>
          <w:szCs w:val="32"/>
        </w:rPr>
        <w:t>负责职责范围内的安全生产和职业健康、生态环境保护、审批服务便民化工作。</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cs="仿宋_GB2312"/>
          <w:sz w:val="32"/>
          <w:szCs w:val="32"/>
        </w:rPr>
        <w:t>10.</w:t>
      </w:r>
      <w:r>
        <w:rPr>
          <w:rFonts w:hint="eastAsia" w:ascii="仿宋_GB2312" w:hAnsi="仿宋" w:eastAsia="仿宋_GB2312" w:cs="仿宋_GB2312"/>
          <w:sz w:val="32"/>
          <w:szCs w:val="32"/>
        </w:rPr>
        <w:t>完成区委和区政府交办的其他任务。</w:t>
      </w:r>
    </w:p>
    <w:p>
      <w:pPr>
        <w:widowControl/>
        <w:adjustRightInd w:val="0"/>
        <w:snapToGrid w:val="0"/>
        <w:spacing w:line="580" w:lineRule="exact"/>
        <w:ind w:firstLine="643" w:firstLineChars="200"/>
        <w:jc w:val="left"/>
        <w:rPr>
          <w:rFonts w:ascii="楷体" w:hAnsi="楷体" w:eastAsia="楷体"/>
          <w:b/>
          <w:bCs/>
          <w:color w:val="000000"/>
          <w:kern w:val="0"/>
          <w:sz w:val="32"/>
          <w:szCs w:val="32"/>
          <w:shd w:val="clear" w:color="auto" w:fill="FFFFFF"/>
          <w:lang w:val="zh-CN"/>
        </w:rPr>
      </w:pPr>
      <w:r>
        <w:rPr>
          <w:rFonts w:hint="eastAsia" w:ascii="楷体" w:hAnsi="楷体" w:eastAsia="楷体" w:cs="楷体"/>
          <w:b/>
          <w:bCs/>
          <w:color w:val="000000"/>
          <w:kern w:val="0"/>
          <w:sz w:val="32"/>
          <w:szCs w:val="32"/>
          <w:shd w:val="clear" w:color="auto" w:fill="FFFFFF"/>
          <w:lang w:val="zh-CN"/>
        </w:rPr>
        <w:t>（三）人员概况。</w:t>
      </w:r>
    </w:p>
    <w:p>
      <w:pPr>
        <w:pStyle w:val="5"/>
        <w:spacing w:before="93" w:line="435" w:lineRule="atLeast"/>
        <w:ind w:firstLine="480" w:firstLineChars="150"/>
        <w:rPr>
          <w:rFonts w:hAnsi="仿宋" w:cs="Times New Roman"/>
          <w:sz w:val="32"/>
          <w:szCs w:val="32"/>
        </w:rPr>
      </w:pPr>
      <w:r>
        <w:rPr>
          <w:rFonts w:hint="eastAsia" w:hAnsi="仿宋"/>
          <w:sz w:val="32"/>
          <w:szCs w:val="32"/>
        </w:rPr>
        <w:t>核定行政编制</w:t>
      </w:r>
      <w:r>
        <w:rPr>
          <w:rFonts w:hAnsi="仿宋"/>
          <w:sz w:val="32"/>
          <w:szCs w:val="32"/>
        </w:rPr>
        <w:t>3</w:t>
      </w:r>
      <w:r>
        <w:rPr>
          <w:rFonts w:hint="eastAsia" w:hAnsi="仿宋"/>
          <w:sz w:val="32"/>
          <w:szCs w:val="32"/>
        </w:rPr>
        <w:t>人，事业编制</w:t>
      </w:r>
      <w:r>
        <w:rPr>
          <w:rFonts w:hAnsi="仿宋"/>
          <w:sz w:val="32"/>
          <w:szCs w:val="32"/>
        </w:rPr>
        <w:t>5</w:t>
      </w:r>
      <w:r>
        <w:rPr>
          <w:rFonts w:hint="eastAsia" w:hAnsi="仿宋"/>
          <w:sz w:val="32"/>
          <w:szCs w:val="32"/>
        </w:rPr>
        <w:t>人。年末实有行政人员</w:t>
      </w:r>
      <w:r>
        <w:rPr>
          <w:rFonts w:hAnsi="仿宋"/>
          <w:sz w:val="32"/>
          <w:szCs w:val="32"/>
        </w:rPr>
        <w:t>3</w:t>
      </w:r>
      <w:r>
        <w:rPr>
          <w:rFonts w:hint="eastAsia" w:hAnsi="仿宋"/>
          <w:sz w:val="32"/>
          <w:szCs w:val="32"/>
        </w:rPr>
        <w:t>人、事业编制人员</w:t>
      </w:r>
      <w:r>
        <w:rPr>
          <w:rFonts w:hAnsi="仿宋"/>
          <w:sz w:val="32"/>
          <w:szCs w:val="32"/>
        </w:rPr>
        <w:t>4</w:t>
      </w:r>
      <w:r>
        <w:rPr>
          <w:rFonts w:hint="eastAsia" w:hAnsi="仿宋"/>
          <w:sz w:val="32"/>
          <w:szCs w:val="32"/>
        </w:rPr>
        <w:t>人，与上年末实有人数总数相比没有变动，但行政人员增加</w:t>
      </w:r>
      <w:r>
        <w:rPr>
          <w:rFonts w:hAnsi="仿宋"/>
          <w:sz w:val="32"/>
          <w:szCs w:val="32"/>
        </w:rPr>
        <w:t>1</w:t>
      </w:r>
      <w:r>
        <w:rPr>
          <w:rFonts w:hint="eastAsia" w:hAnsi="仿宋"/>
          <w:sz w:val="32"/>
          <w:szCs w:val="32"/>
        </w:rPr>
        <w:t>人，事业人员减少</w:t>
      </w:r>
      <w:r>
        <w:rPr>
          <w:rFonts w:hAnsi="仿宋"/>
          <w:sz w:val="32"/>
          <w:szCs w:val="32"/>
        </w:rPr>
        <w:t>1</w:t>
      </w:r>
      <w:r>
        <w:rPr>
          <w:rFonts w:hint="eastAsia" w:hAnsi="仿宋"/>
          <w:sz w:val="32"/>
          <w:szCs w:val="32"/>
        </w:rPr>
        <w:t>人。</w:t>
      </w:r>
    </w:p>
    <w:p>
      <w:pPr>
        <w:widowControl/>
        <w:adjustRightInd w:val="0"/>
        <w:snapToGrid w:val="0"/>
        <w:spacing w:line="580" w:lineRule="exact"/>
        <w:ind w:firstLine="640" w:firstLineChars="200"/>
        <w:jc w:val="left"/>
        <w:rPr>
          <w:rFonts w:ascii="黑体" w:hAnsi="宋体" w:eastAsia="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二、部门财政资金收支情况</w:t>
      </w:r>
    </w:p>
    <w:p>
      <w:pPr>
        <w:widowControl/>
        <w:adjustRightInd w:val="0"/>
        <w:snapToGrid w:val="0"/>
        <w:spacing w:line="580" w:lineRule="exact"/>
        <w:ind w:firstLine="643" w:firstLineChars="200"/>
        <w:jc w:val="left"/>
        <w:rPr>
          <w:rFonts w:ascii="楷体" w:hAnsi="楷体" w:eastAsia="楷体"/>
          <w:b/>
          <w:bCs/>
          <w:color w:val="000000"/>
          <w:kern w:val="0"/>
          <w:sz w:val="32"/>
          <w:szCs w:val="32"/>
          <w:shd w:val="clear" w:color="auto" w:fill="FFFFFF"/>
          <w:lang w:val="zh-CN"/>
        </w:rPr>
      </w:pPr>
      <w:r>
        <w:rPr>
          <w:rFonts w:hint="eastAsia" w:ascii="楷体" w:hAnsi="楷体" w:eastAsia="楷体" w:cs="楷体"/>
          <w:b/>
          <w:bCs/>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jc w:val="lef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2019</w:t>
      </w:r>
      <w:r>
        <w:rPr>
          <w:rFonts w:hint="eastAsia" w:ascii="仿宋_GB2312" w:hAnsi="宋体" w:eastAsia="仿宋_GB2312" w:cs="仿宋_GB2312"/>
          <w:color w:val="000000"/>
          <w:kern w:val="0"/>
          <w:sz w:val="32"/>
          <w:szCs w:val="32"/>
          <w:shd w:val="clear" w:color="auto" w:fill="FFFFFF"/>
        </w:rPr>
        <w:t>年</w:t>
      </w:r>
      <w:r>
        <w:rPr>
          <w:rFonts w:hint="eastAsia" w:ascii="仿宋_GB2312" w:hAnsi="宋体" w:eastAsia="仿宋_GB2312" w:cs="仿宋_GB2312"/>
          <w:color w:val="000000"/>
          <w:kern w:val="0"/>
          <w:sz w:val="32"/>
          <w:szCs w:val="32"/>
          <w:shd w:val="clear" w:color="auto" w:fill="FFFFFF"/>
          <w:lang w:val="zh-CN"/>
        </w:rPr>
        <w:t>财政拨款收入</w:t>
      </w:r>
      <w:r>
        <w:rPr>
          <w:rFonts w:ascii="仿宋_GB2312" w:hAnsi="宋体" w:eastAsia="仿宋_GB2312" w:cs="仿宋_GB2312"/>
          <w:color w:val="000000"/>
          <w:kern w:val="0"/>
          <w:sz w:val="32"/>
          <w:szCs w:val="32"/>
          <w:shd w:val="clear" w:color="auto" w:fill="FFFFFF"/>
        </w:rPr>
        <w:t>180.79</w:t>
      </w:r>
      <w:r>
        <w:rPr>
          <w:rFonts w:hint="eastAsia" w:ascii="仿宋_GB2312" w:hAnsi="宋体" w:eastAsia="仿宋_GB2312" w:cs="仿宋_GB2312"/>
          <w:color w:val="000000"/>
          <w:kern w:val="0"/>
          <w:sz w:val="32"/>
          <w:szCs w:val="32"/>
          <w:shd w:val="clear" w:color="auto" w:fill="FFFFFF"/>
        </w:rPr>
        <w:t>万元，其中：一般公共预算财政拨款收入</w:t>
      </w:r>
      <w:r>
        <w:rPr>
          <w:rFonts w:ascii="仿宋_GB2312" w:hAnsi="宋体" w:eastAsia="仿宋_GB2312" w:cs="仿宋_GB2312"/>
          <w:color w:val="000000"/>
          <w:kern w:val="0"/>
          <w:sz w:val="32"/>
          <w:szCs w:val="32"/>
          <w:shd w:val="clear" w:color="auto" w:fill="FFFFFF"/>
        </w:rPr>
        <w:t>126.26</w:t>
      </w:r>
      <w:r>
        <w:rPr>
          <w:rFonts w:hint="eastAsia" w:ascii="仿宋_GB2312" w:hAnsi="宋体" w:eastAsia="仿宋_GB2312" w:cs="仿宋_GB2312"/>
          <w:color w:val="000000"/>
          <w:kern w:val="0"/>
          <w:sz w:val="32"/>
          <w:szCs w:val="32"/>
          <w:shd w:val="clear" w:color="auto" w:fill="FFFFFF"/>
        </w:rPr>
        <w:t>万元，政府性基金预算财政拨款收入</w:t>
      </w:r>
      <w:r>
        <w:rPr>
          <w:rFonts w:ascii="仿宋_GB2312" w:hAnsi="宋体" w:eastAsia="仿宋_GB2312" w:cs="仿宋_GB2312"/>
          <w:color w:val="000000"/>
          <w:kern w:val="0"/>
          <w:sz w:val="32"/>
          <w:szCs w:val="32"/>
          <w:shd w:val="clear" w:color="auto" w:fill="FFFFFF"/>
        </w:rPr>
        <w:t>54.53</w:t>
      </w:r>
      <w:r>
        <w:rPr>
          <w:rFonts w:hint="eastAsia" w:ascii="仿宋_GB2312" w:hAnsi="宋体" w:eastAsia="仿宋_GB2312" w:cs="仿宋_GB2312"/>
          <w:color w:val="000000"/>
          <w:kern w:val="0"/>
          <w:sz w:val="32"/>
          <w:szCs w:val="32"/>
          <w:shd w:val="clear" w:color="auto" w:fill="FFFFFF"/>
        </w:rPr>
        <w:t>万元。</w:t>
      </w:r>
    </w:p>
    <w:p>
      <w:pPr>
        <w:widowControl/>
        <w:adjustRightInd w:val="0"/>
        <w:snapToGrid w:val="0"/>
        <w:spacing w:line="580" w:lineRule="exact"/>
        <w:ind w:firstLine="640" w:firstLineChars="200"/>
        <w:jc w:val="left"/>
        <w:rPr>
          <w:rFonts w:ascii="仿宋_GB2312" w:hAnsi="宋体" w:eastAsia="仿宋_GB2312"/>
          <w:color w:val="000000"/>
          <w:kern w:val="0"/>
          <w:sz w:val="32"/>
          <w:szCs w:val="32"/>
          <w:shd w:val="clear" w:color="auto" w:fill="FFFFFF"/>
          <w:lang w:val="zh-CN"/>
        </w:rPr>
      </w:pPr>
    </w:p>
    <w:p>
      <w:pPr>
        <w:widowControl/>
        <w:adjustRightInd w:val="0"/>
        <w:snapToGrid w:val="0"/>
        <w:spacing w:line="580" w:lineRule="exact"/>
        <w:ind w:firstLine="1108" w:firstLineChars="345"/>
        <w:jc w:val="left"/>
        <w:rPr>
          <w:rFonts w:ascii="仿宋_GB2312" w:hAnsi="宋体" w:eastAsia="仿宋_GB2312"/>
          <w:color w:val="000000"/>
          <w:kern w:val="0"/>
          <w:sz w:val="32"/>
          <w:szCs w:val="32"/>
          <w:shd w:val="clear" w:color="auto" w:fill="FFFFFF"/>
          <w:lang w:val="zh-CN"/>
        </w:rPr>
      </w:pPr>
      <w:r>
        <w:rPr>
          <w:rFonts w:hint="eastAsia" w:ascii="楷体" w:hAnsi="楷体" w:eastAsia="楷体" w:cs="楷体"/>
          <w:b/>
          <w:bCs/>
          <w:color w:val="000000"/>
          <w:kern w:val="0"/>
          <w:sz w:val="32"/>
          <w:szCs w:val="32"/>
          <w:shd w:val="clear" w:color="auto" w:fill="FFFFFF"/>
          <w:lang w:val="zh-CN"/>
        </w:rPr>
        <w:t>（二）部门财政资金支出情况。</w:t>
      </w:r>
    </w:p>
    <w:p>
      <w:pPr>
        <w:widowControl/>
        <w:adjustRightInd w:val="0"/>
        <w:snapToGrid w:val="0"/>
        <w:spacing w:line="580" w:lineRule="exact"/>
        <w:ind w:left="420" w:leftChars="200" w:firstLine="640" w:firstLineChars="200"/>
        <w:jc w:val="left"/>
        <w:rPr>
          <w:rFonts w:ascii="仿宋_GB2312" w:hAnsi="宋体" w:eastAsia="仿宋_GB2312"/>
          <w:color w:val="000000"/>
          <w:kern w:val="0"/>
          <w:sz w:val="32"/>
          <w:szCs w:val="32"/>
          <w:shd w:val="clear" w:color="auto" w:fill="FFFFFF"/>
          <w:lang w:val="zh-CN"/>
        </w:rPr>
      </w:pPr>
      <w:r>
        <w:rPr>
          <w:rFonts w:ascii="仿宋_GB2312" w:hAnsi="宋体" w:eastAsia="仿宋_GB2312" w:cs="仿宋_GB2312"/>
          <w:color w:val="000000"/>
          <w:kern w:val="0"/>
          <w:sz w:val="32"/>
          <w:szCs w:val="32"/>
          <w:shd w:val="clear" w:color="auto" w:fill="FFFFFF"/>
        </w:rPr>
        <w:t>2019</w:t>
      </w:r>
      <w:r>
        <w:rPr>
          <w:rFonts w:hint="eastAsia" w:ascii="仿宋_GB2312" w:hAnsi="宋体" w:eastAsia="仿宋_GB2312" w:cs="仿宋_GB2312"/>
          <w:color w:val="000000"/>
          <w:kern w:val="0"/>
          <w:sz w:val="32"/>
          <w:szCs w:val="32"/>
          <w:shd w:val="clear" w:color="auto" w:fill="FFFFFF"/>
        </w:rPr>
        <w:t>年</w:t>
      </w:r>
      <w:r>
        <w:rPr>
          <w:rFonts w:hint="eastAsia" w:ascii="仿宋_GB2312" w:hAnsi="宋体" w:eastAsia="仿宋_GB2312" w:cs="仿宋_GB2312"/>
          <w:color w:val="000000"/>
          <w:kern w:val="0"/>
          <w:sz w:val="32"/>
          <w:szCs w:val="32"/>
          <w:shd w:val="clear" w:color="auto" w:fill="FFFFFF"/>
          <w:lang w:val="zh-CN"/>
        </w:rPr>
        <w:t>财政拨款支出</w:t>
      </w:r>
      <w:r>
        <w:rPr>
          <w:rFonts w:ascii="仿宋_GB2312" w:hAnsi="宋体" w:eastAsia="仿宋_GB2312" w:cs="仿宋_GB2312"/>
          <w:color w:val="000000"/>
          <w:kern w:val="0"/>
          <w:sz w:val="32"/>
          <w:szCs w:val="32"/>
          <w:shd w:val="clear" w:color="auto" w:fill="FFFFFF"/>
        </w:rPr>
        <w:t>208.22</w:t>
      </w:r>
      <w:r>
        <w:rPr>
          <w:rFonts w:hint="eastAsia" w:ascii="仿宋_GB2312" w:hAnsi="宋体" w:eastAsia="仿宋_GB2312" w:cs="仿宋_GB2312"/>
          <w:color w:val="000000"/>
          <w:kern w:val="0"/>
          <w:sz w:val="32"/>
          <w:szCs w:val="32"/>
          <w:shd w:val="clear" w:color="auto" w:fill="FFFFFF"/>
        </w:rPr>
        <w:t>万元，其中：一般公共预算财政拨款收入</w:t>
      </w:r>
      <w:r>
        <w:rPr>
          <w:rFonts w:ascii="仿宋_GB2312" w:hAnsi="宋体" w:eastAsia="仿宋_GB2312" w:cs="仿宋_GB2312"/>
          <w:color w:val="000000"/>
          <w:kern w:val="0"/>
          <w:sz w:val="32"/>
          <w:szCs w:val="32"/>
          <w:shd w:val="clear" w:color="auto" w:fill="FFFFFF"/>
        </w:rPr>
        <w:t>146.56</w:t>
      </w:r>
      <w:r>
        <w:rPr>
          <w:rFonts w:hint="eastAsia" w:ascii="仿宋_GB2312" w:hAnsi="宋体" w:eastAsia="仿宋_GB2312" w:cs="仿宋_GB2312"/>
          <w:color w:val="000000"/>
          <w:kern w:val="0"/>
          <w:sz w:val="32"/>
          <w:szCs w:val="32"/>
          <w:shd w:val="clear" w:color="auto" w:fill="FFFFFF"/>
        </w:rPr>
        <w:t>万元，政府性基金预算财政拨款收入</w:t>
      </w:r>
      <w:r>
        <w:rPr>
          <w:rFonts w:ascii="仿宋_GB2312" w:hAnsi="宋体" w:eastAsia="仿宋_GB2312" w:cs="仿宋_GB2312"/>
          <w:color w:val="000000"/>
          <w:kern w:val="0"/>
          <w:sz w:val="32"/>
          <w:szCs w:val="32"/>
          <w:shd w:val="clear" w:color="auto" w:fill="FFFFFF"/>
        </w:rPr>
        <w:t>61.66</w:t>
      </w:r>
      <w:r>
        <w:rPr>
          <w:rFonts w:hint="eastAsia" w:ascii="仿宋_GB2312" w:hAnsi="宋体" w:eastAsia="仿宋_GB2312" w:cs="仿宋_GB2312"/>
          <w:color w:val="000000"/>
          <w:kern w:val="0"/>
          <w:sz w:val="32"/>
          <w:szCs w:val="32"/>
          <w:shd w:val="clear" w:color="auto" w:fill="FFFFFF"/>
        </w:rPr>
        <w:t>万元。</w:t>
      </w:r>
    </w:p>
    <w:p>
      <w:pPr>
        <w:widowControl/>
        <w:adjustRightInd w:val="0"/>
        <w:snapToGrid w:val="0"/>
        <w:spacing w:line="580" w:lineRule="exact"/>
        <w:ind w:firstLine="640" w:firstLineChars="200"/>
        <w:jc w:val="left"/>
        <w:rPr>
          <w:rFonts w:ascii="黑体" w:hAnsi="宋体" w:eastAsia="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三、部门整体预算绩效管理情况</w:t>
      </w:r>
    </w:p>
    <w:p>
      <w:pPr>
        <w:ind w:firstLine="472" w:firstLineChars="147"/>
        <w:rPr>
          <w:rFonts w:ascii="楷体" w:hAnsi="楷体" w:eastAsia="楷体"/>
          <w:b/>
          <w:bCs/>
          <w:sz w:val="32"/>
          <w:szCs w:val="32"/>
        </w:rPr>
      </w:pPr>
      <w:r>
        <w:rPr>
          <w:rFonts w:hint="eastAsia" w:ascii="楷体" w:hAnsi="楷体" w:eastAsia="楷体" w:cs="楷体"/>
          <w:b/>
          <w:bCs/>
          <w:sz w:val="32"/>
          <w:szCs w:val="32"/>
        </w:rPr>
        <w:t>（一）部门预算管理。</w:t>
      </w:r>
    </w:p>
    <w:p>
      <w:pPr>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西区信访局严格以习近平新时代中国特色社会主义思想</w:t>
      </w:r>
      <w:bookmarkStart w:id="77" w:name="_GoBack"/>
      <w:bookmarkEnd w:id="77"/>
      <w:r>
        <w:rPr>
          <w:rFonts w:hint="eastAsia" w:ascii="仿宋_GB2312" w:eastAsia="仿宋_GB2312" w:cs="仿宋_GB2312"/>
          <w:sz w:val="32"/>
          <w:szCs w:val="32"/>
        </w:rPr>
        <w:t>为指导，全面贯彻落实区委、区政府各项决策部署，根据《预算法》及《关于编制</w:t>
      </w:r>
      <w:r>
        <w:rPr>
          <w:rFonts w:ascii="仿宋_GB2312" w:eastAsia="仿宋_GB2312" w:cs="仿宋_GB2312"/>
          <w:sz w:val="32"/>
          <w:szCs w:val="32"/>
        </w:rPr>
        <w:t>2019</w:t>
      </w:r>
      <w:r>
        <w:rPr>
          <w:rFonts w:hint="eastAsia" w:ascii="仿宋_GB2312" w:eastAsia="仿宋_GB2312" w:cs="仿宋_GB2312"/>
          <w:sz w:val="32"/>
          <w:szCs w:val="32"/>
        </w:rPr>
        <w:t>年区级部门预算的通知》、《</w:t>
      </w:r>
      <w:r>
        <w:rPr>
          <w:rFonts w:ascii="仿宋_GB2312" w:eastAsia="仿宋_GB2312" w:cs="仿宋_GB2312"/>
          <w:sz w:val="32"/>
          <w:szCs w:val="32"/>
        </w:rPr>
        <w:t>2019</w:t>
      </w:r>
      <w:r>
        <w:rPr>
          <w:rFonts w:hint="eastAsia" w:ascii="仿宋_GB2312" w:eastAsia="仿宋_GB2312" w:cs="仿宋_GB2312"/>
          <w:sz w:val="32"/>
          <w:szCs w:val="32"/>
        </w:rPr>
        <w:t>年区级部门预算编制方法和口径》的有关规定，结合本部门实际财务收支状况编制预算。遵循依法理财、真实可靠、完整统一、收支平衡的原则，严格执行增收节支、理性节约的各项规定，坚持量力而行、统筹兼顾，严格控制一般性支出。按照项目完成情况支付项目经费，随时对支出控制，预算动态调整，执行进度，预算完成情况进行监督和报告给领导，无违规记录。</w:t>
      </w:r>
    </w:p>
    <w:p>
      <w:pPr>
        <w:rPr>
          <w:rFonts w:ascii="楷体" w:hAnsi="楷体" w:eastAsia="楷体"/>
          <w:b/>
          <w:bCs/>
          <w:sz w:val="32"/>
          <w:szCs w:val="32"/>
        </w:rPr>
      </w:pPr>
      <w:r>
        <w:rPr>
          <w:rFonts w:ascii="仿宋_GB2312" w:eastAsia="仿宋_GB2312" w:cs="仿宋_GB2312"/>
          <w:sz w:val="32"/>
          <w:szCs w:val="32"/>
        </w:rPr>
        <w:t xml:space="preserve">   </w:t>
      </w:r>
      <w:r>
        <w:rPr>
          <w:rFonts w:hint="eastAsia" w:ascii="楷体" w:hAnsi="楷体" w:eastAsia="楷体" w:cs="楷体"/>
          <w:b/>
          <w:bCs/>
          <w:sz w:val="32"/>
          <w:szCs w:val="32"/>
        </w:rPr>
        <w:t>（二）专项预算管理。</w:t>
      </w:r>
    </w:p>
    <w:p>
      <w:pPr>
        <w:ind w:firstLine="640" w:firstLineChars="200"/>
        <w:rPr>
          <w:rFonts w:ascii="仿宋_GB2312" w:eastAsia="仿宋_GB2312"/>
          <w:sz w:val="32"/>
          <w:szCs w:val="32"/>
        </w:rPr>
      </w:pPr>
      <w:r>
        <w:rPr>
          <w:rFonts w:hint="eastAsia" w:ascii="仿宋_GB2312" w:eastAsia="仿宋_GB2312" w:cs="仿宋_GB2312"/>
          <w:sz w:val="32"/>
          <w:szCs w:val="32"/>
        </w:rPr>
        <w:t>专项预算按照上级分配的上一年项目及任务数，资金配比标准进行预算，在当年任务下达后根据实际情况调整预算，以保证项目的完成，没有违规记录。</w:t>
      </w:r>
    </w:p>
    <w:p>
      <w:pPr>
        <w:rPr>
          <w:rFonts w:ascii="楷体" w:hAnsi="楷体" w:eastAsia="楷体"/>
          <w:b/>
          <w:bCs/>
          <w:sz w:val="32"/>
          <w:szCs w:val="32"/>
        </w:rPr>
      </w:pPr>
      <w:r>
        <w:rPr>
          <w:rFonts w:ascii="仿宋_GB2312" w:eastAsia="仿宋_GB2312" w:cs="仿宋_GB2312"/>
          <w:sz w:val="32"/>
          <w:szCs w:val="32"/>
        </w:rPr>
        <w:t xml:space="preserve"> </w:t>
      </w:r>
      <w:r>
        <w:rPr>
          <w:rFonts w:ascii="楷体" w:hAnsi="楷体" w:eastAsia="楷体" w:cs="楷体"/>
          <w:b/>
          <w:bCs/>
          <w:sz w:val="32"/>
          <w:szCs w:val="32"/>
        </w:rPr>
        <w:t xml:space="preserve">  </w:t>
      </w:r>
      <w:r>
        <w:rPr>
          <w:rFonts w:hint="eastAsia" w:ascii="楷体" w:hAnsi="楷体" w:eastAsia="楷体" w:cs="楷体"/>
          <w:b/>
          <w:bCs/>
          <w:sz w:val="32"/>
          <w:szCs w:val="32"/>
        </w:rPr>
        <w:t>（三）结果应用情况。</w:t>
      </w:r>
    </w:p>
    <w:p>
      <w:pPr>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西区信访局进行了质量自评、绩效目标公开和自评公开、评价结果满意，继续在以后年度执行。</w:t>
      </w:r>
    </w:p>
    <w:p>
      <w:pPr>
        <w:rPr>
          <w:rFonts w:ascii="黑体" w:hAnsi="黑体" w:eastAsia="黑体"/>
          <w:sz w:val="32"/>
          <w:szCs w:val="32"/>
        </w:rPr>
      </w:pPr>
      <w:r>
        <w:rPr>
          <w:rFonts w:ascii="仿宋_GB2312" w:eastAsia="仿宋_GB2312" w:cs="仿宋_GB2312"/>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四、评价结论及建议</w:t>
      </w:r>
    </w:p>
    <w:p>
      <w:pPr>
        <w:rPr>
          <w:rFonts w:ascii="楷体" w:hAnsi="楷体" w:eastAsia="楷体"/>
          <w:b/>
          <w:bCs/>
          <w:sz w:val="32"/>
          <w:szCs w:val="32"/>
        </w:rPr>
      </w:pPr>
      <w:r>
        <w:rPr>
          <w:rFonts w:ascii="仿宋_GB2312" w:eastAsia="仿宋_GB2312" w:cs="仿宋_GB2312"/>
          <w:sz w:val="32"/>
          <w:szCs w:val="32"/>
        </w:rPr>
        <w:t xml:space="preserve">   </w:t>
      </w:r>
      <w:r>
        <w:rPr>
          <w:rFonts w:hint="eastAsia" w:ascii="楷体" w:hAnsi="楷体" w:eastAsia="楷体" w:cs="楷体"/>
          <w:b/>
          <w:bCs/>
          <w:sz w:val="32"/>
          <w:szCs w:val="32"/>
        </w:rPr>
        <w:t>（一）评价结论。</w:t>
      </w:r>
    </w:p>
    <w:p>
      <w:pPr>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西区信访局整体运行良好，保证了本辖区信访工作的顺利开展，完成了本年度的各项目标任务。</w:t>
      </w:r>
    </w:p>
    <w:p>
      <w:pPr>
        <w:rPr>
          <w:rFonts w:ascii="楷体" w:hAnsi="楷体" w:eastAsia="楷体"/>
          <w:b/>
          <w:bCs/>
          <w:sz w:val="32"/>
          <w:szCs w:val="32"/>
        </w:rPr>
      </w:pPr>
      <w:r>
        <w:rPr>
          <w:rFonts w:ascii="仿宋_GB2312" w:eastAsia="仿宋_GB2312" w:cs="仿宋_GB2312"/>
          <w:sz w:val="32"/>
          <w:szCs w:val="32"/>
        </w:rPr>
        <w:t xml:space="preserve">   </w:t>
      </w:r>
      <w:r>
        <w:rPr>
          <w:rFonts w:hint="eastAsia" w:ascii="楷体" w:hAnsi="楷体" w:eastAsia="楷体" w:cs="楷体"/>
          <w:b/>
          <w:bCs/>
          <w:sz w:val="32"/>
          <w:szCs w:val="32"/>
        </w:rPr>
        <w:t>（二）存在问题。</w:t>
      </w:r>
    </w:p>
    <w:p>
      <w:pPr>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年初项目的不确定性，项目经费投入不够使预算与实际项目的需求有一定的偏差。</w:t>
      </w:r>
    </w:p>
    <w:p>
      <w:pPr>
        <w:rPr>
          <w:rFonts w:ascii="楷体" w:hAnsi="楷体" w:eastAsia="楷体"/>
          <w:b/>
          <w:bCs/>
          <w:sz w:val="32"/>
          <w:szCs w:val="32"/>
        </w:rPr>
      </w:pPr>
      <w:r>
        <w:rPr>
          <w:rFonts w:ascii="仿宋_GB2312" w:eastAsia="仿宋_GB2312" w:cs="仿宋_GB2312"/>
          <w:sz w:val="32"/>
          <w:szCs w:val="32"/>
        </w:rPr>
        <w:t xml:space="preserve">  </w:t>
      </w:r>
      <w:r>
        <w:rPr>
          <w:rFonts w:ascii="楷体" w:hAnsi="楷体" w:eastAsia="楷体" w:cs="楷体"/>
          <w:b/>
          <w:bCs/>
          <w:sz w:val="32"/>
          <w:szCs w:val="32"/>
        </w:rPr>
        <w:t xml:space="preserve"> </w:t>
      </w:r>
      <w:r>
        <w:rPr>
          <w:rFonts w:hint="eastAsia" w:ascii="楷体" w:hAnsi="楷体" w:eastAsia="楷体" w:cs="楷体"/>
          <w:b/>
          <w:bCs/>
          <w:sz w:val="32"/>
          <w:szCs w:val="32"/>
        </w:rPr>
        <w:t>（三）改进建议。</w:t>
      </w:r>
    </w:p>
    <w:p>
      <w:pPr>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多与上级沟通，准确预判项目，增加项目经费投入，使预算更合理准确。</w:t>
      </w:r>
    </w:p>
    <w:p>
      <w:pPr>
        <w:spacing w:line="580" w:lineRule="exact"/>
        <w:ind w:firstLine="640" w:firstLineChars="200"/>
        <w:rPr>
          <w:rFonts w:ascii="仿宋_GB2312" w:hAnsi="仿宋_GB2312" w:eastAsia="仿宋_GB2312"/>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仿宋_GB2312" w:hAnsi="仿宋_GB2312" w:eastAsia="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600" w:lineRule="exact"/>
        <w:jc w:val="center"/>
        <w:rPr>
          <w:rFonts w:ascii="方正小标宋简体" w:hAnsi="宋体" w:eastAsia="方正小标宋简体"/>
          <w:b/>
          <w:bCs/>
          <w:sz w:val="36"/>
          <w:szCs w:val="36"/>
        </w:rPr>
      </w:pPr>
    </w:p>
    <w:p>
      <w:pPr>
        <w:spacing w:line="240" w:lineRule="atLeast"/>
        <w:jc w:val="center"/>
        <w:rPr>
          <w:rFonts w:ascii="方正小标宋简体" w:hAnsi="宋体" w:eastAsia="方正小标宋简体"/>
          <w:color w:val="000000"/>
          <w:kern w:val="0"/>
          <w:sz w:val="40"/>
          <w:szCs w:val="40"/>
        </w:rPr>
      </w:pPr>
      <w:r>
        <w:rPr>
          <w:rFonts w:hint="eastAsia" w:ascii="方正小标宋简体" w:hAnsi="宋体" w:eastAsia="方正小标宋简体" w:cs="方正小标宋简体"/>
          <w:color w:val="000000"/>
          <w:kern w:val="0"/>
          <w:sz w:val="40"/>
          <w:szCs w:val="40"/>
        </w:rPr>
        <w:t>矛盾化解专项滚动资金项目</w:t>
      </w:r>
    </w:p>
    <w:p>
      <w:pPr>
        <w:spacing w:line="240" w:lineRule="atLeast"/>
        <w:jc w:val="center"/>
        <w:rPr>
          <w:rFonts w:ascii="方正小标宋简体" w:hAnsi="宋体" w:eastAsia="方正小标宋简体"/>
          <w:b/>
          <w:bCs/>
          <w:sz w:val="36"/>
          <w:szCs w:val="36"/>
        </w:rPr>
      </w:pPr>
      <w:r>
        <w:rPr>
          <w:rFonts w:ascii="方正小标宋简体" w:hAnsi="宋体" w:eastAsia="方正小标宋简体" w:cs="方正小标宋简体"/>
          <w:color w:val="000000"/>
          <w:kern w:val="0"/>
          <w:sz w:val="40"/>
          <w:szCs w:val="40"/>
        </w:rPr>
        <w:t>2019</w:t>
      </w:r>
      <w:r>
        <w:rPr>
          <w:rFonts w:hint="eastAsia" w:ascii="方正小标宋简体" w:hAnsi="宋体" w:eastAsia="方正小标宋简体" w:cs="方正小标宋简体"/>
          <w:color w:val="000000"/>
          <w:kern w:val="0"/>
          <w:sz w:val="40"/>
          <w:szCs w:val="40"/>
        </w:rPr>
        <w:t>年绩效评价报告</w:t>
      </w:r>
    </w:p>
    <w:p>
      <w:pPr>
        <w:spacing w:line="240" w:lineRule="atLeast"/>
        <w:ind w:firstLine="2168" w:firstLineChars="600"/>
        <w:rPr>
          <w:rFonts w:ascii="方正小标宋简体" w:hAnsi="黑体" w:eastAsia="方正小标宋简体"/>
          <w:b/>
          <w:bCs/>
          <w:sz w:val="36"/>
          <w:szCs w:val="36"/>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cs="黑体"/>
          <w:sz w:val="32"/>
          <w:szCs w:val="32"/>
        </w:rPr>
        <w:t>一、</w:t>
      </w:r>
      <w:r>
        <w:rPr>
          <w:rFonts w:hint="eastAsia" w:ascii="黑体" w:hAnsi="宋体" w:eastAsia="黑体" w:cs="黑体"/>
          <w:sz w:val="32"/>
          <w:szCs w:val="32"/>
          <w:lang w:val="zh-CN"/>
        </w:rPr>
        <w:t>项目概况</w:t>
      </w:r>
    </w:p>
    <w:p>
      <w:pPr>
        <w:adjustRightInd w:val="0"/>
        <w:snapToGrid w:val="0"/>
        <w:spacing w:line="600" w:lineRule="exact"/>
        <w:ind w:firstLine="315" w:firstLineChars="98"/>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（一）项目基本情况。</w:t>
      </w:r>
    </w:p>
    <w:p>
      <w:pPr>
        <w:ind w:firstLine="640" w:firstLineChars="200"/>
        <w:rPr>
          <w:rFonts w:ascii="仿宋_GB2312" w:eastAsia="仿宋_GB2312"/>
          <w:sz w:val="32"/>
          <w:szCs w:val="32"/>
        </w:rPr>
      </w:pPr>
      <w:r>
        <w:rPr>
          <w:rFonts w:hint="eastAsia" w:ascii="仿宋_GB2312" w:eastAsia="仿宋_GB2312" w:cs="仿宋_GB2312"/>
          <w:sz w:val="32"/>
          <w:szCs w:val="32"/>
        </w:rPr>
        <w:t>项目评价实施方案情况：根据中央、省、市下发的信访矛盾化解攻坚、特殊疑难信访事项进行化解办结，对化解事项的质量指标、满意度指标进行评价。</w:t>
      </w:r>
    </w:p>
    <w:p>
      <w:pPr>
        <w:adjustRightInd w:val="0"/>
        <w:snapToGrid w:val="0"/>
        <w:spacing w:line="600" w:lineRule="exact"/>
        <w:ind w:firstLine="472" w:firstLineChars="147"/>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（二）项目绩效目标。</w:t>
      </w:r>
    </w:p>
    <w:p>
      <w:pPr>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项目绩效目标：解决本年度内矛盾化解攻坚事项、特殊疑难信访问题，确保无因特殊疑难信访问题引发的进京赴省缠访、闹访。</w:t>
      </w:r>
    </w:p>
    <w:p>
      <w:pPr>
        <w:adjustRightInd w:val="0"/>
        <w:snapToGrid w:val="0"/>
        <w:spacing w:line="600" w:lineRule="exact"/>
        <w:ind w:firstLine="720"/>
        <w:rPr>
          <w:rFonts w:ascii="黑体" w:hAnsi="宋体" w:eastAsia="黑体"/>
          <w:sz w:val="32"/>
          <w:szCs w:val="32"/>
        </w:rPr>
      </w:pPr>
      <w:r>
        <w:rPr>
          <w:rFonts w:hint="eastAsia" w:ascii="黑体" w:hAnsi="宋体" w:eastAsia="黑体" w:cs="黑体"/>
          <w:sz w:val="32"/>
          <w:szCs w:val="32"/>
        </w:rPr>
        <w:t>二、项目资金申报及使用情况</w:t>
      </w:r>
    </w:p>
    <w:p>
      <w:pPr>
        <w:rPr>
          <w:rFonts w:ascii="仿宋_GB2312" w:eastAsia="仿宋_GB2312"/>
          <w:b/>
          <w:bCs/>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 xml:space="preserve"> </w:t>
      </w:r>
      <w:r>
        <w:rPr>
          <w:rFonts w:hint="eastAsia" w:ascii="楷体_GB2312" w:hAnsi="宋体" w:eastAsia="楷体_GB2312" w:cs="楷体_GB2312"/>
          <w:b/>
          <w:bCs/>
          <w:sz w:val="32"/>
          <w:szCs w:val="32"/>
          <w:lang w:val="zh-CN"/>
        </w:rPr>
        <w:t>（一）</w:t>
      </w:r>
      <w:r>
        <w:rPr>
          <w:rFonts w:hint="eastAsia" w:ascii="仿宋_GB2312" w:eastAsia="仿宋_GB2312" w:cs="仿宋_GB2312"/>
          <w:b/>
          <w:bCs/>
          <w:sz w:val="32"/>
          <w:szCs w:val="32"/>
        </w:rPr>
        <w:t>项目申报</w:t>
      </w:r>
    </w:p>
    <w:p>
      <w:pPr>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根据四川省信访工作联席会议办公室下发的《四川省信访矛盾化解攻坚重点信访事项界定总体标准的通知》川信联办发〔</w:t>
      </w:r>
      <w:r>
        <w:rPr>
          <w:rFonts w:ascii="仿宋_GB2312" w:eastAsia="仿宋_GB2312" w:cs="仿宋_GB2312"/>
          <w:sz w:val="32"/>
          <w:szCs w:val="32"/>
        </w:rPr>
        <w:t>2018</w:t>
      </w:r>
      <w:r>
        <w:rPr>
          <w:rFonts w:hint="eastAsia" w:ascii="仿宋_GB2312" w:eastAsia="仿宋_GB2312" w:cs="仿宋_GB2312"/>
          <w:sz w:val="32"/>
          <w:szCs w:val="32"/>
        </w:rPr>
        <w:t>〕</w:t>
      </w:r>
      <w:r>
        <w:rPr>
          <w:rFonts w:ascii="仿宋_GB2312" w:eastAsia="仿宋_GB2312" w:cs="仿宋_GB2312"/>
          <w:sz w:val="32"/>
          <w:szCs w:val="32"/>
        </w:rPr>
        <w:t>7</w:t>
      </w:r>
      <w:r>
        <w:rPr>
          <w:rFonts w:hint="eastAsia" w:ascii="仿宋_GB2312" w:eastAsia="仿宋_GB2312" w:cs="仿宋_GB2312"/>
          <w:sz w:val="32"/>
          <w:szCs w:val="32"/>
        </w:rPr>
        <w:t>号文件要求，西区信访局对辖区重点信访事项进行排查梳理，化解办结，制定了实施方案，确保我区重点领域、重点群体、重点问题、重点人员信访矛盾化解攻坚工作有力推进。</w:t>
      </w:r>
    </w:p>
    <w:p>
      <w:pPr>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绩效目标设置情况：根据信访矛盾化解攻坚案件分批实施，为攻坚工作解决困难。</w:t>
      </w:r>
    </w:p>
    <w:p>
      <w:pPr>
        <w:rPr>
          <w:rFonts w:ascii="仿宋_GB2312" w:eastAsia="仿宋_GB2312"/>
          <w:b/>
          <w:bCs/>
          <w:sz w:val="32"/>
          <w:szCs w:val="32"/>
        </w:rPr>
      </w:pPr>
      <w:r>
        <w:rPr>
          <w:rFonts w:ascii="仿宋_GB2312" w:eastAsia="仿宋_GB2312" w:cs="仿宋_GB2312"/>
          <w:sz w:val="32"/>
          <w:szCs w:val="32"/>
        </w:rPr>
        <w:t xml:space="preserve">    </w:t>
      </w:r>
      <w:r>
        <w:rPr>
          <w:rFonts w:hint="eastAsia" w:ascii="楷体_GB2312" w:hAnsi="宋体" w:eastAsia="楷体_GB2312" w:cs="楷体_GB2312"/>
          <w:b/>
          <w:bCs/>
          <w:sz w:val="32"/>
          <w:szCs w:val="32"/>
          <w:lang w:val="zh-CN"/>
        </w:rPr>
        <w:t>（二）</w:t>
      </w:r>
      <w:r>
        <w:rPr>
          <w:rFonts w:hint="eastAsia" w:ascii="仿宋_GB2312" w:eastAsia="仿宋_GB2312" w:cs="仿宋_GB2312"/>
          <w:b/>
          <w:bCs/>
          <w:sz w:val="32"/>
          <w:szCs w:val="32"/>
        </w:rPr>
        <w:t>项目管理</w:t>
      </w:r>
    </w:p>
    <w:p>
      <w:pPr>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资金分配情况使用情况：矛盾化解专项滚动资金用于化解本年度内矛盾化解攻坚事项及特殊疑难信访问题，在控制总资金不超标准预算的情况下，保证质量，为更多的信访群众解决信访问题。</w:t>
      </w:r>
    </w:p>
    <w:p>
      <w:pPr>
        <w:rPr>
          <w:rFonts w:ascii="仿宋_GB2312" w:eastAsia="仿宋_GB2312"/>
          <w:b/>
          <w:bCs/>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 xml:space="preserve"> </w:t>
      </w:r>
      <w:r>
        <w:rPr>
          <w:rFonts w:hint="eastAsia" w:ascii="楷体_GB2312" w:hAnsi="宋体" w:eastAsia="楷体_GB2312" w:cs="楷体_GB2312"/>
          <w:b/>
          <w:bCs/>
          <w:sz w:val="32"/>
          <w:szCs w:val="32"/>
          <w:lang w:val="zh-CN"/>
        </w:rPr>
        <w:t>（三）</w:t>
      </w:r>
      <w:r>
        <w:rPr>
          <w:rFonts w:hint="eastAsia" w:ascii="仿宋_GB2312" w:eastAsia="仿宋_GB2312" w:cs="仿宋_GB2312"/>
          <w:b/>
          <w:bCs/>
          <w:sz w:val="32"/>
          <w:szCs w:val="32"/>
        </w:rPr>
        <w:t>项目绩效</w:t>
      </w:r>
    </w:p>
    <w:p>
      <w:pPr>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项目目标完成情况：对摸排梳理的涉稳信访突出问题及</w:t>
      </w:r>
    </w:p>
    <w:p>
      <w:pPr>
        <w:rPr>
          <w:rFonts w:ascii="仿宋_GB2312" w:eastAsia="仿宋_GB2312"/>
          <w:sz w:val="32"/>
          <w:szCs w:val="32"/>
        </w:rPr>
      </w:pPr>
      <w:r>
        <w:rPr>
          <w:rFonts w:hint="eastAsia" w:ascii="仿宋_GB2312" w:eastAsia="仿宋_GB2312" w:cs="仿宋_GB2312"/>
          <w:sz w:val="32"/>
          <w:szCs w:val="32"/>
        </w:rPr>
        <w:t>进京赴省到市信访的</w:t>
      </w:r>
      <w:r>
        <w:rPr>
          <w:rFonts w:ascii="仿宋_GB2312" w:eastAsia="仿宋_GB2312" w:cs="仿宋_GB2312"/>
          <w:sz w:val="32"/>
          <w:szCs w:val="32"/>
        </w:rPr>
        <w:t>56</w:t>
      </w:r>
      <w:r>
        <w:rPr>
          <w:rFonts w:hint="eastAsia" w:ascii="仿宋_GB2312" w:eastAsia="仿宋_GB2312" w:cs="仿宋_GB2312"/>
          <w:sz w:val="32"/>
          <w:szCs w:val="32"/>
        </w:rPr>
        <w:t>件疑难复杂信访问题，实行分级分类化解稳控工作机制，结合“走基层、送温暖”活动，切实解决生活中的实际困难和问题。</w:t>
      </w:r>
    </w:p>
    <w:p>
      <w:pPr>
        <w:ind w:firstLine="645"/>
        <w:rPr>
          <w:rFonts w:ascii="仿宋_GB2312" w:eastAsia="仿宋_GB2312"/>
          <w:sz w:val="32"/>
          <w:szCs w:val="32"/>
        </w:rPr>
      </w:pPr>
      <w:r>
        <w:rPr>
          <w:rFonts w:hint="eastAsia" w:ascii="仿宋_GB2312" w:eastAsia="仿宋_GB2312" w:cs="仿宋_GB2312"/>
          <w:sz w:val="32"/>
          <w:szCs w:val="32"/>
        </w:rPr>
        <w:t>项目效益情况：市信联办交办西区信访积案</w:t>
      </w:r>
      <w:r>
        <w:rPr>
          <w:rFonts w:ascii="仿宋_GB2312" w:eastAsia="仿宋_GB2312" w:cs="仿宋_GB2312"/>
          <w:sz w:val="32"/>
          <w:szCs w:val="32"/>
        </w:rPr>
        <w:t>2</w:t>
      </w:r>
      <w:r>
        <w:rPr>
          <w:rFonts w:hint="eastAsia" w:ascii="仿宋_GB2312" w:eastAsia="仿宋_GB2312" w:cs="仿宋_GB2312"/>
          <w:sz w:val="32"/>
          <w:szCs w:val="32"/>
        </w:rPr>
        <w:t>件，已全部成功化解办结项目资金全部用于本项目的实施，受益群体满意度</w:t>
      </w:r>
      <w:r>
        <w:rPr>
          <w:rFonts w:ascii="仿宋_GB2312" w:eastAsia="仿宋_GB2312" w:cs="仿宋_GB2312"/>
          <w:sz w:val="32"/>
          <w:szCs w:val="32"/>
        </w:rPr>
        <w:t>100%</w:t>
      </w:r>
      <w:r>
        <w:rPr>
          <w:rFonts w:hint="eastAsia" w:ascii="仿宋_GB2312" w:eastAsia="仿宋_GB2312" w:cs="仿宋_GB2312"/>
          <w:sz w:val="32"/>
          <w:szCs w:val="32"/>
        </w:rPr>
        <w:t>。</w:t>
      </w:r>
    </w:p>
    <w:p>
      <w:pPr>
        <w:adjustRightInd w:val="0"/>
        <w:snapToGrid w:val="0"/>
        <w:spacing w:line="600" w:lineRule="exact"/>
        <w:ind w:firstLine="472" w:firstLineChars="147"/>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（四）项目财务管理情况。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本单位财务管理制度健全，严格执行各项财务管理制度，账务处理及时，会计核算规范。</w:t>
      </w:r>
    </w:p>
    <w:p>
      <w:pPr>
        <w:rPr>
          <w:rFonts w:ascii="黑体" w:hAnsi="黑体" w:eastAsia="黑体"/>
          <w:sz w:val="32"/>
          <w:szCs w:val="32"/>
        </w:rPr>
      </w:pPr>
      <w:r>
        <w:rPr>
          <w:rFonts w:ascii="仿宋_GB2312" w:eastAsia="仿宋_GB2312" w:cs="仿宋_GB2312"/>
          <w:sz w:val="32"/>
          <w:szCs w:val="32"/>
        </w:rPr>
        <w:t xml:space="preserve">    </w:t>
      </w:r>
      <w:r>
        <w:rPr>
          <w:rFonts w:hint="eastAsia" w:ascii="黑体" w:hAnsi="黑体" w:eastAsia="黑体" w:cs="黑体"/>
          <w:sz w:val="32"/>
          <w:szCs w:val="32"/>
        </w:rPr>
        <w:t>三、存在主要问题</w:t>
      </w:r>
    </w:p>
    <w:p>
      <w:pPr>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无</w:t>
      </w:r>
    </w:p>
    <w:p>
      <w:pPr>
        <w:rPr>
          <w:rFonts w:ascii="黑体" w:hAnsi="黑体" w:eastAsia="黑体"/>
          <w:sz w:val="32"/>
          <w:szCs w:val="32"/>
        </w:rPr>
      </w:pPr>
      <w:r>
        <w:rPr>
          <w:rFonts w:ascii="仿宋_GB2312" w:eastAsia="仿宋_GB2312" w:cs="仿宋_GB2312"/>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四、相关措施建议</w:t>
      </w:r>
    </w:p>
    <w:p>
      <w:pPr>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无</w:t>
      </w:r>
    </w:p>
    <w:p>
      <w:pPr>
        <w:widowControl/>
        <w:jc w:val="left"/>
        <w:rPr>
          <w:rStyle w:val="16"/>
          <w:rFonts w:ascii="黑体" w:hAnsi="黑体" w:eastAsia="黑体"/>
          <w:b w:val="0"/>
          <w:bCs w:val="0"/>
        </w:rPr>
      </w:pPr>
    </w:p>
    <w:p>
      <w:pPr>
        <w:spacing w:line="600" w:lineRule="exact"/>
        <w:jc w:val="center"/>
        <w:outlineLvl w:val="0"/>
        <w:rPr>
          <w:rStyle w:val="16"/>
          <w:rFonts w:ascii="黑体" w:hAnsi="黑体" w:eastAsia="黑体"/>
          <w:b w:val="0"/>
          <w:bCs w:val="0"/>
        </w:rPr>
      </w:pPr>
      <w:bookmarkStart w:id="63" w:name="_Toc15396618"/>
      <w:r>
        <w:rPr>
          <w:rFonts w:hint="eastAsia" w:ascii="黑体" w:hAnsi="黑体" w:eastAsia="黑体" w:cs="黑体"/>
          <w:color w:val="000000"/>
          <w:sz w:val="44"/>
          <w:szCs w:val="44"/>
        </w:rPr>
        <w:t>第</w:t>
      </w:r>
      <w:r>
        <w:rPr>
          <w:rStyle w:val="16"/>
          <w:rFonts w:hint="eastAsia" w:ascii="黑体" w:hAnsi="黑体" w:eastAsia="黑体" w:cs="黑体"/>
          <w:b w:val="0"/>
          <w:bCs w:val="0"/>
        </w:rPr>
        <w:t>五部分</w:t>
      </w:r>
      <w:r>
        <w:rPr>
          <w:rStyle w:val="16"/>
          <w:rFonts w:ascii="黑体" w:hAnsi="黑体" w:eastAsia="黑体" w:cs="黑体"/>
          <w:b w:val="0"/>
          <w:bCs w:val="0"/>
        </w:rPr>
        <w:t xml:space="preserve"> </w:t>
      </w:r>
      <w:r>
        <w:rPr>
          <w:rStyle w:val="16"/>
          <w:rFonts w:hint="eastAsia" w:ascii="黑体" w:hAnsi="黑体" w:eastAsia="黑体" w:cs="黑体"/>
          <w:b w:val="0"/>
          <w:bCs w:val="0"/>
        </w:rPr>
        <w:t>附表</w:t>
      </w:r>
      <w:bookmarkEnd w:id="61"/>
      <w:bookmarkEnd w:id="63"/>
    </w:p>
    <w:p>
      <w:pPr>
        <w:spacing w:line="600" w:lineRule="exact"/>
        <w:jc w:val="center"/>
        <w:outlineLvl w:val="0"/>
        <w:rPr>
          <w:rFonts w:ascii="仿宋" w:hAnsi="仿宋" w:eastAsia="仿宋"/>
          <w:b/>
          <w:bCs/>
          <w:color w:val="000000"/>
          <w:sz w:val="44"/>
          <w:szCs w:val="44"/>
        </w:rPr>
      </w:pPr>
    </w:p>
    <w:p>
      <w:pPr>
        <w:pStyle w:val="3"/>
        <w:rPr>
          <w:rFonts w:ascii="仿宋" w:hAnsi="仿宋" w:eastAsia="仿宋" w:cs="Times New Roman"/>
          <w:color w:val="000000"/>
        </w:rPr>
      </w:pPr>
      <w:bookmarkStart w:id="64" w:name="_Toc15396619"/>
      <w:r>
        <w:rPr>
          <w:rFonts w:hint="eastAsia" w:ascii="仿宋" w:hAnsi="仿宋" w:eastAsia="仿宋" w:cs="仿宋"/>
          <w:b w:val="0"/>
          <w:bCs w:val="0"/>
          <w:color w:val="000000"/>
        </w:rPr>
        <w:t>一、收</w:t>
      </w:r>
      <w:r>
        <w:rPr>
          <w:rStyle w:val="17"/>
          <w:rFonts w:hint="eastAsia" w:ascii="仿宋" w:hAnsi="仿宋" w:eastAsia="仿宋" w:cs="仿宋"/>
          <w:b w:val="0"/>
          <w:bCs w:val="0"/>
        </w:rPr>
        <w:t>入支出决算总表</w:t>
      </w:r>
      <w:bookmarkEnd w:id="64"/>
    </w:p>
    <w:p>
      <w:pPr>
        <w:pStyle w:val="3"/>
        <w:rPr>
          <w:rFonts w:ascii="仿宋" w:hAnsi="仿宋" w:eastAsia="仿宋" w:cs="Times New Roman"/>
          <w:color w:val="000000"/>
        </w:rPr>
      </w:pPr>
      <w:bookmarkStart w:id="65" w:name="_Toc15396620"/>
      <w:r>
        <w:rPr>
          <w:rFonts w:hint="eastAsia" w:ascii="仿宋" w:hAnsi="仿宋" w:eastAsia="仿宋" w:cs="仿宋"/>
          <w:b w:val="0"/>
          <w:bCs w:val="0"/>
          <w:color w:val="000000"/>
        </w:rPr>
        <w:t>二、收</w:t>
      </w:r>
      <w:r>
        <w:rPr>
          <w:rStyle w:val="17"/>
          <w:rFonts w:hint="eastAsia" w:ascii="仿宋" w:hAnsi="仿宋" w:eastAsia="仿宋" w:cs="仿宋"/>
          <w:b w:val="0"/>
          <w:bCs w:val="0"/>
        </w:rPr>
        <w:t>入决算表</w:t>
      </w:r>
      <w:bookmarkEnd w:id="65"/>
    </w:p>
    <w:p>
      <w:pPr>
        <w:pStyle w:val="3"/>
        <w:rPr>
          <w:rFonts w:ascii="仿宋" w:hAnsi="仿宋" w:eastAsia="仿宋" w:cs="Times New Roman"/>
          <w:color w:val="000000"/>
        </w:rPr>
      </w:pPr>
      <w:bookmarkStart w:id="66" w:name="_Toc15396621"/>
      <w:r>
        <w:rPr>
          <w:rStyle w:val="17"/>
          <w:rFonts w:hint="eastAsia" w:ascii="仿宋" w:hAnsi="仿宋" w:eastAsia="仿宋" w:cs="仿宋"/>
          <w:b w:val="0"/>
          <w:bCs w:val="0"/>
        </w:rPr>
        <w:t>三、</w:t>
      </w:r>
      <w:r>
        <w:rPr>
          <w:rFonts w:hint="eastAsia" w:ascii="仿宋" w:hAnsi="仿宋" w:eastAsia="仿宋" w:cs="仿宋"/>
          <w:b w:val="0"/>
          <w:bCs w:val="0"/>
          <w:color w:val="000000"/>
        </w:rPr>
        <w:t>支</w:t>
      </w:r>
      <w:r>
        <w:rPr>
          <w:rStyle w:val="17"/>
          <w:rFonts w:hint="eastAsia" w:ascii="仿宋" w:hAnsi="仿宋" w:eastAsia="仿宋" w:cs="仿宋"/>
          <w:b w:val="0"/>
          <w:bCs w:val="0"/>
        </w:rPr>
        <w:t>出决算表</w:t>
      </w:r>
      <w:bookmarkEnd w:id="66"/>
    </w:p>
    <w:p>
      <w:pPr>
        <w:pStyle w:val="3"/>
        <w:rPr>
          <w:rFonts w:ascii="仿宋" w:hAnsi="仿宋" w:eastAsia="仿宋" w:cs="Times New Roman"/>
          <w:b w:val="0"/>
          <w:bCs w:val="0"/>
          <w:color w:val="000000"/>
        </w:rPr>
      </w:pPr>
      <w:bookmarkStart w:id="67" w:name="_Toc15396622"/>
      <w:r>
        <w:rPr>
          <w:rStyle w:val="17"/>
          <w:rFonts w:hint="eastAsia" w:ascii="仿宋" w:hAnsi="仿宋" w:eastAsia="仿宋" w:cs="仿宋"/>
          <w:b w:val="0"/>
          <w:bCs w:val="0"/>
        </w:rPr>
        <w:t>四、</w:t>
      </w:r>
      <w:r>
        <w:rPr>
          <w:rFonts w:hint="eastAsia" w:ascii="仿宋" w:hAnsi="仿宋" w:eastAsia="仿宋" w:cs="仿宋"/>
          <w:b w:val="0"/>
          <w:bCs w:val="0"/>
          <w:color w:val="000000"/>
        </w:rPr>
        <w:t>财</w:t>
      </w:r>
      <w:r>
        <w:rPr>
          <w:rStyle w:val="17"/>
          <w:rFonts w:hint="eastAsia" w:ascii="仿宋" w:hAnsi="仿宋" w:eastAsia="仿宋" w:cs="仿宋"/>
          <w:b w:val="0"/>
          <w:bCs w:val="0"/>
        </w:rPr>
        <w:t>政拨款收入支出决算总表</w:t>
      </w:r>
      <w:bookmarkEnd w:id="67"/>
    </w:p>
    <w:p>
      <w:pPr>
        <w:pStyle w:val="3"/>
        <w:rPr>
          <w:rStyle w:val="17"/>
          <w:rFonts w:ascii="仿宋" w:hAnsi="仿宋" w:eastAsia="仿宋" w:cs="Times New Roman"/>
          <w:b w:val="0"/>
          <w:bCs w:val="0"/>
        </w:rPr>
      </w:pPr>
      <w:bookmarkStart w:id="68" w:name="_Toc15396623"/>
      <w:r>
        <w:rPr>
          <w:rStyle w:val="17"/>
          <w:rFonts w:hint="eastAsia" w:ascii="仿宋" w:hAnsi="仿宋" w:eastAsia="仿宋" w:cs="仿宋"/>
          <w:b w:val="0"/>
          <w:bCs w:val="0"/>
        </w:rPr>
        <w:t>五、</w:t>
      </w:r>
      <w:r>
        <w:rPr>
          <w:rFonts w:hint="eastAsia" w:ascii="仿宋" w:hAnsi="仿宋" w:eastAsia="仿宋" w:cs="仿宋"/>
          <w:b w:val="0"/>
          <w:bCs w:val="0"/>
          <w:color w:val="000000"/>
        </w:rPr>
        <w:t>财</w:t>
      </w:r>
      <w:r>
        <w:rPr>
          <w:rStyle w:val="17"/>
          <w:rFonts w:hint="eastAsia" w:ascii="仿宋" w:hAnsi="仿宋" w:eastAsia="仿宋" w:cs="仿宋"/>
          <w:b w:val="0"/>
          <w:bCs w:val="0"/>
        </w:rPr>
        <w:t>政拨款支出决算明细表</w:t>
      </w:r>
      <w:bookmarkEnd w:id="68"/>
      <w:bookmarkStart w:id="69" w:name="_Toc15396624"/>
    </w:p>
    <w:p>
      <w:pPr>
        <w:pStyle w:val="3"/>
        <w:rPr>
          <w:rFonts w:ascii="仿宋" w:hAnsi="仿宋" w:eastAsia="仿宋" w:cs="Times New Roman"/>
          <w:color w:val="000000"/>
        </w:rPr>
      </w:pPr>
      <w:r>
        <w:rPr>
          <w:rStyle w:val="17"/>
          <w:rFonts w:hint="eastAsia" w:ascii="仿宋" w:hAnsi="仿宋" w:eastAsia="仿宋" w:cs="仿宋"/>
          <w:b w:val="0"/>
          <w:bCs w:val="0"/>
        </w:rPr>
        <w:t>六、</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般公共预算财政拨款支出决算表</w:t>
      </w:r>
      <w:bookmarkEnd w:id="69"/>
    </w:p>
    <w:p>
      <w:pPr>
        <w:pStyle w:val="3"/>
        <w:rPr>
          <w:rFonts w:ascii="仿宋" w:hAnsi="仿宋" w:eastAsia="仿宋" w:cs="Times New Roman"/>
          <w:color w:val="000000"/>
        </w:rPr>
      </w:pPr>
      <w:bookmarkStart w:id="70" w:name="_Toc15396625"/>
      <w:r>
        <w:rPr>
          <w:rStyle w:val="17"/>
          <w:rFonts w:hint="eastAsia" w:ascii="仿宋" w:hAnsi="仿宋" w:eastAsia="仿宋" w:cs="仿宋"/>
          <w:b w:val="0"/>
          <w:bCs w:val="0"/>
        </w:rPr>
        <w:t>七、</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般公共预算财政拨款支出决算明细表</w:t>
      </w:r>
      <w:bookmarkEnd w:id="70"/>
    </w:p>
    <w:p>
      <w:pPr>
        <w:pStyle w:val="3"/>
        <w:rPr>
          <w:rFonts w:ascii="仿宋" w:hAnsi="仿宋" w:eastAsia="仿宋" w:cs="Times New Roman"/>
          <w:color w:val="000000"/>
        </w:rPr>
      </w:pPr>
      <w:bookmarkStart w:id="71" w:name="_Toc15396626"/>
      <w:r>
        <w:rPr>
          <w:rStyle w:val="17"/>
          <w:rFonts w:hint="eastAsia" w:ascii="仿宋" w:hAnsi="仿宋" w:eastAsia="仿宋" w:cs="仿宋"/>
          <w:b w:val="0"/>
          <w:bCs w:val="0"/>
        </w:rPr>
        <w:t>八、</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般公共预算财政拨款基本支出决算表</w:t>
      </w:r>
      <w:bookmarkEnd w:id="71"/>
    </w:p>
    <w:p>
      <w:pPr>
        <w:pStyle w:val="3"/>
        <w:rPr>
          <w:rFonts w:ascii="仿宋" w:hAnsi="仿宋" w:eastAsia="仿宋" w:cs="Times New Roman"/>
          <w:color w:val="000000"/>
        </w:rPr>
      </w:pPr>
      <w:bookmarkStart w:id="72" w:name="_Toc15396627"/>
      <w:r>
        <w:rPr>
          <w:rStyle w:val="17"/>
          <w:rFonts w:hint="eastAsia" w:ascii="仿宋" w:hAnsi="仿宋" w:eastAsia="仿宋" w:cs="仿宋"/>
          <w:b w:val="0"/>
          <w:bCs w:val="0"/>
        </w:rPr>
        <w:t>九、</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般公共预算财政拨款项目支出决算表</w:t>
      </w:r>
      <w:bookmarkEnd w:id="72"/>
    </w:p>
    <w:p>
      <w:pPr>
        <w:pStyle w:val="3"/>
        <w:rPr>
          <w:rFonts w:ascii="仿宋" w:hAnsi="仿宋" w:eastAsia="仿宋" w:cs="Times New Roman"/>
          <w:color w:val="000000"/>
        </w:rPr>
      </w:pPr>
      <w:bookmarkStart w:id="73" w:name="_Toc15396628"/>
      <w:r>
        <w:rPr>
          <w:rStyle w:val="17"/>
          <w:rFonts w:hint="eastAsia" w:ascii="仿宋" w:hAnsi="仿宋" w:eastAsia="仿宋" w:cs="仿宋"/>
          <w:b w:val="0"/>
          <w:bCs w:val="0"/>
        </w:rPr>
        <w:t>十、</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般公共预算财政拨款“三公”经费支出决算表</w:t>
      </w:r>
      <w:bookmarkEnd w:id="73"/>
    </w:p>
    <w:p>
      <w:pPr>
        <w:pStyle w:val="3"/>
        <w:rPr>
          <w:rFonts w:ascii="仿宋" w:hAnsi="仿宋" w:eastAsia="仿宋" w:cs="Times New Roman"/>
          <w:color w:val="000000"/>
        </w:rPr>
      </w:pPr>
      <w:bookmarkStart w:id="74" w:name="_Toc15396629"/>
      <w:r>
        <w:rPr>
          <w:rStyle w:val="17"/>
          <w:rFonts w:hint="eastAsia" w:ascii="仿宋" w:hAnsi="仿宋" w:eastAsia="仿宋" w:cs="仿宋"/>
          <w:b w:val="0"/>
          <w:bCs w:val="0"/>
        </w:rPr>
        <w:t>十一、</w:t>
      </w:r>
      <w:r>
        <w:rPr>
          <w:rFonts w:hint="eastAsia" w:ascii="仿宋" w:hAnsi="仿宋" w:eastAsia="仿宋" w:cs="仿宋"/>
          <w:b w:val="0"/>
          <w:bCs w:val="0"/>
          <w:color w:val="000000"/>
        </w:rPr>
        <w:t>政</w:t>
      </w:r>
      <w:r>
        <w:rPr>
          <w:rStyle w:val="17"/>
          <w:rFonts w:hint="eastAsia" w:ascii="仿宋" w:hAnsi="仿宋" w:eastAsia="仿宋" w:cs="仿宋"/>
          <w:b w:val="0"/>
          <w:bCs w:val="0"/>
        </w:rPr>
        <w:t>府性基金预算财政拨款收入支出决算表</w:t>
      </w:r>
      <w:bookmarkEnd w:id="74"/>
    </w:p>
    <w:p>
      <w:pPr>
        <w:pStyle w:val="3"/>
        <w:rPr>
          <w:rFonts w:ascii="仿宋" w:hAnsi="仿宋" w:eastAsia="仿宋" w:cs="Times New Roman"/>
          <w:color w:val="000000"/>
        </w:rPr>
      </w:pPr>
      <w:bookmarkStart w:id="75" w:name="_Toc15396630"/>
      <w:r>
        <w:rPr>
          <w:rStyle w:val="17"/>
          <w:rFonts w:hint="eastAsia" w:ascii="仿宋" w:hAnsi="仿宋" w:eastAsia="仿宋" w:cs="仿宋"/>
          <w:b w:val="0"/>
          <w:bCs w:val="0"/>
        </w:rPr>
        <w:t>十二、</w:t>
      </w:r>
      <w:r>
        <w:rPr>
          <w:rFonts w:hint="eastAsia" w:ascii="仿宋" w:hAnsi="仿宋" w:eastAsia="仿宋" w:cs="仿宋"/>
          <w:b w:val="0"/>
          <w:bCs w:val="0"/>
          <w:color w:val="000000"/>
        </w:rPr>
        <w:t>政</w:t>
      </w:r>
      <w:r>
        <w:rPr>
          <w:rStyle w:val="17"/>
          <w:rFonts w:hint="eastAsia" w:ascii="仿宋" w:hAnsi="仿宋" w:eastAsia="仿宋" w:cs="仿宋"/>
          <w:b w:val="0"/>
          <w:bCs w:val="0"/>
        </w:rPr>
        <w:t>府性基金预算财政拨款“三公”经费支出决算表</w:t>
      </w:r>
      <w:bookmarkEnd w:id="75"/>
    </w:p>
    <w:p>
      <w:pPr>
        <w:pStyle w:val="3"/>
        <w:rPr>
          <w:rFonts w:ascii="仿宋" w:hAnsi="仿宋" w:eastAsia="仿宋" w:cs="Times New Roman"/>
          <w:color w:val="000000"/>
        </w:rPr>
      </w:pPr>
      <w:bookmarkStart w:id="76" w:name="_Toc15396631"/>
      <w:r>
        <w:rPr>
          <w:rStyle w:val="17"/>
          <w:rFonts w:hint="eastAsia" w:ascii="仿宋" w:hAnsi="仿宋" w:eastAsia="仿宋" w:cs="仿宋"/>
          <w:b w:val="0"/>
          <w:bCs w:val="0"/>
        </w:rPr>
        <w:t>十三、</w:t>
      </w:r>
      <w:r>
        <w:rPr>
          <w:rFonts w:hint="eastAsia" w:ascii="仿宋" w:hAnsi="仿宋" w:eastAsia="仿宋" w:cs="仿宋"/>
          <w:b w:val="0"/>
          <w:bCs w:val="0"/>
          <w:color w:val="000000"/>
        </w:rPr>
        <w:t>国</w:t>
      </w:r>
      <w:r>
        <w:rPr>
          <w:rStyle w:val="17"/>
          <w:rFonts w:hint="eastAsia" w:ascii="仿宋" w:hAnsi="仿宋" w:eastAsia="仿宋" w:cs="仿宋"/>
          <w:b w:val="0"/>
          <w:bCs w:val="0"/>
        </w:rPr>
        <w:t>有资本经营预算支出决算表</w:t>
      </w:r>
      <w:bookmarkEnd w:id="7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r>
      <w:fldChar w:fldCharType="begin"/>
    </w:r>
    <w:r>
      <w:instrText xml:space="preserve">PAGE   \* MERGEFORMAT</w:instrText>
    </w:r>
    <w:r>
      <w:fldChar w:fldCharType="separate"/>
    </w:r>
    <w:r>
      <w:rPr>
        <w:lang w:val="zh-CN"/>
      </w:rPr>
      <w:t>34</w:t>
    </w:r>
    <w:r>
      <w:rPr>
        <w:lang w:val="zh-CN"/>
      </w:rPr>
      <w:fldChar w:fldCharType="end"/>
    </w:r>
  </w:p>
  <w:p>
    <w:pPr>
      <w:pStyle w:val="8"/>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ZmNjU4ZWMyNzRjNWRkODQwMDZiZGE1MWU4ZTU3OWEifQ=="/>
  </w:docVars>
  <w:rsids>
    <w:rsidRoot w:val="00172A27"/>
    <w:rsid w:val="000222C6"/>
    <w:rsid w:val="0002549F"/>
    <w:rsid w:val="000468DB"/>
    <w:rsid w:val="0005572D"/>
    <w:rsid w:val="0006487A"/>
    <w:rsid w:val="00065F8F"/>
    <w:rsid w:val="00070A43"/>
    <w:rsid w:val="000768F2"/>
    <w:rsid w:val="00084C67"/>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2A27"/>
    <w:rsid w:val="00174518"/>
    <w:rsid w:val="0018106D"/>
    <w:rsid w:val="001877A7"/>
    <w:rsid w:val="00191536"/>
    <w:rsid w:val="00196687"/>
    <w:rsid w:val="001B5B80"/>
    <w:rsid w:val="001C0962"/>
    <w:rsid w:val="001D7531"/>
    <w:rsid w:val="001E737D"/>
    <w:rsid w:val="001F0592"/>
    <w:rsid w:val="001F7506"/>
    <w:rsid w:val="002006CD"/>
    <w:rsid w:val="00202B36"/>
    <w:rsid w:val="00204B7A"/>
    <w:rsid w:val="00204CDE"/>
    <w:rsid w:val="0021101A"/>
    <w:rsid w:val="00211E7D"/>
    <w:rsid w:val="00220536"/>
    <w:rsid w:val="00235629"/>
    <w:rsid w:val="00254A0E"/>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925AE"/>
    <w:rsid w:val="003966B3"/>
    <w:rsid w:val="003A484F"/>
    <w:rsid w:val="003A4883"/>
    <w:rsid w:val="003B0BE0"/>
    <w:rsid w:val="003B0C1B"/>
    <w:rsid w:val="003B688C"/>
    <w:rsid w:val="003C0291"/>
    <w:rsid w:val="003C39AE"/>
    <w:rsid w:val="003C7B60"/>
    <w:rsid w:val="003D0C0F"/>
    <w:rsid w:val="003D1FB2"/>
    <w:rsid w:val="003D66DA"/>
    <w:rsid w:val="003D69F5"/>
    <w:rsid w:val="003E1310"/>
    <w:rsid w:val="003E6F55"/>
    <w:rsid w:val="003F0F4B"/>
    <w:rsid w:val="00406254"/>
    <w:rsid w:val="00416CD4"/>
    <w:rsid w:val="004223DE"/>
    <w:rsid w:val="0042290F"/>
    <w:rsid w:val="00423149"/>
    <w:rsid w:val="00434489"/>
    <w:rsid w:val="00437085"/>
    <w:rsid w:val="00443880"/>
    <w:rsid w:val="004464F4"/>
    <w:rsid w:val="00471401"/>
    <w:rsid w:val="00473F31"/>
    <w:rsid w:val="0048263A"/>
    <w:rsid w:val="00487E5D"/>
    <w:rsid w:val="004A711F"/>
    <w:rsid w:val="004B199D"/>
    <w:rsid w:val="004B4690"/>
    <w:rsid w:val="004E0A2D"/>
    <w:rsid w:val="004E206B"/>
    <w:rsid w:val="004E68A0"/>
    <w:rsid w:val="004E6DF7"/>
    <w:rsid w:val="004F0FBD"/>
    <w:rsid w:val="004F403E"/>
    <w:rsid w:val="004F707B"/>
    <w:rsid w:val="00505A47"/>
    <w:rsid w:val="00512FDA"/>
    <w:rsid w:val="00520DA0"/>
    <w:rsid w:val="00531221"/>
    <w:rsid w:val="005664BB"/>
    <w:rsid w:val="00566FFA"/>
    <w:rsid w:val="0057481D"/>
    <w:rsid w:val="00575F0B"/>
    <w:rsid w:val="0058486E"/>
    <w:rsid w:val="00585B33"/>
    <w:rsid w:val="0059014D"/>
    <w:rsid w:val="005B5C64"/>
    <w:rsid w:val="005C6BD0"/>
    <w:rsid w:val="005C6C4C"/>
    <w:rsid w:val="005D1C8B"/>
    <w:rsid w:val="005D468D"/>
    <w:rsid w:val="005D5CED"/>
    <w:rsid w:val="005F1A4C"/>
    <w:rsid w:val="005F26F3"/>
    <w:rsid w:val="00605688"/>
    <w:rsid w:val="006070AF"/>
    <w:rsid w:val="00607E6C"/>
    <w:rsid w:val="006101B1"/>
    <w:rsid w:val="00614C3A"/>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3C58"/>
    <w:rsid w:val="00767B7E"/>
    <w:rsid w:val="007770C3"/>
    <w:rsid w:val="00784D24"/>
    <w:rsid w:val="00785FBA"/>
    <w:rsid w:val="00786E4A"/>
    <w:rsid w:val="007875EB"/>
    <w:rsid w:val="00791617"/>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18D"/>
    <w:rsid w:val="008423A5"/>
    <w:rsid w:val="00850625"/>
    <w:rsid w:val="00853718"/>
    <w:rsid w:val="00855221"/>
    <w:rsid w:val="00860645"/>
    <w:rsid w:val="00867F1F"/>
    <w:rsid w:val="00871F71"/>
    <w:rsid w:val="00872FD8"/>
    <w:rsid w:val="00885AF4"/>
    <w:rsid w:val="008939CD"/>
    <w:rsid w:val="008A2A81"/>
    <w:rsid w:val="008A4244"/>
    <w:rsid w:val="008B768C"/>
    <w:rsid w:val="008C4DB1"/>
    <w:rsid w:val="008C4EAF"/>
    <w:rsid w:val="008C5176"/>
    <w:rsid w:val="008C7FD0"/>
    <w:rsid w:val="008E1DE7"/>
    <w:rsid w:val="008E707C"/>
    <w:rsid w:val="008F121E"/>
    <w:rsid w:val="00900B08"/>
    <w:rsid w:val="00902155"/>
    <w:rsid w:val="00902FA3"/>
    <w:rsid w:val="00923564"/>
    <w:rsid w:val="0092392E"/>
    <w:rsid w:val="009315F9"/>
    <w:rsid w:val="00933499"/>
    <w:rsid w:val="00935C98"/>
    <w:rsid w:val="00946945"/>
    <w:rsid w:val="00951248"/>
    <w:rsid w:val="0095152F"/>
    <w:rsid w:val="00953A55"/>
    <w:rsid w:val="00954C49"/>
    <w:rsid w:val="00955E37"/>
    <w:rsid w:val="0097099F"/>
    <w:rsid w:val="00971997"/>
    <w:rsid w:val="00971FFC"/>
    <w:rsid w:val="0098660A"/>
    <w:rsid w:val="00992239"/>
    <w:rsid w:val="009931C3"/>
    <w:rsid w:val="009B2C43"/>
    <w:rsid w:val="009B4EAE"/>
    <w:rsid w:val="009B5CD6"/>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48B1"/>
    <w:rsid w:val="00A45BB7"/>
    <w:rsid w:val="00A56DF2"/>
    <w:rsid w:val="00A56E6E"/>
    <w:rsid w:val="00A67AB5"/>
    <w:rsid w:val="00A733B2"/>
    <w:rsid w:val="00A741C2"/>
    <w:rsid w:val="00A91760"/>
    <w:rsid w:val="00A93B00"/>
    <w:rsid w:val="00A93C21"/>
    <w:rsid w:val="00A9746C"/>
    <w:rsid w:val="00AA1F82"/>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350A"/>
    <w:rsid w:val="00BF5BD6"/>
    <w:rsid w:val="00C03E31"/>
    <w:rsid w:val="00C22D3F"/>
    <w:rsid w:val="00C30E69"/>
    <w:rsid w:val="00C33E72"/>
    <w:rsid w:val="00C354B2"/>
    <w:rsid w:val="00C35554"/>
    <w:rsid w:val="00C42709"/>
    <w:rsid w:val="00C533CC"/>
    <w:rsid w:val="00C567BF"/>
    <w:rsid w:val="00C5751C"/>
    <w:rsid w:val="00C61BFC"/>
    <w:rsid w:val="00C62B85"/>
    <w:rsid w:val="00C65438"/>
    <w:rsid w:val="00C830CC"/>
    <w:rsid w:val="00C91CBB"/>
    <w:rsid w:val="00CA655A"/>
    <w:rsid w:val="00CB4E70"/>
    <w:rsid w:val="00CC09B6"/>
    <w:rsid w:val="00CC2407"/>
    <w:rsid w:val="00CC666F"/>
    <w:rsid w:val="00CD1E3F"/>
    <w:rsid w:val="00CD5E69"/>
    <w:rsid w:val="00CE44F6"/>
    <w:rsid w:val="00CE49DA"/>
    <w:rsid w:val="00CE7AEA"/>
    <w:rsid w:val="00CE7B61"/>
    <w:rsid w:val="00D00095"/>
    <w:rsid w:val="00D114F0"/>
    <w:rsid w:val="00D20620"/>
    <w:rsid w:val="00D254F7"/>
    <w:rsid w:val="00D26091"/>
    <w:rsid w:val="00D2685C"/>
    <w:rsid w:val="00D34E7C"/>
    <w:rsid w:val="00D35489"/>
    <w:rsid w:val="00D36AFE"/>
    <w:rsid w:val="00D51276"/>
    <w:rsid w:val="00D7035F"/>
    <w:rsid w:val="00D920C6"/>
    <w:rsid w:val="00DA634F"/>
    <w:rsid w:val="00DA65AC"/>
    <w:rsid w:val="00DB1913"/>
    <w:rsid w:val="00DB25D4"/>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67FAA"/>
    <w:rsid w:val="00E82267"/>
    <w:rsid w:val="00E853CE"/>
    <w:rsid w:val="00E867B6"/>
    <w:rsid w:val="00E87F08"/>
    <w:rsid w:val="00EA010F"/>
    <w:rsid w:val="00EB08B6"/>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5D30"/>
    <w:rsid w:val="00F87E96"/>
    <w:rsid w:val="00F95D8E"/>
    <w:rsid w:val="00FA23E8"/>
    <w:rsid w:val="00FA3D9F"/>
    <w:rsid w:val="00FD3CC1"/>
    <w:rsid w:val="00FF1E02"/>
    <w:rsid w:val="00FF30B4"/>
    <w:rsid w:val="01E16BA1"/>
    <w:rsid w:val="0588517F"/>
    <w:rsid w:val="09AA7ADD"/>
    <w:rsid w:val="10C055FF"/>
    <w:rsid w:val="148D46FB"/>
    <w:rsid w:val="16BB723D"/>
    <w:rsid w:val="240371BF"/>
    <w:rsid w:val="29FD04D3"/>
    <w:rsid w:val="313E0001"/>
    <w:rsid w:val="319F7F4E"/>
    <w:rsid w:val="326B472A"/>
    <w:rsid w:val="346D0CDF"/>
    <w:rsid w:val="354F7785"/>
    <w:rsid w:val="38E778EC"/>
    <w:rsid w:val="3C0F5B62"/>
    <w:rsid w:val="3E482F8E"/>
    <w:rsid w:val="456653EA"/>
    <w:rsid w:val="45A80A76"/>
    <w:rsid w:val="4ECE2238"/>
    <w:rsid w:val="5C3B4D55"/>
    <w:rsid w:val="65DC4630"/>
    <w:rsid w:val="664F7F17"/>
    <w:rsid w:val="70B21F64"/>
    <w:rsid w:val="72734D90"/>
    <w:rsid w:val="7658779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uiPriority w:val="99"/>
    <w:pPr>
      <w:spacing w:beforeLines="30"/>
    </w:pPr>
    <w:rPr>
      <w:rFonts w:ascii="仿宋_GB2312" w:eastAsia="仿宋_GB2312" w:cs="仿宋_GB2312"/>
      <w:kern w:val="0"/>
      <w:sz w:val="24"/>
      <w:szCs w:val="24"/>
    </w:rPr>
  </w:style>
  <w:style w:type="paragraph" w:styleId="6">
    <w:name w:val="toc 3"/>
    <w:basedOn w:val="1"/>
    <w:next w:val="1"/>
    <w:autoRedefine/>
    <w:semiHidden/>
    <w:qFormat/>
    <w:uiPriority w:val="99"/>
    <w:pPr>
      <w:tabs>
        <w:tab w:val="right" w:leader="dot" w:pos="8296"/>
      </w:tabs>
      <w:ind w:left="840" w:leftChars="400"/>
    </w:pPr>
  </w:style>
  <w:style w:type="paragraph" w:styleId="7">
    <w:name w:val="Balloon Text"/>
    <w:basedOn w:val="1"/>
    <w:link w:val="20"/>
    <w:autoRedefine/>
    <w:semiHidden/>
    <w:qFormat/>
    <w:uiPriority w:val="99"/>
    <w:rPr>
      <w:sz w:val="18"/>
      <w:szCs w:val="18"/>
    </w:rPr>
  </w:style>
  <w:style w:type="paragraph" w:styleId="8">
    <w:name w:val="footer"/>
    <w:basedOn w:val="1"/>
    <w:link w:val="24"/>
    <w:autoRedefine/>
    <w:qFormat/>
    <w:uiPriority w:val="99"/>
    <w:pPr>
      <w:tabs>
        <w:tab w:val="center" w:pos="4153"/>
        <w:tab w:val="right" w:pos="8306"/>
      </w:tabs>
      <w:snapToGrid w:val="0"/>
      <w:jc w:val="left"/>
    </w:pPr>
    <w:rPr>
      <w:rFonts w:ascii="Calibri" w:hAnsi="Calibri" w:cs="Calibri"/>
      <w:kern w:val="0"/>
      <w:sz w:val="18"/>
      <w:szCs w:val="18"/>
    </w:rPr>
  </w:style>
  <w:style w:type="paragraph" w:styleId="9">
    <w:name w:val="header"/>
    <w:basedOn w:val="1"/>
    <w:link w:val="23"/>
    <w:autoRedefine/>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0">
    <w:name w:val="toc 1"/>
    <w:basedOn w:val="1"/>
    <w:next w:val="1"/>
    <w:autoRedefine/>
    <w:semiHidden/>
    <w:qFormat/>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autoRedefine/>
    <w:semiHidden/>
    <w:qFormat/>
    <w:uiPriority w:val="99"/>
    <w:pPr>
      <w:tabs>
        <w:tab w:val="right" w:leader="dot" w:pos="8296"/>
      </w:tabs>
      <w:ind w:left="420" w:leftChars="200"/>
    </w:pPr>
  </w:style>
  <w:style w:type="character" w:styleId="14">
    <w:name w:val="Strong"/>
    <w:basedOn w:val="13"/>
    <w:autoRedefine/>
    <w:qFormat/>
    <w:uiPriority w:val="99"/>
    <w:rPr>
      <w:b/>
      <w:bCs/>
    </w:rPr>
  </w:style>
  <w:style w:type="character" w:styleId="15">
    <w:name w:val="Hyperlink"/>
    <w:basedOn w:val="13"/>
    <w:autoRedefine/>
    <w:qFormat/>
    <w:uiPriority w:val="99"/>
    <w:rPr>
      <w:color w:val="0000FF"/>
      <w:u w:val="single"/>
    </w:rPr>
  </w:style>
  <w:style w:type="character" w:customStyle="1" w:styleId="16">
    <w:name w:val="Heading 1 Char"/>
    <w:basedOn w:val="13"/>
    <w:link w:val="2"/>
    <w:locked/>
    <w:uiPriority w:val="99"/>
    <w:rPr>
      <w:rFonts w:ascii="Times New Roman" w:hAnsi="Times New Roman" w:cs="Times New Roman"/>
      <w:b/>
      <w:bCs/>
      <w:kern w:val="44"/>
      <w:sz w:val="44"/>
      <w:szCs w:val="44"/>
    </w:rPr>
  </w:style>
  <w:style w:type="character" w:customStyle="1" w:styleId="17">
    <w:name w:val="Heading 2 Char"/>
    <w:basedOn w:val="13"/>
    <w:link w:val="3"/>
    <w:locked/>
    <w:uiPriority w:val="99"/>
    <w:rPr>
      <w:rFonts w:ascii="Cambria" w:hAnsi="Cambria" w:eastAsia="宋体" w:cs="Cambria"/>
      <w:b/>
      <w:bCs/>
      <w:kern w:val="2"/>
      <w:sz w:val="32"/>
      <w:szCs w:val="32"/>
    </w:rPr>
  </w:style>
  <w:style w:type="character" w:customStyle="1" w:styleId="18">
    <w:name w:val="Heading 3 Char"/>
    <w:basedOn w:val="13"/>
    <w:link w:val="4"/>
    <w:locked/>
    <w:uiPriority w:val="99"/>
    <w:rPr>
      <w:rFonts w:ascii="Times New Roman" w:hAnsi="Times New Roman" w:cs="Times New Roman"/>
      <w:b/>
      <w:bCs/>
      <w:kern w:val="2"/>
      <w:sz w:val="32"/>
      <w:szCs w:val="32"/>
    </w:rPr>
  </w:style>
  <w:style w:type="character" w:customStyle="1" w:styleId="19">
    <w:name w:val="Body Text Char"/>
    <w:basedOn w:val="13"/>
    <w:link w:val="5"/>
    <w:semiHidden/>
    <w:locked/>
    <w:uiPriority w:val="99"/>
    <w:rPr>
      <w:rFonts w:ascii="Times New Roman" w:hAnsi="Times New Roman" w:cs="Times New Roman"/>
      <w:sz w:val="24"/>
      <w:szCs w:val="24"/>
    </w:rPr>
  </w:style>
  <w:style w:type="character" w:customStyle="1" w:styleId="20">
    <w:name w:val="Balloon Text Char"/>
    <w:basedOn w:val="13"/>
    <w:link w:val="7"/>
    <w:autoRedefine/>
    <w:semiHidden/>
    <w:qFormat/>
    <w:locked/>
    <w:uiPriority w:val="99"/>
    <w:rPr>
      <w:rFonts w:ascii="Times New Roman" w:hAnsi="Times New Roman" w:cs="Times New Roman"/>
      <w:kern w:val="2"/>
      <w:sz w:val="18"/>
      <w:szCs w:val="18"/>
    </w:rPr>
  </w:style>
  <w:style w:type="character" w:customStyle="1" w:styleId="21">
    <w:name w:val="Footer Char"/>
    <w:basedOn w:val="13"/>
    <w:link w:val="8"/>
    <w:autoRedefine/>
    <w:semiHidden/>
    <w:qFormat/>
    <w:locked/>
    <w:uiPriority w:val="99"/>
    <w:rPr>
      <w:rFonts w:ascii="Times New Roman" w:hAnsi="Times New Roman" w:cs="Times New Roman"/>
      <w:sz w:val="18"/>
      <w:szCs w:val="18"/>
    </w:rPr>
  </w:style>
  <w:style w:type="character" w:customStyle="1" w:styleId="22">
    <w:name w:val="Header Char"/>
    <w:basedOn w:val="13"/>
    <w:link w:val="9"/>
    <w:autoRedefine/>
    <w:semiHidden/>
    <w:qFormat/>
    <w:locked/>
    <w:uiPriority w:val="99"/>
    <w:rPr>
      <w:rFonts w:ascii="Times New Roman" w:hAnsi="Times New Roman" w:cs="Times New Roman"/>
      <w:sz w:val="18"/>
      <w:szCs w:val="18"/>
    </w:rPr>
  </w:style>
  <w:style w:type="character" w:customStyle="1" w:styleId="23">
    <w:name w:val="Header Char1"/>
    <w:link w:val="9"/>
    <w:autoRedefine/>
    <w:semiHidden/>
    <w:qFormat/>
    <w:locked/>
    <w:uiPriority w:val="99"/>
    <w:rPr>
      <w:sz w:val="18"/>
      <w:szCs w:val="18"/>
    </w:rPr>
  </w:style>
  <w:style w:type="character" w:customStyle="1" w:styleId="24">
    <w:name w:val="Footer Char1"/>
    <w:link w:val="8"/>
    <w:autoRedefine/>
    <w:qFormat/>
    <w:locked/>
    <w:uiPriority w:val="99"/>
    <w:rPr>
      <w:sz w:val="18"/>
      <w:szCs w:val="18"/>
    </w:rPr>
  </w:style>
  <w:style w:type="character" w:customStyle="1" w:styleId="25">
    <w:name w:val="Body Text Char1"/>
    <w:link w:val="5"/>
    <w:autoRedefine/>
    <w:qFormat/>
    <w:locked/>
    <w:uiPriority w:val="99"/>
    <w:rPr>
      <w:rFonts w:ascii="仿宋_GB2312" w:hAnsi="Times New Roman" w:eastAsia="仿宋_GB2312" w:cs="仿宋_GB2312"/>
      <w:sz w:val="24"/>
      <w:szCs w:val="24"/>
    </w:rPr>
  </w:style>
  <w:style w:type="paragraph" w:customStyle="1" w:styleId="26">
    <w:name w:val="Default"/>
    <w:autoRedefine/>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autoRedefine/>
    <w:qFormat/>
    <w:uiPriority w:val="99"/>
    <w:pPr>
      <w:ind w:firstLine="420" w:firstLineChars="200"/>
    </w:pPr>
  </w:style>
  <w:style w:type="paragraph" w:customStyle="1" w:styleId="28">
    <w:name w:val="TOC 标题1"/>
    <w:basedOn w:val="2"/>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9">
    <w:name w:val="TOC Heading1"/>
    <w:basedOn w:val="2"/>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0">
    <w:name w:val="列出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34</Pages>
  <Words>1863</Words>
  <Characters>10620</Characters>
  <Lines>0</Lines>
  <Paragraphs>0</Paragraphs>
  <TotalTime>271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李付兵</cp:lastModifiedBy>
  <cp:lastPrinted>2020-07-23T02:58:00Z</cp:lastPrinted>
  <dcterms:modified xsi:type="dcterms:W3CDTF">2024-01-17T08:27:10Z</dcterms:modified>
  <dc:title>四川省***</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52317F5A69384C2A906E4E14D540C769_12</vt:lpwstr>
  </property>
</Properties>
</file>