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194"/>
      <w:bookmarkStart w:id="8" w:name="_Toc15396598"/>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攀枝花市西区残疾人联合会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.............................................................................................5</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................................................12</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..........................................12</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hint="eastAsia"/>
          <w:sz w:val="24"/>
          <w:lang w:val="en-US" w:eastAsia="zh-CN"/>
        </w:rPr>
        <w:t>...............................................................12</w:t>
      </w:r>
      <w:r>
        <w:rPr>
          <w:rFonts w:ascii="仿宋" w:hAnsi="仿宋" w:eastAsia="仿宋"/>
          <w:sz w:val="24"/>
        </w:rPr>
        <w:tab/>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.............................................23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 xml:space="preserve">..........................................................................................................27                                     </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..........................................................................................................30</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.................................................34</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仿宋" w:eastAsia="仿宋_GB2312"/>
          <w:sz w:val="32"/>
          <w:szCs w:val="32"/>
        </w:rPr>
        <w:t>（1）听取残疾人意见，反映残疾人要求，维护残疾人的合法权益，为残疾人服务。（</w:t>
      </w:r>
      <w:r>
        <w:rPr>
          <w:rFonts w:ascii="仿宋_GB2312" w:hAnsi="仿宋" w:eastAsia="仿宋_GB2312"/>
          <w:sz w:val="32"/>
          <w:szCs w:val="32"/>
        </w:rPr>
        <w:t>2</w:t>
      </w:r>
      <w:r>
        <w:rPr>
          <w:rFonts w:hint="eastAsia" w:ascii="仿宋_GB2312" w:hAnsi="仿宋" w:eastAsia="仿宋_GB2312"/>
          <w:sz w:val="32"/>
          <w:szCs w:val="32"/>
        </w:rPr>
        <w:t>）教育残疾人遵纪守法，履行应尽的义务，发扬乐观进取的精神，自尊、自信、自强、自立，为社会主义贡献力量。(</w:t>
      </w:r>
      <w:r>
        <w:rPr>
          <w:rFonts w:ascii="仿宋_GB2312" w:hAnsi="仿宋" w:eastAsia="仿宋_GB2312"/>
          <w:sz w:val="32"/>
          <w:szCs w:val="32"/>
        </w:rPr>
        <w:t>3</w:t>
      </w:r>
      <w:r>
        <w:rPr>
          <w:rFonts w:hint="eastAsia" w:ascii="仿宋_GB2312" w:hAnsi="仿宋" w:eastAsia="仿宋_GB2312"/>
          <w:sz w:val="32"/>
          <w:szCs w:val="32"/>
        </w:rPr>
        <w:t>)弘扬人道主义，宣传残疾人事业，沟通政府、社会与残疾人之间的联系，动员全社会理解、尊重、关心、帮助残疾人。(</w:t>
      </w:r>
      <w:r>
        <w:rPr>
          <w:rFonts w:ascii="仿宋_GB2312" w:hAnsi="仿宋" w:eastAsia="仿宋_GB2312"/>
          <w:sz w:val="32"/>
          <w:szCs w:val="32"/>
        </w:rPr>
        <w:t>4</w:t>
      </w:r>
      <w:r>
        <w:rPr>
          <w:rFonts w:hint="eastAsia" w:ascii="仿宋_GB2312" w:hAnsi="仿宋" w:eastAsia="仿宋_GB2312"/>
          <w:sz w:val="32"/>
          <w:szCs w:val="32"/>
        </w:rPr>
        <w:t>)开展残疾人康复、扶贫、劳动就业、职业培训、文化体育、福利、服务、无障碍设施和残疾预防工作，创造良好的社会环境和条件，扶助残疾人平等参与社会生活。(</w:t>
      </w:r>
      <w:r>
        <w:rPr>
          <w:rFonts w:ascii="仿宋_GB2312" w:hAnsi="仿宋" w:eastAsia="仿宋_GB2312"/>
          <w:sz w:val="32"/>
          <w:szCs w:val="32"/>
        </w:rPr>
        <w:t>5</w:t>
      </w:r>
      <w:r>
        <w:rPr>
          <w:rFonts w:hint="eastAsia" w:ascii="仿宋_GB2312" w:hAnsi="仿宋" w:eastAsia="仿宋_GB2312"/>
          <w:sz w:val="32"/>
          <w:szCs w:val="32"/>
        </w:rPr>
        <w:t>)协助政府研究、制定和实施残疾人政策、规划和计划；调查、掌握残疾人状况，向政府提出决策建议，并组织实施。(</w:t>
      </w:r>
      <w:r>
        <w:rPr>
          <w:rFonts w:ascii="仿宋_GB2312" w:hAnsi="仿宋" w:eastAsia="仿宋_GB2312"/>
          <w:sz w:val="32"/>
          <w:szCs w:val="32"/>
        </w:rPr>
        <w:t>6</w:t>
      </w:r>
      <w:r>
        <w:rPr>
          <w:rFonts w:hint="eastAsia" w:ascii="仿宋_GB2312" w:hAnsi="仿宋" w:eastAsia="仿宋_GB2312"/>
          <w:sz w:val="32"/>
          <w:szCs w:val="32"/>
        </w:rPr>
        <w:t>)负责培训街办（镇）及企、事业单位残联组织负责人。(</w:t>
      </w:r>
      <w:r>
        <w:rPr>
          <w:rFonts w:ascii="仿宋_GB2312" w:hAnsi="仿宋" w:eastAsia="仿宋_GB2312"/>
          <w:sz w:val="32"/>
          <w:szCs w:val="32"/>
        </w:rPr>
        <w:t>7</w:t>
      </w:r>
      <w:r>
        <w:rPr>
          <w:rFonts w:hint="eastAsia" w:ascii="仿宋_GB2312" w:hAnsi="仿宋" w:eastAsia="仿宋_GB2312"/>
          <w:sz w:val="32"/>
          <w:szCs w:val="32"/>
        </w:rPr>
        <w:t>)承担区政府残疾人工作协调委员会的日常工作，履行综合、组织、协调和服务的职责。(</w:t>
      </w:r>
      <w:r>
        <w:rPr>
          <w:rFonts w:ascii="仿宋_GB2312" w:hAnsi="仿宋" w:eastAsia="仿宋_GB2312"/>
          <w:sz w:val="32"/>
          <w:szCs w:val="32"/>
        </w:rPr>
        <w:t>8</w:t>
      </w:r>
      <w:r>
        <w:rPr>
          <w:rFonts w:hint="eastAsia" w:ascii="仿宋_GB2312" w:hAnsi="仿宋" w:eastAsia="仿宋_GB2312"/>
          <w:sz w:val="32"/>
          <w:szCs w:val="32"/>
        </w:rPr>
        <w:t>)全面组织实施按比例安置残疾人就业，负责收取、管理和使用残疾人就业保障金工作，会同有关部门制定并监督实施残疾人社会福利生产的扶持保护政策。(</w:t>
      </w:r>
      <w:r>
        <w:rPr>
          <w:rFonts w:ascii="仿宋_GB2312" w:hAnsi="仿宋" w:eastAsia="仿宋_GB2312"/>
          <w:sz w:val="32"/>
          <w:szCs w:val="32"/>
        </w:rPr>
        <w:t>9</w:t>
      </w:r>
      <w:r>
        <w:rPr>
          <w:rFonts w:hint="eastAsia" w:ascii="仿宋_GB2312" w:hAnsi="仿宋" w:eastAsia="仿宋_GB2312"/>
          <w:sz w:val="32"/>
          <w:szCs w:val="32"/>
        </w:rPr>
        <w:t>)统筹开展为残疾人事业的捐赠活动。(</w:t>
      </w:r>
      <w:r>
        <w:rPr>
          <w:rFonts w:ascii="仿宋_GB2312" w:hAnsi="仿宋" w:eastAsia="仿宋_GB2312"/>
          <w:sz w:val="32"/>
          <w:szCs w:val="32"/>
        </w:rPr>
        <w:t>10</w:t>
      </w:r>
      <w:r>
        <w:rPr>
          <w:rFonts w:hint="eastAsia" w:ascii="仿宋_GB2312" w:hAnsi="仿宋" w:eastAsia="仿宋_GB2312"/>
          <w:sz w:val="32"/>
          <w:szCs w:val="32"/>
        </w:rPr>
        <w:t>)开展残疾人对外交流与合作事业。(</w:t>
      </w:r>
      <w:r>
        <w:rPr>
          <w:rFonts w:ascii="仿宋_GB2312" w:hAnsi="仿宋" w:eastAsia="仿宋_GB2312"/>
          <w:sz w:val="32"/>
          <w:szCs w:val="32"/>
        </w:rPr>
        <w:t>11</w:t>
      </w:r>
      <w:r>
        <w:rPr>
          <w:rFonts w:hint="eastAsia" w:ascii="仿宋_GB2312" w:hAnsi="仿宋" w:eastAsia="仿宋_GB2312"/>
          <w:sz w:val="32"/>
          <w:szCs w:val="32"/>
        </w:rPr>
        <w:t>)指导和管理各类残疾人社团组织。(</w:t>
      </w:r>
      <w:r>
        <w:rPr>
          <w:rFonts w:ascii="仿宋_GB2312" w:hAnsi="仿宋" w:eastAsia="仿宋_GB2312"/>
          <w:sz w:val="32"/>
          <w:szCs w:val="32"/>
        </w:rPr>
        <w:t>12</w:t>
      </w:r>
      <w:r>
        <w:rPr>
          <w:rFonts w:hint="eastAsia" w:ascii="仿宋_GB2312" w:hAnsi="仿宋" w:eastAsia="仿宋_GB2312"/>
          <w:sz w:val="32"/>
          <w:szCs w:val="32"/>
        </w:rPr>
        <w:t>)核发辖区残疾人的《残疾人证》。</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3"/>
        <w:ind w:firstLine="640" w:firstLineChars="200"/>
        <w:rPr>
          <w:rFonts w:hint="eastAsia" w:ascii="仿宋_GB2312" w:hAnsi="仿宋_GB2312" w:eastAsia="仿宋_GB2312" w:cs="仿宋_GB2312"/>
          <w:b w:val="0"/>
          <w:bCs w:val="0"/>
          <w:sz w:val="32"/>
          <w:szCs w:val="32"/>
        </w:rPr>
      </w:pPr>
      <w:bookmarkStart w:id="20" w:name="_Toc15377200"/>
      <w:bookmarkStart w:id="21" w:name="_Toc15396601"/>
      <w:r>
        <w:rPr>
          <w:rFonts w:hint="eastAsia" w:ascii="仿宋_GB2312" w:hAnsi="仿宋_GB2312" w:eastAsia="仿宋_GB2312" w:cs="仿宋_GB2312"/>
          <w:b w:val="0"/>
          <w:bCs w:val="0"/>
          <w:sz w:val="32"/>
          <w:szCs w:val="32"/>
        </w:rPr>
        <w:t>持续深化残疾人量服工作，</w:t>
      </w:r>
      <w:r>
        <w:rPr>
          <w:rFonts w:hint="eastAsia" w:ascii="仿宋_GB2312" w:hAnsi="仿宋_GB2312" w:eastAsia="仿宋_GB2312" w:cs="仿宋_GB2312"/>
          <w:b w:val="0"/>
          <w:bCs w:val="0"/>
          <w:sz w:val="32"/>
          <w:szCs w:val="32"/>
          <w:lang w:eastAsia="zh-CN"/>
        </w:rPr>
        <w:t>为残疾人实施个性化的服务，制定服务方案</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温暖万家行走访慰问</w:t>
      </w:r>
      <w:r>
        <w:rPr>
          <w:rFonts w:hint="eastAsia" w:ascii="仿宋_GB2312" w:hAnsi="仿宋_GB2312" w:eastAsia="仿宋_GB2312" w:cs="仿宋_GB2312"/>
          <w:b w:val="0"/>
          <w:bCs w:val="0"/>
          <w:sz w:val="32"/>
          <w:szCs w:val="32"/>
          <w:lang w:val="en-US" w:eastAsia="zh-CN"/>
        </w:rPr>
        <w:t>350人，</w:t>
      </w:r>
      <w:r>
        <w:rPr>
          <w:rFonts w:hint="eastAsia" w:ascii="仿宋_GB2312" w:hAnsi="仿宋_GB2312" w:eastAsia="仿宋_GB2312" w:cs="仿宋_GB2312"/>
          <w:b w:val="0"/>
          <w:bCs w:val="0"/>
          <w:sz w:val="32"/>
          <w:szCs w:val="32"/>
        </w:rPr>
        <w:t>开展残疾人职业技能培训</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人；开展残疾人家庭无障碍改造</w:t>
      </w:r>
      <w:r>
        <w:rPr>
          <w:rFonts w:hint="eastAsia" w:ascii="仿宋_GB2312" w:hAnsi="仿宋_GB2312" w:eastAsia="仿宋_GB2312" w:cs="仿宋_GB2312"/>
          <w:b w:val="0"/>
          <w:bCs w:val="0"/>
          <w:sz w:val="32"/>
          <w:szCs w:val="32"/>
          <w:lang w:val="en-US" w:eastAsia="zh-CN"/>
        </w:rPr>
        <w:t>66</w:t>
      </w:r>
      <w:r>
        <w:rPr>
          <w:rFonts w:hint="eastAsia" w:ascii="仿宋_GB2312" w:hAnsi="仿宋_GB2312" w:eastAsia="仿宋_GB2312" w:cs="仿宋_GB2312"/>
          <w:b w:val="0"/>
          <w:bCs w:val="0"/>
          <w:sz w:val="32"/>
          <w:szCs w:val="32"/>
        </w:rPr>
        <w:t>户；开展贫困精神病救助</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0人，其中</w:t>
      </w:r>
      <w:r>
        <w:rPr>
          <w:rFonts w:hint="eastAsia" w:ascii="仿宋_GB2312" w:hAnsi="仿宋_GB2312" w:eastAsia="仿宋_GB2312" w:cs="仿宋_GB2312"/>
          <w:b w:val="0"/>
          <w:bCs w:val="0"/>
          <w:sz w:val="32"/>
          <w:szCs w:val="32"/>
          <w:lang w:eastAsia="zh-CN"/>
        </w:rPr>
        <w:t>省级贫困精神病救助</w:t>
      </w:r>
      <w:r>
        <w:rPr>
          <w:rFonts w:hint="eastAsia" w:ascii="仿宋_GB2312" w:hAnsi="仿宋_GB2312" w:eastAsia="仿宋_GB2312" w:cs="仿宋_GB2312"/>
          <w:b w:val="0"/>
          <w:bCs w:val="0"/>
          <w:sz w:val="32"/>
          <w:szCs w:val="32"/>
        </w:rPr>
        <w:t>服药1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0人，</w:t>
      </w:r>
      <w:r>
        <w:rPr>
          <w:rFonts w:hint="eastAsia" w:ascii="仿宋_GB2312" w:hAnsi="仿宋_GB2312" w:eastAsia="仿宋_GB2312" w:cs="仿宋_GB2312"/>
          <w:b w:val="0"/>
          <w:bCs w:val="0"/>
          <w:sz w:val="32"/>
          <w:szCs w:val="32"/>
          <w:lang w:eastAsia="zh-CN"/>
        </w:rPr>
        <w:t>市级救助</w:t>
      </w:r>
      <w:r>
        <w:rPr>
          <w:rFonts w:hint="eastAsia" w:ascii="仿宋_GB2312" w:hAnsi="仿宋_GB2312" w:eastAsia="仿宋_GB2312" w:cs="仿宋_GB2312"/>
          <w:b w:val="0"/>
          <w:bCs w:val="0"/>
          <w:sz w:val="32"/>
          <w:szCs w:val="32"/>
          <w:lang w:val="en-US" w:eastAsia="zh-CN"/>
        </w:rPr>
        <w:t>90人，</w:t>
      </w:r>
      <w:r>
        <w:rPr>
          <w:rFonts w:hint="eastAsia" w:ascii="仿宋_GB2312" w:hAnsi="仿宋_GB2312" w:eastAsia="仿宋_GB2312" w:cs="仿宋_GB2312"/>
          <w:b w:val="0"/>
          <w:bCs w:val="0"/>
          <w:sz w:val="32"/>
          <w:szCs w:val="32"/>
        </w:rPr>
        <w:t>一次性住院30人；通过购买服务实施贫困脑瘫儿童救助</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0人；为残疾人购买医保</w:t>
      </w:r>
      <w:r>
        <w:rPr>
          <w:rFonts w:hint="eastAsia" w:ascii="仿宋_GB2312" w:hAnsi="仿宋_GB2312" w:eastAsia="仿宋_GB2312" w:cs="仿宋_GB2312"/>
          <w:b w:val="0"/>
          <w:bCs w:val="0"/>
          <w:sz w:val="32"/>
          <w:szCs w:val="32"/>
          <w:lang w:eastAsia="zh-CN"/>
        </w:rPr>
        <w:t>救助</w:t>
      </w:r>
      <w:r>
        <w:rPr>
          <w:rFonts w:hint="eastAsia" w:ascii="仿宋_GB2312" w:hAnsi="仿宋_GB2312" w:eastAsia="仿宋_GB2312" w:cs="仿宋_GB2312"/>
          <w:b w:val="0"/>
          <w:bCs w:val="0"/>
          <w:sz w:val="32"/>
          <w:szCs w:val="32"/>
          <w:lang w:val="en-US" w:eastAsia="zh-CN"/>
        </w:rPr>
        <w:t>1473人</w:t>
      </w:r>
      <w:r>
        <w:rPr>
          <w:rFonts w:hint="eastAsia" w:ascii="仿宋_GB2312" w:hAnsi="仿宋_GB2312" w:eastAsia="仿宋_GB2312" w:cs="仿宋_GB2312"/>
          <w:b w:val="0"/>
          <w:bCs w:val="0"/>
          <w:sz w:val="32"/>
          <w:szCs w:val="32"/>
        </w:rPr>
        <w:t>；为残疾人发放一般辅具</w:t>
      </w:r>
      <w:r>
        <w:rPr>
          <w:rFonts w:hint="eastAsia" w:ascii="仿宋_GB2312" w:hAnsi="仿宋_GB2312" w:eastAsia="仿宋_GB2312" w:cs="仿宋_GB2312"/>
          <w:b w:val="0"/>
          <w:bCs w:val="0"/>
          <w:sz w:val="32"/>
          <w:szCs w:val="32"/>
          <w:lang w:val="en-US" w:eastAsia="zh-CN"/>
        </w:rPr>
        <w:t>250例</w:t>
      </w:r>
      <w:r>
        <w:rPr>
          <w:rFonts w:hint="eastAsia" w:ascii="仿宋_GB2312" w:hAnsi="仿宋_GB2312" w:eastAsia="仿宋_GB2312" w:cs="仿宋_GB2312"/>
          <w:b w:val="0"/>
          <w:bCs w:val="0"/>
          <w:sz w:val="32"/>
          <w:szCs w:val="32"/>
        </w:rPr>
        <w:t>，验配助听器</w:t>
      </w:r>
      <w:r>
        <w:rPr>
          <w:rFonts w:hint="eastAsia" w:ascii="仿宋_GB2312" w:hAnsi="仿宋_GB2312" w:eastAsia="仿宋_GB2312" w:cs="仿宋_GB2312"/>
          <w:b w:val="0"/>
          <w:bCs w:val="0"/>
          <w:sz w:val="32"/>
          <w:szCs w:val="32"/>
          <w:lang w:val="en-US" w:eastAsia="zh-CN"/>
        </w:rPr>
        <w:t>25人，资助义务教育阶段残疾学生上学48人</w:t>
      </w:r>
      <w:r>
        <w:rPr>
          <w:rFonts w:hint="eastAsia" w:ascii="仿宋_GB2312" w:hAnsi="仿宋_GB2312" w:eastAsia="仿宋_GB2312" w:cs="仿宋_GB2312"/>
          <w:b w:val="0"/>
          <w:bCs w:val="0"/>
          <w:sz w:val="32"/>
          <w:szCs w:val="32"/>
        </w:rPr>
        <w:t>。</w:t>
      </w:r>
    </w:p>
    <w:p>
      <w:pPr>
        <w:pStyle w:val="3"/>
        <w:ind w:firstLine="640" w:firstLineChars="200"/>
        <w:rPr>
          <w:rStyle w:val="25"/>
          <w:rFonts w:hint="eastAsia" w:ascii="仿宋_GB2312" w:hAnsi="仿宋_GB2312" w:eastAsia="仿宋_GB2312" w:cs="仿宋_GB2312"/>
          <w:b w:val="0"/>
          <w:bCs w:val="0"/>
        </w:rPr>
      </w:pPr>
      <w:r>
        <w:rPr>
          <w:rFonts w:hint="eastAsia" w:ascii="仿宋_GB2312" w:hAnsi="仿宋_GB2312" w:eastAsia="仿宋_GB2312" w:cs="仿宋_GB2312"/>
          <w:b w:val="0"/>
          <w:color w:val="000000"/>
        </w:rPr>
        <w:t>二、机</w:t>
      </w:r>
      <w:r>
        <w:rPr>
          <w:rStyle w:val="25"/>
          <w:rFonts w:hint="eastAsia" w:ascii="仿宋_GB2312" w:hAnsi="仿宋_GB2312" w:eastAsia="仿宋_GB2312" w:cs="仿宋_GB2312"/>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西区残联</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672" w:firstLineChars="210"/>
        <w:rPr>
          <w:rFonts w:hint="eastAsia" w:ascii="仿宋" w:hAnsi="仿宋" w:eastAsia="仿宋"/>
          <w:color w:val="000000"/>
          <w:sz w:val="32"/>
          <w:szCs w:val="32"/>
          <w:lang w:eastAsia="zh-CN"/>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西区残联</w:t>
      </w:r>
      <w:r>
        <w:rPr>
          <w:rFonts w:hint="eastAsia" w:ascii="仿宋" w:hAnsi="仿宋" w:eastAsia="仿宋"/>
          <w:color w:val="000000"/>
          <w:sz w:val="32"/>
          <w:szCs w:val="32"/>
        </w:rPr>
        <w:t>2019年度部门决算编制范围的二级预算单位包括：</w:t>
      </w:r>
      <w:r>
        <w:rPr>
          <w:rFonts w:hint="eastAsia" w:ascii="仿宋" w:hAnsi="仿宋" w:eastAsia="仿宋"/>
          <w:color w:val="000000"/>
          <w:sz w:val="32"/>
          <w:szCs w:val="32"/>
          <w:lang w:eastAsia="zh-CN"/>
        </w:rPr>
        <w:t>无</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59264" behindDoc="0" locked="0" layoutInCell="1" allowOverlap="1">
            <wp:simplePos x="0" y="0"/>
            <wp:positionH relativeFrom="column">
              <wp:posOffset>775970</wp:posOffset>
            </wp:positionH>
            <wp:positionV relativeFrom="paragraph">
              <wp:posOffset>1509395</wp:posOffset>
            </wp:positionV>
            <wp:extent cx="3144520" cy="1809750"/>
            <wp:effectExtent l="4445" t="4445" r="1333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225.52万元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197.14</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103.47万元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31.45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减少</w:t>
      </w:r>
      <w:r>
        <w:rPr>
          <w:rFonts w:hint="eastAsia" w:ascii="仿宋" w:hAnsi="仿宋" w:eastAsia="仿宋"/>
          <w:color w:val="000000"/>
          <w:sz w:val="32"/>
          <w:szCs w:val="32"/>
          <w:lang w:val="en-US" w:eastAsia="zh-CN"/>
        </w:rPr>
        <w:t>111.21万元</w:t>
      </w:r>
      <w:r>
        <w:rPr>
          <w:rFonts w:hint="eastAsia" w:ascii="仿宋" w:hAnsi="仿宋" w:eastAsia="仿宋"/>
          <w:color w:val="000000"/>
          <w:sz w:val="32"/>
          <w:szCs w:val="32"/>
        </w:rPr>
        <w:t>下降</w:t>
      </w:r>
      <w:r>
        <w:rPr>
          <w:rFonts w:hint="eastAsia" w:ascii="仿宋" w:hAnsi="仿宋" w:eastAsia="仿宋"/>
          <w:color w:val="000000"/>
          <w:sz w:val="32"/>
          <w:szCs w:val="32"/>
          <w:lang w:val="en-US" w:eastAsia="zh-CN"/>
        </w:rPr>
        <w:t>36.07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残疾人帮扶项目减少，因此收入和支出都减少。</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420" w:firstLineChars="200"/>
        <w:outlineLvl w:val="1"/>
        <w:rPr>
          <w:rFonts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992505</wp:posOffset>
            </wp:positionH>
            <wp:positionV relativeFrom="paragraph">
              <wp:posOffset>1909445</wp:posOffset>
            </wp:positionV>
            <wp:extent cx="2762250" cy="1486535"/>
            <wp:effectExtent l="4445" t="4445" r="14605" b="1397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225.52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214.36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95.05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11.15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ascii="仿宋" w:hAnsi="仿宋" w:eastAsia="仿宋"/>
          <w:color w:val="000000" w:themeColor="text1"/>
          <w:sz w:val="32"/>
          <w:szCs w:val="32"/>
        </w:rPr>
        <w:t>*</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1099820</wp:posOffset>
            </wp:positionH>
            <wp:positionV relativeFrom="paragraph">
              <wp:posOffset>1508760</wp:posOffset>
            </wp:positionV>
            <wp:extent cx="2705735" cy="1419860"/>
            <wp:effectExtent l="4445" t="4445" r="13970" b="23495"/>
            <wp:wrapNone/>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197.14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58.37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29.61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138.77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70.39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225.51万元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支总计</w:t>
      </w:r>
      <w:r>
        <w:rPr>
          <w:rFonts w:hint="eastAsia" w:ascii="仿宋" w:hAnsi="仿宋" w:eastAsia="仿宋"/>
          <w:color w:val="000000"/>
          <w:sz w:val="32"/>
          <w:szCs w:val="32"/>
          <w:lang w:val="en-US" w:eastAsia="zh-CN"/>
        </w:rPr>
        <w:t>197.14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103.46万元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31.45%，</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总计减少</w:t>
      </w:r>
      <w:r>
        <w:rPr>
          <w:rFonts w:hint="eastAsia" w:ascii="仿宋" w:hAnsi="仿宋" w:eastAsia="仿宋"/>
          <w:color w:val="000000"/>
          <w:sz w:val="32"/>
          <w:szCs w:val="32"/>
          <w:lang w:val="en-US" w:eastAsia="zh-CN"/>
        </w:rPr>
        <w:t>111.21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36.07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残疾人帮扶项目减少。</w:t>
      </w:r>
    </w:p>
    <w:p>
      <w:pPr>
        <w:spacing w:line="600" w:lineRule="exact"/>
        <w:rPr>
          <w:rFonts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318770</wp:posOffset>
            </wp:positionH>
            <wp:positionV relativeFrom="paragraph">
              <wp:posOffset>13970</wp:posOffset>
            </wp:positionV>
            <wp:extent cx="3790950" cy="1952625"/>
            <wp:effectExtent l="4445" t="4445" r="14605" b="508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420" w:firstLineChars="200"/>
        <w:rPr>
          <w:rFonts w:hint="eastAsia" w:ascii="仿宋" w:hAnsi="仿宋" w:eastAsia="仿宋"/>
          <w:color w:val="000000"/>
          <w:sz w:val="32"/>
          <w:szCs w:val="32"/>
          <w:lang w:eastAsia="zh-CN"/>
        </w:rPr>
      </w:pPr>
      <w:r>
        <w:drawing>
          <wp:anchor distT="0" distB="0" distL="114300" distR="114300" simplePos="0" relativeHeight="251663360" behindDoc="0" locked="0" layoutInCell="1" allowOverlap="1">
            <wp:simplePos x="0" y="0"/>
            <wp:positionH relativeFrom="column">
              <wp:posOffset>1509395</wp:posOffset>
            </wp:positionH>
            <wp:positionV relativeFrom="paragraph">
              <wp:posOffset>1346835</wp:posOffset>
            </wp:positionV>
            <wp:extent cx="3629025" cy="1629410"/>
            <wp:effectExtent l="4445" t="4445" r="5080" b="23495"/>
            <wp:wrapNone/>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183.02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92.84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112.58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38.09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残疾人帮扶项目减少。</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rPr>
      </w:pPr>
      <w:r>
        <w:drawing>
          <wp:anchor distT="0" distB="0" distL="114300" distR="114300" simplePos="0" relativeHeight="251664384" behindDoc="0" locked="0" layoutInCell="1" allowOverlap="1">
            <wp:simplePos x="0" y="0"/>
            <wp:positionH relativeFrom="column">
              <wp:posOffset>725170</wp:posOffset>
            </wp:positionH>
            <wp:positionV relativeFrom="paragraph">
              <wp:posOffset>2376170</wp:posOffset>
            </wp:positionV>
            <wp:extent cx="3181985" cy="1447800"/>
            <wp:effectExtent l="4445" t="4445" r="13970" b="14605"/>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183.02</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175.25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95.75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3.11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1.70</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4.66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2.55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183.02</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85.38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一般行政管理事务</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bCs w:val="0"/>
          <w:color w:val="000000"/>
          <w:sz w:val="32"/>
          <w:szCs w:val="32"/>
          <w:lang w:val="en-US" w:eastAsia="zh-CN"/>
        </w:rPr>
        <w:t>2080504未归口管理的行政单位离退休</w:t>
      </w:r>
      <w:r>
        <w:rPr>
          <w:rStyle w:val="14"/>
          <w:rFonts w:hint="eastAsia" w:ascii="仿宋" w:hAnsi="仿宋" w:eastAsia="仿宋"/>
          <w:b w:val="0"/>
          <w:bCs/>
          <w:color w:val="000000"/>
          <w:sz w:val="32"/>
          <w:szCs w:val="32"/>
          <w:lang w:val="en-US" w:eastAsia="zh-CN"/>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0.81万元，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bCs w:val="0"/>
          <w:color w:val="000000"/>
          <w:sz w:val="32"/>
          <w:szCs w:val="32"/>
          <w:lang w:val="en-US" w:eastAsia="zh-CN"/>
        </w:rPr>
        <w:t>2080505机关事业单位基本养老保险缴费</w:t>
      </w:r>
      <w:r>
        <w:rPr>
          <w:rStyle w:val="14"/>
          <w:rFonts w:hint="eastAsia" w:ascii="仿宋" w:hAnsi="仿宋" w:eastAsia="仿宋"/>
          <w:b w:val="0"/>
          <w:bCs/>
          <w:color w:val="000000"/>
          <w:sz w:val="32"/>
          <w:szCs w:val="32"/>
          <w:lang w:val="en-US" w:eastAsia="zh-CN"/>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3.95万元，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2081101行政运行支出36.11万元，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bCs w:val="0"/>
          <w:color w:val="000000"/>
          <w:sz w:val="32"/>
          <w:szCs w:val="32"/>
          <w:lang w:val="en-US" w:eastAsia="zh-CN"/>
        </w:rPr>
        <w:t>2081104残疾人康复</w:t>
      </w:r>
      <w:r>
        <w:rPr>
          <w:rStyle w:val="14"/>
          <w:rFonts w:hint="eastAsia" w:ascii="仿宋" w:hAnsi="仿宋" w:eastAsia="仿宋"/>
          <w:b w:val="0"/>
          <w:bCs/>
          <w:color w:val="000000"/>
          <w:sz w:val="32"/>
          <w:szCs w:val="32"/>
          <w:lang w:val="en-US" w:eastAsia="zh-CN"/>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40.40万元，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60.67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val="en-US" w:eastAsia="zh-CN"/>
        </w:rPr>
        <w:t>脑瘫儿童康复项目是购买的服务，根据服务协议在项目完成后付款，项目完成时间在2020年7月</w:t>
      </w:r>
      <w:r>
        <w:rPr>
          <w:rStyle w:val="14"/>
          <w:rFonts w:hint="eastAsia" w:ascii="仿宋" w:hAnsi="仿宋" w:eastAsia="仿宋"/>
          <w:b w:val="0"/>
          <w:bCs/>
          <w:color w:val="000000"/>
          <w:sz w:val="32"/>
          <w:szCs w:val="32"/>
        </w:rPr>
        <w:t>。</w:t>
      </w:r>
      <w:r>
        <w:rPr>
          <w:rStyle w:val="14"/>
          <w:rFonts w:hint="eastAsia" w:ascii="仿宋" w:hAnsi="仿宋" w:eastAsia="仿宋"/>
          <w:b/>
          <w:bCs w:val="0"/>
          <w:color w:val="000000"/>
          <w:sz w:val="32"/>
          <w:szCs w:val="32"/>
          <w:lang w:val="en-US" w:eastAsia="zh-CN"/>
        </w:rPr>
        <w:t>2081105残疾人就业和扶贫</w:t>
      </w:r>
      <w:r>
        <w:rPr>
          <w:rStyle w:val="14"/>
          <w:rFonts w:hint="eastAsia" w:ascii="仿宋" w:hAnsi="仿宋" w:eastAsia="仿宋"/>
          <w:b w:val="0"/>
          <w:bCs/>
          <w:color w:val="000000"/>
          <w:sz w:val="32"/>
          <w:szCs w:val="32"/>
          <w:lang w:val="en-US" w:eastAsia="zh-CN"/>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62.77万元，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98.28</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资助义务教育阶段残疾学生上学人数减少；</w:t>
      </w:r>
      <w:r>
        <w:rPr>
          <w:rStyle w:val="14"/>
          <w:rFonts w:hint="eastAsia" w:ascii="仿宋" w:hAnsi="仿宋" w:eastAsia="仿宋"/>
          <w:b/>
          <w:bCs w:val="0"/>
          <w:color w:val="000000"/>
          <w:sz w:val="32"/>
          <w:szCs w:val="32"/>
          <w:lang w:val="en-US" w:eastAsia="zh-CN"/>
        </w:rPr>
        <w:t>2081199其他残疾人事业</w:t>
      </w:r>
      <w:r>
        <w:rPr>
          <w:rStyle w:val="14"/>
          <w:rFonts w:hint="eastAsia" w:ascii="仿宋" w:hAnsi="仿宋" w:eastAsia="仿宋"/>
          <w:b w:val="0"/>
          <w:bCs/>
          <w:color w:val="000000"/>
          <w:sz w:val="32"/>
          <w:szCs w:val="32"/>
          <w:lang w:val="en-US" w:eastAsia="zh-CN"/>
        </w:rPr>
        <w:t>支出</w:t>
      </w:r>
      <w:r>
        <w:rPr>
          <w:rStyle w:val="14"/>
          <w:rFonts w:hint="eastAsia" w:ascii="仿宋" w:hAnsi="仿宋" w:eastAsia="仿宋"/>
          <w:b w:val="0"/>
          <w:bCs/>
          <w:color w:val="000000"/>
          <w:sz w:val="32"/>
          <w:szCs w:val="32"/>
        </w:rPr>
        <w:t>决算为</w:t>
      </w:r>
      <w:r>
        <w:rPr>
          <w:rStyle w:val="14"/>
          <w:rFonts w:hint="eastAsia" w:ascii="仿宋" w:hAnsi="仿宋" w:eastAsia="仿宋"/>
          <w:b w:val="0"/>
          <w:bCs/>
          <w:color w:val="000000"/>
          <w:sz w:val="32"/>
          <w:szCs w:val="32"/>
          <w:lang w:val="en-US" w:eastAsia="zh-CN"/>
        </w:rPr>
        <w:t>30.20万元，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79.62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无障碍改造项目完成后没来得及验收，资金在</w:t>
      </w:r>
      <w:r>
        <w:rPr>
          <w:rStyle w:val="14"/>
          <w:rFonts w:hint="eastAsia" w:ascii="仿宋" w:hAnsi="仿宋" w:eastAsia="仿宋"/>
          <w:b w:val="0"/>
          <w:bCs/>
          <w:color w:val="000000"/>
          <w:sz w:val="32"/>
          <w:szCs w:val="32"/>
          <w:lang w:val="en-US" w:eastAsia="zh-CN"/>
        </w:rPr>
        <w:t>2020年拨付。</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Fonts w:hint="eastAsia" w:ascii="仿宋" w:hAnsi="仿宋" w:eastAsia="仿宋"/>
          <w:b/>
          <w:bCs/>
          <w:color w:val="000000" w:themeColor="text1"/>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w:t>
      </w:r>
      <w:r>
        <w:rPr>
          <w:rStyle w:val="14"/>
          <w:rFonts w:hint="eastAsia" w:ascii="仿宋" w:hAnsi="仿宋" w:eastAsia="仿宋"/>
          <w:bCs/>
          <w:color w:val="000000"/>
          <w:sz w:val="32"/>
          <w:szCs w:val="32"/>
        </w:rPr>
        <w:t>（项）</w:t>
      </w:r>
      <w:r>
        <w:rPr>
          <w:rStyle w:val="14"/>
          <w:rFonts w:hint="eastAsia" w:ascii="仿宋" w:hAnsi="仿宋" w:eastAsia="仿宋"/>
          <w:bCs/>
          <w:color w:val="000000"/>
          <w:sz w:val="32"/>
          <w:szCs w:val="32"/>
          <w:lang w:eastAsia="zh-CN"/>
        </w:rPr>
        <w:t>行政单位医疗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2.03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2101102事业单位医疗支出决算为0.75万元，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2101103公务员医疗补助</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0.32</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3.住房保障221（类）02（款）01（项）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58.37</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54.61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3.76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0.47</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85.45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公务接待减少，残联流动服务车能耗减少</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0.44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93.62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5408" behindDoc="0" locked="0" layoutInCell="1" allowOverlap="1">
            <wp:simplePos x="0" y="0"/>
            <wp:positionH relativeFrom="column">
              <wp:posOffset>1067435</wp:posOffset>
            </wp:positionH>
            <wp:positionV relativeFrom="paragraph">
              <wp:posOffset>13970</wp:posOffset>
            </wp:positionV>
            <wp:extent cx="2992120" cy="1505585"/>
            <wp:effectExtent l="4445" t="4445" r="13335" b="13970"/>
            <wp:wrapNone/>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_GB2312" w:eastAsia="仿宋_GB2312"/>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0.44</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车辆</w:t>
      </w:r>
      <w:r>
        <w:rPr>
          <w:rFonts w:hint="eastAsia" w:ascii="仿宋_GB2312" w:eastAsia="仿宋_GB2312"/>
          <w:color w:val="000000"/>
          <w:sz w:val="32"/>
          <w:szCs w:val="32"/>
        </w:rPr>
        <w:t>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86.96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接待减少，</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市残联理事长、副理事长一行</w:t>
      </w:r>
      <w:r>
        <w:rPr>
          <w:rFonts w:hint="eastAsia" w:ascii="仿宋_GB2312" w:eastAsia="仿宋_GB2312"/>
          <w:color w:val="000000"/>
          <w:sz w:val="32"/>
          <w:szCs w:val="32"/>
          <w:lang w:val="en-US" w:eastAsia="zh-CN"/>
        </w:rPr>
        <w:t>3到西区调研工作，接待费用总计345元</w:t>
      </w:r>
      <w:r>
        <w:rPr>
          <w:rFonts w:hint="eastAsia" w:ascii="仿宋_GB2312" w:eastAsia="仿宋_GB2312"/>
          <w:color w:val="000000"/>
          <w:sz w:val="32"/>
          <w:szCs w:val="32"/>
        </w:rPr>
        <w:t>（接待具体项目、金额）。</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万元，主要用于接待</w:t>
      </w:r>
      <w:r>
        <w:rPr>
          <w:rFonts w:ascii="仿宋_GB2312" w:eastAsia="仿宋_GB2312"/>
          <w:color w:val="000000" w:themeColor="text1"/>
          <w:sz w:val="32"/>
          <w:szCs w:val="32"/>
        </w:rPr>
        <w:t>…</w:t>
      </w:r>
      <w:r>
        <w:rPr>
          <w:rFonts w:hint="eastAsia" w:ascii="仿宋_GB2312" w:eastAsia="仿宋_GB2312"/>
          <w:color w:val="000000" w:themeColor="text1"/>
          <w:sz w:val="32"/>
          <w:szCs w:val="32"/>
        </w:rPr>
        <w:t>（具体项目）</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11.15</w:t>
      </w:r>
      <w:r>
        <w:rPr>
          <w:rFonts w:hint="eastAsia" w:ascii="仿宋_GB2312" w:eastAsia="仿宋_GB2312"/>
          <w:color w:val="000000"/>
          <w:sz w:val="32"/>
          <w:szCs w:val="32"/>
        </w:rPr>
        <w:t>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西区残联</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3.76</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0.71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23.21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增加了残疾人服务用车，运行成本增加。</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区残联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主要是用于</w:t>
      </w:r>
      <w:r>
        <w:rPr>
          <w:rFonts w:hint="eastAsia" w:ascii="仿宋_GB2312" w:eastAsia="仿宋_GB2312"/>
          <w:color w:val="000000" w:themeColor="text1"/>
          <w:sz w:val="32"/>
          <w:szCs w:val="32"/>
          <w:lang w:eastAsia="zh-CN"/>
        </w:rPr>
        <w:t>为残疾人提供服务。</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残疾人职业技能培训、残疾学生上学补贴、扶持农村残疾人发展生产、残疾人居家灵活就业、残疾人评定业务、贫困脑瘫儿童康复、贫困残疾人家庭无障碍改造、贫困精神病救助、为残疾人购买居民医保、温暖万家行、智慧量服、会计记账</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b w:val="0"/>
          <w:bCs w:val="0"/>
          <w:sz w:val="32"/>
          <w:szCs w:val="32"/>
          <w:lang w:eastAsia="zh-CN"/>
        </w:rPr>
        <w:t>温暖万家行走访慰问</w:t>
      </w:r>
      <w:r>
        <w:rPr>
          <w:rFonts w:hint="eastAsia" w:ascii="仿宋_GB2312" w:hAnsi="仿宋_GB2312" w:eastAsia="仿宋_GB2312" w:cs="仿宋_GB2312"/>
          <w:b w:val="0"/>
          <w:bCs w:val="0"/>
          <w:sz w:val="32"/>
          <w:szCs w:val="32"/>
          <w:lang w:val="en-US" w:eastAsia="zh-CN"/>
        </w:rPr>
        <w:t>350人，</w:t>
      </w:r>
      <w:r>
        <w:rPr>
          <w:rFonts w:hint="eastAsia" w:ascii="仿宋_GB2312" w:hAnsi="仿宋_GB2312" w:eastAsia="仿宋_GB2312" w:cs="仿宋_GB2312"/>
          <w:b w:val="0"/>
          <w:bCs w:val="0"/>
          <w:sz w:val="32"/>
          <w:szCs w:val="32"/>
        </w:rPr>
        <w:t>开展残疾人职业技能培训</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人；开展残疾人家庭无障碍改造</w:t>
      </w:r>
      <w:r>
        <w:rPr>
          <w:rFonts w:hint="eastAsia" w:ascii="仿宋_GB2312" w:hAnsi="仿宋_GB2312" w:eastAsia="仿宋_GB2312" w:cs="仿宋_GB2312"/>
          <w:b w:val="0"/>
          <w:bCs w:val="0"/>
          <w:sz w:val="32"/>
          <w:szCs w:val="32"/>
          <w:lang w:val="en-US" w:eastAsia="zh-CN"/>
        </w:rPr>
        <w:t>66</w:t>
      </w:r>
      <w:r>
        <w:rPr>
          <w:rFonts w:hint="eastAsia" w:ascii="仿宋_GB2312" w:hAnsi="仿宋_GB2312" w:eastAsia="仿宋_GB2312" w:cs="仿宋_GB2312"/>
          <w:b w:val="0"/>
          <w:bCs w:val="0"/>
          <w:sz w:val="32"/>
          <w:szCs w:val="32"/>
        </w:rPr>
        <w:t>户；开展贫困精神病救助1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0人，其中</w:t>
      </w:r>
      <w:r>
        <w:rPr>
          <w:rFonts w:hint="eastAsia" w:ascii="仿宋_GB2312" w:hAnsi="仿宋_GB2312" w:eastAsia="仿宋_GB2312" w:cs="仿宋_GB2312"/>
          <w:b w:val="0"/>
          <w:bCs w:val="0"/>
          <w:sz w:val="32"/>
          <w:szCs w:val="32"/>
          <w:lang w:eastAsia="zh-CN"/>
        </w:rPr>
        <w:t>省级贫困精神病救助</w:t>
      </w:r>
      <w:r>
        <w:rPr>
          <w:rFonts w:hint="eastAsia" w:ascii="仿宋_GB2312" w:hAnsi="仿宋_GB2312" w:eastAsia="仿宋_GB2312" w:cs="仿宋_GB2312"/>
          <w:b w:val="0"/>
          <w:bCs w:val="0"/>
          <w:sz w:val="32"/>
          <w:szCs w:val="32"/>
        </w:rPr>
        <w:t>服药1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0人，</w:t>
      </w:r>
      <w:r>
        <w:rPr>
          <w:rFonts w:hint="eastAsia" w:ascii="仿宋_GB2312" w:hAnsi="仿宋_GB2312" w:eastAsia="仿宋_GB2312" w:cs="仿宋_GB2312"/>
          <w:b w:val="0"/>
          <w:bCs w:val="0"/>
          <w:sz w:val="32"/>
          <w:szCs w:val="32"/>
          <w:lang w:eastAsia="zh-CN"/>
        </w:rPr>
        <w:t>市级救助</w:t>
      </w:r>
      <w:r>
        <w:rPr>
          <w:rFonts w:hint="eastAsia" w:ascii="仿宋_GB2312" w:hAnsi="仿宋_GB2312" w:eastAsia="仿宋_GB2312" w:cs="仿宋_GB2312"/>
          <w:b w:val="0"/>
          <w:bCs w:val="0"/>
          <w:sz w:val="32"/>
          <w:szCs w:val="32"/>
          <w:lang w:val="en-US" w:eastAsia="zh-CN"/>
        </w:rPr>
        <w:t>90人，</w:t>
      </w:r>
      <w:r>
        <w:rPr>
          <w:rFonts w:hint="eastAsia" w:ascii="仿宋_GB2312" w:hAnsi="仿宋_GB2312" w:eastAsia="仿宋_GB2312" w:cs="仿宋_GB2312"/>
          <w:b w:val="0"/>
          <w:bCs w:val="0"/>
          <w:sz w:val="32"/>
          <w:szCs w:val="32"/>
        </w:rPr>
        <w:t>一次性住院30人；通过购买服务实施贫困脑瘫儿童救助</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0人；为残疾人购买医保</w:t>
      </w:r>
      <w:r>
        <w:rPr>
          <w:rFonts w:hint="eastAsia" w:ascii="仿宋_GB2312" w:hAnsi="仿宋_GB2312" w:eastAsia="仿宋_GB2312" w:cs="仿宋_GB2312"/>
          <w:b w:val="0"/>
          <w:bCs w:val="0"/>
          <w:sz w:val="32"/>
          <w:szCs w:val="32"/>
          <w:lang w:eastAsia="zh-CN"/>
        </w:rPr>
        <w:t>救助</w:t>
      </w:r>
      <w:r>
        <w:rPr>
          <w:rFonts w:hint="eastAsia" w:ascii="仿宋_GB2312" w:hAnsi="仿宋_GB2312" w:eastAsia="仿宋_GB2312" w:cs="仿宋_GB2312"/>
          <w:b w:val="0"/>
          <w:bCs w:val="0"/>
          <w:sz w:val="32"/>
          <w:szCs w:val="32"/>
          <w:lang w:val="en-US" w:eastAsia="zh-CN"/>
        </w:rPr>
        <w:t>1473人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资助义务教育阶段残疾学生上学48人</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为残疾人适配了基本辅具，改善残疾人生活，为残疾人提供方便。</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残疾人康复</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“残疾人就业和扶贫</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“其他残疾人事业”</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残疾人康复</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60.6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78.2</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保障了残疾人得到基本康复服务，提高了残疾人的生活，残疾人康复主要包括贫困精神病救助，为贫困精神病患者提供免费服药和一次性住院救助支出</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lang w:eastAsia="zh-CN"/>
        </w:rPr>
        <w:t>万元，助听器</w:t>
      </w:r>
      <w:r>
        <w:rPr>
          <w:rFonts w:hint="eastAsia" w:ascii="仿宋_GB2312" w:hAnsi="仿宋_GB2312" w:eastAsia="仿宋_GB2312" w:cs="仿宋_GB2312"/>
          <w:sz w:val="32"/>
          <w:szCs w:val="32"/>
          <w:lang w:val="en-US" w:eastAsia="zh-CN"/>
        </w:rPr>
        <w:t>10万元，脑瘫儿童康复4.6万元</w:t>
      </w:r>
      <w:r>
        <w:rPr>
          <w:rFonts w:hint="eastAsia" w:ascii="仿宋_GB2312" w:hAnsi="仿宋_GB2312" w:eastAsia="仿宋_GB2312" w:cs="仿宋_GB2312"/>
          <w:sz w:val="32"/>
          <w:szCs w:val="32"/>
        </w:rPr>
        <w:t>。</w:t>
      </w:r>
      <w:r>
        <w:rPr>
          <w:rFonts w:hint="eastAsia" w:ascii="仿宋_GB2312" w:eastAsia="仿宋_GB2312"/>
          <w:color w:val="000000"/>
          <w:sz w:val="32"/>
          <w:szCs w:val="32"/>
        </w:rPr>
        <w:t>发现的主要问题：</w:t>
      </w:r>
      <w:r>
        <w:rPr>
          <w:rFonts w:hint="eastAsia" w:ascii="仿宋_GB2312" w:eastAsia="仿宋_GB2312"/>
          <w:color w:val="000000"/>
          <w:sz w:val="32"/>
          <w:szCs w:val="32"/>
          <w:lang w:eastAsia="zh-CN"/>
        </w:rPr>
        <w:t>残疾人需求比较多，资金有限</w:t>
      </w:r>
      <w:r>
        <w:rPr>
          <w:rFonts w:hint="eastAsia" w:ascii="仿宋_GB2312" w:eastAsia="仿宋_GB2312"/>
          <w:color w:val="000000"/>
          <w:sz w:val="32"/>
          <w:szCs w:val="32"/>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争取更多的政策扶持，帮扶更多的残疾人享有康复服务。</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残疾人就业和扶贫</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63.87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62.77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98.28</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残疾人的基本生活得到改善，使病有所医，能接受义务教育，为残疾人送去温暖。</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温暖万家行走访慰问每年走访的人数有限，覆盖的人数少，残疾人经常有意见</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多关心残疾人，温暖更多的残疾人。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其他残疾人事业</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48.76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61.94</w:t>
      </w:r>
      <w:r>
        <w:rPr>
          <w:rFonts w:hint="eastAsia" w:ascii="仿宋_GB2312" w:hAnsi="仿宋_GB2312" w:eastAsia="仿宋_GB2312" w:cs="仿宋_GB2312"/>
          <w:sz w:val="32"/>
          <w:szCs w:val="32"/>
        </w:rPr>
        <w:t>%。通过项目实施，保障残疾人工作的顺利开展，为辖区残疾人提供“量体裁衣”式服务。发现的主要问题：残疾人需求过大。下一步改进措施：争取更多资金，提供更多更好的服务。</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贫困精神病患者救助经费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攀枝花市西区残疾人联合会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37.2万元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为</w:t>
            </w:r>
            <w:r>
              <w:rPr>
                <w:rFonts w:hint="eastAsia" w:ascii="宋体" w:hAnsi="宋体" w:cs="宋体"/>
                <w:color w:val="000000"/>
                <w:sz w:val="24"/>
                <w:lang w:val="en-US" w:eastAsia="zh-CN"/>
              </w:rPr>
              <w:t>150名患者提供免费服药救助，为30名患者提供一次性住院救助。实际市残联下达目标为服药救助220人，住院30人，彩金服药100人。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实际为</w:t>
            </w:r>
            <w:r>
              <w:rPr>
                <w:rFonts w:hint="eastAsia" w:ascii="宋体" w:hAnsi="宋体" w:cs="宋体"/>
                <w:color w:val="000000"/>
                <w:sz w:val="24"/>
                <w:lang w:val="en-US" w:eastAsia="zh-CN"/>
              </w:rPr>
              <w:t>90名患者提供了免费服药救助，为30名患者提供一次性住院救助，彩金服药救助100人。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贫困精神病救助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服药</w:t>
            </w:r>
            <w:r>
              <w:rPr>
                <w:rFonts w:hint="eastAsia" w:ascii="宋体" w:hAnsi="宋体" w:cs="宋体"/>
                <w:color w:val="000000"/>
                <w:sz w:val="24"/>
                <w:lang w:val="en-US" w:eastAsia="zh-CN"/>
              </w:rPr>
              <w:t>220人，住院30人。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实际救助服药</w:t>
            </w:r>
            <w:r>
              <w:rPr>
                <w:rFonts w:hint="eastAsia" w:ascii="宋体" w:hAnsi="宋体" w:cs="宋体"/>
                <w:color w:val="000000"/>
                <w:sz w:val="24"/>
                <w:lang w:val="en-US" w:eastAsia="zh-CN"/>
              </w:rPr>
              <w:t>90人，住院30人。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贫困精神病患者服药或住院治疗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通过服药或住院救助治疗，缓解症状以达到基本康复。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通过服药或住院救助治疗，缓解症状以达到基本康复。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服药标准为1200元/人，住院5000元/人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服药</w:t>
            </w:r>
            <w:r>
              <w:rPr>
                <w:rFonts w:hint="eastAsia" w:ascii="宋体" w:hAnsi="宋体" w:cs="宋体"/>
                <w:color w:val="000000"/>
                <w:sz w:val="24"/>
                <w:lang w:val="en-US" w:eastAsia="zh-CN"/>
              </w:rPr>
              <w:t>220</w:t>
            </w:r>
            <w:r>
              <w:rPr>
                <w:rFonts w:hint="eastAsia" w:ascii="宋体" w:hAnsi="宋体" w:eastAsia="宋体" w:cs="宋体"/>
                <w:color w:val="000000"/>
                <w:sz w:val="24"/>
                <w:lang w:val="en-US" w:eastAsia="zh-CN"/>
              </w:rPr>
              <w:t>人，资金</w:t>
            </w:r>
            <w:r>
              <w:rPr>
                <w:rFonts w:hint="eastAsia" w:ascii="宋体" w:hAnsi="宋体" w:cs="宋体"/>
                <w:color w:val="000000"/>
                <w:sz w:val="24"/>
                <w:lang w:val="en-US" w:eastAsia="zh-CN"/>
              </w:rPr>
              <w:t>26.4</w:t>
            </w:r>
            <w:r>
              <w:rPr>
                <w:rFonts w:hint="eastAsia" w:ascii="宋体" w:hAnsi="宋体" w:eastAsia="宋体" w:cs="宋体"/>
                <w:color w:val="000000"/>
                <w:sz w:val="24"/>
                <w:lang w:val="en-US" w:eastAsia="zh-CN"/>
              </w:rPr>
              <w:t>万元，住院30人，资金15万元，共计</w:t>
            </w:r>
            <w:r>
              <w:rPr>
                <w:rFonts w:hint="eastAsia" w:ascii="宋体" w:hAnsi="宋体" w:cs="宋体"/>
                <w:color w:val="000000"/>
                <w:sz w:val="24"/>
                <w:lang w:val="en-US" w:eastAsia="zh-CN"/>
              </w:rPr>
              <w:t>41.4</w:t>
            </w:r>
            <w:r>
              <w:rPr>
                <w:rFonts w:hint="eastAsia" w:ascii="宋体" w:hAnsi="宋体" w:eastAsia="宋体" w:cs="宋体"/>
                <w:color w:val="000000"/>
                <w:sz w:val="24"/>
                <w:lang w:val="en-US" w:eastAsia="zh-CN"/>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服药</w:t>
            </w:r>
            <w:r>
              <w:rPr>
                <w:rFonts w:hint="eastAsia" w:ascii="宋体" w:hAnsi="宋体" w:cs="宋体"/>
                <w:color w:val="000000"/>
                <w:sz w:val="24"/>
                <w:lang w:val="en-US" w:eastAsia="zh-CN"/>
              </w:rPr>
              <w:t>90</w:t>
            </w:r>
            <w:r>
              <w:rPr>
                <w:rFonts w:hint="eastAsia" w:ascii="宋体" w:hAnsi="宋体" w:eastAsia="宋体" w:cs="宋体"/>
                <w:color w:val="000000"/>
                <w:sz w:val="24"/>
                <w:lang w:val="en-US" w:eastAsia="zh-CN"/>
              </w:rPr>
              <w:t>人，资金</w:t>
            </w:r>
            <w:r>
              <w:rPr>
                <w:rFonts w:hint="eastAsia" w:ascii="宋体" w:hAnsi="宋体" w:cs="宋体"/>
                <w:color w:val="000000"/>
                <w:sz w:val="24"/>
                <w:lang w:val="en-US" w:eastAsia="zh-CN"/>
              </w:rPr>
              <w:t>10.8</w:t>
            </w:r>
            <w:r>
              <w:rPr>
                <w:rFonts w:hint="eastAsia" w:ascii="宋体" w:hAnsi="宋体" w:eastAsia="宋体" w:cs="宋体"/>
                <w:color w:val="000000"/>
                <w:sz w:val="24"/>
                <w:lang w:val="en-US" w:eastAsia="zh-CN"/>
              </w:rPr>
              <w:t>万元，住院30人，资金15万元，共计</w:t>
            </w:r>
            <w:r>
              <w:rPr>
                <w:rFonts w:hint="eastAsia" w:ascii="宋体" w:hAnsi="宋体" w:cs="宋体"/>
                <w:color w:val="000000"/>
                <w:sz w:val="24"/>
                <w:lang w:val="en-US" w:eastAsia="zh-CN"/>
              </w:rPr>
              <w:t>25.8</w:t>
            </w:r>
            <w:r>
              <w:rPr>
                <w:rFonts w:hint="eastAsia" w:ascii="宋体" w:hAnsi="宋体" w:eastAsia="宋体" w:cs="宋体"/>
                <w:color w:val="000000"/>
                <w:sz w:val="24"/>
                <w:lang w:val="en-US" w:eastAsia="zh-CN"/>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贫困精神病患者服药或住院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通过服药或住院救助治疗，缓解症状以达到基本康复。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通过服药或住院救助治疗，缓解症状以达到基本康复。</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残疾人职业技能培训</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攀枝花市西区残疾人联合会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为100名残疾人提供职业技能培训（实际市残联下达50人）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为50名残疾人提供了职业技能培训</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为残疾人提供职业技能培训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w:t>
            </w:r>
            <w:r>
              <w:rPr>
                <w:rFonts w:hint="eastAsia" w:ascii="宋体" w:hAnsi="宋体" w:cs="宋体"/>
                <w:color w:val="000000"/>
                <w:sz w:val="24"/>
                <w:lang w:val="en-US" w:eastAsia="zh-CN"/>
              </w:rPr>
              <w:t>50人。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为残疾人提供职业技能培训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为残疾人提供种养殖等培训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为残疾人提供了种养殖培训</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600</w:t>
            </w:r>
            <w:r>
              <w:rPr>
                <w:rFonts w:hint="eastAsia" w:ascii="宋体" w:hAnsi="宋体" w:eastAsia="宋体" w:cs="宋体"/>
                <w:color w:val="000000"/>
                <w:sz w:val="24"/>
                <w:lang w:val="en-US" w:eastAsia="zh-CN"/>
              </w:rPr>
              <w:t>/人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600元/人，计6万元。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600元/人，计3万元。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残疾人职业技能培训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通过对残疾人进行种养殖等培训，鼓励残疾人居家灵活就业，改善生活。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通过对残疾人进行种养殖等培训，鼓励残疾人居家灵活就业，改善生活。</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资助义务教育阶段残疾学生上学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攀枝花市西区残疾人联合会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资助70名义务教育阶段残疾学生上学，发放生活补贴。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资助48名义务教育阶段残疾学生上学，发放生活补贴。</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资助名义务教育阶段残疾学生上学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实际资助</w:t>
            </w:r>
            <w:r>
              <w:rPr>
                <w:rFonts w:hint="eastAsia" w:ascii="宋体" w:hAnsi="宋体" w:cs="宋体"/>
                <w:color w:val="000000"/>
                <w:sz w:val="24"/>
                <w:lang w:val="en-US" w:eastAsia="zh-CN"/>
              </w:rPr>
              <w:t>48人。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资助名义务教育阶段残疾学生上学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保障义务教育阶段适龄残疾儿童上学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保障义务教育阶段适龄残疾儿童上学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资助名义务教育阶段残疾学生上学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资助名义务教育阶段残疾学生上学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1000元/人，计7万元。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1000元/人，计4.8万元。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通过发放生活补贴，让适龄残疾儿童接受义务教育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通过发放生活补贴，让适龄残疾儿童接受义务教育</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义务教育阶段残疾学生上学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r>
    </w:tbl>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温暖万家行走访慰问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攀枝花市西区残疾人联合会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在元旦、春节的时候开展走访慰问活动，为残疾人送去温暖和关怀，预计走访350人。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实际走访350人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350人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利用节日为残疾人送温暖，关爱残疾人生活。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利用节日为残疾人送温暖，关爱残疾人生活。</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元旦、春节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元旦、春节</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200元/人，计7万元。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200元/人，计7万元。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利用节日为残疾人送温暖，关爱残疾人生活。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利用节日为残疾人送温暖，关爱残疾人生活。</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温暖万家行走访慰问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r>
    </w:tbl>
    <w:p>
      <w:pPr>
        <w:spacing w:line="580" w:lineRule="exact"/>
        <w:ind w:left="630"/>
        <w:rPr>
          <w:rFonts w:hint="eastAsia" w:ascii="楷体_GB2312" w:hAnsi="楷体_GB2312" w:eastAsia="楷体_GB2312" w:cs="楷体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为残疾人购买居民医保补贴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攀枝花市西区残疾人联合会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45.36万元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45.36万元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45.36万元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45.36万元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为一二级残疾人购买居民医保全额补贴814人，为三四级残疾人购买居民医保补贴一半658人。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实际为一二级残疾人购买居民医保全额补贴814人，为三四级残疾人购买居民医保补贴一半659人。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1473人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实际补贴</w:t>
            </w:r>
            <w:r>
              <w:rPr>
                <w:rFonts w:hint="eastAsia" w:ascii="宋体" w:hAnsi="宋体" w:cs="宋体"/>
                <w:color w:val="000000"/>
                <w:sz w:val="24"/>
                <w:lang w:val="en-US" w:eastAsia="zh-CN"/>
              </w:rPr>
              <w:t>1474人。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让贫困残人病有所医，提供医疗保障。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让贫困残人病有所医，提供医疗保障。</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201</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年1月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按照国家国定的标准执行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共计支出44.4655万元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让贫困残人病有所医，提供医疗保障。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18"/>
                <w:szCs w:val="18"/>
                <w:u w:val="none"/>
                <w:lang w:val="en-US" w:eastAsia="zh-CN" w:bidi="ar"/>
              </w:rPr>
              <w:t>让贫困残人病有所医，提供医疗保障。</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为残疾人购买居民医保补贴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被抽查服务对象满意度达</w:t>
            </w:r>
            <w:r>
              <w:rPr>
                <w:rFonts w:hint="eastAsia" w:ascii="宋体" w:hAnsi="宋体" w:cs="宋体"/>
                <w:color w:val="000000"/>
                <w:sz w:val="24"/>
                <w:lang w:val="en-US" w:eastAsia="zh-CN"/>
              </w:rPr>
              <w:t>90%及以上。</w:t>
            </w:r>
          </w:p>
        </w:tc>
      </w:tr>
    </w:tbl>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西区残联</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eastAsia="仿宋_GB2312"/>
          <w:b/>
          <w:color w:val="000000"/>
          <w:sz w:val="32"/>
          <w:szCs w:val="32"/>
          <w:lang w:eastAsia="zh-CN"/>
        </w:rPr>
      </w:pPr>
      <w:r>
        <w:rPr>
          <w:rFonts w:hint="eastAsia" w:ascii="仿宋_GB2312" w:hAnsi="仿宋_GB2312" w:eastAsia="仿宋_GB2312" w:cs="仿宋_GB2312"/>
          <w:sz w:val="32"/>
          <w:szCs w:val="32"/>
        </w:rPr>
        <w:t>本部门自行组织对XXX项目、XXX项目开展了绩效评价，《XXX项目2019年绩效评价报告》见附件（附件2）。（非涉密部门均需公开部门整体支出评价报告，部门自行组织的绩效评价情况根据部门实际公开，若未组织项目绩效评价，则只需说明部门整体支出绩效评价情况）</w:t>
      </w:r>
      <w:r>
        <w:rPr>
          <w:rFonts w:hint="eastAsia" w:ascii="仿宋_GB2312" w:hAnsi="仿宋_GB2312" w:eastAsia="仿宋_GB2312" w:cs="仿宋_GB2312"/>
          <w:sz w:val="32"/>
          <w:szCs w:val="32"/>
          <w:lang w:eastAsia="zh-CN"/>
        </w:rPr>
        <w:t>：无。</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vertAlign w:val="baseline"/>
          <w:lang w:val="en-US" w:eastAsia="zh-CN"/>
        </w:rPr>
      </w:pPr>
      <w:r>
        <w:rPr>
          <w:rFonts w:ascii="仿宋_GB2312" w:eastAsia="仿宋_GB2312"/>
          <w:color w:val="000000"/>
          <w:sz w:val="32"/>
          <w:szCs w:val="32"/>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未归口管理的行政单位离退休</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2080504：指退休人员退休费。</w:t>
      </w:r>
    </w:p>
    <w:p>
      <w:p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10.</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未归口管理的行政单位离退休</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2080505：指单位实施养老保险制度由单位缴纳的基本养老保险支出。</w:t>
      </w:r>
    </w:p>
    <w:p>
      <w:p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11.</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残疾人事业</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行政运行</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2081101：指行政单位（包括参公管理的事业单位）人员的基本支出。</w:t>
      </w:r>
    </w:p>
    <w:p>
      <w:p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12.</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残疾人事业</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残疾人康复</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2081104：指用于残疾人康复服务支出。</w:t>
      </w:r>
    </w:p>
    <w:p>
      <w:p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13.</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残疾人事业</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残疾人</w:t>
      </w:r>
      <w:r>
        <w:rPr>
          <w:rFonts w:hint="eastAsia" w:ascii="仿宋_GB2312" w:eastAsia="仿宋_GB2312"/>
          <w:color w:val="000000"/>
          <w:sz w:val="32"/>
          <w:szCs w:val="32"/>
          <w:vertAlign w:val="baseline"/>
          <w:lang w:val="en-US" w:eastAsia="zh-CN"/>
        </w:rPr>
        <w:t>就业和扶贫</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2081105：指用于残疾人就业和扶贫的支出。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vertAlign w:val="baseline"/>
          <w:lang w:val="en-US" w:eastAsia="zh-CN"/>
        </w:rPr>
        <w:t>14.</w:t>
      </w:r>
      <w:r>
        <w:rPr>
          <w:rFonts w:hint="eastAsia" w:ascii="仿宋_GB2312" w:eastAsia="仿宋_GB2312"/>
          <w:color w:val="000000"/>
          <w:sz w:val="32"/>
          <w:szCs w:val="32"/>
        </w:rPr>
        <w:t>社会保障和就业（类）</w:t>
      </w:r>
      <w:r>
        <w:rPr>
          <w:rFonts w:hint="eastAsia" w:ascii="仿宋_GB2312" w:eastAsia="仿宋_GB2312"/>
          <w:color w:val="000000"/>
          <w:sz w:val="32"/>
          <w:szCs w:val="32"/>
          <w:vertAlign w:val="baseline"/>
        </w:rPr>
        <w:t>残疾人事业</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其他残疾人事业支出</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2081199：事业单位人员基本支出和用于其他残疾人事业方面的支出。</w:t>
      </w:r>
    </w:p>
    <w:p>
      <w:pPr>
        <w:numPr>
          <w:ilvl w:val="0"/>
          <w:numId w:val="0"/>
        </w:num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vertAlign w:val="baseline"/>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行政单位医疗</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2101101：指财政部门安排的行政单位（包括参公管理的事业单位，下同）基本医疗保险经费。未参加医疗保险行政单位的公费医疗经费。</w:t>
      </w:r>
    </w:p>
    <w:p>
      <w:pPr>
        <w:numPr>
          <w:ilvl w:val="0"/>
          <w:numId w:val="0"/>
        </w:numPr>
        <w:ind w:firstLine="640" w:firstLineChars="200"/>
        <w:rPr>
          <w:rFonts w:hint="eastAsia" w:ascii="仿宋_GB2312" w:eastAsia="仿宋_GB2312"/>
          <w:color w:val="000000"/>
          <w:sz w:val="32"/>
          <w:szCs w:val="32"/>
          <w:vertAlign w:val="baseline"/>
          <w:lang w:val="en-US" w:eastAsia="zh-CN"/>
        </w:rPr>
      </w:pPr>
      <w:r>
        <w:rPr>
          <w:rFonts w:hint="eastAsia" w:ascii="仿宋_GB2312" w:eastAsia="仿宋_GB2312"/>
          <w:color w:val="000000"/>
          <w:sz w:val="32"/>
          <w:szCs w:val="32"/>
          <w:vertAlign w:val="baseline"/>
          <w:lang w:val="en-US" w:eastAsia="zh-CN"/>
        </w:rPr>
        <w:t>16.</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vertAlign w:val="baseline"/>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事业单位医疗</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2101102：指财政部门安排的事业单位基本医疗保险经费。</w:t>
      </w:r>
    </w:p>
    <w:p>
      <w:pPr>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vertAlign w:val="baseline"/>
          <w:lang w:val="en-US" w:eastAsia="zh-CN"/>
        </w:rPr>
        <w:t>17.</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vertAlign w:val="baseline"/>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公务员医疗补助</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2101103：指财政部门安排的公务员医疗补助经费。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olor w:val="000000"/>
          <w:sz w:val="32"/>
          <w:szCs w:val="32"/>
          <w:vertAlign w:val="baseline"/>
        </w:rPr>
        <w:t>住房改革支出</w:t>
      </w:r>
      <w:r>
        <w:rPr>
          <w:rFonts w:hint="eastAsia" w:ascii="仿宋_GB2312" w:eastAsia="仿宋_GB2312"/>
          <w:color w:val="000000"/>
          <w:sz w:val="32"/>
          <w:szCs w:val="32"/>
        </w:rPr>
        <w:t>（款）</w:t>
      </w:r>
      <w:r>
        <w:rPr>
          <w:rFonts w:hint="eastAsia" w:ascii="仿宋_GB2312" w:eastAsia="仿宋_GB2312"/>
          <w:color w:val="000000"/>
          <w:sz w:val="32"/>
          <w:szCs w:val="32"/>
          <w:vertAlign w:val="baseline"/>
        </w:rPr>
        <w:t>住房公积金</w:t>
      </w:r>
      <w:r>
        <w:rPr>
          <w:rFonts w:hint="eastAsia" w:ascii="仿宋_GB2312" w:eastAsia="仿宋_GB2312"/>
          <w:color w:val="000000"/>
          <w:sz w:val="32"/>
          <w:szCs w:val="32"/>
        </w:rPr>
        <w:t>（项）</w:t>
      </w:r>
      <w:r>
        <w:rPr>
          <w:rFonts w:hint="eastAsia" w:ascii="仿宋_GB2312" w:eastAsia="仿宋_GB2312"/>
          <w:color w:val="000000"/>
          <w:sz w:val="32"/>
          <w:szCs w:val="32"/>
          <w:vertAlign w:val="baseline"/>
          <w:lang w:val="en-US" w:eastAsia="zh-CN"/>
        </w:rPr>
        <w:t>2210201：指反映行政事业单位按人力资源和社会保障部、财政部规定的基本工资和津贴补贴以及规定比例为职工缴纳的住房公积金。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西区残联</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参公管理人员编制 2 人，实有 2 人。10月使用区人才交流中心事业编制1人，实有1人。退休人员 1  人。编内聘用人员编制 1  人，实有 1 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（1）听取残疾人意见，反映残疾人要求，维护残疾人的合法权益，为残疾人服务。（</w:t>
      </w:r>
      <w:r>
        <w:rPr>
          <w:rFonts w:ascii="仿宋_GB2312" w:hAnsi="仿宋" w:eastAsia="仿宋_GB2312"/>
          <w:sz w:val="32"/>
          <w:szCs w:val="32"/>
        </w:rPr>
        <w:t>2</w:t>
      </w:r>
      <w:r>
        <w:rPr>
          <w:rFonts w:hint="eastAsia" w:ascii="仿宋_GB2312" w:hAnsi="仿宋" w:eastAsia="仿宋_GB2312"/>
          <w:sz w:val="32"/>
          <w:szCs w:val="32"/>
        </w:rPr>
        <w:t>）、教育残疾人遵纪守法，履行应尽的义务，发扬乐观进取的精神，自尊、自信、自强、自立，为社会主义贡献力量。(</w:t>
      </w:r>
      <w:r>
        <w:rPr>
          <w:rFonts w:ascii="仿宋_GB2312" w:hAnsi="仿宋" w:eastAsia="仿宋_GB2312"/>
          <w:sz w:val="32"/>
          <w:szCs w:val="32"/>
        </w:rPr>
        <w:t>3</w:t>
      </w:r>
      <w:r>
        <w:rPr>
          <w:rFonts w:hint="eastAsia" w:ascii="仿宋_GB2312" w:hAnsi="仿宋" w:eastAsia="仿宋_GB2312"/>
          <w:sz w:val="32"/>
          <w:szCs w:val="32"/>
        </w:rPr>
        <w:t>)、弘扬人道主义，宣传残疾人事业，沟通政府、社会与残疾人之间的联系，动员全社会理解、尊重、关心、帮助残疾人。(</w:t>
      </w:r>
      <w:r>
        <w:rPr>
          <w:rFonts w:ascii="仿宋_GB2312" w:hAnsi="仿宋" w:eastAsia="仿宋_GB2312"/>
          <w:sz w:val="32"/>
          <w:szCs w:val="32"/>
        </w:rPr>
        <w:t>4</w:t>
      </w:r>
      <w:r>
        <w:rPr>
          <w:rFonts w:hint="eastAsia" w:ascii="仿宋_GB2312" w:hAnsi="仿宋" w:eastAsia="仿宋_GB2312"/>
          <w:sz w:val="32"/>
          <w:szCs w:val="32"/>
        </w:rPr>
        <w:t>)、开展残疾人康复、扶贫、劳动就业、职业培训、文化体育、福利、服务、无障碍设施和残疾预防工作，创造良好的社会环境和条件，扶助残疾人平等参与社会生活。(</w:t>
      </w:r>
      <w:r>
        <w:rPr>
          <w:rFonts w:ascii="仿宋_GB2312" w:hAnsi="仿宋" w:eastAsia="仿宋_GB2312"/>
          <w:sz w:val="32"/>
          <w:szCs w:val="32"/>
        </w:rPr>
        <w:t>5</w:t>
      </w:r>
      <w:r>
        <w:rPr>
          <w:rFonts w:hint="eastAsia" w:ascii="仿宋_GB2312" w:hAnsi="仿宋" w:eastAsia="仿宋_GB2312"/>
          <w:sz w:val="32"/>
          <w:szCs w:val="32"/>
        </w:rPr>
        <w:t>)、协助政府研究、制定和实施残疾人政策、规划和计划；调查、掌握残疾人状况，向政府提出决策建议，并组织实施。(</w:t>
      </w:r>
      <w:r>
        <w:rPr>
          <w:rFonts w:ascii="仿宋_GB2312" w:hAnsi="仿宋" w:eastAsia="仿宋_GB2312"/>
          <w:sz w:val="32"/>
          <w:szCs w:val="32"/>
        </w:rPr>
        <w:t>6</w:t>
      </w:r>
      <w:r>
        <w:rPr>
          <w:rFonts w:hint="eastAsia" w:ascii="仿宋_GB2312" w:hAnsi="仿宋" w:eastAsia="仿宋_GB2312"/>
          <w:sz w:val="32"/>
          <w:szCs w:val="32"/>
        </w:rPr>
        <w:t>)、负责培训街办（镇）及企、事业单位残联组织负责人。(</w:t>
      </w:r>
      <w:r>
        <w:rPr>
          <w:rFonts w:ascii="仿宋_GB2312" w:hAnsi="仿宋" w:eastAsia="仿宋_GB2312"/>
          <w:sz w:val="32"/>
          <w:szCs w:val="32"/>
        </w:rPr>
        <w:t>7</w:t>
      </w:r>
      <w:r>
        <w:rPr>
          <w:rFonts w:hint="eastAsia" w:ascii="仿宋_GB2312" w:hAnsi="仿宋" w:eastAsia="仿宋_GB2312"/>
          <w:sz w:val="32"/>
          <w:szCs w:val="32"/>
        </w:rPr>
        <w:t>)、承担区政府残疾人工作协调委员会的日常工作，履行综合、组织、协调和服务的职责。(</w:t>
      </w:r>
      <w:r>
        <w:rPr>
          <w:rFonts w:ascii="仿宋_GB2312" w:hAnsi="仿宋" w:eastAsia="仿宋_GB2312"/>
          <w:sz w:val="32"/>
          <w:szCs w:val="32"/>
        </w:rPr>
        <w:t>8</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全面组织实施按比例安置残疾人就业，负责收取、管理和使用残疾人就业保障金工作，会同有关部门制定并监督实施残疾人社会福利生产的扶持保护政策。(</w:t>
      </w:r>
      <w:r>
        <w:rPr>
          <w:rFonts w:ascii="仿宋_GB2312" w:hAnsi="仿宋" w:eastAsia="仿宋_GB2312"/>
          <w:sz w:val="32"/>
          <w:szCs w:val="32"/>
        </w:rPr>
        <w:t>9</w:t>
      </w:r>
      <w:r>
        <w:rPr>
          <w:rFonts w:hint="eastAsia" w:ascii="仿宋_GB2312" w:hAnsi="仿宋" w:eastAsia="仿宋_GB2312"/>
          <w:sz w:val="32"/>
          <w:szCs w:val="32"/>
        </w:rPr>
        <w:t>)、统筹开展为残疾人事业的捐赠活动。(</w:t>
      </w:r>
      <w:r>
        <w:rPr>
          <w:rFonts w:ascii="仿宋_GB2312" w:hAnsi="仿宋" w:eastAsia="仿宋_GB2312"/>
          <w:sz w:val="32"/>
          <w:szCs w:val="32"/>
        </w:rPr>
        <w:t>10</w:t>
      </w:r>
      <w:r>
        <w:rPr>
          <w:rFonts w:hint="eastAsia" w:ascii="仿宋_GB2312" w:hAnsi="仿宋" w:eastAsia="仿宋_GB2312"/>
          <w:sz w:val="32"/>
          <w:szCs w:val="32"/>
        </w:rPr>
        <w:t>)、开展残疾人对外交流与合作事业。(</w:t>
      </w:r>
      <w:r>
        <w:rPr>
          <w:rFonts w:ascii="仿宋_GB2312" w:hAnsi="仿宋" w:eastAsia="仿宋_GB2312"/>
          <w:sz w:val="32"/>
          <w:szCs w:val="32"/>
        </w:rPr>
        <w:t>11</w:t>
      </w:r>
      <w:r>
        <w:rPr>
          <w:rFonts w:hint="eastAsia" w:ascii="仿宋_GB2312" w:hAnsi="仿宋" w:eastAsia="仿宋_GB2312"/>
          <w:sz w:val="32"/>
          <w:szCs w:val="32"/>
        </w:rPr>
        <w:t>)、指导和管理各类残疾人社团组织。(</w:t>
      </w:r>
      <w:r>
        <w:rPr>
          <w:rFonts w:ascii="仿宋_GB2312" w:hAnsi="仿宋" w:eastAsia="仿宋_GB2312"/>
          <w:sz w:val="32"/>
          <w:szCs w:val="32"/>
        </w:rPr>
        <w:t>12</w:t>
      </w:r>
      <w:r>
        <w:rPr>
          <w:rFonts w:hint="eastAsia" w:ascii="仿宋_GB2312" w:hAnsi="仿宋" w:eastAsia="仿宋_GB2312"/>
          <w:sz w:val="32"/>
          <w:szCs w:val="32"/>
        </w:rPr>
        <w:t>)、核发辖区残疾人的《残疾人证》。</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sz w:val="32"/>
          <w:szCs w:val="32"/>
        </w:rPr>
        <w:t>参公管理人员编制 2 人，实有 2 人。使用区人才交流中心事业编制1人，实有1人。退休人员 1  人。编内聘用人员编制 1  人，实有 1 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lang w:val="en-US" w:eastAsia="zh-CN"/>
        </w:rPr>
        <w:t>2019年</w:t>
      </w:r>
      <w:r>
        <w:rPr>
          <w:rFonts w:hint="eastAsia" w:ascii="仿宋" w:hAnsi="仿宋" w:eastAsia="仿宋" w:cs="仿宋_GB2312"/>
          <w:sz w:val="32"/>
          <w:szCs w:val="32"/>
          <w:lang w:eastAsia="zh-CN"/>
        </w:rPr>
        <w:t>一般公共预算财政拨款收入</w:t>
      </w:r>
      <w:r>
        <w:rPr>
          <w:rFonts w:hint="eastAsia" w:ascii="仿宋" w:hAnsi="仿宋" w:eastAsia="仿宋" w:cs="仿宋_GB2312"/>
          <w:sz w:val="32"/>
          <w:szCs w:val="32"/>
          <w:lang w:val="en-US" w:eastAsia="zh-CN"/>
        </w:rPr>
        <w:t>214.36万元，政府性基金预算财政拨款收入11.15万元。其中基本支出58.37万元，项目支出167.14万元。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lang w:val="en-US" w:eastAsia="zh-CN"/>
        </w:rPr>
        <w:t xml:space="preserve"> 2019年</w:t>
      </w:r>
      <w:r>
        <w:rPr>
          <w:rFonts w:hint="eastAsia" w:ascii="仿宋" w:hAnsi="仿宋" w:eastAsia="仿宋" w:cs="仿宋_GB2312"/>
          <w:sz w:val="32"/>
          <w:szCs w:val="32"/>
          <w:lang w:eastAsia="zh-CN"/>
        </w:rPr>
        <w:t>一般公共预算财政拨款支出</w:t>
      </w:r>
      <w:r>
        <w:rPr>
          <w:rFonts w:hint="eastAsia" w:ascii="仿宋" w:hAnsi="仿宋" w:eastAsia="仿宋" w:cs="仿宋_GB2312"/>
          <w:sz w:val="32"/>
          <w:szCs w:val="32"/>
          <w:lang w:val="en-US" w:eastAsia="zh-CN"/>
        </w:rPr>
        <w:t>197.14万元，其中基本支出人员经费54.61万元，日常公用经费支出3.76万元。项目支出138.77万元。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autoSpaceDE w:val="0"/>
        <w:autoSpaceDN w:val="0"/>
        <w:adjustRightInd w:val="0"/>
        <w:ind w:firstLine="640" w:firstLineChars="200"/>
        <w:rPr>
          <w:rFonts w:hint="eastAsia" w:ascii="仿宋_GB2312" w:eastAsia="仿宋_GB2312"/>
          <w:sz w:val="32"/>
          <w:szCs w:val="32"/>
          <w:lang w:eastAsia="zh-CN"/>
        </w:rPr>
      </w:pPr>
      <w:r>
        <w:rPr>
          <w:rFonts w:hint="eastAsia" w:ascii="仿宋" w:hAnsi="仿宋" w:eastAsia="仿宋" w:cs="仿宋_GB2312"/>
          <w:sz w:val="32"/>
          <w:szCs w:val="32"/>
          <w:lang w:eastAsia="zh-CN"/>
        </w:rPr>
        <w:t>西区残联严格</w:t>
      </w:r>
      <w:r>
        <w:rPr>
          <w:rFonts w:hint="eastAsia" w:ascii="仿宋_GB2312" w:eastAsia="仿宋_GB2312"/>
          <w:sz w:val="32"/>
          <w:szCs w:val="32"/>
        </w:rPr>
        <w:t>以</w:t>
      </w:r>
      <w:r>
        <w:rPr>
          <w:rFonts w:hint="eastAsia" w:ascii="仿宋_GB2312" w:eastAsia="仿宋_GB2312"/>
          <w:sz w:val="32"/>
          <w:szCs w:val="32"/>
          <w:lang w:eastAsia="zh-CN"/>
        </w:rPr>
        <w:t>习近平新时代中国特色社会主义思想</w:t>
      </w:r>
      <w:bookmarkStart w:id="73" w:name="_GoBack"/>
      <w:bookmarkEnd w:id="73"/>
      <w:r>
        <w:rPr>
          <w:rFonts w:hint="eastAsia" w:ascii="仿宋_GB2312" w:eastAsia="仿宋_GB2312"/>
          <w:sz w:val="32"/>
          <w:szCs w:val="32"/>
        </w:rPr>
        <w:t>为指导，全面贯彻落实区委、区政府各项决策部署</w:t>
      </w:r>
      <w:r>
        <w:rPr>
          <w:rFonts w:hint="eastAsia" w:ascii="仿宋_GB2312" w:eastAsia="仿宋_GB2312"/>
          <w:sz w:val="32"/>
          <w:szCs w:val="32"/>
          <w:lang w:eastAsia="zh-CN"/>
        </w:rPr>
        <w:t>，</w:t>
      </w:r>
      <w:r>
        <w:rPr>
          <w:rFonts w:hint="eastAsia" w:ascii="仿宋_GB2312" w:eastAsia="仿宋_GB2312"/>
          <w:sz w:val="32"/>
          <w:szCs w:val="32"/>
        </w:rPr>
        <w:t>根据《预算法》及《关于编制201</w:t>
      </w:r>
      <w:r>
        <w:rPr>
          <w:rFonts w:hint="eastAsia" w:ascii="仿宋_GB2312" w:eastAsia="仿宋_GB2312"/>
          <w:sz w:val="32"/>
          <w:szCs w:val="32"/>
          <w:lang w:val="en-US" w:eastAsia="zh-CN"/>
        </w:rPr>
        <w:t>9</w:t>
      </w:r>
      <w:r>
        <w:rPr>
          <w:rFonts w:hint="eastAsia" w:ascii="仿宋_GB2312" w:eastAsia="仿宋_GB2312"/>
          <w:sz w:val="32"/>
          <w:szCs w:val="32"/>
        </w:rPr>
        <w:t>年区级部门预算的通知》、《201</w:t>
      </w:r>
      <w:r>
        <w:rPr>
          <w:rFonts w:hint="eastAsia" w:ascii="仿宋_GB2312" w:eastAsia="仿宋_GB2312"/>
          <w:sz w:val="32"/>
          <w:szCs w:val="32"/>
          <w:lang w:val="en-US" w:eastAsia="zh-CN"/>
        </w:rPr>
        <w:t>9</w:t>
      </w:r>
      <w:r>
        <w:rPr>
          <w:rFonts w:hint="eastAsia" w:ascii="仿宋_GB2312" w:eastAsia="仿宋_GB2312"/>
          <w:sz w:val="32"/>
          <w:szCs w:val="32"/>
        </w:rPr>
        <w:t>年区级部门预算编制方法和口径》的有关规定，结合本部门实际财务收支状况编制</w:t>
      </w:r>
      <w:r>
        <w:rPr>
          <w:rFonts w:hint="eastAsia" w:ascii="仿宋_GB2312" w:eastAsia="仿宋_GB2312"/>
          <w:sz w:val="32"/>
          <w:szCs w:val="32"/>
          <w:lang w:eastAsia="zh-CN"/>
        </w:rPr>
        <w:t>预算</w:t>
      </w:r>
      <w:r>
        <w:rPr>
          <w:rFonts w:hint="eastAsia" w:ascii="仿宋_GB2312" w:eastAsia="仿宋_GB2312"/>
          <w:sz w:val="32"/>
          <w:szCs w:val="32"/>
        </w:rPr>
        <w:t>。</w:t>
      </w:r>
      <w:r>
        <w:rPr>
          <w:rFonts w:hint="eastAsia" w:ascii="仿宋_GB2312" w:eastAsia="仿宋_GB2312"/>
          <w:sz w:val="32"/>
          <w:szCs w:val="32"/>
          <w:lang w:eastAsia="zh-CN"/>
        </w:rPr>
        <w:t>遵循</w:t>
      </w:r>
      <w:r>
        <w:rPr>
          <w:rFonts w:hint="eastAsia" w:ascii="仿宋_GB2312" w:eastAsia="仿宋_GB2312"/>
          <w:sz w:val="32"/>
          <w:szCs w:val="32"/>
        </w:rPr>
        <w:t>依法理财</w:t>
      </w:r>
      <w:r>
        <w:rPr>
          <w:rFonts w:hint="eastAsia" w:ascii="仿宋_GB2312" w:eastAsia="仿宋_GB2312"/>
          <w:sz w:val="32"/>
          <w:szCs w:val="32"/>
          <w:lang w:eastAsia="zh-CN"/>
        </w:rPr>
        <w:t>、</w:t>
      </w:r>
      <w:r>
        <w:rPr>
          <w:rFonts w:hint="eastAsia" w:ascii="仿宋_GB2312" w:eastAsia="仿宋_GB2312"/>
          <w:sz w:val="32"/>
          <w:szCs w:val="32"/>
        </w:rPr>
        <w:t>真实可靠</w:t>
      </w:r>
      <w:r>
        <w:rPr>
          <w:rFonts w:hint="eastAsia" w:ascii="仿宋_GB2312" w:eastAsia="仿宋_GB2312"/>
          <w:sz w:val="32"/>
          <w:szCs w:val="32"/>
          <w:lang w:eastAsia="zh-CN"/>
        </w:rPr>
        <w:t>、</w:t>
      </w:r>
      <w:r>
        <w:rPr>
          <w:rFonts w:hint="eastAsia" w:ascii="仿宋_GB2312" w:eastAsia="仿宋_GB2312"/>
          <w:sz w:val="32"/>
          <w:szCs w:val="32"/>
        </w:rPr>
        <w:t>完整统一</w:t>
      </w:r>
      <w:r>
        <w:rPr>
          <w:rFonts w:hint="eastAsia" w:ascii="仿宋_GB2312" w:eastAsia="仿宋_GB2312"/>
          <w:sz w:val="32"/>
          <w:szCs w:val="32"/>
          <w:lang w:eastAsia="zh-CN"/>
        </w:rPr>
        <w:t>、</w:t>
      </w:r>
      <w:r>
        <w:rPr>
          <w:rFonts w:hint="eastAsia" w:ascii="仿宋_GB2312" w:eastAsia="仿宋_GB2312"/>
          <w:sz w:val="32"/>
          <w:szCs w:val="32"/>
        </w:rPr>
        <w:t>收支平衡的原则</w:t>
      </w:r>
      <w:r>
        <w:rPr>
          <w:rFonts w:hint="eastAsia" w:ascii="仿宋_GB2312" w:eastAsia="仿宋_GB2312"/>
          <w:sz w:val="32"/>
          <w:szCs w:val="32"/>
          <w:lang w:eastAsia="zh-CN"/>
        </w:rPr>
        <w:t>，</w:t>
      </w:r>
      <w:r>
        <w:rPr>
          <w:rFonts w:hint="eastAsia" w:ascii="仿宋_GB2312" w:eastAsia="仿宋_GB2312"/>
          <w:sz w:val="32"/>
          <w:szCs w:val="32"/>
        </w:rPr>
        <w:t>严格执行增收节支、理性节约的各项规定，坚持量力而行、统筹兼顾，严格控制一般性支出。</w:t>
      </w:r>
      <w:r>
        <w:rPr>
          <w:rFonts w:hint="eastAsia" w:ascii="仿宋_GB2312" w:eastAsia="仿宋_GB2312"/>
          <w:sz w:val="32"/>
          <w:szCs w:val="32"/>
          <w:lang w:eastAsia="zh-CN"/>
        </w:rPr>
        <w:t>按照项目完成情况支付项目经费，随时对支出控制，预算动态调整，执行进度，预算完成情况进行监督和报告给领导，无违规记录。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西区残联进行了质量自评、绩效目标公开和自评公开、评价结果满意，继续在以后年度执行。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 w:hAnsi="仿宋" w:eastAsia="仿宋" w:cs="仿宋_GB2312"/>
          <w:sz w:val="32"/>
          <w:szCs w:val="32"/>
          <w:lang w:eastAsia="zh-CN"/>
        </w:rPr>
        <w:t>西区残联整体运行良好，保证了本辖区残疾人事业的顺利开展，完成了本年度的各项目标任务。</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（二）存在问题：一是</w:t>
      </w:r>
      <w:r>
        <w:rPr>
          <w:rFonts w:hint="eastAsia" w:ascii="仿宋" w:hAnsi="仿宋" w:eastAsia="仿宋" w:cs="仿宋_GB2312"/>
          <w:sz w:val="32"/>
          <w:szCs w:val="32"/>
          <w:lang w:eastAsia="zh-CN"/>
        </w:rPr>
        <w:t>年初项目的不确定性，使预算与实际项目的需求有一定的偏差；二是上级资金到位较晚，部分项目到年底的时候还没有完成，致使资金支付延后跨年度。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hAnsi="仿宋_GB2312" w:eastAsia="仿宋_GB2312" w:cs="仿宋_GB2312"/>
          <w:sz w:val="32"/>
          <w:szCs w:val="32"/>
          <w:lang w:eastAsia="zh-CN"/>
        </w:rPr>
        <w:t>多与上级沟通，准确预判项目，使预算更合理准确。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仿宋_GB2312" w:hAnsi="仿宋_GB2312" w:eastAsia="黑体" w:cs="仿宋_GB2312"/>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西区残联</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FE8B848"/>
    <w:multiLevelType w:val="singleLevel"/>
    <w:tmpl w:val="2FE8B848"/>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mNjU4ZWMyNzRjNWRkODQwMDZiZGE1MWU4ZTU3O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D4774"/>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D4936"/>
    <w:rsid w:val="04810CB9"/>
    <w:rsid w:val="05681527"/>
    <w:rsid w:val="0BB60CE4"/>
    <w:rsid w:val="0C2171A8"/>
    <w:rsid w:val="0E4905B5"/>
    <w:rsid w:val="101831D2"/>
    <w:rsid w:val="10C055FF"/>
    <w:rsid w:val="1258120C"/>
    <w:rsid w:val="130F17F1"/>
    <w:rsid w:val="13C16109"/>
    <w:rsid w:val="13CC1F0F"/>
    <w:rsid w:val="15D4062B"/>
    <w:rsid w:val="15EA1CA7"/>
    <w:rsid w:val="168E2DD9"/>
    <w:rsid w:val="16A02FA5"/>
    <w:rsid w:val="16BB723D"/>
    <w:rsid w:val="1706640D"/>
    <w:rsid w:val="170E2BB9"/>
    <w:rsid w:val="193B2F53"/>
    <w:rsid w:val="193B37C5"/>
    <w:rsid w:val="19E47E28"/>
    <w:rsid w:val="1ABF6695"/>
    <w:rsid w:val="1C535CC7"/>
    <w:rsid w:val="1D101995"/>
    <w:rsid w:val="1D20009B"/>
    <w:rsid w:val="1DBD6CCE"/>
    <w:rsid w:val="1FB20267"/>
    <w:rsid w:val="21A073CC"/>
    <w:rsid w:val="222B5C11"/>
    <w:rsid w:val="240371BF"/>
    <w:rsid w:val="250474F4"/>
    <w:rsid w:val="27AA1A6F"/>
    <w:rsid w:val="29FD04D3"/>
    <w:rsid w:val="2C916653"/>
    <w:rsid w:val="2CD911EE"/>
    <w:rsid w:val="2CFA6D8F"/>
    <w:rsid w:val="2E487D51"/>
    <w:rsid w:val="2E9A6CF5"/>
    <w:rsid w:val="30842242"/>
    <w:rsid w:val="319F7F4E"/>
    <w:rsid w:val="334D6F99"/>
    <w:rsid w:val="374C14DB"/>
    <w:rsid w:val="38303C31"/>
    <w:rsid w:val="383470E9"/>
    <w:rsid w:val="38D823B8"/>
    <w:rsid w:val="39C020F1"/>
    <w:rsid w:val="3A0D6501"/>
    <w:rsid w:val="3CE5043C"/>
    <w:rsid w:val="3EA30E9F"/>
    <w:rsid w:val="419D4D10"/>
    <w:rsid w:val="43BA07E9"/>
    <w:rsid w:val="4B323FDF"/>
    <w:rsid w:val="4CF072AE"/>
    <w:rsid w:val="4D843498"/>
    <w:rsid w:val="4DAD7E87"/>
    <w:rsid w:val="4E1245E4"/>
    <w:rsid w:val="4EAD1EBB"/>
    <w:rsid w:val="4ECE2238"/>
    <w:rsid w:val="4FFE6FB4"/>
    <w:rsid w:val="508139C2"/>
    <w:rsid w:val="55491C47"/>
    <w:rsid w:val="595161AE"/>
    <w:rsid w:val="5BEF4ED0"/>
    <w:rsid w:val="5EDF0FF6"/>
    <w:rsid w:val="61885F15"/>
    <w:rsid w:val="626B2EE8"/>
    <w:rsid w:val="64781331"/>
    <w:rsid w:val="65195FAE"/>
    <w:rsid w:val="66B91506"/>
    <w:rsid w:val="6787190E"/>
    <w:rsid w:val="67F13F81"/>
    <w:rsid w:val="6A8758F6"/>
    <w:rsid w:val="6ACD4384"/>
    <w:rsid w:val="6D4569F9"/>
    <w:rsid w:val="71352509"/>
    <w:rsid w:val="716F3E67"/>
    <w:rsid w:val="72734D90"/>
    <w:rsid w:val="74AD75F1"/>
    <w:rsid w:val="77E7721F"/>
    <w:rsid w:val="7AB156D2"/>
    <w:rsid w:val="7B391BA7"/>
    <w:rsid w:val="7E981E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autoRedefine/>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autoRedefine/>
    <w:qFormat/>
    <w:uiPriority w:val="99"/>
    <w:rPr>
      <w:b/>
    </w:rPr>
  </w:style>
  <w:style w:type="character" w:styleId="15">
    <w:name w:val="Hyperlink"/>
    <w:basedOn w:val="13"/>
    <w:autoRedefine/>
    <w:unhideWhenUsed/>
    <w:qFormat/>
    <w:uiPriority w:val="99"/>
    <w:rPr>
      <w:color w:val="0000FF" w:themeColor="hyperlink"/>
      <w:u w:val="single"/>
    </w:rPr>
  </w:style>
  <w:style w:type="character" w:customStyle="1" w:styleId="16">
    <w:name w:val="Header Char"/>
    <w:basedOn w:val="13"/>
    <w:autoRedefine/>
    <w:semiHidden/>
    <w:qFormat/>
    <w:uiPriority w:val="99"/>
    <w:rPr>
      <w:rFonts w:ascii="Times New Roman" w:hAnsi="Times New Roman"/>
      <w:sz w:val="18"/>
      <w:szCs w:val="18"/>
    </w:rPr>
  </w:style>
  <w:style w:type="character" w:customStyle="1" w:styleId="17">
    <w:name w:val="页眉 Char"/>
    <w:link w:val="9"/>
    <w:autoRedefine/>
    <w:semiHidden/>
    <w:qFormat/>
    <w:locked/>
    <w:uiPriority w:val="99"/>
    <w:rPr>
      <w:sz w:val="18"/>
    </w:rPr>
  </w:style>
  <w:style w:type="character" w:customStyle="1" w:styleId="18">
    <w:name w:val="Footer Char"/>
    <w:basedOn w:val="13"/>
    <w:autoRedefine/>
    <w:semiHidden/>
    <w:qFormat/>
    <w:uiPriority w:val="99"/>
    <w:rPr>
      <w:rFonts w:ascii="Times New Roman" w:hAnsi="Times New Roman"/>
      <w:sz w:val="18"/>
      <w:szCs w:val="18"/>
    </w:rPr>
  </w:style>
  <w:style w:type="character" w:customStyle="1" w:styleId="19">
    <w:name w:val="页脚 Char"/>
    <w:link w:val="8"/>
    <w:autoRedefine/>
    <w:qFormat/>
    <w:locked/>
    <w:uiPriority w:val="99"/>
    <w:rPr>
      <w:sz w:val="18"/>
    </w:rPr>
  </w:style>
  <w:style w:type="character" w:customStyle="1" w:styleId="20">
    <w:name w:val="Body Text Char"/>
    <w:basedOn w:val="13"/>
    <w:autoRedefine/>
    <w:semiHidden/>
    <w:qFormat/>
    <w:uiPriority w:val="99"/>
    <w:rPr>
      <w:rFonts w:ascii="Times New Roman" w:hAnsi="Times New Roman"/>
      <w:szCs w:val="24"/>
    </w:rPr>
  </w:style>
  <w:style w:type="character" w:customStyle="1" w:styleId="21">
    <w:name w:val="正文文本 Char"/>
    <w:link w:val="5"/>
    <w:autoRedefine/>
    <w:qFormat/>
    <w:locked/>
    <w:uiPriority w:val="99"/>
    <w:rPr>
      <w:rFonts w:ascii="仿宋_GB2312" w:hAnsi="Times New Roman" w:eastAsia="仿宋_GB2312"/>
      <w:sz w:val="24"/>
    </w:rPr>
  </w:style>
  <w:style w:type="paragraph" w:customStyle="1" w:styleId="22">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autoRedefine/>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autoRedefine/>
    <w:semiHidden/>
    <w:qFormat/>
    <w:uiPriority w:val="99"/>
    <w:rPr>
      <w:rFonts w:ascii="Times New Roman" w:hAnsi="Times New Roman"/>
      <w:kern w:val="2"/>
      <w:sz w:val="18"/>
      <w:szCs w:val="18"/>
    </w:rPr>
  </w:style>
  <w:style w:type="character" w:customStyle="1" w:styleId="28">
    <w:name w:val="标题 3 Char"/>
    <w:basedOn w:val="13"/>
    <w:link w:val="4"/>
    <w:autoRedefine/>
    <w:qFormat/>
    <w:uiPriority w:val="9"/>
    <w:rPr>
      <w:rFonts w:ascii="Times New Roman" w:hAnsi="Times New Roman"/>
      <w:b/>
      <w:bCs/>
      <w:kern w:val="2"/>
      <w:sz w:val="32"/>
      <w:szCs w:val="32"/>
    </w:rPr>
  </w:style>
  <w:style w:type="paragraph" w:customStyle="1" w:styleId="29">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'[新建 XLS 工作表.xls]Sheet1'!$A$3</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工作表.xls]Sheet1'!$B$3:$C$3</c:f>
              <c:numCache>
                <c:formatCode>General</c:formatCode>
                <c:ptCount val="2"/>
                <c:pt idx="0">
                  <c:v>328.99</c:v>
                </c:pt>
                <c:pt idx="1">
                  <c:v>225.52</c:v>
                </c:pt>
              </c:numCache>
            </c:numRef>
          </c:val>
        </c:ser>
        <c:ser>
          <c:idx val="1"/>
          <c:order val="1"/>
          <c:tx>
            <c:strRef>
              <c:f>'[新建 XLS 工作表.xls]Sheet1'!$A$4</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工作表.xls]Sheet1'!$B$1:$C$2</c:f>
              <c:multiLvlStrCache>
                <c:ptCount val="2"/>
                <c:lvl>
                  <c:pt idx="0">
                    <c:v>2018年</c:v>
                  </c:pt>
                  <c:pt idx="1">
                    <c:v>2019年</c:v>
                  </c:pt>
                </c:lvl>
                <c:lvl/>
              </c:multiLvlStrCache>
            </c:multiLvlStrRef>
          </c:cat>
          <c:val>
            <c:numRef>
              <c:f>'[新建 XLS 工作表.xls]Sheet1'!$B$4:$C$4</c:f>
              <c:numCache>
                <c:formatCode>General</c:formatCode>
                <c:ptCount val="2"/>
                <c:pt idx="0">
                  <c:v>308.35</c:v>
                </c:pt>
                <c:pt idx="1">
                  <c:v>197.14</c:v>
                </c:pt>
              </c:numCache>
            </c:numRef>
          </c:val>
        </c:ser>
        <c:dLbls>
          <c:showLegendKey val="0"/>
          <c:showVal val="1"/>
          <c:showCatName val="0"/>
          <c:showSerName val="0"/>
          <c:showPercent val="0"/>
          <c:showBubbleSize val="0"/>
        </c:dLbls>
        <c:gapWidth val="219"/>
        <c:overlap val="-27"/>
        <c:axId val="634360895"/>
        <c:axId val="267980078"/>
      </c:barChart>
      <c:catAx>
        <c:axId val="6343608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80078"/>
        <c:crosses val="autoZero"/>
        <c:auto val="1"/>
        <c:lblAlgn val="ctr"/>
        <c:lblOffset val="100"/>
        <c:noMultiLvlLbl val="0"/>
      </c:catAx>
      <c:valAx>
        <c:axId val="2679800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43608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'[新建 XLS 工作表.xls]Sheet1'!$B$1:$B$3</c:f>
              <c:strCache>
                <c:ptCount val="1"/>
                <c:pt idx="0">
                  <c:v>收入总计、占比 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工作表.xls]Sheet1'!$A$4:$A$6</c:f>
              <c:strCache>
                <c:ptCount val="3"/>
                <c:pt idx="0">
                  <c:v>一般公共预算</c:v>
                </c:pt>
                <c:pt idx="1">
                  <c:v>政府基金</c:v>
                </c:pt>
                <c:pt idx="2">
                  <c:v>其他收入</c:v>
                </c:pt>
              </c:strCache>
            </c:strRef>
          </c:cat>
          <c:val>
            <c:numRef>
              <c:f>'[新建 XLS 工作表.xls]Sheet1'!$B$4:$B$6</c:f>
              <c:numCache>
                <c:formatCode>General</c:formatCode>
                <c:ptCount val="3"/>
                <c:pt idx="0">
                  <c:v>214.36</c:v>
                </c:pt>
                <c:pt idx="1">
                  <c:v>11.15</c:v>
                </c:pt>
                <c:pt idx="2">
                  <c:v>0.01</c:v>
                </c:pt>
              </c:numCache>
            </c:numRef>
          </c:val>
        </c:ser>
        <c:ser>
          <c:idx val="1"/>
          <c:order val="1"/>
          <c:tx>
            <c:strRef>
              <c:f>'[新建 XLS 工作表.xls]Sheet1'!$C$1:$C$3</c:f>
              <c:strCache>
                <c:ptCount val="1"/>
                <c:pt idx="0">
                  <c:v>收入总计、占比 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工作表.xls]Sheet1'!$A$4:$A$6</c:f>
              <c:strCache>
                <c:ptCount val="3"/>
                <c:pt idx="0">
                  <c:v>一般公共预算</c:v>
                </c:pt>
                <c:pt idx="1">
                  <c:v>政府基金</c:v>
                </c:pt>
                <c:pt idx="2">
                  <c:v>其他收入</c:v>
                </c:pt>
              </c:strCache>
            </c:strRef>
          </c:cat>
          <c:val>
            <c:numRef>
              <c:f>'[新建 XLS 工作表.xls]Sheet1'!$C$4:$C$6</c:f>
              <c:numCache>
                <c:formatCode>0.00%</c:formatCode>
                <c:ptCount val="3"/>
                <c:pt idx="0">
                  <c:v>0.9505</c:v>
                </c:pt>
                <c:pt idx="1">
                  <c:v>0.0494</c:v>
                </c:pt>
                <c:pt idx="2">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'[新建 XLS 工作表.xls]Sheet1'!$B$1:$B$3</c:f>
              <c:strCache>
                <c:ptCount val="1"/>
                <c:pt idx="0">
                  <c:v>收入总计、占比 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工作表.xls]Sheet1'!$A$4:$A$6</c:f>
              <c:strCache>
                <c:ptCount val="3"/>
                <c:pt idx="0">
                  <c:v>基本</c:v>
                </c:pt>
                <c:pt idx="1">
                  <c:v>项目</c:v>
                </c:pt>
              </c:strCache>
            </c:strRef>
          </c:cat>
          <c:val>
            <c:numRef>
              <c:f>'[新建 XLS 工作表.xls]Sheet1'!$B$4:$B$6</c:f>
              <c:numCache>
                <c:formatCode>General</c:formatCode>
                <c:ptCount val="3"/>
                <c:pt idx="0">
                  <c:v>58.37</c:v>
                </c:pt>
                <c:pt idx="1">
                  <c:v>138.77</c:v>
                </c:pt>
              </c:numCache>
            </c:numRef>
          </c:val>
        </c:ser>
        <c:ser>
          <c:idx val="1"/>
          <c:order val="1"/>
          <c:tx>
            <c:strRef>
              <c:f>'[新建 XLS 工作表.xls]Sheet1'!$C$1:$C$3</c:f>
              <c:strCache>
                <c:ptCount val="1"/>
                <c:pt idx="0">
                  <c:v>收入总计、占比 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工作表.xls]Sheet1'!$A$4:$A$6</c:f>
              <c:strCache>
                <c:ptCount val="3"/>
                <c:pt idx="0">
                  <c:v>基本</c:v>
                </c:pt>
                <c:pt idx="1">
                  <c:v>项目</c:v>
                </c:pt>
              </c:strCache>
            </c:strRef>
          </c:cat>
          <c:val>
            <c:numRef>
              <c:f>'[新建 XLS 工作表.xls]Sheet1'!$C$4:$C$6</c:f>
              <c:numCache>
                <c:formatCode>0.00%</c:formatCode>
                <c:ptCount val="3"/>
                <c:pt idx="0">
                  <c:v>0.2961</c:v>
                </c:pt>
                <c:pt idx="1">
                  <c:v>0.7039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'[新建 XLS 工作表.xls]Sheet1'!$A$2</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工作表.xls]Sheet1'!$B$1:$C$1</c:f>
              <c:strCache>
                <c:ptCount val="2"/>
                <c:pt idx="0">
                  <c:v>2018年</c:v>
                </c:pt>
                <c:pt idx="1">
                  <c:v>2019年</c:v>
                </c:pt>
              </c:strCache>
            </c:strRef>
          </c:cat>
          <c:val>
            <c:numRef>
              <c:f>'[新建 XLS 工作表.xls]Sheet1'!$B$2:$C$2</c:f>
              <c:numCache>
                <c:formatCode>General</c:formatCode>
                <c:ptCount val="2"/>
                <c:pt idx="0">
                  <c:v>328.99</c:v>
                </c:pt>
                <c:pt idx="1">
                  <c:v>225.51</c:v>
                </c:pt>
              </c:numCache>
            </c:numRef>
          </c:val>
        </c:ser>
        <c:ser>
          <c:idx val="1"/>
          <c:order val="1"/>
          <c:tx>
            <c:strRef>
              <c:f>'[新建 XLS 工作表.xls]Sheet1'!$A$3</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工作表.xls]Sheet1'!$B$1:$C$1</c:f>
              <c:strCache>
                <c:ptCount val="2"/>
                <c:pt idx="0">
                  <c:v>2018年</c:v>
                </c:pt>
                <c:pt idx="1">
                  <c:v>2019年</c:v>
                </c:pt>
              </c:strCache>
            </c:strRef>
          </c:cat>
          <c:val>
            <c:numRef>
              <c:f>'[新建 XLS 工作表.xls]Sheet1'!$B$3:$C$3</c:f>
              <c:numCache>
                <c:formatCode>General</c:formatCode>
                <c:ptCount val="2"/>
                <c:pt idx="0">
                  <c:v>308.35</c:v>
                </c:pt>
                <c:pt idx="1">
                  <c:v>197.14</c:v>
                </c:pt>
              </c:numCache>
            </c:numRef>
          </c:val>
        </c:ser>
        <c:dLbls>
          <c:showLegendKey val="0"/>
          <c:showVal val="1"/>
          <c:showCatName val="0"/>
          <c:showSerName val="0"/>
          <c:showPercent val="0"/>
          <c:showBubbleSize val="0"/>
        </c:dLbls>
        <c:gapWidth val="219"/>
        <c:overlap val="-27"/>
        <c:axId val="807615877"/>
        <c:axId val="296684606"/>
      </c:barChart>
      <c:catAx>
        <c:axId val="8076158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6684606"/>
        <c:crosses val="autoZero"/>
        <c:auto val="1"/>
        <c:lblAlgn val="ctr"/>
        <c:lblOffset val="100"/>
        <c:noMultiLvlLbl val="0"/>
      </c:catAx>
      <c:valAx>
        <c:axId val="2966846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61587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'[新建 XLS 工作表.xls]Sheet1'!$A$2</c:f>
              <c:strCache>
                <c:ptCount val="1"/>
                <c:pt idx="0">
                  <c:v>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工作表.xls]Sheet1'!$B$1:$C$1</c:f>
              <c:strCache>
                <c:ptCount val="2"/>
                <c:pt idx="0">
                  <c:v>2018年</c:v>
                </c:pt>
                <c:pt idx="1">
                  <c:v>2019年</c:v>
                </c:pt>
              </c:strCache>
            </c:strRef>
          </c:cat>
          <c:val>
            <c:numRef>
              <c:f>'[新建 XLS 工作表.xls]Sheet1'!$B$2:$C$2</c:f>
              <c:numCache>
                <c:formatCode>General</c:formatCode>
                <c:ptCount val="2"/>
                <c:pt idx="0">
                  <c:v>295.6</c:v>
                </c:pt>
                <c:pt idx="1">
                  <c:v>183.02</c:v>
                </c:pt>
              </c:numCache>
            </c:numRef>
          </c:val>
        </c:ser>
        <c:dLbls>
          <c:showLegendKey val="0"/>
          <c:showVal val="1"/>
          <c:showCatName val="0"/>
          <c:showSerName val="0"/>
          <c:showPercent val="0"/>
          <c:showBubbleSize val="0"/>
        </c:dLbls>
        <c:gapWidth val="219"/>
        <c:overlap val="-27"/>
        <c:axId val="95710712"/>
        <c:axId val="843790034"/>
      </c:barChart>
      <c:catAx>
        <c:axId val="957107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3790034"/>
        <c:crosses val="autoZero"/>
        <c:auto val="1"/>
        <c:lblAlgn val="ctr"/>
        <c:lblOffset val="100"/>
        <c:noMultiLvlLbl val="0"/>
      </c:catAx>
      <c:valAx>
        <c:axId val="8437900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710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'[新建 XLS 工作表.xls]Sheet1'!$B$1:$B$2</c:f>
              <c:strCache>
                <c:ptCount val="1"/>
                <c:pt idx="0">
                  <c:v>一般 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工作表.xls]Sheet1'!$A$3:$A$5</c:f>
              <c:strCache>
                <c:ptCount val="3"/>
                <c:pt idx="0">
                  <c:v>社会保障和就业</c:v>
                </c:pt>
                <c:pt idx="1">
                  <c:v>卫生和健康</c:v>
                </c:pt>
                <c:pt idx="2">
                  <c:v>住房保障</c:v>
                </c:pt>
              </c:strCache>
            </c:strRef>
          </c:cat>
          <c:val>
            <c:numRef>
              <c:f>'[新建 XLS 工作表.xls]Sheet1'!$B$3:$B$5</c:f>
              <c:numCache>
                <c:formatCode>0.00%</c:formatCode>
                <c:ptCount val="3"/>
                <c:pt idx="0">
                  <c:v>0.9575</c:v>
                </c:pt>
                <c:pt idx="1">
                  <c:v>0.017</c:v>
                </c:pt>
                <c:pt idx="2">
                  <c:v>0.0255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a:t>
            </a:r>
          </a:p>
        </c:rich>
      </c:tx>
      <c:layout/>
      <c:overlay val="0"/>
      <c:spPr>
        <a:noFill/>
        <a:ln>
          <a:noFill/>
        </a:ln>
        <a:effectLst/>
      </c:spPr>
    </c:title>
    <c:autoTitleDeleted val="0"/>
    <c:plotArea>
      <c:layout/>
      <c:pieChart>
        <c:varyColors val="1"/>
        <c:ser>
          <c:idx val="0"/>
          <c:order val="0"/>
          <c:tx>
            <c:strRef>
              <c:f>'[新建 XLS 工作表.xls]Sheet1'!$B$1:$B$2</c:f>
              <c:strCache>
                <c:ptCount val="1"/>
                <c:pt idx="0">
                  <c:v>三公经费 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工作表.xls]Sheet1'!$A$3:$A$5</c:f>
              <c:strCache>
                <c:ptCount val="3"/>
                <c:pt idx="0">
                  <c:v>公务用车</c:v>
                </c:pt>
                <c:pt idx="1">
                  <c:v>公务接待</c:v>
                </c:pt>
              </c:strCache>
            </c:strRef>
          </c:cat>
          <c:val>
            <c:numRef>
              <c:f>'[新建 XLS 工作表.xls]Sheet1'!$B$3:$B$5</c:f>
              <c:numCache>
                <c:formatCode>General</c:formatCode>
                <c:ptCount val="3"/>
                <c:pt idx="0">
                  <c:v>0.44</c:v>
                </c:pt>
                <c:pt idx="1">
                  <c:v>0.03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27</TotalTime>
  <ScaleCrop>false</ScaleCrop>
  <LinksUpToDate>false</LinksUpToDate>
  <CharactersWithSpaces>8536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李付兵</cp:lastModifiedBy>
  <cp:lastPrinted>2020-07-23T02:58:00Z</cp:lastPrinted>
  <dcterms:modified xsi:type="dcterms:W3CDTF">2024-01-17T08:02:09Z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B9E23828D05F4A2696218E2E789F0901_12</vt:lpwstr>
  </property>
</Properties>
</file>